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55A6D" w14:textId="4E5A15DF" w:rsidR="005E0E2F" w:rsidRPr="0068765B" w:rsidRDefault="005E0E2F" w:rsidP="005E0E2F">
      <w:pPr>
        <w:jc w:val="center"/>
        <w:rPr>
          <w:rFonts w:ascii="Montserrat" w:hAnsi="Montserrat" w:cs="Arial"/>
          <w:b/>
          <w:sz w:val="22"/>
          <w:szCs w:val="22"/>
          <w:lang w:val="es-MX"/>
        </w:rPr>
      </w:pPr>
      <w:bookmarkStart w:id="0" w:name="_GoBack"/>
      <w:bookmarkEnd w:id="0"/>
      <w:r w:rsidRPr="0068765B">
        <w:rPr>
          <w:rFonts w:ascii="Montserrat" w:hAnsi="Montserrat" w:cs="Arial"/>
          <w:b/>
          <w:sz w:val="22"/>
          <w:szCs w:val="22"/>
          <w:lang w:val="es-MX"/>
        </w:rPr>
        <w:t>INFORME NACIONAL DE JUICIOS FISCALES</w:t>
      </w:r>
      <w:r w:rsidR="00F14397">
        <w:rPr>
          <w:rStyle w:val="Refdenotaalpie"/>
          <w:rFonts w:ascii="Montserrat" w:hAnsi="Montserrat" w:cs="Arial"/>
          <w:b/>
          <w:sz w:val="22"/>
          <w:szCs w:val="22"/>
          <w:lang w:val="es-MX"/>
        </w:rPr>
        <w:footnoteReference w:id="1"/>
      </w:r>
      <w:r w:rsidRPr="0068765B">
        <w:rPr>
          <w:rFonts w:ascii="Montserrat" w:hAnsi="Montserrat" w:cs="Arial"/>
          <w:b/>
          <w:sz w:val="22"/>
          <w:szCs w:val="22"/>
          <w:lang w:val="es-MX"/>
        </w:rPr>
        <w:t xml:space="preserve"> GANADOS Y PERDIDOS, DURANTE EL TRIMESTRE </w:t>
      </w:r>
      <w:r>
        <w:rPr>
          <w:rFonts w:ascii="Montserrat" w:hAnsi="Montserrat" w:cs="Arial"/>
          <w:b/>
          <w:sz w:val="22"/>
          <w:szCs w:val="22"/>
          <w:lang w:val="es-MX"/>
        </w:rPr>
        <w:t>ABRIL –</w:t>
      </w:r>
      <w:r w:rsidRPr="0068765B">
        <w:rPr>
          <w:rFonts w:ascii="Montserrat" w:hAnsi="Montserrat" w:cs="Arial"/>
          <w:b/>
          <w:sz w:val="22"/>
          <w:szCs w:val="22"/>
          <w:lang w:val="es-MX"/>
        </w:rPr>
        <w:t xml:space="preserve"> </w:t>
      </w:r>
      <w:r>
        <w:rPr>
          <w:rFonts w:ascii="Montserrat" w:hAnsi="Montserrat" w:cs="Arial"/>
          <w:b/>
          <w:sz w:val="22"/>
          <w:szCs w:val="22"/>
          <w:lang w:val="es-MX"/>
        </w:rPr>
        <w:t>JUNIO DE 2020</w:t>
      </w:r>
      <w:r w:rsidR="00F14397">
        <w:rPr>
          <w:rStyle w:val="Refdenotaalpie"/>
          <w:rFonts w:ascii="Montserrat" w:hAnsi="Montserrat" w:cs="Arial"/>
          <w:b/>
          <w:sz w:val="22"/>
          <w:szCs w:val="22"/>
          <w:lang w:val="es-MX"/>
        </w:rPr>
        <w:footnoteReference w:id="2"/>
      </w:r>
    </w:p>
    <w:p w14:paraId="77D47169" w14:textId="77777777" w:rsidR="005E0E2F" w:rsidRPr="0068765B" w:rsidRDefault="005E0E2F" w:rsidP="005E0E2F">
      <w:pPr>
        <w:jc w:val="center"/>
        <w:rPr>
          <w:rFonts w:ascii="Montserrat" w:hAnsi="Montserrat" w:cs="Arial"/>
          <w:b/>
          <w:sz w:val="22"/>
          <w:szCs w:val="22"/>
          <w:lang w:val="es-MX"/>
        </w:rPr>
      </w:pPr>
    </w:p>
    <w:p w14:paraId="2C0FB99D" w14:textId="77777777" w:rsidR="005E0E2F" w:rsidRPr="0068765B" w:rsidRDefault="005E0E2F" w:rsidP="005E0E2F">
      <w:pPr>
        <w:pStyle w:val="Prrafodelista"/>
        <w:numPr>
          <w:ilvl w:val="0"/>
          <w:numId w:val="3"/>
        </w:numPr>
        <w:spacing w:after="0" w:line="240" w:lineRule="auto"/>
        <w:rPr>
          <w:rFonts w:ascii="Montserrat" w:hAnsi="Montserrat"/>
          <w:b/>
        </w:rPr>
      </w:pPr>
      <w:r w:rsidRPr="0068765B">
        <w:rPr>
          <w:rFonts w:ascii="Montserrat" w:hAnsi="Montserrat"/>
          <w:b/>
        </w:rPr>
        <w:t>JUICIOS FISCALES GANADOS</w:t>
      </w:r>
    </w:p>
    <w:p w14:paraId="7250883C" w14:textId="77777777" w:rsidR="005E0E2F" w:rsidRPr="004A1364" w:rsidRDefault="005E0E2F" w:rsidP="005E0E2F">
      <w:pPr>
        <w:rPr>
          <w:rFonts w:ascii="Montserrat" w:hAnsi="Montserrat"/>
          <w:b/>
          <w:sz w:val="22"/>
          <w:szCs w:val="22"/>
        </w:rPr>
      </w:pPr>
    </w:p>
    <w:p w14:paraId="16875B96" w14:textId="77777777" w:rsidR="005E0E2F" w:rsidRPr="004A1364" w:rsidRDefault="005E0E2F" w:rsidP="005E0E2F">
      <w:pPr>
        <w:rPr>
          <w:rFonts w:ascii="Montserrat" w:hAnsi="Montserrat" w:cs="Arial"/>
          <w:b/>
          <w:sz w:val="22"/>
          <w:szCs w:val="22"/>
          <w:lang w:val="es-MX"/>
        </w:rPr>
      </w:pPr>
    </w:p>
    <w:p w14:paraId="61D151A5" w14:textId="77777777" w:rsidR="005E0E2F" w:rsidRPr="0068765B" w:rsidRDefault="005E0E2F" w:rsidP="005E0E2F">
      <w:pPr>
        <w:rPr>
          <w:rFonts w:ascii="Montserrat" w:hAnsi="Montserrat" w:cs="Arial"/>
          <w:b/>
          <w:sz w:val="22"/>
          <w:szCs w:val="22"/>
          <w:lang w:val="es-MX"/>
        </w:rPr>
      </w:pPr>
      <w:r w:rsidRPr="0068765B">
        <w:rPr>
          <w:rFonts w:ascii="Montserrat" w:hAnsi="Montserrat" w:cs="Arial"/>
          <w:b/>
          <w:sz w:val="22"/>
          <w:szCs w:val="22"/>
          <w:lang w:val="es-MX"/>
        </w:rPr>
        <w:t>1.1. JUICIOS EN LOS QUE SE DECLARÓ LA VALIDEZ</w:t>
      </w:r>
    </w:p>
    <w:p w14:paraId="36362413" w14:textId="77777777" w:rsidR="005E0E2F" w:rsidRPr="0068765B" w:rsidRDefault="005E0E2F" w:rsidP="005E0E2F">
      <w:pPr>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4106"/>
        <w:gridCol w:w="2585"/>
        <w:gridCol w:w="3375"/>
      </w:tblGrid>
      <w:tr w:rsidR="005E0E2F" w:rsidRPr="0068765B" w14:paraId="0BA7A8C8" w14:textId="77777777" w:rsidTr="00A37EC5">
        <w:tc>
          <w:tcPr>
            <w:tcW w:w="4152" w:type="dxa"/>
            <w:tcBorders>
              <w:top w:val="single" w:sz="4" w:space="0" w:color="000000"/>
              <w:left w:val="single" w:sz="4" w:space="0" w:color="000000"/>
              <w:bottom w:val="single" w:sz="4" w:space="0" w:color="000000"/>
            </w:tcBorders>
            <w:shd w:val="clear" w:color="auto" w:fill="00B050"/>
          </w:tcPr>
          <w:p w14:paraId="5612AD6A" w14:textId="77777777" w:rsidR="005E0E2F" w:rsidRPr="0068765B" w:rsidRDefault="005E0E2F" w:rsidP="00A37EC5">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2613" w:type="dxa"/>
            <w:tcBorders>
              <w:top w:val="single" w:sz="4" w:space="0" w:color="000000"/>
              <w:left w:val="single" w:sz="4" w:space="0" w:color="000000"/>
              <w:bottom w:val="single" w:sz="4" w:space="0" w:color="000000"/>
            </w:tcBorders>
            <w:shd w:val="clear" w:color="auto" w:fill="00B050"/>
          </w:tcPr>
          <w:p w14:paraId="2593A469" w14:textId="77777777" w:rsidR="005E0E2F" w:rsidRPr="0068765B" w:rsidRDefault="005E0E2F" w:rsidP="00A37EC5">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GANADOS</w:t>
            </w:r>
          </w:p>
        </w:tc>
        <w:tc>
          <w:tcPr>
            <w:tcW w:w="3413" w:type="dxa"/>
            <w:tcBorders>
              <w:top w:val="single" w:sz="4" w:space="0" w:color="000000"/>
              <w:left w:val="single" w:sz="4" w:space="0" w:color="000000"/>
              <w:bottom w:val="single" w:sz="4" w:space="0" w:color="000000"/>
              <w:right w:val="single" w:sz="4" w:space="0" w:color="000000"/>
            </w:tcBorders>
            <w:shd w:val="clear" w:color="auto" w:fill="00B050"/>
          </w:tcPr>
          <w:p w14:paraId="2C170F03" w14:textId="77777777" w:rsidR="005E0E2F" w:rsidRPr="0068765B" w:rsidRDefault="005E0E2F" w:rsidP="00A37EC5">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 xml:space="preserve">CUANTÍA </w:t>
            </w:r>
          </w:p>
        </w:tc>
      </w:tr>
      <w:tr w:rsidR="005E0E2F" w:rsidRPr="0068765B" w14:paraId="671CCCFB" w14:textId="77777777" w:rsidTr="00A37EC5">
        <w:tc>
          <w:tcPr>
            <w:tcW w:w="4152" w:type="dxa"/>
            <w:tcBorders>
              <w:top w:val="single" w:sz="4" w:space="0" w:color="000000"/>
              <w:left w:val="single" w:sz="4" w:space="0" w:color="000000"/>
              <w:bottom w:val="single" w:sz="4" w:space="0" w:color="000000"/>
            </w:tcBorders>
          </w:tcPr>
          <w:p w14:paraId="3A02A718"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ABRIL</w:t>
            </w:r>
          </w:p>
        </w:tc>
        <w:tc>
          <w:tcPr>
            <w:tcW w:w="2613" w:type="dxa"/>
            <w:tcBorders>
              <w:top w:val="single" w:sz="4" w:space="0" w:color="000000"/>
              <w:left w:val="single" w:sz="4" w:space="0" w:color="000000"/>
              <w:bottom w:val="single" w:sz="4" w:space="0" w:color="000000"/>
            </w:tcBorders>
          </w:tcPr>
          <w:p w14:paraId="12D12487"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2</w:t>
            </w:r>
          </w:p>
        </w:tc>
        <w:tc>
          <w:tcPr>
            <w:tcW w:w="3413" w:type="dxa"/>
            <w:tcBorders>
              <w:top w:val="single" w:sz="4" w:space="0" w:color="000000"/>
              <w:left w:val="single" w:sz="4" w:space="0" w:color="000000"/>
              <w:bottom w:val="single" w:sz="4" w:space="0" w:color="000000"/>
              <w:right w:val="single" w:sz="4" w:space="0" w:color="000000"/>
            </w:tcBorders>
          </w:tcPr>
          <w:p w14:paraId="7C731C97" w14:textId="77777777" w:rsidR="005E0E2F" w:rsidRPr="0068765B" w:rsidRDefault="005E0E2F" w:rsidP="00A37EC5">
            <w:pPr>
              <w:snapToGrid w:val="0"/>
              <w:spacing w:before="80" w:after="80"/>
              <w:jc w:val="right"/>
              <w:rPr>
                <w:rFonts w:ascii="Montserrat" w:hAnsi="Montserrat" w:cs="Arial"/>
                <w:bCs/>
                <w:sz w:val="22"/>
                <w:szCs w:val="22"/>
              </w:rPr>
            </w:pPr>
            <w:r w:rsidRPr="00B15B9D">
              <w:rPr>
                <w:rFonts w:ascii="Montserrat" w:hAnsi="Montserrat" w:cs="Arial"/>
                <w:bCs/>
                <w:sz w:val="22"/>
                <w:szCs w:val="22"/>
              </w:rPr>
              <w:t>$152,376.50</w:t>
            </w:r>
          </w:p>
        </w:tc>
      </w:tr>
      <w:tr w:rsidR="005E0E2F" w:rsidRPr="00036FDC" w14:paraId="7017E993" w14:textId="77777777" w:rsidTr="00A37EC5">
        <w:tc>
          <w:tcPr>
            <w:tcW w:w="4152" w:type="dxa"/>
            <w:tcBorders>
              <w:top w:val="single" w:sz="4" w:space="0" w:color="000000"/>
              <w:left w:val="single" w:sz="4" w:space="0" w:color="000000"/>
              <w:bottom w:val="single" w:sz="4" w:space="0" w:color="000000"/>
            </w:tcBorders>
          </w:tcPr>
          <w:p w14:paraId="56F0AA40"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MAYO</w:t>
            </w:r>
          </w:p>
        </w:tc>
        <w:tc>
          <w:tcPr>
            <w:tcW w:w="2613" w:type="dxa"/>
            <w:tcBorders>
              <w:top w:val="single" w:sz="4" w:space="0" w:color="000000"/>
              <w:left w:val="single" w:sz="4" w:space="0" w:color="000000"/>
              <w:bottom w:val="single" w:sz="4" w:space="0" w:color="000000"/>
            </w:tcBorders>
          </w:tcPr>
          <w:p w14:paraId="69C036C2"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1</w:t>
            </w:r>
          </w:p>
        </w:tc>
        <w:tc>
          <w:tcPr>
            <w:tcW w:w="3413" w:type="dxa"/>
            <w:tcBorders>
              <w:top w:val="single" w:sz="4" w:space="0" w:color="000000"/>
              <w:left w:val="single" w:sz="4" w:space="0" w:color="000000"/>
              <w:bottom w:val="single" w:sz="4" w:space="0" w:color="000000"/>
              <w:right w:val="single" w:sz="4" w:space="0" w:color="000000"/>
            </w:tcBorders>
          </w:tcPr>
          <w:p w14:paraId="0E01A4B2" w14:textId="77777777" w:rsidR="005E0E2F" w:rsidRPr="0068765B" w:rsidRDefault="005E0E2F" w:rsidP="00A37EC5">
            <w:pPr>
              <w:snapToGrid w:val="0"/>
              <w:spacing w:before="80" w:after="80"/>
              <w:jc w:val="right"/>
              <w:rPr>
                <w:rFonts w:ascii="Montserrat" w:hAnsi="Montserrat" w:cs="Arial"/>
                <w:bCs/>
                <w:sz w:val="22"/>
                <w:szCs w:val="22"/>
              </w:rPr>
            </w:pPr>
            <w:r>
              <w:rPr>
                <w:rFonts w:ascii="Montserrat" w:hAnsi="Montserrat" w:cs="Arial"/>
                <w:bCs/>
                <w:sz w:val="22"/>
                <w:szCs w:val="22"/>
              </w:rPr>
              <w:t>$0</w:t>
            </w:r>
          </w:p>
        </w:tc>
      </w:tr>
      <w:tr w:rsidR="005E0E2F" w:rsidRPr="00036FDC" w14:paraId="054CE6F4" w14:textId="77777777" w:rsidTr="00A37EC5">
        <w:tc>
          <w:tcPr>
            <w:tcW w:w="4152" w:type="dxa"/>
            <w:tcBorders>
              <w:left w:val="single" w:sz="4" w:space="0" w:color="000000"/>
              <w:bottom w:val="single" w:sz="4" w:space="0" w:color="000000"/>
            </w:tcBorders>
          </w:tcPr>
          <w:p w14:paraId="60688CFC"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JUNIO</w:t>
            </w:r>
          </w:p>
        </w:tc>
        <w:tc>
          <w:tcPr>
            <w:tcW w:w="2613" w:type="dxa"/>
            <w:tcBorders>
              <w:left w:val="single" w:sz="4" w:space="0" w:color="000000"/>
              <w:bottom w:val="single" w:sz="4" w:space="0" w:color="000000"/>
            </w:tcBorders>
            <w:vAlign w:val="center"/>
          </w:tcPr>
          <w:p w14:paraId="25F57EA2" w14:textId="77777777" w:rsidR="005E0E2F" w:rsidRPr="0040018A"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3</w:t>
            </w:r>
          </w:p>
        </w:tc>
        <w:tc>
          <w:tcPr>
            <w:tcW w:w="3413" w:type="dxa"/>
            <w:tcBorders>
              <w:left w:val="single" w:sz="4" w:space="0" w:color="000000"/>
              <w:bottom w:val="single" w:sz="4" w:space="0" w:color="000000"/>
              <w:right w:val="single" w:sz="4" w:space="0" w:color="000000"/>
            </w:tcBorders>
            <w:vAlign w:val="center"/>
          </w:tcPr>
          <w:p w14:paraId="5607D395" w14:textId="77777777" w:rsidR="005E0E2F" w:rsidRPr="0040018A" w:rsidRDefault="005E0E2F" w:rsidP="00A37EC5">
            <w:pPr>
              <w:snapToGrid w:val="0"/>
              <w:spacing w:before="80" w:after="80"/>
              <w:jc w:val="right"/>
              <w:rPr>
                <w:rFonts w:ascii="Montserrat" w:hAnsi="Montserrat" w:cs="Arial"/>
                <w:bCs/>
                <w:sz w:val="22"/>
                <w:szCs w:val="22"/>
              </w:rPr>
            </w:pPr>
            <w:r w:rsidRPr="00E561D3">
              <w:rPr>
                <w:rFonts w:ascii="Montserrat" w:hAnsi="Montserrat" w:cs="Arial"/>
                <w:bCs/>
                <w:sz w:val="22"/>
                <w:szCs w:val="22"/>
              </w:rPr>
              <w:t>$280,262.10</w:t>
            </w:r>
          </w:p>
        </w:tc>
      </w:tr>
      <w:tr w:rsidR="005E0E2F" w:rsidRPr="005F07EB" w14:paraId="6F8ABD98" w14:textId="77777777" w:rsidTr="00A37EC5">
        <w:tc>
          <w:tcPr>
            <w:tcW w:w="4152" w:type="dxa"/>
            <w:tcBorders>
              <w:top w:val="single" w:sz="4" w:space="0" w:color="000000"/>
              <w:left w:val="single" w:sz="4" w:space="0" w:color="000000"/>
              <w:bottom w:val="single" w:sz="4" w:space="0" w:color="000000"/>
            </w:tcBorders>
            <w:vAlign w:val="center"/>
          </w:tcPr>
          <w:p w14:paraId="7244E0BA" w14:textId="77777777" w:rsidR="005E0E2F" w:rsidRPr="005F07EB" w:rsidRDefault="005E0E2F" w:rsidP="00A37EC5">
            <w:pPr>
              <w:snapToGrid w:val="0"/>
              <w:spacing w:before="80" w:after="80"/>
              <w:rPr>
                <w:rFonts w:ascii="Montserrat" w:hAnsi="Montserrat" w:cs="Arial"/>
                <w:b/>
                <w:sz w:val="22"/>
                <w:szCs w:val="22"/>
                <w:lang w:val="es-MX"/>
              </w:rPr>
            </w:pPr>
            <w:r w:rsidRPr="005F07EB">
              <w:rPr>
                <w:rFonts w:ascii="Montserrat" w:hAnsi="Montserrat" w:cs="Arial"/>
                <w:b/>
                <w:sz w:val="22"/>
                <w:szCs w:val="22"/>
                <w:lang w:val="es-MX"/>
              </w:rPr>
              <w:t>SUBTOTAL TRIMESTRAL</w:t>
            </w:r>
          </w:p>
        </w:tc>
        <w:tc>
          <w:tcPr>
            <w:tcW w:w="2613" w:type="dxa"/>
            <w:tcBorders>
              <w:top w:val="single" w:sz="4" w:space="0" w:color="000000"/>
              <w:left w:val="single" w:sz="4" w:space="0" w:color="000000"/>
              <w:bottom w:val="single" w:sz="4" w:space="0" w:color="000000"/>
            </w:tcBorders>
            <w:shd w:val="clear" w:color="auto" w:fill="FFFFFF" w:themeFill="background1"/>
            <w:vAlign w:val="center"/>
          </w:tcPr>
          <w:p w14:paraId="576E215A" w14:textId="77777777" w:rsidR="005E0E2F" w:rsidRPr="00A26399" w:rsidRDefault="005E0E2F" w:rsidP="00A37EC5">
            <w:pPr>
              <w:snapToGrid w:val="0"/>
              <w:spacing w:before="80" w:after="80"/>
              <w:jc w:val="center"/>
              <w:rPr>
                <w:rFonts w:ascii="Montserrat" w:hAnsi="Montserrat" w:cs="Arial"/>
                <w:b/>
                <w:sz w:val="22"/>
                <w:szCs w:val="22"/>
              </w:rPr>
            </w:pPr>
            <w:r>
              <w:rPr>
                <w:rFonts w:ascii="Montserrat" w:hAnsi="Montserrat" w:cs="Arial"/>
                <w:b/>
                <w:sz w:val="22"/>
                <w:szCs w:val="22"/>
              </w:rPr>
              <w:t>6</w:t>
            </w:r>
          </w:p>
        </w:tc>
        <w:tc>
          <w:tcPr>
            <w:tcW w:w="3413" w:type="dxa"/>
            <w:tcBorders>
              <w:top w:val="single" w:sz="4" w:space="0" w:color="000000"/>
              <w:left w:val="single" w:sz="4" w:space="0" w:color="000000"/>
              <w:bottom w:val="single" w:sz="4" w:space="0" w:color="000000"/>
              <w:right w:val="single" w:sz="4" w:space="0" w:color="000000"/>
            </w:tcBorders>
            <w:vAlign w:val="center"/>
          </w:tcPr>
          <w:p w14:paraId="3702552F" w14:textId="77777777" w:rsidR="005E0E2F" w:rsidRPr="00A26399" w:rsidRDefault="005E0E2F" w:rsidP="00A37EC5">
            <w:pPr>
              <w:snapToGrid w:val="0"/>
              <w:spacing w:before="80" w:after="80"/>
              <w:jc w:val="right"/>
              <w:rPr>
                <w:rFonts w:ascii="Montserrat" w:hAnsi="Montserrat" w:cs="Arial"/>
                <w:b/>
                <w:sz w:val="22"/>
                <w:szCs w:val="22"/>
              </w:rPr>
            </w:pPr>
            <w:r w:rsidRPr="00F60329">
              <w:rPr>
                <w:rFonts w:ascii="Montserrat" w:hAnsi="Montserrat" w:cs="Arial"/>
                <w:b/>
                <w:sz w:val="22"/>
                <w:szCs w:val="22"/>
              </w:rPr>
              <w:t>$432,638.60</w:t>
            </w:r>
          </w:p>
        </w:tc>
      </w:tr>
    </w:tbl>
    <w:p w14:paraId="38986209" w14:textId="77777777" w:rsidR="005E0E2F" w:rsidRPr="005F07EB" w:rsidRDefault="005E0E2F" w:rsidP="005E0E2F">
      <w:pPr>
        <w:jc w:val="both"/>
        <w:rPr>
          <w:rFonts w:ascii="Montserrat" w:hAnsi="Montserrat" w:cs="Arial"/>
          <w:b/>
          <w:sz w:val="22"/>
          <w:szCs w:val="22"/>
          <w:lang w:val="es-MX"/>
        </w:rPr>
      </w:pPr>
    </w:p>
    <w:p w14:paraId="48F5C9D0" w14:textId="77777777" w:rsidR="005E0E2F" w:rsidRPr="005F07EB" w:rsidRDefault="005E0E2F" w:rsidP="005E0E2F">
      <w:pPr>
        <w:jc w:val="both"/>
        <w:rPr>
          <w:rFonts w:ascii="Montserrat" w:hAnsi="Montserrat" w:cs="Arial"/>
          <w:b/>
          <w:sz w:val="22"/>
          <w:szCs w:val="22"/>
          <w:lang w:val="es-MX"/>
        </w:rPr>
      </w:pPr>
      <w:r w:rsidRPr="005F07EB">
        <w:rPr>
          <w:rFonts w:ascii="Montserrat" w:hAnsi="Montserrat" w:cs="Arial"/>
          <w:b/>
          <w:sz w:val="22"/>
          <w:szCs w:val="22"/>
          <w:lang w:val="es-MX"/>
        </w:rPr>
        <w:t xml:space="preserve">1.2. JUICIOS FISCALES EN LOS QUE SE DICTÓ SOBRESEIMIENTO </w:t>
      </w:r>
    </w:p>
    <w:p w14:paraId="184C0289" w14:textId="77777777" w:rsidR="005E0E2F" w:rsidRPr="005F07EB" w:rsidRDefault="005E0E2F" w:rsidP="005E0E2F">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4106"/>
        <w:gridCol w:w="2585"/>
        <w:gridCol w:w="3375"/>
      </w:tblGrid>
      <w:tr w:rsidR="005E0E2F" w:rsidRPr="005F07EB" w14:paraId="7EFFE80A" w14:textId="77777777" w:rsidTr="00A37EC5">
        <w:tc>
          <w:tcPr>
            <w:tcW w:w="4152" w:type="dxa"/>
            <w:tcBorders>
              <w:top w:val="single" w:sz="4" w:space="0" w:color="000000"/>
              <w:left w:val="single" w:sz="4" w:space="0" w:color="000000"/>
              <w:bottom w:val="single" w:sz="4" w:space="0" w:color="000000"/>
            </w:tcBorders>
            <w:shd w:val="clear" w:color="auto" w:fill="00B050"/>
          </w:tcPr>
          <w:p w14:paraId="370A10AB" w14:textId="77777777" w:rsidR="005E0E2F" w:rsidRPr="005F07EB" w:rsidRDefault="005E0E2F" w:rsidP="00A37EC5">
            <w:pPr>
              <w:snapToGrid w:val="0"/>
              <w:spacing w:before="80" w:after="80"/>
              <w:jc w:val="center"/>
              <w:rPr>
                <w:rFonts w:ascii="Montserrat" w:hAnsi="Montserrat" w:cs="Arial"/>
                <w:b/>
                <w:sz w:val="22"/>
                <w:szCs w:val="22"/>
                <w:lang w:val="es-MX"/>
              </w:rPr>
            </w:pPr>
            <w:r w:rsidRPr="005F07EB">
              <w:rPr>
                <w:rFonts w:ascii="Montserrat" w:hAnsi="Montserrat" w:cs="Arial"/>
                <w:b/>
                <w:sz w:val="22"/>
                <w:szCs w:val="22"/>
                <w:lang w:val="es-MX"/>
              </w:rPr>
              <w:t>MES</w:t>
            </w:r>
          </w:p>
        </w:tc>
        <w:tc>
          <w:tcPr>
            <w:tcW w:w="2613" w:type="dxa"/>
            <w:tcBorders>
              <w:top w:val="single" w:sz="4" w:space="0" w:color="000000"/>
              <w:left w:val="single" w:sz="4" w:space="0" w:color="000000"/>
              <w:bottom w:val="single" w:sz="4" w:space="0" w:color="000000"/>
            </w:tcBorders>
            <w:shd w:val="clear" w:color="auto" w:fill="00B050"/>
          </w:tcPr>
          <w:p w14:paraId="182E543A" w14:textId="77777777" w:rsidR="005E0E2F" w:rsidRPr="005F07EB" w:rsidRDefault="005E0E2F" w:rsidP="00A37EC5">
            <w:pPr>
              <w:snapToGrid w:val="0"/>
              <w:spacing w:before="80" w:after="80"/>
              <w:jc w:val="center"/>
              <w:rPr>
                <w:rFonts w:ascii="Montserrat" w:hAnsi="Montserrat" w:cs="Arial"/>
                <w:b/>
                <w:color w:val="000000"/>
                <w:sz w:val="22"/>
                <w:szCs w:val="22"/>
              </w:rPr>
            </w:pPr>
            <w:r w:rsidRPr="005F07EB">
              <w:rPr>
                <w:rFonts w:ascii="Montserrat" w:hAnsi="Montserrat" w:cs="Arial"/>
                <w:b/>
                <w:color w:val="000000"/>
                <w:sz w:val="22"/>
                <w:szCs w:val="22"/>
              </w:rPr>
              <w:t>SOBRESEIDOS</w:t>
            </w:r>
          </w:p>
        </w:tc>
        <w:tc>
          <w:tcPr>
            <w:tcW w:w="3413" w:type="dxa"/>
            <w:tcBorders>
              <w:top w:val="single" w:sz="4" w:space="0" w:color="000000"/>
              <w:left w:val="single" w:sz="4" w:space="0" w:color="000000"/>
              <w:bottom w:val="single" w:sz="4" w:space="0" w:color="000000"/>
              <w:right w:val="single" w:sz="4" w:space="0" w:color="000000"/>
            </w:tcBorders>
            <w:shd w:val="clear" w:color="auto" w:fill="00B050"/>
          </w:tcPr>
          <w:p w14:paraId="44620252" w14:textId="77777777" w:rsidR="005E0E2F" w:rsidRPr="005F07EB" w:rsidRDefault="005E0E2F" w:rsidP="00A37EC5">
            <w:pPr>
              <w:snapToGrid w:val="0"/>
              <w:spacing w:before="80" w:after="80"/>
              <w:jc w:val="center"/>
              <w:rPr>
                <w:rFonts w:ascii="Montserrat" w:hAnsi="Montserrat" w:cs="Arial"/>
                <w:b/>
                <w:color w:val="000000"/>
                <w:sz w:val="22"/>
                <w:szCs w:val="22"/>
              </w:rPr>
            </w:pPr>
            <w:r w:rsidRPr="005F07EB">
              <w:rPr>
                <w:rFonts w:ascii="Montserrat" w:hAnsi="Montserrat" w:cs="Arial"/>
                <w:b/>
                <w:color w:val="000000"/>
                <w:sz w:val="22"/>
                <w:szCs w:val="22"/>
              </w:rPr>
              <w:t xml:space="preserve">CUANTÍA </w:t>
            </w:r>
          </w:p>
        </w:tc>
      </w:tr>
      <w:tr w:rsidR="005E0E2F" w:rsidRPr="005F07EB" w14:paraId="659F6051" w14:textId="77777777" w:rsidTr="00A37EC5">
        <w:tc>
          <w:tcPr>
            <w:tcW w:w="4152" w:type="dxa"/>
            <w:tcBorders>
              <w:top w:val="single" w:sz="4" w:space="0" w:color="000000"/>
              <w:left w:val="single" w:sz="4" w:space="0" w:color="000000"/>
              <w:bottom w:val="single" w:sz="4" w:space="0" w:color="000000"/>
            </w:tcBorders>
          </w:tcPr>
          <w:p w14:paraId="3A75C92F"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ABRIL</w:t>
            </w:r>
          </w:p>
        </w:tc>
        <w:tc>
          <w:tcPr>
            <w:tcW w:w="2613" w:type="dxa"/>
            <w:tcBorders>
              <w:top w:val="single" w:sz="4" w:space="0" w:color="000000"/>
              <w:left w:val="single" w:sz="4" w:space="0" w:color="000000"/>
              <w:bottom w:val="single" w:sz="4" w:space="0" w:color="000000"/>
            </w:tcBorders>
          </w:tcPr>
          <w:p w14:paraId="53B3EC29"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1</w:t>
            </w:r>
          </w:p>
        </w:tc>
        <w:tc>
          <w:tcPr>
            <w:tcW w:w="3413" w:type="dxa"/>
            <w:tcBorders>
              <w:top w:val="single" w:sz="4" w:space="0" w:color="000000"/>
              <w:left w:val="single" w:sz="4" w:space="0" w:color="000000"/>
              <w:bottom w:val="single" w:sz="4" w:space="0" w:color="000000"/>
              <w:right w:val="single" w:sz="4" w:space="0" w:color="000000"/>
            </w:tcBorders>
          </w:tcPr>
          <w:p w14:paraId="3877C3CD" w14:textId="77777777" w:rsidR="005E0E2F" w:rsidRPr="0068765B" w:rsidRDefault="005E0E2F" w:rsidP="00A37EC5">
            <w:pPr>
              <w:snapToGrid w:val="0"/>
              <w:spacing w:before="80" w:after="80"/>
              <w:jc w:val="right"/>
              <w:rPr>
                <w:rFonts w:ascii="Montserrat" w:hAnsi="Montserrat" w:cs="Arial"/>
                <w:bCs/>
                <w:sz w:val="22"/>
                <w:szCs w:val="22"/>
              </w:rPr>
            </w:pPr>
            <w:r>
              <w:rPr>
                <w:rFonts w:ascii="Montserrat" w:hAnsi="Montserrat" w:cs="Arial"/>
                <w:bCs/>
                <w:sz w:val="22"/>
                <w:szCs w:val="22"/>
              </w:rPr>
              <w:t>$0</w:t>
            </w:r>
          </w:p>
        </w:tc>
      </w:tr>
      <w:tr w:rsidR="005E0E2F" w:rsidRPr="0040018A" w14:paraId="717384BA" w14:textId="77777777" w:rsidTr="00A37EC5">
        <w:tc>
          <w:tcPr>
            <w:tcW w:w="4152" w:type="dxa"/>
            <w:tcBorders>
              <w:top w:val="single" w:sz="4" w:space="0" w:color="000000"/>
              <w:left w:val="single" w:sz="4" w:space="0" w:color="000000"/>
              <w:bottom w:val="single" w:sz="4" w:space="0" w:color="000000"/>
            </w:tcBorders>
          </w:tcPr>
          <w:p w14:paraId="2E3F0341"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MAYO</w:t>
            </w:r>
          </w:p>
        </w:tc>
        <w:tc>
          <w:tcPr>
            <w:tcW w:w="2613" w:type="dxa"/>
            <w:tcBorders>
              <w:top w:val="single" w:sz="4" w:space="0" w:color="000000"/>
              <w:left w:val="single" w:sz="4" w:space="0" w:color="000000"/>
              <w:bottom w:val="single" w:sz="4" w:space="0" w:color="000000"/>
            </w:tcBorders>
          </w:tcPr>
          <w:p w14:paraId="426CA9CF"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0</w:t>
            </w:r>
          </w:p>
        </w:tc>
        <w:tc>
          <w:tcPr>
            <w:tcW w:w="3413" w:type="dxa"/>
            <w:tcBorders>
              <w:top w:val="single" w:sz="4" w:space="0" w:color="000000"/>
              <w:left w:val="single" w:sz="4" w:space="0" w:color="000000"/>
              <w:bottom w:val="single" w:sz="4" w:space="0" w:color="000000"/>
              <w:right w:val="single" w:sz="4" w:space="0" w:color="000000"/>
            </w:tcBorders>
          </w:tcPr>
          <w:p w14:paraId="5DBB31D4" w14:textId="77777777" w:rsidR="005E0E2F" w:rsidRPr="0068765B" w:rsidRDefault="005E0E2F" w:rsidP="00A37EC5">
            <w:pPr>
              <w:snapToGrid w:val="0"/>
              <w:spacing w:before="80" w:after="80"/>
              <w:jc w:val="right"/>
              <w:rPr>
                <w:rFonts w:ascii="Montserrat" w:hAnsi="Montserrat" w:cs="Arial"/>
                <w:bCs/>
                <w:sz w:val="22"/>
                <w:szCs w:val="22"/>
              </w:rPr>
            </w:pPr>
            <w:r>
              <w:rPr>
                <w:rFonts w:ascii="Montserrat" w:hAnsi="Montserrat" w:cs="Arial"/>
                <w:bCs/>
                <w:sz w:val="22"/>
                <w:szCs w:val="22"/>
              </w:rPr>
              <w:t>$0</w:t>
            </w:r>
          </w:p>
        </w:tc>
      </w:tr>
      <w:tr w:rsidR="005E0E2F" w:rsidRPr="0040018A" w14:paraId="396EA7DE" w14:textId="77777777" w:rsidTr="00A37EC5">
        <w:tc>
          <w:tcPr>
            <w:tcW w:w="4152" w:type="dxa"/>
            <w:tcBorders>
              <w:top w:val="single" w:sz="4" w:space="0" w:color="000000"/>
              <w:left w:val="single" w:sz="4" w:space="0" w:color="000000"/>
              <w:bottom w:val="single" w:sz="4" w:space="0" w:color="000000"/>
            </w:tcBorders>
          </w:tcPr>
          <w:p w14:paraId="77B7D74B"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JUNIO</w:t>
            </w:r>
          </w:p>
        </w:tc>
        <w:tc>
          <w:tcPr>
            <w:tcW w:w="2613" w:type="dxa"/>
            <w:tcBorders>
              <w:top w:val="single" w:sz="4" w:space="0" w:color="000000"/>
              <w:left w:val="single" w:sz="4" w:space="0" w:color="000000"/>
              <w:bottom w:val="single" w:sz="4" w:space="0" w:color="000000"/>
            </w:tcBorders>
            <w:vAlign w:val="center"/>
          </w:tcPr>
          <w:p w14:paraId="62CB3E85" w14:textId="77777777" w:rsidR="005E0E2F" w:rsidRPr="0040018A"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1</w:t>
            </w:r>
          </w:p>
        </w:tc>
        <w:tc>
          <w:tcPr>
            <w:tcW w:w="3413" w:type="dxa"/>
            <w:tcBorders>
              <w:top w:val="single" w:sz="4" w:space="0" w:color="000000"/>
              <w:left w:val="single" w:sz="4" w:space="0" w:color="000000"/>
              <w:bottom w:val="single" w:sz="4" w:space="0" w:color="000000"/>
              <w:right w:val="single" w:sz="4" w:space="0" w:color="000000"/>
            </w:tcBorders>
            <w:vAlign w:val="center"/>
          </w:tcPr>
          <w:p w14:paraId="2A2A7246" w14:textId="77777777" w:rsidR="005E0E2F" w:rsidRPr="0040018A" w:rsidRDefault="005E0E2F" w:rsidP="00A37EC5">
            <w:pPr>
              <w:snapToGrid w:val="0"/>
              <w:spacing w:before="80" w:after="80"/>
              <w:jc w:val="right"/>
              <w:rPr>
                <w:rFonts w:ascii="Montserrat" w:hAnsi="Montserrat" w:cs="Arial"/>
                <w:bCs/>
                <w:sz w:val="22"/>
                <w:szCs w:val="22"/>
              </w:rPr>
            </w:pPr>
            <w:r w:rsidRPr="001E48DB">
              <w:rPr>
                <w:rFonts w:ascii="Montserrat" w:hAnsi="Montserrat" w:cs="Arial"/>
                <w:bCs/>
                <w:sz w:val="22"/>
                <w:szCs w:val="22"/>
              </w:rPr>
              <w:t>$219,261.74</w:t>
            </w:r>
          </w:p>
        </w:tc>
      </w:tr>
      <w:tr w:rsidR="005E0E2F" w:rsidRPr="008417E3" w14:paraId="0FA5A8F2" w14:textId="77777777" w:rsidTr="00A37EC5">
        <w:tc>
          <w:tcPr>
            <w:tcW w:w="4152" w:type="dxa"/>
            <w:tcBorders>
              <w:top w:val="single" w:sz="4" w:space="0" w:color="000000"/>
              <w:left w:val="single" w:sz="4" w:space="0" w:color="000000"/>
              <w:bottom w:val="single" w:sz="4" w:space="0" w:color="000000"/>
            </w:tcBorders>
            <w:vAlign w:val="center"/>
          </w:tcPr>
          <w:p w14:paraId="652AD194" w14:textId="77777777" w:rsidR="005E0E2F" w:rsidRPr="005F07EB" w:rsidRDefault="005E0E2F" w:rsidP="00A37EC5">
            <w:pPr>
              <w:snapToGrid w:val="0"/>
              <w:spacing w:before="80" w:after="80"/>
              <w:rPr>
                <w:rFonts w:ascii="Montserrat" w:hAnsi="Montserrat" w:cs="Arial"/>
                <w:b/>
                <w:sz w:val="22"/>
                <w:szCs w:val="22"/>
                <w:lang w:val="es-MX"/>
              </w:rPr>
            </w:pPr>
            <w:r w:rsidRPr="005F07EB">
              <w:rPr>
                <w:rFonts w:ascii="Montserrat" w:hAnsi="Montserrat" w:cs="Arial"/>
                <w:b/>
                <w:sz w:val="22"/>
                <w:szCs w:val="22"/>
                <w:lang w:val="es-MX"/>
              </w:rPr>
              <w:t>SUBTOTAL TRIMESTRAL</w:t>
            </w:r>
          </w:p>
        </w:tc>
        <w:tc>
          <w:tcPr>
            <w:tcW w:w="2613" w:type="dxa"/>
            <w:tcBorders>
              <w:top w:val="single" w:sz="4" w:space="0" w:color="000000"/>
              <w:left w:val="single" w:sz="4" w:space="0" w:color="000000"/>
              <w:bottom w:val="single" w:sz="4" w:space="0" w:color="000000"/>
            </w:tcBorders>
            <w:vAlign w:val="center"/>
          </w:tcPr>
          <w:p w14:paraId="36B7041E" w14:textId="77777777" w:rsidR="005E0E2F" w:rsidRPr="008417E3" w:rsidRDefault="005E0E2F" w:rsidP="00A37EC5">
            <w:pPr>
              <w:snapToGrid w:val="0"/>
              <w:spacing w:before="80" w:after="80"/>
              <w:jc w:val="center"/>
              <w:rPr>
                <w:rFonts w:ascii="Montserrat" w:hAnsi="Montserrat" w:cs="Arial"/>
                <w:b/>
                <w:sz w:val="22"/>
                <w:szCs w:val="22"/>
              </w:rPr>
            </w:pPr>
            <w:r>
              <w:rPr>
                <w:rFonts w:ascii="Montserrat" w:hAnsi="Montserrat" w:cs="Arial"/>
                <w:b/>
                <w:sz w:val="22"/>
                <w:szCs w:val="22"/>
              </w:rPr>
              <w:t>2</w:t>
            </w:r>
          </w:p>
        </w:tc>
        <w:tc>
          <w:tcPr>
            <w:tcW w:w="3413" w:type="dxa"/>
            <w:tcBorders>
              <w:top w:val="single" w:sz="4" w:space="0" w:color="000000"/>
              <w:left w:val="single" w:sz="4" w:space="0" w:color="000000"/>
              <w:bottom w:val="single" w:sz="4" w:space="0" w:color="000000"/>
              <w:right w:val="single" w:sz="4" w:space="0" w:color="000000"/>
            </w:tcBorders>
            <w:vAlign w:val="center"/>
          </w:tcPr>
          <w:p w14:paraId="2625B536" w14:textId="77777777" w:rsidR="005E0E2F" w:rsidRPr="008417E3" w:rsidRDefault="005E0E2F" w:rsidP="00A37EC5">
            <w:pPr>
              <w:snapToGrid w:val="0"/>
              <w:spacing w:before="80" w:after="80"/>
              <w:jc w:val="right"/>
              <w:rPr>
                <w:rFonts w:ascii="Montserrat" w:hAnsi="Montserrat" w:cs="Arial"/>
                <w:b/>
                <w:sz w:val="22"/>
                <w:szCs w:val="22"/>
              </w:rPr>
            </w:pPr>
            <w:r w:rsidRPr="00F60329">
              <w:rPr>
                <w:rFonts w:ascii="Montserrat" w:hAnsi="Montserrat" w:cs="Arial"/>
                <w:b/>
                <w:sz w:val="22"/>
                <w:szCs w:val="22"/>
              </w:rPr>
              <w:t>$219,261.74</w:t>
            </w:r>
          </w:p>
        </w:tc>
      </w:tr>
    </w:tbl>
    <w:p w14:paraId="614EF499" w14:textId="77777777" w:rsidR="005E0E2F" w:rsidRPr="005F07EB" w:rsidRDefault="005E0E2F" w:rsidP="005E0E2F">
      <w:pPr>
        <w:jc w:val="both"/>
        <w:rPr>
          <w:rFonts w:ascii="Montserrat" w:hAnsi="Montserrat" w:cs="Arial"/>
          <w:b/>
          <w:sz w:val="22"/>
          <w:szCs w:val="22"/>
          <w:lang w:val="es-MX"/>
        </w:rPr>
      </w:pPr>
    </w:p>
    <w:p w14:paraId="2D0A83A0" w14:textId="77777777" w:rsidR="005E0E2F" w:rsidRPr="005F07EB" w:rsidRDefault="005E0E2F" w:rsidP="005E0E2F">
      <w:pPr>
        <w:jc w:val="both"/>
        <w:rPr>
          <w:rFonts w:ascii="Montserrat" w:hAnsi="Montserrat" w:cs="Arial"/>
          <w:b/>
          <w:sz w:val="22"/>
          <w:szCs w:val="22"/>
          <w:lang w:val="es-MX"/>
        </w:rPr>
      </w:pPr>
    </w:p>
    <w:p w14:paraId="07685623" w14:textId="77777777" w:rsidR="005E0E2F" w:rsidRPr="005F07EB" w:rsidRDefault="005E0E2F" w:rsidP="005E0E2F">
      <w:pPr>
        <w:jc w:val="both"/>
        <w:rPr>
          <w:rFonts w:ascii="Montserrat" w:hAnsi="Montserrat" w:cs="Arial"/>
          <w:b/>
          <w:sz w:val="22"/>
          <w:szCs w:val="22"/>
          <w:lang w:val="es-MX"/>
        </w:rPr>
      </w:pPr>
      <w:r w:rsidRPr="005F07EB">
        <w:rPr>
          <w:rFonts w:ascii="Montserrat" w:hAnsi="Montserrat" w:cs="Arial"/>
          <w:b/>
          <w:sz w:val="22"/>
          <w:szCs w:val="22"/>
          <w:lang w:val="es-MX"/>
        </w:rPr>
        <w:t>1.3. TOTAL DE JUICIOS GANADOS. (VALIDEZ Y SOBRESEIMIENTO).</w:t>
      </w:r>
    </w:p>
    <w:p w14:paraId="48BD3B5B" w14:textId="77777777" w:rsidR="005E0E2F" w:rsidRPr="005F07EB" w:rsidRDefault="005E0E2F" w:rsidP="005E0E2F">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4106"/>
        <w:gridCol w:w="2585"/>
        <w:gridCol w:w="3375"/>
      </w:tblGrid>
      <w:tr w:rsidR="005E0E2F" w:rsidRPr="005F07EB" w14:paraId="3369B7AF" w14:textId="77777777" w:rsidTr="00A37EC5">
        <w:tc>
          <w:tcPr>
            <w:tcW w:w="4152" w:type="dxa"/>
            <w:tcBorders>
              <w:top w:val="single" w:sz="4" w:space="0" w:color="000000"/>
              <w:left w:val="single" w:sz="4" w:space="0" w:color="000000"/>
              <w:bottom w:val="single" w:sz="4" w:space="0" w:color="000000"/>
            </w:tcBorders>
            <w:shd w:val="clear" w:color="auto" w:fill="00B050"/>
          </w:tcPr>
          <w:p w14:paraId="1E9AE635" w14:textId="77777777" w:rsidR="005E0E2F" w:rsidRPr="005F07EB" w:rsidRDefault="005E0E2F" w:rsidP="00A37EC5">
            <w:pPr>
              <w:snapToGrid w:val="0"/>
              <w:spacing w:before="80" w:after="80"/>
              <w:jc w:val="center"/>
              <w:rPr>
                <w:rFonts w:ascii="Montserrat" w:hAnsi="Montserrat" w:cs="Arial"/>
                <w:b/>
                <w:sz w:val="22"/>
                <w:szCs w:val="22"/>
                <w:lang w:val="es-MX"/>
              </w:rPr>
            </w:pPr>
            <w:r w:rsidRPr="005F07EB">
              <w:rPr>
                <w:rFonts w:ascii="Montserrat" w:hAnsi="Montserrat" w:cs="Arial"/>
                <w:b/>
                <w:sz w:val="22"/>
                <w:szCs w:val="22"/>
                <w:lang w:val="es-MX"/>
              </w:rPr>
              <w:t>MES</w:t>
            </w:r>
          </w:p>
        </w:tc>
        <w:tc>
          <w:tcPr>
            <w:tcW w:w="2613" w:type="dxa"/>
            <w:tcBorders>
              <w:top w:val="single" w:sz="4" w:space="0" w:color="000000"/>
              <w:left w:val="single" w:sz="4" w:space="0" w:color="000000"/>
              <w:bottom w:val="single" w:sz="4" w:space="0" w:color="000000"/>
            </w:tcBorders>
            <w:shd w:val="clear" w:color="auto" w:fill="00B050"/>
          </w:tcPr>
          <w:p w14:paraId="377E320E" w14:textId="77777777" w:rsidR="005E0E2F" w:rsidRPr="005F07EB" w:rsidRDefault="005E0E2F" w:rsidP="00A37EC5">
            <w:pPr>
              <w:snapToGrid w:val="0"/>
              <w:spacing w:before="80" w:after="80"/>
              <w:jc w:val="center"/>
              <w:rPr>
                <w:rFonts w:ascii="Montserrat" w:hAnsi="Montserrat" w:cs="Arial"/>
                <w:b/>
                <w:color w:val="000000"/>
                <w:sz w:val="22"/>
                <w:szCs w:val="22"/>
              </w:rPr>
            </w:pPr>
            <w:r w:rsidRPr="005F07EB">
              <w:rPr>
                <w:rFonts w:ascii="Montserrat" w:hAnsi="Montserrat" w:cs="Arial"/>
                <w:b/>
                <w:color w:val="000000"/>
                <w:sz w:val="22"/>
                <w:szCs w:val="22"/>
              </w:rPr>
              <w:t>JUICIOS</w:t>
            </w:r>
          </w:p>
        </w:tc>
        <w:tc>
          <w:tcPr>
            <w:tcW w:w="3413" w:type="dxa"/>
            <w:tcBorders>
              <w:top w:val="single" w:sz="4" w:space="0" w:color="000000"/>
              <w:left w:val="single" w:sz="4" w:space="0" w:color="000000"/>
              <w:bottom w:val="single" w:sz="4" w:space="0" w:color="000000"/>
              <w:right w:val="single" w:sz="4" w:space="0" w:color="000000"/>
            </w:tcBorders>
            <w:shd w:val="clear" w:color="auto" w:fill="00B050"/>
          </w:tcPr>
          <w:p w14:paraId="7F5322C4" w14:textId="77777777" w:rsidR="005E0E2F" w:rsidRPr="005F07EB" w:rsidRDefault="005E0E2F" w:rsidP="00A37EC5">
            <w:pPr>
              <w:snapToGrid w:val="0"/>
              <w:spacing w:before="80" w:after="80"/>
              <w:jc w:val="center"/>
              <w:rPr>
                <w:rFonts w:ascii="Montserrat" w:hAnsi="Montserrat" w:cs="Arial"/>
                <w:b/>
                <w:color w:val="000000"/>
                <w:sz w:val="22"/>
                <w:szCs w:val="22"/>
              </w:rPr>
            </w:pPr>
            <w:r w:rsidRPr="005F07EB">
              <w:rPr>
                <w:rFonts w:ascii="Montserrat" w:hAnsi="Montserrat" w:cs="Arial"/>
                <w:b/>
                <w:color w:val="000000"/>
                <w:sz w:val="22"/>
                <w:szCs w:val="22"/>
              </w:rPr>
              <w:t xml:space="preserve">CUANTÍA </w:t>
            </w:r>
          </w:p>
        </w:tc>
      </w:tr>
      <w:tr w:rsidR="005E0E2F" w:rsidRPr="008417E3" w14:paraId="2BCA2B1E" w14:textId="77777777" w:rsidTr="00A37EC5">
        <w:tc>
          <w:tcPr>
            <w:tcW w:w="4152" w:type="dxa"/>
            <w:tcBorders>
              <w:top w:val="single" w:sz="4" w:space="0" w:color="000000"/>
              <w:left w:val="single" w:sz="4" w:space="0" w:color="000000"/>
              <w:bottom w:val="single" w:sz="4" w:space="0" w:color="000000"/>
            </w:tcBorders>
          </w:tcPr>
          <w:p w14:paraId="79B87F6D" w14:textId="77777777" w:rsidR="005E0E2F" w:rsidRPr="005F07EB" w:rsidRDefault="005E0E2F" w:rsidP="00A37EC5">
            <w:pPr>
              <w:snapToGrid w:val="0"/>
              <w:spacing w:before="80" w:after="80"/>
              <w:rPr>
                <w:rFonts w:ascii="Montserrat" w:hAnsi="Montserrat" w:cs="Arial"/>
                <w:b/>
                <w:sz w:val="22"/>
                <w:szCs w:val="22"/>
                <w:lang w:val="es-MX"/>
              </w:rPr>
            </w:pPr>
            <w:r w:rsidRPr="005F07EB">
              <w:rPr>
                <w:rFonts w:ascii="Montserrat" w:hAnsi="Montserrat" w:cs="Arial"/>
                <w:b/>
                <w:sz w:val="22"/>
                <w:szCs w:val="22"/>
                <w:lang w:val="es-MX"/>
              </w:rPr>
              <w:t>TOTAL TRIMESTRAL</w:t>
            </w:r>
          </w:p>
        </w:tc>
        <w:tc>
          <w:tcPr>
            <w:tcW w:w="2613" w:type="dxa"/>
            <w:tcBorders>
              <w:top w:val="single" w:sz="4" w:space="0" w:color="000000"/>
              <w:left w:val="single" w:sz="4" w:space="0" w:color="000000"/>
              <w:bottom w:val="single" w:sz="4" w:space="0" w:color="000000"/>
            </w:tcBorders>
          </w:tcPr>
          <w:p w14:paraId="35FD640C" w14:textId="1CF25EDB" w:rsidR="005E0E2F" w:rsidRPr="008417E3" w:rsidRDefault="000A5238" w:rsidP="00A37EC5">
            <w:pPr>
              <w:snapToGrid w:val="0"/>
              <w:spacing w:before="80" w:after="80"/>
              <w:jc w:val="center"/>
              <w:rPr>
                <w:rFonts w:ascii="Montserrat" w:hAnsi="Montserrat" w:cs="Arial"/>
                <w:b/>
                <w:sz w:val="22"/>
                <w:szCs w:val="22"/>
              </w:rPr>
            </w:pPr>
            <w:r>
              <w:rPr>
                <w:rFonts w:ascii="Montserrat" w:hAnsi="Montserrat" w:cs="Arial"/>
                <w:b/>
                <w:sz w:val="22"/>
                <w:szCs w:val="22"/>
              </w:rPr>
              <w:t>8</w:t>
            </w:r>
          </w:p>
        </w:tc>
        <w:tc>
          <w:tcPr>
            <w:tcW w:w="3413" w:type="dxa"/>
            <w:tcBorders>
              <w:top w:val="single" w:sz="4" w:space="0" w:color="000000"/>
              <w:left w:val="single" w:sz="4" w:space="0" w:color="000000"/>
              <w:bottom w:val="single" w:sz="4" w:space="0" w:color="000000"/>
              <w:right w:val="single" w:sz="4" w:space="0" w:color="000000"/>
            </w:tcBorders>
          </w:tcPr>
          <w:p w14:paraId="54F3E5F8" w14:textId="0DE922C5" w:rsidR="005E0E2F" w:rsidRPr="008417E3" w:rsidRDefault="005E0E2F" w:rsidP="000A5238">
            <w:pPr>
              <w:snapToGrid w:val="0"/>
              <w:spacing w:before="80" w:after="80"/>
              <w:jc w:val="center"/>
              <w:rPr>
                <w:rFonts w:ascii="Montserrat" w:hAnsi="Montserrat" w:cs="Arial"/>
                <w:b/>
                <w:sz w:val="22"/>
                <w:szCs w:val="22"/>
              </w:rPr>
            </w:pPr>
            <w:r w:rsidRPr="008417E3">
              <w:rPr>
                <w:rFonts w:ascii="Montserrat" w:hAnsi="Montserrat" w:cs="Arial"/>
                <w:b/>
                <w:sz w:val="22"/>
                <w:szCs w:val="22"/>
              </w:rPr>
              <w:t>$6</w:t>
            </w:r>
            <w:r w:rsidR="000A5238">
              <w:rPr>
                <w:rFonts w:ascii="Montserrat" w:hAnsi="Montserrat" w:cs="Arial"/>
                <w:b/>
                <w:sz w:val="22"/>
                <w:szCs w:val="22"/>
              </w:rPr>
              <w:t>51</w:t>
            </w:r>
            <w:r w:rsidRPr="008417E3">
              <w:rPr>
                <w:rFonts w:ascii="Montserrat" w:hAnsi="Montserrat" w:cs="Arial"/>
                <w:b/>
                <w:sz w:val="22"/>
                <w:szCs w:val="22"/>
              </w:rPr>
              <w:t>,9</w:t>
            </w:r>
            <w:r w:rsidR="000A5238">
              <w:rPr>
                <w:rFonts w:ascii="Montserrat" w:hAnsi="Montserrat" w:cs="Arial"/>
                <w:b/>
                <w:sz w:val="22"/>
                <w:szCs w:val="22"/>
              </w:rPr>
              <w:t>00</w:t>
            </w:r>
            <w:r w:rsidRPr="008417E3">
              <w:rPr>
                <w:rFonts w:ascii="Montserrat" w:hAnsi="Montserrat" w:cs="Arial"/>
                <w:b/>
                <w:sz w:val="22"/>
                <w:szCs w:val="22"/>
              </w:rPr>
              <w:t>.</w:t>
            </w:r>
            <w:r w:rsidR="000A5238">
              <w:rPr>
                <w:rFonts w:ascii="Montserrat" w:hAnsi="Montserrat" w:cs="Arial"/>
                <w:b/>
                <w:sz w:val="22"/>
                <w:szCs w:val="22"/>
              </w:rPr>
              <w:t>34</w:t>
            </w:r>
          </w:p>
        </w:tc>
      </w:tr>
    </w:tbl>
    <w:p w14:paraId="3BF55FDA" w14:textId="77777777" w:rsidR="005E0E2F" w:rsidRPr="0068765B" w:rsidRDefault="005E0E2F" w:rsidP="005E0E2F">
      <w:pPr>
        <w:pStyle w:val="Prrafodelista"/>
        <w:spacing w:after="0" w:line="240" w:lineRule="auto"/>
        <w:ind w:left="0"/>
        <w:jc w:val="both"/>
        <w:rPr>
          <w:rFonts w:ascii="Montserrat" w:hAnsi="Montserrat"/>
          <w:b/>
        </w:rPr>
      </w:pPr>
    </w:p>
    <w:p w14:paraId="4F6AF1B5" w14:textId="77777777" w:rsidR="005E0E2F" w:rsidRPr="0068765B" w:rsidRDefault="005E0E2F" w:rsidP="005E0E2F">
      <w:pPr>
        <w:rPr>
          <w:rFonts w:ascii="Montserrat" w:hAnsi="Montserrat" w:cs="Arial"/>
          <w:b/>
          <w:sz w:val="22"/>
          <w:szCs w:val="22"/>
        </w:rPr>
      </w:pPr>
      <w:r w:rsidRPr="0068765B">
        <w:rPr>
          <w:rFonts w:ascii="Montserrat" w:hAnsi="Montserrat" w:cs="Arial"/>
          <w:b/>
          <w:sz w:val="22"/>
          <w:szCs w:val="22"/>
        </w:rPr>
        <w:br w:type="page"/>
      </w:r>
    </w:p>
    <w:p w14:paraId="54C7797B" w14:textId="77777777" w:rsidR="005E0E2F" w:rsidRPr="0068765B" w:rsidRDefault="005E0E2F" w:rsidP="005E0E2F">
      <w:pPr>
        <w:rPr>
          <w:rFonts w:ascii="Montserrat" w:eastAsiaTheme="minorHAnsi" w:hAnsi="Montserrat" w:cs="Arial"/>
          <w:b/>
          <w:sz w:val="22"/>
          <w:szCs w:val="22"/>
          <w:lang w:val="es-MX"/>
        </w:rPr>
      </w:pPr>
    </w:p>
    <w:p w14:paraId="038C3D87" w14:textId="77777777" w:rsidR="005E0E2F" w:rsidRPr="0068765B" w:rsidRDefault="005E0E2F" w:rsidP="005E0E2F">
      <w:pPr>
        <w:pStyle w:val="Prrafodelista"/>
        <w:numPr>
          <w:ilvl w:val="0"/>
          <w:numId w:val="3"/>
        </w:numPr>
        <w:spacing w:after="0" w:line="240" w:lineRule="auto"/>
        <w:jc w:val="both"/>
        <w:rPr>
          <w:rFonts w:ascii="Montserrat" w:hAnsi="Montserrat"/>
          <w:b/>
        </w:rPr>
      </w:pPr>
      <w:r w:rsidRPr="0068765B">
        <w:rPr>
          <w:rFonts w:ascii="Montserrat" w:hAnsi="Montserrat"/>
          <w:b/>
        </w:rPr>
        <w:t>JUICIOS PERDIDOS</w:t>
      </w:r>
    </w:p>
    <w:p w14:paraId="36210F5A" w14:textId="77777777" w:rsidR="005E0E2F" w:rsidRDefault="005E0E2F" w:rsidP="005E0E2F">
      <w:pPr>
        <w:jc w:val="both"/>
        <w:rPr>
          <w:rFonts w:ascii="Montserrat" w:hAnsi="Montserrat" w:cs="Arial"/>
          <w:b/>
          <w:sz w:val="22"/>
          <w:szCs w:val="22"/>
          <w:lang w:val="es-MX"/>
        </w:rPr>
      </w:pPr>
    </w:p>
    <w:p w14:paraId="2D56C916" w14:textId="77777777" w:rsidR="005E0E2F" w:rsidRPr="0068765B" w:rsidRDefault="005E0E2F" w:rsidP="005E0E2F">
      <w:pPr>
        <w:jc w:val="both"/>
        <w:rPr>
          <w:rFonts w:ascii="Montserrat" w:hAnsi="Montserrat" w:cs="Arial"/>
          <w:b/>
          <w:sz w:val="22"/>
          <w:szCs w:val="22"/>
          <w:lang w:val="es-MX"/>
        </w:rPr>
      </w:pPr>
    </w:p>
    <w:p w14:paraId="756D1F37" w14:textId="77777777" w:rsidR="005E0E2F" w:rsidRPr="0068765B" w:rsidRDefault="005E0E2F" w:rsidP="005E0E2F">
      <w:pPr>
        <w:jc w:val="both"/>
        <w:rPr>
          <w:rFonts w:ascii="Montserrat" w:hAnsi="Montserrat" w:cs="Arial"/>
          <w:b/>
          <w:sz w:val="22"/>
          <w:szCs w:val="22"/>
          <w:lang w:val="es-MX"/>
        </w:rPr>
      </w:pPr>
      <w:r w:rsidRPr="0068765B">
        <w:rPr>
          <w:rFonts w:ascii="Montserrat" w:hAnsi="Montserrat" w:cs="Arial"/>
          <w:b/>
          <w:sz w:val="22"/>
          <w:szCs w:val="22"/>
          <w:lang w:val="es-MX"/>
        </w:rPr>
        <w:t>2.1. JUICIOS FISCALES EN LOS QUE SE DECLARÓ LA NULIDAD LISA Y LLANA</w:t>
      </w:r>
    </w:p>
    <w:p w14:paraId="76537318" w14:textId="77777777" w:rsidR="005E0E2F" w:rsidRPr="0068765B" w:rsidRDefault="005E0E2F" w:rsidP="005E0E2F">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3801"/>
        <w:gridCol w:w="3346"/>
        <w:gridCol w:w="2919"/>
      </w:tblGrid>
      <w:tr w:rsidR="005E0E2F" w:rsidRPr="0068765B" w14:paraId="0C521FAA" w14:textId="77777777" w:rsidTr="00A37EC5">
        <w:tc>
          <w:tcPr>
            <w:tcW w:w="3844" w:type="dxa"/>
            <w:tcBorders>
              <w:top w:val="single" w:sz="4" w:space="0" w:color="000000"/>
              <w:left w:val="single" w:sz="4" w:space="0" w:color="000000"/>
              <w:bottom w:val="single" w:sz="4" w:space="0" w:color="000000"/>
            </w:tcBorders>
            <w:shd w:val="clear" w:color="auto" w:fill="00B050"/>
          </w:tcPr>
          <w:p w14:paraId="7A735222" w14:textId="77777777" w:rsidR="005E0E2F" w:rsidRPr="0068765B" w:rsidRDefault="005E0E2F" w:rsidP="00A37EC5">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3383" w:type="dxa"/>
            <w:tcBorders>
              <w:top w:val="single" w:sz="4" w:space="0" w:color="000000"/>
              <w:left w:val="single" w:sz="4" w:space="0" w:color="000000"/>
              <w:bottom w:val="single" w:sz="4" w:space="0" w:color="000000"/>
            </w:tcBorders>
            <w:shd w:val="clear" w:color="auto" w:fill="00B050"/>
          </w:tcPr>
          <w:p w14:paraId="3522CA47" w14:textId="77777777" w:rsidR="005E0E2F" w:rsidRPr="0068765B" w:rsidRDefault="005E0E2F" w:rsidP="00A37EC5">
            <w:pPr>
              <w:spacing w:before="80" w:after="80"/>
              <w:jc w:val="center"/>
              <w:rPr>
                <w:rFonts w:ascii="Montserrat" w:hAnsi="Montserrat" w:cs="Arial"/>
                <w:b/>
                <w:sz w:val="22"/>
                <w:szCs w:val="22"/>
                <w:lang w:val="es-MX"/>
              </w:rPr>
            </w:pPr>
            <w:r w:rsidRPr="0068765B">
              <w:rPr>
                <w:rFonts w:ascii="Montserrat" w:hAnsi="Montserrat" w:cs="Arial"/>
                <w:b/>
                <w:sz w:val="22"/>
                <w:szCs w:val="22"/>
                <w:lang w:val="es-MX"/>
              </w:rPr>
              <w:t>NULIDAD LISA Y LLANA</w:t>
            </w:r>
          </w:p>
        </w:tc>
        <w:tc>
          <w:tcPr>
            <w:tcW w:w="2951" w:type="dxa"/>
            <w:tcBorders>
              <w:top w:val="single" w:sz="4" w:space="0" w:color="000000"/>
              <w:left w:val="single" w:sz="4" w:space="0" w:color="000000"/>
              <w:bottom w:val="single" w:sz="4" w:space="0" w:color="000000"/>
              <w:right w:val="single" w:sz="4" w:space="0" w:color="000000"/>
            </w:tcBorders>
            <w:shd w:val="clear" w:color="auto" w:fill="00B050"/>
          </w:tcPr>
          <w:p w14:paraId="12B6DD3D" w14:textId="77777777" w:rsidR="005E0E2F" w:rsidRPr="0068765B" w:rsidRDefault="005E0E2F" w:rsidP="00A37EC5">
            <w:pPr>
              <w:snapToGrid w:val="0"/>
              <w:spacing w:before="80" w:after="80"/>
              <w:jc w:val="center"/>
              <w:rPr>
                <w:rFonts w:ascii="Montserrat" w:hAnsi="Montserrat" w:cs="Arial"/>
                <w:b/>
                <w:sz w:val="22"/>
                <w:szCs w:val="22"/>
              </w:rPr>
            </w:pPr>
            <w:r w:rsidRPr="0068765B">
              <w:rPr>
                <w:rFonts w:ascii="Montserrat" w:hAnsi="Montserrat" w:cs="Arial"/>
                <w:b/>
                <w:sz w:val="22"/>
                <w:szCs w:val="22"/>
              </w:rPr>
              <w:t xml:space="preserve">CUANTÍA </w:t>
            </w:r>
          </w:p>
        </w:tc>
      </w:tr>
      <w:tr w:rsidR="005E0E2F" w:rsidRPr="0068765B" w14:paraId="123798FA" w14:textId="77777777" w:rsidTr="00A37EC5">
        <w:tc>
          <w:tcPr>
            <w:tcW w:w="3844" w:type="dxa"/>
            <w:tcBorders>
              <w:top w:val="single" w:sz="4" w:space="0" w:color="000000"/>
              <w:left w:val="single" w:sz="4" w:space="0" w:color="000000"/>
              <w:bottom w:val="single" w:sz="4" w:space="0" w:color="000000"/>
            </w:tcBorders>
          </w:tcPr>
          <w:p w14:paraId="45958091"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ABRIL</w:t>
            </w:r>
          </w:p>
        </w:tc>
        <w:tc>
          <w:tcPr>
            <w:tcW w:w="3383" w:type="dxa"/>
            <w:tcBorders>
              <w:top w:val="single" w:sz="4" w:space="0" w:color="000000"/>
              <w:left w:val="single" w:sz="4" w:space="0" w:color="000000"/>
              <w:bottom w:val="single" w:sz="4" w:space="0" w:color="000000"/>
            </w:tcBorders>
          </w:tcPr>
          <w:p w14:paraId="13722347"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4</w:t>
            </w:r>
          </w:p>
        </w:tc>
        <w:tc>
          <w:tcPr>
            <w:tcW w:w="2951" w:type="dxa"/>
            <w:tcBorders>
              <w:top w:val="single" w:sz="4" w:space="0" w:color="000000"/>
              <w:left w:val="single" w:sz="4" w:space="0" w:color="000000"/>
              <w:bottom w:val="single" w:sz="4" w:space="0" w:color="000000"/>
              <w:right w:val="single" w:sz="4" w:space="0" w:color="000000"/>
            </w:tcBorders>
          </w:tcPr>
          <w:p w14:paraId="1CC02426" w14:textId="77777777" w:rsidR="005E0E2F" w:rsidRPr="0068765B" w:rsidRDefault="005E0E2F" w:rsidP="00A37EC5">
            <w:pPr>
              <w:snapToGrid w:val="0"/>
              <w:spacing w:before="80" w:after="80"/>
              <w:jc w:val="right"/>
              <w:rPr>
                <w:rFonts w:ascii="Montserrat" w:hAnsi="Montserrat" w:cs="Arial"/>
                <w:bCs/>
                <w:sz w:val="22"/>
                <w:szCs w:val="22"/>
              </w:rPr>
            </w:pPr>
            <w:r w:rsidRPr="00B15B9D">
              <w:rPr>
                <w:rFonts w:ascii="Montserrat" w:hAnsi="Montserrat" w:cs="Arial"/>
                <w:bCs/>
                <w:sz w:val="22"/>
                <w:szCs w:val="22"/>
              </w:rPr>
              <w:t>$741,313.89</w:t>
            </w:r>
          </w:p>
        </w:tc>
      </w:tr>
      <w:tr w:rsidR="005E0E2F" w:rsidRPr="0040018A" w14:paraId="522E2790" w14:textId="77777777" w:rsidTr="00A37EC5">
        <w:tc>
          <w:tcPr>
            <w:tcW w:w="3844" w:type="dxa"/>
            <w:tcBorders>
              <w:top w:val="single" w:sz="4" w:space="0" w:color="000000"/>
              <w:left w:val="single" w:sz="4" w:space="0" w:color="000000"/>
              <w:bottom w:val="single" w:sz="4" w:space="0" w:color="000000"/>
            </w:tcBorders>
          </w:tcPr>
          <w:p w14:paraId="79F47A1F"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MAYO</w:t>
            </w:r>
          </w:p>
        </w:tc>
        <w:tc>
          <w:tcPr>
            <w:tcW w:w="3383" w:type="dxa"/>
            <w:tcBorders>
              <w:top w:val="single" w:sz="4" w:space="0" w:color="000000"/>
              <w:left w:val="single" w:sz="4" w:space="0" w:color="000000"/>
              <w:bottom w:val="single" w:sz="4" w:space="0" w:color="000000"/>
            </w:tcBorders>
          </w:tcPr>
          <w:p w14:paraId="32FDE628"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0</w:t>
            </w:r>
          </w:p>
        </w:tc>
        <w:tc>
          <w:tcPr>
            <w:tcW w:w="2951" w:type="dxa"/>
            <w:tcBorders>
              <w:top w:val="single" w:sz="4" w:space="0" w:color="000000"/>
              <w:left w:val="single" w:sz="4" w:space="0" w:color="000000"/>
              <w:bottom w:val="single" w:sz="4" w:space="0" w:color="000000"/>
              <w:right w:val="single" w:sz="4" w:space="0" w:color="000000"/>
            </w:tcBorders>
          </w:tcPr>
          <w:p w14:paraId="51735FC7" w14:textId="77777777" w:rsidR="005E0E2F" w:rsidRPr="0068765B" w:rsidRDefault="005E0E2F" w:rsidP="00A37EC5">
            <w:pPr>
              <w:snapToGrid w:val="0"/>
              <w:spacing w:before="80" w:after="80"/>
              <w:jc w:val="right"/>
              <w:rPr>
                <w:rFonts w:ascii="Montserrat" w:hAnsi="Montserrat" w:cs="Arial"/>
                <w:bCs/>
                <w:sz w:val="22"/>
                <w:szCs w:val="22"/>
              </w:rPr>
            </w:pPr>
            <w:r>
              <w:rPr>
                <w:rFonts w:ascii="Montserrat" w:hAnsi="Montserrat" w:cs="Arial"/>
                <w:bCs/>
                <w:sz w:val="22"/>
                <w:szCs w:val="22"/>
              </w:rPr>
              <w:t>$0</w:t>
            </w:r>
          </w:p>
        </w:tc>
      </w:tr>
      <w:tr w:rsidR="005E0E2F" w:rsidRPr="0040018A" w14:paraId="54CA7F30" w14:textId="77777777" w:rsidTr="00A37EC5">
        <w:tc>
          <w:tcPr>
            <w:tcW w:w="3844" w:type="dxa"/>
            <w:tcBorders>
              <w:top w:val="single" w:sz="4" w:space="0" w:color="000000"/>
              <w:left w:val="single" w:sz="4" w:space="0" w:color="000000"/>
              <w:bottom w:val="single" w:sz="4" w:space="0" w:color="000000"/>
            </w:tcBorders>
          </w:tcPr>
          <w:p w14:paraId="4FB0AA16"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JUNIO</w:t>
            </w:r>
          </w:p>
        </w:tc>
        <w:tc>
          <w:tcPr>
            <w:tcW w:w="3383" w:type="dxa"/>
            <w:tcBorders>
              <w:top w:val="single" w:sz="4" w:space="0" w:color="000000"/>
              <w:left w:val="single" w:sz="4" w:space="0" w:color="000000"/>
              <w:bottom w:val="single" w:sz="4" w:space="0" w:color="000000"/>
            </w:tcBorders>
            <w:vAlign w:val="center"/>
          </w:tcPr>
          <w:p w14:paraId="4779E19D" w14:textId="77777777" w:rsidR="005E0E2F" w:rsidRPr="0040018A"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1</w:t>
            </w:r>
          </w:p>
        </w:tc>
        <w:tc>
          <w:tcPr>
            <w:tcW w:w="2951" w:type="dxa"/>
            <w:tcBorders>
              <w:top w:val="single" w:sz="4" w:space="0" w:color="000000"/>
              <w:left w:val="single" w:sz="4" w:space="0" w:color="000000"/>
              <w:bottom w:val="single" w:sz="4" w:space="0" w:color="000000"/>
              <w:right w:val="single" w:sz="4" w:space="0" w:color="000000"/>
            </w:tcBorders>
            <w:vAlign w:val="center"/>
          </w:tcPr>
          <w:p w14:paraId="29D112C9" w14:textId="77777777" w:rsidR="005E0E2F" w:rsidRPr="0040018A" w:rsidRDefault="005E0E2F" w:rsidP="00A37EC5">
            <w:pPr>
              <w:snapToGrid w:val="0"/>
              <w:spacing w:before="80" w:after="80"/>
              <w:jc w:val="right"/>
              <w:rPr>
                <w:rFonts w:ascii="Montserrat" w:hAnsi="Montserrat" w:cs="Arial"/>
                <w:bCs/>
                <w:sz w:val="22"/>
                <w:szCs w:val="22"/>
              </w:rPr>
            </w:pPr>
            <w:r w:rsidRPr="001E48DB">
              <w:rPr>
                <w:rFonts w:ascii="Montserrat" w:hAnsi="Montserrat" w:cs="Arial"/>
                <w:bCs/>
                <w:sz w:val="22"/>
                <w:szCs w:val="22"/>
              </w:rPr>
              <w:t>$110,089.45</w:t>
            </w:r>
          </w:p>
        </w:tc>
      </w:tr>
      <w:tr w:rsidR="005E0E2F" w:rsidRPr="00771505" w14:paraId="79066F39" w14:textId="77777777" w:rsidTr="00A37EC5">
        <w:tc>
          <w:tcPr>
            <w:tcW w:w="3844" w:type="dxa"/>
            <w:tcBorders>
              <w:top w:val="single" w:sz="4" w:space="0" w:color="000000"/>
              <w:left w:val="single" w:sz="4" w:space="0" w:color="000000"/>
              <w:bottom w:val="single" w:sz="4" w:space="0" w:color="000000"/>
            </w:tcBorders>
            <w:vAlign w:val="center"/>
          </w:tcPr>
          <w:p w14:paraId="777E29ED" w14:textId="77777777" w:rsidR="005E0E2F" w:rsidRPr="0068765B" w:rsidRDefault="005E0E2F" w:rsidP="00A37EC5">
            <w:pPr>
              <w:snapToGrid w:val="0"/>
              <w:spacing w:before="80" w:after="80"/>
              <w:rPr>
                <w:rFonts w:ascii="Montserrat" w:hAnsi="Montserrat" w:cs="Arial"/>
                <w:b/>
                <w:sz w:val="22"/>
                <w:szCs w:val="22"/>
                <w:lang w:val="es-MX"/>
              </w:rPr>
            </w:pPr>
            <w:r w:rsidRPr="0068765B">
              <w:rPr>
                <w:rFonts w:ascii="Montserrat" w:hAnsi="Montserrat" w:cs="Arial"/>
                <w:b/>
                <w:sz w:val="22"/>
                <w:szCs w:val="22"/>
                <w:lang w:val="es-MX"/>
              </w:rPr>
              <w:t>TOTAL TRIMESTRAL</w:t>
            </w:r>
          </w:p>
        </w:tc>
        <w:tc>
          <w:tcPr>
            <w:tcW w:w="3383" w:type="dxa"/>
            <w:tcBorders>
              <w:top w:val="single" w:sz="4" w:space="0" w:color="000000"/>
              <w:left w:val="single" w:sz="4" w:space="0" w:color="000000"/>
              <w:bottom w:val="single" w:sz="4" w:space="0" w:color="000000"/>
            </w:tcBorders>
          </w:tcPr>
          <w:p w14:paraId="3E1B72F7" w14:textId="77777777" w:rsidR="005E0E2F" w:rsidRPr="00771505" w:rsidRDefault="005E0E2F" w:rsidP="00A37EC5">
            <w:pPr>
              <w:snapToGrid w:val="0"/>
              <w:spacing w:before="80" w:after="80"/>
              <w:jc w:val="center"/>
              <w:rPr>
                <w:rFonts w:ascii="Montserrat" w:hAnsi="Montserrat" w:cs="Arial"/>
                <w:b/>
                <w:sz w:val="22"/>
                <w:szCs w:val="22"/>
              </w:rPr>
            </w:pPr>
            <w:r>
              <w:rPr>
                <w:rFonts w:ascii="Montserrat" w:hAnsi="Montserrat" w:cs="Arial"/>
                <w:b/>
                <w:sz w:val="22"/>
                <w:szCs w:val="22"/>
              </w:rPr>
              <w:t>5</w:t>
            </w:r>
          </w:p>
        </w:tc>
        <w:tc>
          <w:tcPr>
            <w:tcW w:w="2951" w:type="dxa"/>
            <w:tcBorders>
              <w:top w:val="single" w:sz="4" w:space="0" w:color="000000"/>
              <w:left w:val="single" w:sz="4" w:space="0" w:color="000000"/>
              <w:bottom w:val="single" w:sz="4" w:space="0" w:color="000000"/>
              <w:right w:val="single" w:sz="4" w:space="0" w:color="000000"/>
            </w:tcBorders>
          </w:tcPr>
          <w:p w14:paraId="3E164FF6" w14:textId="77777777" w:rsidR="005E0E2F" w:rsidRPr="00771505" w:rsidRDefault="005E0E2F" w:rsidP="00A37EC5">
            <w:pPr>
              <w:snapToGrid w:val="0"/>
              <w:spacing w:before="80" w:after="80"/>
              <w:jc w:val="right"/>
              <w:rPr>
                <w:rFonts w:ascii="Montserrat" w:hAnsi="Montserrat" w:cs="Arial"/>
                <w:b/>
                <w:sz w:val="22"/>
                <w:szCs w:val="22"/>
              </w:rPr>
            </w:pPr>
            <w:r w:rsidRPr="00F60329">
              <w:rPr>
                <w:rFonts w:ascii="Montserrat" w:hAnsi="Montserrat" w:cs="Arial"/>
                <w:b/>
                <w:sz w:val="22"/>
                <w:szCs w:val="22"/>
              </w:rPr>
              <w:t>$851,403.34</w:t>
            </w:r>
          </w:p>
        </w:tc>
      </w:tr>
    </w:tbl>
    <w:p w14:paraId="06E5DC44" w14:textId="77777777" w:rsidR="005E0E2F" w:rsidRPr="004A1364" w:rsidRDefault="005E0E2F" w:rsidP="005E0E2F">
      <w:pPr>
        <w:rPr>
          <w:rFonts w:ascii="Montserrat" w:hAnsi="Montserrat" w:cs="Arial"/>
          <w:b/>
          <w:sz w:val="22"/>
          <w:szCs w:val="22"/>
        </w:rPr>
      </w:pPr>
    </w:p>
    <w:p w14:paraId="3B3FC83D" w14:textId="77777777" w:rsidR="005E0E2F" w:rsidRPr="0068765B" w:rsidRDefault="005E0E2F" w:rsidP="005E0E2F">
      <w:pPr>
        <w:jc w:val="both"/>
        <w:rPr>
          <w:rFonts w:ascii="Montserrat" w:hAnsi="Montserrat" w:cs="Arial"/>
          <w:b/>
          <w:sz w:val="22"/>
          <w:szCs w:val="22"/>
        </w:rPr>
      </w:pPr>
      <w:r w:rsidRPr="0068765B">
        <w:rPr>
          <w:rFonts w:ascii="Montserrat" w:hAnsi="Montserrat" w:cs="Arial"/>
          <w:b/>
          <w:sz w:val="22"/>
          <w:szCs w:val="22"/>
        </w:rPr>
        <w:t>2.2 JUICIOS FISCALES EN LOS QUE SE DECLARÓ LA NULIDAD PARA EFECTOS</w:t>
      </w:r>
    </w:p>
    <w:p w14:paraId="18F19418" w14:textId="77777777" w:rsidR="005E0E2F" w:rsidRPr="0068765B" w:rsidRDefault="005E0E2F" w:rsidP="005E0E2F">
      <w:pPr>
        <w:jc w:val="both"/>
        <w:rPr>
          <w:rFonts w:ascii="Montserrat" w:hAnsi="Montserrat" w:cs="Arial"/>
          <w:b/>
          <w:sz w:val="22"/>
          <w:szCs w:val="22"/>
        </w:rPr>
      </w:pPr>
    </w:p>
    <w:tbl>
      <w:tblPr>
        <w:tblW w:w="4940" w:type="pct"/>
        <w:tblInd w:w="108" w:type="dxa"/>
        <w:tblLayout w:type="fixed"/>
        <w:tblLook w:val="0000" w:firstRow="0" w:lastRow="0" w:firstColumn="0" w:lastColumn="0" w:noHBand="0" w:noVBand="0"/>
      </w:tblPr>
      <w:tblGrid>
        <w:gridCol w:w="3801"/>
        <w:gridCol w:w="3346"/>
        <w:gridCol w:w="2919"/>
      </w:tblGrid>
      <w:tr w:rsidR="005E0E2F" w:rsidRPr="0068765B" w14:paraId="473DC382" w14:textId="77777777" w:rsidTr="00A37EC5">
        <w:tc>
          <w:tcPr>
            <w:tcW w:w="3844" w:type="dxa"/>
            <w:tcBorders>
              <w:top w:val="single" w:sz="4" w:space="0" w:color="000000"/>
              <w:left w:val="single" w:sz="4" w:space="0" w:color="000000"/>
              <w:bottom w:val="single" w:sz="4" w:space="0" w:color="000000"/>
            </w:tcBorders>
            <w:shd w:val="clear" w:color="auto" w:fill="00B050"/>
          </w:tcPr>
          <w:p w14:paraId="06CB1E96" w14:textId="77777777" w:rsidR="005E0E2F" w:rsidRPr="0068765B" w:rsidRDefault="005E0E2F" w:rsidP="00A37EC5">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3383" w:type="dxa"/>
            <w:tcBorders>
              <w:top w:val="single" w:sz="4" w:space="0" w:color="000000"/>
              <w:left w:val="single" w:sz="4" w:space="0" w:color="000000"/>
              <w:bottom w:val="single" w:sz="4" w:space="0" w:color="000000"/>
            </w:tcBorders>
            <w:shd w:val="clear" w:color="auto" w:fill="00B050"/>
          </w:tcPr>
          <w:p w14:paraId="39610702" w14:textId="77777777" w:rsidR="005E0E2F" w:rsidRPr="0068765B" w:rsidRDefault="005E0E2F" w:rsidP="00A37EC5">
            <w:pPr>
              <w:spacing w:before="80" w:after="80"/>
              <w:jc w:val="center"/>
              <w:rPr>
                <w:rFonts w:ascii="Montserrat" w:hAnsi="Montserrat" w:cs="Arial"/>
                <w:b/>
                <w:sz w:val="22"/>
                <w:szCs w:val="22"/>
              </w:rPr>
            </w:pPr>
            <w:r w:rsidRPr="0068765B">
              <w:rPr>
                <w:rFonts w:ascii="Montserrat" w:hAnsi="Montserrat" w:cs="Arial"/>
                <w:b/>
                <w:sz w:val="22"/>
                <w:szCs w:val="22"/>
              </w:rPr>
              <w:t>NULIDAD PARA EFECTOS</w:t>
            </w:r>
          </w:p>
        </w:tc>
        <w:tc>
          <w:tcPr>
            <w:tcW w:w="2951" w:type="dxa"/>
            <w:tcBorders>
              <w:top w:val="single" w:sz="4" w:space="0" w:color="000000"/>
              <w:left w:val="single" w:sz="4" w:space="0" w:color="000000"/>
              <w:bottom w:val="single" w:sz="4" w:space="0" w:color="000000"/>
              <w:right w:val="single" w:sz="4" w:space="0" w:color="000000"/>
            </w:tcBorders>
            <w:shd w:val="clear" w:color="auto" w:fill="00B050"/>
          </w:tcPr>
          <w:p w14:paraId="5A569923" w14:textId="77777777" w:rsidR="005E0E2F" w:rsidRPr="0068765B" w:rsidRDefault="005E0E2F" w:rsidP="00A37EC5">
            <w:pPr>
              <w:snapToGrid w:val="0"/>
              <w:spacing w:before="80" w:after="80"/>
              <w:jc w:val="center"/>
              <w:rPr>
                <w:rFonts w:ascii="Montserrat" w:hAnsi="Montserrat" w:cs="Arial"/>
                <w:b/>
                <w:sz w:val="22"/>
                <w:szCs w:val="22"/>
              </w:rPr>
            </w:pPr>
            <w:r w:rsidRPr="0068765B">
              <w:rPr>
                <w:rFonts w:ascii="Montserrat" w:hAnsi="Montserrat" w:cs="Arial"/>
                <w:b/>
                <w:sz w:val="22"/>
                <w:szCs w:val="22"/>
              </w:rPr>
              <w:t xml:space="preserve">CUANTÍA </w:t>
            </w:r>
          </w:p>
        </w:tc>
      </w:tr>
      <w:tr w:rsidR="005E0E2F" w:rsidRPr="0068765B" w14:paraId="7959A0BD" w14:textId="77777777" w:rsidTr="00A37EC5">
        <w:tc>
          <w:tcPr>
            <w:tcW w:w="3844" w:type="dxa"/>
            <w:tcBorders>
              <w:top w:val="single" w:sz="4" w:space="0" w:color="000000"/>
              <w:left w:val="single" w:sz="4" w:space="0" w:color="000000"/>
              <w:bottom w:val="single" w:sz="4" w:space="0" w:color="000000"/>
            </w:tcBorders>
          </w:tcPr>
          <w:p w14:paraId="27822C5E"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ABRIL</w:t>
            </w:r>
          </w:p>
        </w:tc>
        <w:tc>
          <w:tcPr>
            <w:tcW w:w="3383" w:type="dxa"/>
            <w:tcBorders>
              <w:top w:val="single" w:sz="4" w:space="0" w:color="000000"/>
              <w:left w:val="single" w:sz="4" w:space="0" w:color="000000"/>
              <w:bottom w:val="single" w:sz="4" w:space="0" w:color="000000"/>
            </w:tcBorders>
          </w:tcPr>
          <w:p w14:paraId="47ECD955"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0</w:t>
            </w:r>
          </w:p>
        </w:tc>
        <w:tc>
          <w:tcPr>
            <w:tcW w:w="2951" w:type="dxa"/>
            <w:tcBorders>
              <w:top w:val="single" w:sz="4" w:space="0" w:color="000000"/>
              <w:left w:val="single" w:sz="4" w:space="0" w:color="000000"/>
              <w:bottom w:val="single" w:sz="4" w:space="0" w:color="000000"/>
              <w:right w:val="single" w:sz="4" w:space="0" w:color="000000"/>
            </w:tcBorders>
          </w:tcPr>
          <w:p w14:paraId="645A5AC8" w14:textId="77777777" w:rsidR="005E0E2F" w:rsidRPr="0068765B" w:rsidRDefault="005E0E2F" w:rsidP="00A37EC5">
            <w:pPr>
              <w:snapToGrid w:val="0"/>
              <w:spacing w:before="80" w:after="80"/>
              <w:jc w:val="right"/>
              <w:rPr>
                <w:rFonts w:ascii="Montserrat" w:hAnsi="Montserrat" w:cs="Arial"/>
                <w:bCs/>
                <w:sz w:val="22"/>
                <w:szCs w:val="22"/>
              </w:rPr>
            </w:pPr>
            <w:r>
              <w:rPr>
                <w:rFonts w:ascii="Montserrat" w:hAnsi="Montserrat" w:cs="Arial"/>
                <w:bCs/>
                <w:sz w:val="22"/>
                <w:szCs w:val="22"/>
              </w:rPr>
              <w:t>$0</w:t>
            </w:r>
          </w:p>
        </w:tc>
      </w:tr>
      <w:tr w:rsidR="005E0E2F" w:rsidRPr="0040018A" w14:paraId="1F3F0755" w14:textId="77777777" w:rsidTr="00A37EC5">
        <w:tc>
          <w:tcPr>
            <w:tcW w:w="3844" w:type="dxa"/>
            <w:tcBorders>
              <w:top w:val="single" w:sz="4" w:space="0" w:color="000000"/>
              <w:left w:val="single" w:sz="4" w:space="0" w:color="000000"/>
              <w:bottom w:val="single" w:sz="4" w:space="0" w:color="000000"/>
            </w:tcBorders>
          </w:tcPr>
          <w:p w14:paraId="7E787D0D"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MAYO</w:t>
            </w:r>
          </w:p>
        </w:tc>
        <w:tc>
          <w:tcPr>
            <w:tcW w:w="3383" w:type="dxa"/>
            <w:tcBorders>
              <w:top w:val="single" w:sz="4" w:space="0" w:color="000000"/>
              <w:left w:val="single" w:sz="4" w:space="0" w:color="000000"/>
              <w:bottom w:val="single" w:sz="4" w:space="0" w:color="000000"/>
            </w:tcBorders>
          </w:tcPr>
          <w:p w14:paraId="6F624871"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0</w:t>
            </w:r>
          </w:p>
        </w:tc>
        <w:tc>
          <w:tcPr>
            <w:tcW w:w="2951" w:type="dxa"/>
            <w:tcBorders>
              <w:top w:val="single" w:sz="4" w:space="0" w:color="000000"/>
              <w:left w:val="single" w:sz="4" w:space="0" w:color="000000"/>
              <w:bottom w:val="single" w:sz="4" w:space="0" w:color="000000"/>
              <w:right w:val="single" w:sz="4" w:space="0" w:color="000000"/>
            </w:tcBorders>
          </w:tcPr>
          <w:p w14:paraId="28820679" w14:textId="77777777" w:rsidR="005E0E2F" w:rsidRPr="0068765B" w:rsidRDefault="005E0E2F" w:rsidP="00A37EC5">
            <w:pPr>
              <w:snapToGrid w:val="0"/>
              <w:spacing w:before="80" w:after="80"/>
              <w:jc w:val="right"/>
              <w:rPr>
                <w:rFonts w:ascii="Montserrat" w:hAnsi="Montserrat" w:cs="Arial"/>
                <w:bCs/>
                <w:sz w:val="22"/>
                <w:szCs w:val="22"/>
              </w:rPr>
            </w:pPr>
            <w:r>
              <w:rPr>
                <w:rFonts w:ascii="Montserrat" w:hAnsi="Montserrat" w:cs="Arial"/>
                <w:bCs/>
                <w:sz w:val="22"/>
                <w:szCs w:val="22"/>
              </w:rPr>
              <w:t>$0</w:t>
            </w:r>
          </w:p>
        </w:tc>
      </w:tr>
      <w:tr w:rsidR="005E0E2F" w:rsidRPr="0040018A" w14:paraId="63338481" w14:textId="77777777" w:rsidTr="00A37EC5">
        <w:tc>
          <w:tcPr>
            <w:tcW w:w="3844" w:type="dxa"/>
            <w:tcBorders>
              <w:top w:val="single" w:sz="4" w:space="0" w:color="000000"/>
              <w:left w:val="single" w:sz="4" w:space="0" w:color="000000"/>
              <w:bottom w:val="single" w:sz="4" w:space="0" w:color="000000"/>
            </w:tcBorders>
          </w:tcPr>
          <w:p w14:paraId="50090445"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JUNIO</w:t>
            </w:r>
          </w:p>
        </w:tc>
        <w:tc>
          <w:tcPr>
            <w:tcW w:w="3383" w:type="dxa"/>
            <w:tcBorders>
              <w:top w:val="single" w:sz="4" w:space="0" w:color="000000"/>
              <w:left w:val="single" w:sz="4" w:space="0" w:color="000000"/>
              <w:bottom w:val="single" w:sz="4" w:space="0" w:color="000000"/>
            </w:tcBorders>
          </w:tcPr>
          <w:p w14:paraId="04F5B458" w14:textId="77777777" w:rsidR="005E0E2F" w:rsidRPr="0068765B" w:rsidRDefault="005E0E2F" w:rsidP="00A37EC5">
            <w:pPr>
              <w:snapToGrid w:val="0"/>
              <w:spacing w:before="80" w:after="80"/>
              <w:jc w:val="center"/>
              <w:rPr>
                <w:rFonts w:ascii="Montserrat" w:hAnsi="Montserrat" w:cs="Arial"/>
                <w:bCs/>
                <w:sz w:val="22"/>
                <w:szCs w:val="22"/>
              </w:rPr>
            </w:pPr>
            <w:r>
              <w:rPr>
                <w:rFonts w:ascii="Montserrat" w:hAnsi="Montserrat" w:cs="Arial"/>
                <w:bCs/>
                <w:sz w:val="22"/>
                <w:szCs w:val="22"/>
              </w:rPr>
              <w:t>0</w:t>
            </w:r>
          </w:p>
        </w:tc>
        <w:tc>
          <w:tcPr>
            <w:tcW w:w="2951" w:type="dxa"/>
            <w:tcBorders>
              <w:top w:val="single" w:sz="4" w:space="0" w:color="000000"/>
              <w:left w:val="single" w:sz="4" w:space="0" w:color="000000"/>
              <w:bottom w:val="single" w:sz="4" w:space="0" w:color="000000"/>
              <w:right w:val="single" w:sz="4" w:space="0" w:color="000000"/>
            </w:tcBorders>
          </w:tcPr>
          <w:p w14:paraId="61144F4F" w14:textId="77777777" w:rsidR="005E0E2F" w:rsidRPr="0068765B" w:rsidRDefault="005E0E2F" w:rsidP="00A37EC5">
            <w:pPr>
              <w:snapToGrid w:val="0"/>
              <w:spacing w:before="80" w:after="80"/>
              <w:jc w:val="right"/>
              <w:rPr>
                <w:rFonts w:ascii="Montserrat" w:hAnsi="Montserrat" w:cs="Arial"/>
                <w:bCs/>
                <w:sz w:val="22"/>
                <w:szCs w:val="22"/>
              </w:rPr>
            </w:pPr>
            <w:r>
              <w:rPr>
                <w:rFonts w:ascii="Montserrat" w:hAnsi="Montserrat" w:cs="Arial"/>
                <w:bCs/>
                <w:sz w:val="22"/>
                <w:szCs w:val="22"/>
              </w:rPr>
              <w:t>$0</w:t>
            </w:r>
          </w:p>
        </w:tc>
      </w:tr>
      <w:tr w:rsidR="005E0E2F" w:rsidRPr="0068765B" w14:paraId="550742B8" w14:textId="77777777" w:rsidTr="00A37EC5">
        <w:tc>
          <w:tcPr>
            <w:tcW w:w="3844" w:type="dxa"/>
            <w:tcBorders>
              <w:top w:val="single" w:sz="4" w:space="0" w:color="000000"/>
              <w:left w:val="single" w:sz="4" w:space="0" w:color="000000"/>
              <w:bottom w:val="single" w:sz="4" w:space="0" w:color="000000"/>
            </w:tcBorders>
            <w:vAlign w:val="center"/>
          </w:tcPr>
          <w:p w14:paraId="4A6F3DE7" w14:textId="77777777" w:rsidR="005E0E2F" w:rsidRPr="0068765B" w:rsidRDefault="005E0E2F" w:rsidP="00A37EC5">
            <w:pPr>
              <w:snapToGrid w:val="0"/>
              <w:spacing w:before="80" w:after="80"/>
              <w:rPr>
                <w:rFonts w:ascii="Montserrat" w:hAnsi="Montserrat" w:cs="Arial"/>
                <w:b/>
                <w:sz w:val="22"/>
                <w:szCs w:val="22"/>
                <w:lang w:val="es-MX"/>
              </w:rPr>
            </w:pPr>
            <w:r w:rsidRPr="0068765B">
              <w:rPr>
                <w:rFonts w:ascii="Montserrat" w:hAnsi="Montserrat" w:cs="Arial"/>
                <w:b/>
                <w:sz w:val="22"/>
                <w:szCs w:val="22"/>
                <w:lang w:val="es-MX"/>
              </w:rPr>
              <w:t>TOTAL TRIMESTRAL</w:t>
            </w:r>
          </w:p>
        </w:tc>
        <w:tc>
          <w:tcPr>
            <w:tcW w:w="3383" w:type="dxa"/>
            <w:tcBorders>
              <w:top w:val="single" w:sz="4" w:space="0" w:color="000000"/>
              <w:left w:val="single" w:sz="4" w:space="0" w:color="000000"/>
              <w:bottom w:val="single" w:sz="4" w:space="0" w:color="000000"/>
            </w:tcBorders>
            <w:vAlign w:val="center"/>
          </w:tcPr>
          <w:p w14:paraId="28A6961E" w14:textId="77777777" w:rsidR="005E0E2F" w:rsidRPr="009929B9" w:rsidRDefault="005E0E2F" w:rsidP="00A37EC5">
            <w:pPr>
              <w:snapToGrid w:val="0"/>
              <w:spacing w:before="80" w:after="80"/>
              <w:jc w:val="center"/>
              <w:rPr>
                <w:rFonts w:ascii="Montserrat" w:hAnsi="Montserrat" w:cs="Arial"/>
                <w:b/>
                <w:sz w:val="22"/>
                <w:szCs w:val="22"/>
              </w:rPr>
            </w:pPr>
            <w:r>
              <w:rPr>
                <w:rFonts w:ascii="Montserrat" w:hAnsi="Montserrat" w:cs="Arial"/>
                <w:b/>
                <w:sz w:val="22"/>
                <w:szCs w:val="22"/>
              </w:rPr>
              <w:t>0</w:t>
            </w:r>
          </w:p>
        </w:tc>
        <w:tc>
          <w:tcPr>
            <w:tcW w:w="2951" w:type="dxa"/>
            <w:tcBorders>
              <w:top w:val="single" w:sz="4" w:space="0" w:color="000000"/>
              <w:left w:val="single" w:sz="4" w:space="0" w:color="000000"/>
              <w:bottom w:val="single" w:sz="4" w:space="0" w:color="000000"/>
              <w:right w:val="single" w:sz="4" w:space="0" w:color="000000"/>
            </w:tcBorders>
            <w:vAlign w:val="center"/>
          </w:tcPr>
          <w:p w14:paraId="19D9D684" w14:textId="77777777" w:rsidR="005E0E2F" w:rsidRPr="009929B9" w:rsidRDefault="005E0E2F" w:rsidP="00A37EC5">
            <w:pPr>
              <w:snapToGrid w:val="0"/>
              <w:spacing w:before="80" w:after="80"/>
              <w:jc w:val="right"/>
              <w:rPr>
                <w:rFonts w:ascii="Montserrat" w:hAnsi="Montserrat" w:cs="Arial"/>
                <w:b/>
                <w:sz w:val="22"/>
                <w:szCs w:val="22"/>
              </w:rPr>
            </w:pPr>
            <w:r>
              <w:rPr>
                <w:rFonts w:ascii="Montserrat" w:hAnsi="Montserrat" w:cs="Arial"/>
                <w:b/>
                <w:sz w:val="22"/>
                <w:szCs w:val="22"/>
              </w:rPr>
              <w:t>$0</w:t>
            </w:r>
          </w:p>
        </w:tc>
      </w:tr>
    </w:tbl>
    <w:p w14:paraId="12977299" w14:textId="77777777" w:rsidR="005E0E2F" w:rsidRPr="0068765B" w:rsidRDefault="005E0E2F" w:rsidP="005E0E2F">
      <w:pPr>
        <w:rPr>
          <w:rFonts w:ascii="Montserrat" w:hAnsi="Montserrat" w:cs="Arial"/>
          <w:b/>
          <w:sz w:val="22"/>
          <w:szCs w:val="22"/>
          <w:lang w:val="es-MX"/>
        </w:rPr>
      </w:pPr>
    </w:p>
    <w:p w14:paraId="571424AF" w14:textId="77777777" w:rsidR="005E0E2F" w:rsidRPr="0068765B" w:rsidRDefault="005E0E2F" w:rsidP="005E0E2F">
      <w:pPr>
        <w:jc w:val="both"/>
        <w:rPr>
          <w:rFonts w:ascii="Montserrat" w:hAnsi="Montserrat" w:cs="Arial"/>
          <w:b/>
          <w:sz w:val="22"/>
          <w:szCs w:val="22"/>
          <w:lang w:val="es-MX"/>
        </w:rPr>
      </w:pPr>
    </w:p>
    <w:p w14:paraId="3AD023E4" w14:textId="77777777" w:rsidR="005E0E2F" w:rsidRPr="0068765B" w:rsidRDefault="005E0E2F" w:rsidP="005E0E2F">
      <w:pPr>
        <w:jc w:val="both"/>
        <w:rPr>
          <w:rFonts w:ascii="Montserrat" w:hAnsi="Montserrat" w:cs="Arial"/>
          <w:b/>
          <w:sz w:val="22"/>
          <w:szCs w:val="22"/>
          <w:lang w:val="es-MX"/>
        </w:rPr>
      </w:pPr>
      <w:r w:rsidRPr="0068765B">
        <w:rPr>
          <w:rFonts w:ascii="Montserrat" w:hAnsi="Montserrat" w:cs="Arial"/>
          <w:b/>
          <w:sz w:val="22"/>
          <w:szCs w:val="22"/>
          <w:lang w:val="es-MX"/>
        </w:rPr>
        <w:t>2.3. TOTAL DE JUICIOS PERDIDOS. (NULIDAD LISA Y LLANA Y NULIDAD PARA EFECTOS).</w:t>
      </w:r>
    </w:p>
    <w:p w14:paraId="5DFDC542" w14:textId="77777777" w:rsidR="005E0E2F" w:rsidRPr="0068765B" w:rsidRDefault="005E0E2F" w:rsidP="005E0E2F">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3800"/>
        <w:gridCol w:w="3347"/>
        <w:gridCol w:w="2919"/>
      </w:tblGrid>
      <w:tr w:rsidR="005E0E2F" w:rsidRPr="0068765B" w14:paraId="164AE17C" w14:textId="77777777" w:rsidTr="00A37EC5">
        <w:tc>
          <w:tcPr>
            <w:tcW w:w="3843" w:type="dxa"/>
            <w:tcBorders>
              <w:top w:val="single" w:sz="4" w:space="0" w:color="000000"/>
              <w:left w:val="single" w:sz="4" w:space="0" w:color="000000"/>
              <w:bottom w:val="single" w:sz="4" w:space="0" w:color="000000"/>
            </w:tcBorders>
            <w:shd w:val="clear" w:color="auto" w:fill="00B050"/>
          </w:tcPr>
          <w:p w14:paraId="6B85503D" w14:textId="77777777" w:rsidR="005E0E2F" w:rsidRPr="0068765B" w:rsidRDefault="005E0E2F" w:rsidP="00A37EC5">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3384" w:type="dxa"/>
            <w:tcBorders>
              <w:top w:val="single" w:sz="4" w:space="0" w:color="000000"/>
              <w:left w:val="single" w:sz="4" w:space="0" w:color="000000"/>
              <w:bottom w:val="single" w:sz="4" w:space="0" w:color="000000"/>
            </w:tcBorders>
            <w:shd w:val="clear" w:color="auto" w:fill="00B050"/>
          </w:tcPr>
          <w:p w14:paraId="74641723" w14:textId="77777777" w:rsidR="005E0E2F" w:rsidRPr="0068765B" w:rsidRDefault="005E0E2F" w:rsidP="00A37EC5">
            <w:pPr>
              <w:snapToGrid w:val="0"/>
              <w:spacing w:before="80" w:after="80"/>
              <w:jc w:val="center"/>
              <w:rPr>
                <w:rFonts w:ascii="Montserrat" w:hAnsi="Montserrat" w:cs="Arial"/>
                <w:b/>
                <w:color w:val="000000"/>
                <w:sz w:val="22"/>
                <w:szCs w:val="22"/>
              </w:rPr>
            </w:pPr>
            <w:r w:rsidRPr="0068765B">
              <w:rPr>
                <w:rFonts w:ascii="Montserrat" w:hAnsi="Montserrat" w:cs="Arial"/>
                <w:b/>
                <w:color w:val="000000"/>
                <w:sz w:val="22"/>
                <w:szCs w:val="22"/>
              </w:rPr>
              <w:t>JUICIOS</w:t>
            </w:r>
          </w:p>
        </w:tc>
        <w:tc>
          <w:tcPr>
            <w:tcW w:w="2951" w:type="dxa"/>
            <w:tcBorders>
              <w:top w:val="single" w:sz="4" w:space="0" w:color="000000"/>
              <w:left w:val="single" w:sz="4" w:space="0" w:color="000000"/>
              <w:bottom w:val="single" w:sz="4" w:space="0" w:color="000000"/>
              <w:right w:val="single" w:sz="4" w:space="0" w:color="000000"/>
            </w:tcBorders>
            <w:shd w:val="clear" w:color="auto" w:fill="00B050"/>
          </w:tcPr>
          <w:p w14:paraId="3ED897F8" w14:textId="77777777" w:rsidR="005E0E2F" w:rsidRPr="0068765B" w:rsidRDefault="005E0E2F" w:rsidP="00A37EC5">
            <w:pPr>
              <w:snapToGrid w:val="0"/>
              <w:spacing w:before="80" w:after="80"/>
              <w:jc w:val="center"/>
              <w:rPr>
                <w:rFonts w:ascii="Montserrat" w:hAnsi="Montserrat" w:cs="Arial"/>
                <w:b/>
                <w:color w:val="000000"/>
                <w:sz w:val="22"/>
                <w:szCs w:val="22"/>
              </w:rPr>
            </w:pPr>
            <w:r w:rsidRPr="0068765B">
              <w:rPr>
                <w:rFonts w:ascii="Montserrat" w:hAnsi="Montserrat" w:cs="Arial"/>
                <w:b/>
                <w:color w:val="000000"/>
                <w:sz w:val="22"/>
                <w:szCs w:val="22"/>
              </w:rPr>
              <w:t>CUANTÍA</w:t>
            </w:r>
          </w:p>
        </w:tc>
      </w:tr>
      <w:tr w:rsidR="005E0E2F" w:rsidRPr="00D84CAC" w14:paraId="11E3135E" w14:textId="77777777" w:rsidTr="00A37EC5">
        <w:tc>
          <w:tcPr>
            <w:tcW w:w="3843" w:type="dxa"/>
            <w:tcBorders>
              <w:top w:val="single" w:sz="4" w:space="0" w:color="000000"/>
              <w:left w:val="single" w:sz="4" w:space="0" w:color="000000"/>
              <w:bottom w:val="single" w:sz="4" w:space="0" w:color="000000"/>
            </w:tcBorders>
          </w:tcPr>
          <w:p w14:paraId="51B90419" w14:textId="77777777" w:rsidR="005E0E2F" w:rsidRPr="003E516F" w:rsidRDefault="005E0E2F" w:rsidP="00A37EC5">
            <w:pPr>
              <w:snapToGrid w:val="0"/>
              <w:spacing w:before="80" w:after="80"/>
              <w:rPr>
                <w:rFonts w:ascii="Montserrat" w:hAnsi="Montserrat" w:cs="Arial"/>
                <w:b/>
                <w:sz w:val="22"/>
                <w:szCs w:val="22"/>
                <w:lang w:val="es-MX"/>
              </w:rPr>
            </w:pPr>
            <w:r w:rsidRPr="003E516F">
              <w:rPr>
                <w:rFonts w:ascii="Montserrat" w:hAnsi="Montserrat" w:cs="Arial"/>
                <w:b/>
                <w:sz w:val="22"/>
                <w:szCs w:val="22"/>
                <w:lang w:val="es-MX"/>
              </w:rPr>
              <w:t>TOTAL TRIMESTRAL</w:t>
            </w:r>
          </w:p>
        </w:tc>
        <w:tc>
          <w:tcPr>
            <w:tcW w:w="3384" w:type="dxa"/>
            <w:tcBorders>
              <w:top w:val="single" w:sz="4" w:space="0" w:color="000000"/>
              <w:left w:val="single" w:sz="4" w:space="0" w:color="000000"/>
              <w:bottom w:val="single" w:sz="4" w:space="0" w:color="000000"/>
            </w:tcBorders>
            <w:vAlign w:val="bottom"/>
          </w:tcPr>
          <w:p w14:paraId="41DF19CF" w14:textId="091CFC91" w:rsidR="005E0E2F" w:rsidRPr="00D84CAC" w:rsidRDefault="00D74DD8" w:rsidP="00A37EC5">
            <w:pPr>
              <w:snapToGrid w:val="0"/>
              <w:spacing w:before="80" w:after="80"/>
              <w:jc w:val="center"/>
              <w:rPr>
                <w:rFonts w:ascii="Montserrat" w:hAnsi="Montserrat" w:cs="Arial"/>
                <w:b/>
                <w:sz w:val="22"/>
                <w:szCs w:val="22"/>
              </w:rPr>
            </w:pPr>
            <w:r>
              <w:rPr>
                <w:rFonts w:ascii="Montserrat" w:hAnsi="Montserrat" w:cs="Arial"/>
                <w:b/>
                <w:sz w:val="22"/>
                <w:szCs w:val="22"/>
              </w:rPr>
              <w:t>5</w:t>
            </w:r>
          </w:p>
        </w:tc>
        <w:tc>
          <w:tcPr>
            <w:tcW w:w="2951" w:type="dxa"/>
            <w:tcBorders>
              <w:top w:val="single" w:sz="4" w:space="0" w:color="000000"/>
              <w:left w:val="single" w:sz="4" w:space="0" w:color="000000"/>
              <w:bottom w:val="single" w:sz="4" w:space="0" w:color="000000"/>
              <w:right w:val="single" w:sz="4" w:space="0" w:color="000000"/>
            </w:tcBorders>
            <w:vAlign w:val="bottom"/>
          </w:tcPr>
          <w:p w14:paraId="26EDF52A" w14:textId="77777777" w:rsidR="005E0E2F" w:rsidRPr="00D84CAC" w:rsidRDefault="005E0E2F" w:rsidP="00A37EC5">
            <w:pPr>
              <w:snapToGrid w:val="0"/>
              <w:spacing w:before="80" w:after="80"/>
              <w:jc w:val="center"/>
              <w:rPr>
                <w:rFonts w:ascii="Montserrat" w:hAnsi="Montserrat" w:cs="Arial"/>
                <w:b/>
                <w:sz w:val="22"/>
                <w:szCs w:val="22"/>
              </w:rPr>
            </w:pPr>
            <w:r w:rsidRPr="00F60329">
              <w:rPr>
                <w:rFonts w:ascii="Montserrat" w:hAnsi="Montserrat" w:cs="Arial"/>
                <w:b/>
                <w:sz w:val="22"/>
                <w:szCs w:val="22"/>
              </w:rPr>
              <w:t>$851,403.34</w:t>
            </w:r>
          </w:p>
        </w:tc>
      </w:tr>
    </w:tbl>
    <w:p w14:paraId="4F6ABF16" w14:textId="77777777" w:rsidR="005E0E2F" w:rsidRPr="0068765B" w:rsidRDefault="005E0E2F" w:rsidP="005E0E2F">
      <w:pPr>
        <w:jc w:val="both"/>
        <w:rPr>
          <w:rFonts w:ascii="Montserrat" w:hAnsi="Montserrat" w:cs="Arial"/>
          <w:b/>
          <w:sz w:val="22"/>
          <w:szCs w:val="22"/>
          <w:lang w:val="es-MX"/>
        </w:rPr>
      </w:pPr>
    </w:p>
    <w:p w14:paraId="4D3182D6" w14:textId="77777777" w:rsidR="005E0E2F" w:rsidRPr="0068765B" w:rsidRDefault="005E0E2F" w:rsidP="005E0E2F">
      <w:pPr>
        <w:jc w:val="both"/>
        <w:rPr>
          <w:rFonts w:ascii="Montserrat" w:hAnsi="Montserrat" w:cs="Arial"/>
          <w:b/>
          <w:sz w:val="22"/>
          <w:szCs w:val="22"/>
          <w:lang w:val="es-MX"/>
        </w:rPr>
      </w:pPr>
    </w:p>
    <w:p w14:paraId="7F752F65" w14:textId="77777777" w:rsidR="005E0E2F" w:rsidRPr="0068765B" w:rsidRDefault="005E0E2F" w:rsidP="005E0E2F">
      <w:pPr>
        <w:jc w:val="both"/>
        <w:rPr>
          <w:rFonts w:ascii="Montserrat" w:hAnsi="Montserrat" w:cs="Arial"/>
          <w:b/>
          <w:sz w:val="22"/>
          <w:szCs w:val="22"/>
          <w:lang w:val="es-MX"/>
        </w:rPr>
      </w:pPr>
      <w:r w:rsidRPr="0068765B">
        <w:rPr>
          <w:rFonts w:ascii="Montserrat" w:hAnsi="Montserrat" w:cs="Arial"/>
          <w:b/>
          <w:sz w:val="22"/>
          <w:szCs w:val="22"/>
          <w:lang w:val="es-MX"/>
        </w:rPr>
        <w:t>CRITERIOS PARA CLASIFICAR LOS JUICIOS FISCALES COMO GANADOS Y PERDIDOS</w:t>
      </w:r>
    </w:p>
    <w:p w14:paraId="4DA825DC" w14:textId="77777777" w:rsidR="005E0E2F" w:rsidRPr="0068765B" w:rsidRDefault="005E0E2F" w:rsidP="005E0E2F">
      <w:pPr>
        <w:jc w:val="both"/>
        <w:rPr>
          <w:rFonts w:ascii="Montserrat" w:hAnsi="Montserrat" w:cs="Arial"/>
          <w:b/>
          <w:sz w:val="22"/>
          <w:szCs w:val="22"/>
          <w:lang w:val="es-MX"/>
        </w:rPr>
      </w:pPr>
    </w:p>
    <w:p w14:paraId="46C13F9D" w14:textId="77777777" w:rsidR="005E0E2F" w:rsidRDefault="005E0E2F" w:rsidP="005E0E2F">
      <w:pPr>
        <w:autoSpaceDE w:val="0"/>
        <w:jc w:val="both"/>
        <w:rPr>
          <w:rFonts w:ascii="Montserrat" w:hAnsi="Montserrat" w:cs="Arial"/>
          <w:sz w:val="22"/>
          <w:szCs w:val="22"/>
        </w:rPr>
      </w:pPr>
      <w:r w:rsidRPr="0068765B">
        <w:rPr>
          <w:rFonts w:ascii="Montserrat" w:hAnsi="Montserrat" w:cs="Arial"/>
          <w:b/>
          <w:sz w:val="22"/>
          <w:szCs w:val="22"/>
          <w:lang w:val="es-MX"/>
        </w:rPr>
        <w:t>Juicios</w:t>
      </w:r>
      <w:r w:rsidRPr="0068765B">
        <w:rPr>
          <w:rFonts w:ascii="Montserrat" w:hAnsi="Montserrat" w:cs="Arial"/>
          <w:b/>
          <w:sz w:val="22"/>
          <w:szCs w:val="22"/>
        </w:rPr>
        <w:t xml:space="preserve"> ganados:</w:t>
      </w:r>
      <w:r w:rsidRPr="0068765B">
        <w:rPr>
          <w:rFonts w:ascii="Montserrat" w:hAnsi="Montserrat" w:cs="Arial"/>
          <w:sz w:val="22"/>
          <w:szCs w:val="22"/>
        </w:rPr>
        <w:t xml:space="preserve"> son aquellos en los que se dicta sentencia reconociendo la validez del acto impugnado, se desecha la demanda por extemporánea o por no acreditar</w:t>
      </w:r>
      <w:r>
        <w:rPr>
          <w:rFonts w:ascii="Montserrat" w:hAnsi="Montserrat" w:cs="Arial"/>
          <w:sz w:val="22"/>
          <w:szCs w:val="22"/>
        </w:rPr>
        <w:t xml:space="preserve"> la personalidad y por lo tanto, </w:t>
      </w:r>
      <w:r w:rsidRPr="0068765B">
        <w:rPr>
          <w:rFonts w:ascii="Montserrat" w:hAnsi="Montserrat" w:cs="Arial"/>
          <w:sz w:val="22"/>
          <w:szCs w:val="22"/>
        </w:rPr>
        <w:t>el acto que fue impugnado surtió sus plenos efectos.</w:t>
      </w:r>
    </w:p>
    <w:p w14:paraId="7EB249F1" w14:textId="77777777" w:rsidR="005E0E2F" w:rsidRDefault="005E0E2F" w:rsidP="005E0E2F">
      <w:pPr>
        <w:autoSpaceDE w:val="0"/>
        <w:jc w:val="both"/>
        <w:rPr>
          <w:rFonts w:ascii="Montserrat" w:hAnsi="Montserrat" w:cs="Arial"/>
          <w:sz w:val="22"/>
          <w:szCs w:val="22"/>
        </w:rPr>
      </w:pPr>
    </w:p>
    <w:p w14:paraId="18CB8F93" w14:textId="77777777" w:rsidR="005E0E2F" w:rsidRDefault="005E0E2F" w:rsidP="005E0E2F">
      <w:pPr>
        <w:autoSpaceDE w:val="0"/>
        <w:jc w:val="both"/>
        <w:rPr>
          <w:rFonts w:ascii="Montserrat" w:hAnsi="Montserrat" w:cs="Arial"/>
          <w:sz w:val="22"/>
          <w:szCs w:val="22"/>
        </w:rPr>
      </w:pPr>
    </w:p>
    <w:p w14:paraId="544FB8F7" w14:textId="77777777" w:rsidR="005E0E2F" w:rsidRPr="004A1364" w:rsidRDefault="005E0E2F" w:rsidP="005E0E2F">
      <w:pPr>
        <w:autoSpaceDE w:val="0"/>
        <w:jc w:val="both"/>
        <w:rPr>
          <w:rFonts w:ascii="Montserrat" w:hAnsi="Montserrat" w:cs="Arial"/>
          <w:sz w:val="22"/>
          <w:szCs w:val="22"/>
        </w:rPr>
      </w:pPr>
    </w:p>
    <w:p w14:paraId="1177CF46" w14:textId="77777777" w:rsidR="005E0E2F" w:rsidRPr="004A1364" w:rsidRDefault="005E0E2F" w:rsidP="005E0E2F">
      <w:pPr>
        <w:autoSpaceDE w:val="0"/>
        <w:jc w:val="both"/>
        <w:rPr>
          <w:rFonts w:ascii="Montserrat" w:hAnsi="Montserrat" w:cs="Arial"/>
          <w:sz w:val="22"/>
          <w:szCs w:val="22"/>
        </w:rPr>
      </w:pPr>
      <w:r w:rsidRPr="004A1364">
        <w:rPr>
          <w:rFonts w:ascii="Montserrat" w:hAnsi="Montserrat" w:cs="Arial"/>
          <w:sz w:val="22"/>
          <w:szCs w:val="22"/>
        </w:rPr>
        <w:lastRenderedPageBreak/>
        <w:t xml:space="preserve">Asimismo, se incluyen los juicios </w:t>
      </w:r>
      <w:r>
        <w:rPr>
          <w:rFonts w:ascii="Montserrat" w:hAnsi="Montserrat" w:cs="Arial"/>
          <w:sz w:val="22"/>
          <w:szCs w:val="22"/>
        </w:rPr>
        <w:t>sobreseídos</w:t>
      </w:r>
      <w:r w:rsidRPr="004A1364">
        <w:rPr>
          <w:rFonts w:ascii="Montserrat" w:hAnsi="Montserrat" w:cs="Arial"/>
          <w:sz w:val="22"/>
          <w:szCs w:val="22"/>
        </w:rPr>
        <w:t>, en virtud de que el juzgador no entra al estudio del fondo del asunto, por advertirse alguna causa de sobreseimiento dispuesta en ley o jurisprudencia.</w:t>
      </w:r>
    </w:p>
    <w:p w14:paraId="3C57675A" w14:textId="77777777" w:rsidR="005E0E2F" w:rsidRPr="004A1364" w:rsidRDefault="005E0E2F" w:rsidP="005E0E2F">
      <w:pPr>
        <w:jc w:val="both"/>
        <w:rPr>
          <w:rFonts w:ascii="Montserrat" w:hAnsi="Montserrat" w:cs="Arial"/>
          <w:b/>
          <w:sz w:val="22"/>
          <w:szCs w:val="22"/>
        </w:rPr>
      </w:pPr>
    </w:p>
    <w:p w14:paraId="0024C702" w14:textId="77777777" w:rsidR="005E0E2F" w:rsidRPr="004A1364" w:rsidRDefault="005E0E2F" w:rsidP="005E0E2F">
      <w:pPr>
        <w:jc w:val="both"/>
        <w:rPr>
          <w:rFonts w:ascii="Montserrat" w:hAnsi="Montserrat" w:cs="Arial"/>
          <w:bCs/>
          <w:sz w:val="22"/>
          <w:szCs w:val="22"/>
          <w:lang w:val="es-MX"/>
        </w:rPr>
      </w:pPr>
      <w:r w:rsidRPr="004A1364">
        <w:rPr>
          <w:rFonts w:ascii="Montserrat" w:hAnsi="Montserrat" w:cs="Arial"/>
          <w:b/>
          <w:sz w:val="22"/>
          <w:szCs w:val="22"/>
        </w:rPr>
        <w:t>Juicios perdidos:</w:t>
      </w:r>
      <w:r w:rsidRPr="004A1364">
        <w:rPr>
          <w:rFonts w:ascii="Montserrat" w:hAnsi="Montserrat" w:cs="Arial"/>
          <w:sz w:val="22"/>
          <w:szCs w:val="22"/>
        </w:rPr>
        <w:t xml:space="preserve"> son aquellos en los que se dicta sentencia declarando la nulidad lisa y llana y nulidad para efectos. En este rubro se han considerado las sentencias en las que se dicta la nulidad para efectos aún y cuando</w:t>
      </w:r>
      <w:r w:rsidRPr="004A1364">
        <w:rPr>
          <w:rFonts w:ascii="Montserrat" w:hAnsi="Montserrat" w:cs="Arial"/>
          <w:bCs/>
          <w:sz w:val="22"/>
          <w:szCs w:val="22"/>
          <w:lang w:val="es-MX"/>
        </w:rPr>
        <w:t xml:space="preserve"> por deficiencias de forma en la emisión de los actos impugnados no se afectan los derechos de cobro de los </w:t>
      </w:r>
      <w:r>
        <w:rPr>
          <w:rFonts w:ascii="Montserrat" w:hAnsi="Montserrat" w:cs="Arial"/>
          <w:bCs/>
          <w:sz w:val="22"/>
          <w:szCs w:val="22"/>
          <w:lang w:val="es-MX"/>
        </w:rPr>
        <w:t xml:space="preserve">créditos </w:t>
      </w:r>
      <w:r w:rsidRPr="004A1364">
        <w:rPr>
          <w:rFonts w:ascii="Montserrat" w:hAnsi="Montserrat" w:cs="Arial"/>
          <w:bCs/>
          <w:sz w:val="22"/>
          <w:szCs w:val="22"/>
          <w:lang w:val="es-MX"/>
        </w:rPr>
        <w:t>fiscales a favor del IMSS, ya que estas resoluciones permiten al Instituto emitir nuevos actos, subsanando sus irregularidades.</w:t>
      </w:r>
    </w:p>
    <w:p w14:paraId="1DF34D01" w14:textId="77777777" w:rsidR="005E0E2F" w:rsidRPr="004A1364" w:rsidRDefault="005E0E2F" w:rsidP="005E0E2F">
      <w:pPr>
        <w:rPr>
          <w:rFonts w:ascii="Montserrat" w:hAnsi="Montserrat" w:cs="Arial"/>
          <w:b/>
          <w:sz w:val="22"/>
          <w:szCs w:val="22"/>
          <w:lang w:val="es-MX"/>
        </w:rPr>
      </w:pPr>
    </w:p>
    <w:p w14:paraId="19DDD876" w14:textId="77777777" w:rsidR="005E0E2F" w:rsidRPr="0068765B" w:rsidRDefault="005E0E2F" w:rsidP="005E0E2F">
      <w:pPr>
        <w:rPr>
          <w:rFonts w:ascii="Montserrat" w:hAnsi="Montserrat" w:cs="Arial"/>
          <w:b/>
          <w:sz w:val="22"/>
          <w:szCs w:val="22"/>
          <w:lang w:val="es-MX"/>
        </w:rPr>
      </w:pPr>
    </w:p>
    <w:p w14:paraId="6EC5F876" w14:textId="77777777" w:rsidR="005E0E2F" w:rsidRPr="0068765B" w:rsidRDefault="005E0E2F" w:rsidP="005E0E2F">
      <w:pPr>
        <w:rPr>
          <w:rFonts w:ascii="Montserrat" w:hAnsi="Montserrat" w:cs="Arial"/>
          <w:b/>
          <w:sz w:val="22"/>
          <w:szCs w:val="22"/>
          <w:lang w:val="es-MX"/>
        </w:rPr>
      </w:pPr>
      <w:r w:rsidRPr="0068765B">
        <w:rPr>
          <w:rFonts w:ascii="Montserrat" w:hAnsi="Montserrat" w:cs="Arial"/>
          <w:b/>
          <w:sz w:val="22"/>
          <w:szCs w:val="22"/>
          <w:lang w:val="es-MX"/>
        </w:rPr>
        <w:t>COSTO OPERATIVO DE LOS JUICIOS FISCALES.</w:t>
      </w:r>
    </w:p>
    <w:p w14:paraId="3BD9BFA7" w14:textId="77777777" w:rsidR="005E0E2F" w:rsidRPr="0068765B" w:rsidRDefault="005E0E2F" w:rsidP="005E0E2F">
      <w:pPr>
        <w:rPr>
          <w:rFonts w:ascii="Montserrat" w:hAnsi="Montserrat" w:cs="Arial"/>
          <w:b/>
          <w:sz w:val="22"/>
          <w:szCs w:val="22"/>
          <w:lang w:val="es-MX"/>
        </w:rPr>
      </w:pPr>
    </w:p>
    <w:p w14:paraId="2B9A3C04" w14:textId="77777777" w:rsidR="005E0E2F" w:rsidRPr="0068765B" w:rsidRDefault="005E0E2F" w:rsidP="005E0E2F">
      <w:pPr>
        <w:jc w:val="both"/>
        <w:rPr>
          <w:rFonts w:ascii="Montserrat" w:hAnsi="Montserrat" w:cs="Arial"/>
          <w:sz w:val="22"/>
          <w:szCs w:val="22"/>
          <w:lang w:val="es-MX"/>
        </w:rPr>
      </w:pPr>
      <w:r w:rsidRPr="0068765B">
        <w:rPr>
          <w:rFonts w:ascii="Montserrat" w:hAnsi="Montserrat" w:cs="Arial"/>
          <w:sz w:val="22"/>
          <w:szCs w:val="22"/>
          <w:lang w:val="es-MX"/>
        </w:rPr>
        <w:t xml:space="preserve">Durante el trimestre que se informa, el costo operativo se obtuvo de la aplicación para costear las actividades sustantivas del proceso de atención de los juicios fiscales, elaborado por la Dirección de Finanzas, en apoyo de la Dirección Jurídica. </w:t>
      </w:r>
    </w:p>
    <w:p w14:paraId="56FD30D4" w14:textId="77777777" w:rsidR="005E0E2F" w:rsidRPr="0068765B" w:rsidRDefault="005E0E2F" w:rsidP="005E0E2F">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4646"/>
        <w:gridCol w:w="5420"/>
      </w:tblGrid>
      <w:tr w:rsidR="005E0E2F" w:rsidRPr="0068765B" w14:paraId="14DA98EF" w14:textId="77777777" w:rsidTr="00A37EC5">
        <w:trPr>
          <w:trHeight w:val="245"/>
        </w:trPr>
        <w:tc>
          <w:tcPr>
            <w:tcW w:w="4697" w:type="dxa"/>
            <w:tcBorders>
              <w:top w:val="single" w:sz="4" w:space="0" w:color="000000"/>
              <w:left w:val="single" w:sz="4" w:space="0" w:color="000000"/>
              <w:bottom w:val="single" w:sz="4" w:space="0" w:color="000000"/>
            </w:tcBorders>
            <w:shd w:val="clear" w:color="auto" w:fill="00B050"/>
          </w:tcPr>
          <w:p w14:paraId="4A472AE1" w14:textId="77777777" w:rsidR="005E0E2F" w:rsidRPr="0068765B" w:rsidRDefault="005E0E2F" w:rsidP="00A37EC5">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5481" w:type="dxa"/>
            <w:tcBorders>
              <w:top w:val="single" w:sz="4" w:space="0" w:color="000000"/>
              <w:left w:val="single" w:sz="4" w:space="0" w:color="000000"/>
              <w:bottom w:val="single" w:sz="4" w:space="0" w:color="000000"/>
              <w:right w:val="single" w:sz="4" w:space="0" w:color="000000"/>
            </w:tcBorders>
            <w:shd w:val="clear" w:color="auto" w:fill="00B050"/>
          </w:tcPr>
          <w:p w14:paraId="2744C8DD" w14:textId="77777777" w:rsidR="005E0E2F" w:rsidRPr="0068765B" w:rsidRDefault="005E0E2F" w:rsidP="00A37EC5">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COSTO OPERATIVO</w:t>
            </w:r>
          </w:p>
        </w:tc>
      </w:tr>
      <w:tr w:rsidR="005E0E2F" w:rsidRPr="0068765B" w14:paraId="494D48C2" w14:textId="77777777" w:rsidTr="00A37EC5">
        <w:tc>
          <w:tcPr>
            <w:tcW w:w="4697" w:type="dxa"/>
            <w:tcBorders>
              <w:top w:val="single" w:sz="4" w:space="0" w:color="000000"/>
              <w:left w:val="single" w:sz="4" w:space="0" w:color="000000"/>
              <w:bottom w:val="single" w:sz="4" w:space="0" w:color="000000"/>
            </w:tcBorders>
          </w:tcPr>
          <w:p w14:paraId="2129C9B7"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ABRIL</w:t>
            </w:r>
          </w:p>
        </w:tc>
        <w:tc>
          <w:tcPr>
            <w:tcW w:w="5481" w:type="dxa"/>
            <w:tcBorders>
              <w:top w:val="single" w:sz="4" w:space="0" w:color="000000"/>
              <w:left w:val="single" w:sz="4" w:space="0" w:color="000000"/>
              <w:bottom w:val="single" w:sz="4" w:space="0" w:color="000000"/>
              <w:right w:val="single" w:sz="4" w:space="0" w:color="000000"/>
            </w:tcBorders>
          </w:tcPr>
          <w:p w14:paraId="5B2C307E" w14:textId="77777777" w:rsidR="005E0E2F" w:rsidRPr="0068765B" w:rsidRDefault="005E0E2F" w:rsidP="00A37EC5">
            <w:pPr>
              <w:snapToGrid w:val="0"/>
              <w:spacing w:before="80" w:after="80"/>
              <w:jc w:val="right"/>
              <w:rPr>
                <w:rFonts w:ascii="Montserrat" w:hAnsi="Montserrat" w:cs="Arial"/>
                <w:bCs/>
                <w:sz w:val="22"/>
                <w:szCs w:val="22"/>
              </w:rPr>
            </w:pPr>
            <w:r w:rsidRPr="00E30E69">
              <w:rPr>
                <w:rFonts w:ascii="Montserrat" w:hAnsi="Montserrat" w:cs="Arial"/>
                <w:bCs/>
                <w:sz w:val="22"/>
                <w:szCs w:val="22"/>
              </w:rPr>
              <w:t>$857,352.76</w:t>
            </w:r>
          </w:p>
        </w:tc>
      </w:tr>
      <w:tr w:rsidR="005E0E2F" w:rsidRPr="0068765B" w14:paraId="601E9C8B" w14:textId="77777777" w:rsidTr="00A37EC5">
        <w:tc>
          <w:tcPr>
            <w:tcW w:w="4697" w:type="dxa"/>
            <w:tcBorders>
              <w:top w:val="single" w:sz="4" w:space="0" w:color="000000"/>
              <w:left w:val="single" w:sz="4" w:space="0" w:color="000000"/>
              <w:bottom w:val="single" w:sz="4" w:space="0" w:color="000000"/>
            </w:tcBorders>
          </w:tcPr>
          <w:p w14:paraId="34ED2566"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MAYO</w:t>
            </w:r>
          </w:p>
        </w:tc>
        <w:tc>
          <w:tcPr>
            <w:tcW w:w="5481" w:type="dxa"/>
            <w:tcBorders>
              <w:top w:val="single" w:sz="4" w:space="0" w:color="000000"/>
              <w:left w:val="single" w:sz="4" w:space="0" w:color="000000"/>
              <w:bottom w:val="single" w:sz="4" w:space="0" w:color="000000"/>
              <w:right w:val="single" w:sz="4" w:space="0" w:color="000000"/>
            </w:tcBorders>
          </w:tcPr>
          <w:p w14:paraId="08C09B9D" w14:textId="77777777" w:rsidR="005E0E2F" w:rsidRPr="0068765B" w:rsidRDefault="005E0E2F" w:rsidP="00A37EC5">
            <w:pPr>
              <w:snapToGrid w:val="0"/>
              <w:spacing w:before="80" w:after="80"/>
              <w:jc w:val="right"/>
              <w:rPr>
                <w:rFonts w:ascii="Montserrat" w:hAnsi="Montserrat" w:cs="Arial"/>
                <w:bCs/>
                <w:sz w:val="22"/>
                <w:szCs w:val="22"/>
              </w:rPr>
            </w:pPr>
            <w:r w:rsidRPr="00E30E69">
              <w:rPr>
                <w:rFonts w:ascii="Montserrat" w:hAnsi="Montserrat" w:cs="Arial"/>
                <w:bCs/>
                <w:sz w:val="22"/>
                <w:szCs w:val="22"/>
              </w:rPr>
              <w:t>$898,252.64</w:t>
            </w:r>
          </w:p>
        </w:tc>
      </w:tr>
      <w:tr w:rsidR="005E0E2F" w:rsidRPr="0068765B" w14:paraId="52E4D6A9" w14:textId="77777777" w:rsidTr="00A37EC5">
        <w:tc>
          <w:tcPr>
            <w:tcW w:w="4697" w:type="dxa"/>
            <w:tcBorders>
              <w:top w:val="single" w:sz="4" w:space="0" w:color="000000"/>
              <w:left w:val="single" w:sz="4" w:space="0" w:color="000000"/>
              <w:bottom w:val="single" w:sz="4" w:space="0" w:color="000000"/>
            </w:tcBorders>
          </w:tcPr>
          <w:p w14:paraId="1168576B" w14:textId="77777777" w:rsidR="005E0E2F" w:rsidRPr="0068765B" w:rsidRDefault="005E0E2F" w:rsidP="00A37EC5">
            <w:pPr>
              <w:snapToGrid w:val="0"/>
              <w:spacing w:before="80" w:after="80"/>
              <w:rPr>
                <w:rFonts w:ascii="Montserrat" w:hAnsi="Montserrat" w:cs="Arial"/>
                <w:sz w:val="22"/>
                <w:szCs w:val="22"/>
                <w:lang w:val="es-MX"/>
              </w:rPr>
            </w:pPr>
            <w:r>
              <w:rPr>
                <w:rFonts w:ascii="Montserrat" w:hAnsi="Montserrat" w:cs="Arial"/>
                <w:sz w:val="22"/>
                <w:szCs w:val="22"/>
                <w:lang w:val="es-MX"/>
              </w:rPr>
              <w:t>JUNIO</w:t>
            </w:r>
          </w:p>
        </w:tc>
        <w:tc>
          <w:tcPr>
            <w:tcW w:w="5481" w:type="dxa"/>
            <w:tcBorders>
              <w:top w:val="single" w:sz="4" w:space="0" w:color="000000"/>
              <w:left w:val="single" w:sz="4" w:space="0" w:color="000000"/>
              <w:bottom w:val="single" w:sz="4" w:space="0" w:color="000000"/>
              <w:right w:val="single" w:sz="4" w:space="0" w:color="000000"/>
            </w:tcBorders>
          </w:tcPr>
          <w:p w14:paraId="6AEE4BF5" w14:textId="77777777" w:rsidR="005E0E2F" w:rsidRPr="0068765B" w:rsidRDefault="005E0E2F" w:rsidP="00A37EC5">
            <w:pPr>
              <w:snapToGrid w:val="0"/>
              <w:spacing w:before="80" w:after="80"/>
              <w:jc w:val="right"/>
              <w:rPr>
                <w:rFonts w:ascii="Montserrat" w:hAnsi="Montserrat" w:cs="Arial"/>
                <w:bCs/>
                <w:sz w:val="22"/>
                <w:szCs w:val="22"/>
              </w:rPr>
            </w:pPr>
            <w:r w:rsidRPr="00E30E69">
              <w:rPr>
                <w:rFonts w:ascii="Montserrat" w:hAnsi="Montserrat" w:cs="Arial"/>
                <w:bCs/>
                <w:sz w:val="22"/>
                <w:szCs w:val="22"/>
              </w:rPr>
              <w:t>$839,543.52</w:t>
            </w:r>
          </w:p>
        </w:tc>
      </w:tr>
      <w:tr w:rsidR="005E0E2F" w:rsidRPr="0068765B" w14:paraId="522E8D45" w14:textId="77777777" w:rsidTr="00A37EC5">
        <w:tc>
          <w:tcPr>
            <w:tcW w:w="4697" w:type="dxa"/>
            <w:tcBorders>
              <w:top w:val="single" w:sz="4" w:space="0" w:color="000000"/>
              <w:left w:val="single" w:sz="4" w:space="0" w:color="000000"/>
              <w:bottom w:val="single" w:sz="4" w:space="0" w:color="000000"/>
            </w:tcBorders>
            <w:vAlign w:val="center"/>
          </w:tcPr>
          <w:p w14:paraId="300BF760" w14:textId="77777777" w:rsidR="005E0E2F" w:rsidRPr="0068765B" w:rsidRDefault="005E0E2F" w:rsidP="00A37EC5">
            <w:pPr>
              <w:snapToGrid w:val="0"/>
              <w:spacing w:before="80" w:after="80"/>
              <w:rPr>
                <w:rFonts w:ascii="Montserrat" w:hAnsi="Montserrat" w:cs="Arial"/>
                <w:b/>
                <w:sz w:val="22"/>
                <w:szCs w:val="22"/>
                <w:lang w:val="es-MX"/>
              </w:rPr>
            </w:pPr>
            <w:r w:rsidRPr="0068765B">
              <w:rPr>
                <w:rFonts w:ascii="Montserrat" w:hAnsi="Montserrat" w:cs="Arial"/>
                <w:b/>
                <w:sz w:val="22"/>
                <w:szCs w:val="22"/>
                <w:lang w:val="es-MX"/>
              </w:rPr>
              <w:t>TOTAL TRIMESTRAL</w:t>
            </w:r>
          </w:p>
        </w:tc>
        <w:tc>
          <w:tcPr>
            <w:tcW w:w="5481" w:type="dxa"/>
            <w:tcBorders>
              <w:top w:val="single" w:sz="4" w:space="0" w:color="000000"/>
              <w:left w:val="single" w:sz="4" w:space="0" w:color="000000"/>
              <w:bottom w:val="single" w:sz="4" w:space="0" w:color="000000"/>
              <w:right w:val="single" w:sz="4" w:space="0" w:color="000000"/>
            </w:tcBorders>
          </w:tcPr>
          <w:p w14:paraId="561DD984" w14:textId="77777777" w:rsidR="005E0E2F" w:rsidRPr="0068765B" w:rsidRDefault="005E0E2F" w:rsidP="00A37EC5">
            <w:pPr>
              <w:snapToGrid w:val="0"/>
              <w:spacing w:before="80" w:after="80"/>
              <w:jc w:val="right"/>
              <w:rPr>
                <w:rFonts w:ascii="Montserrat" w:hAnsi="Montserrat" w:cs="Arial"/>
                <w:b/>
                <w:bCs/>
                <w:sz w:val="22"/>
                <w:szCs w:val="22"/>
              </w:rPr>
            </w:pPr>
            <w:r w:rsidRPr="00E30E69">
              <w:rPr>
                <w:rFonts w:ascii="Montserrat" w:hAnsi="Montserrat" w:cs="Arial"/>
                <w:b/>
                <w:bCs/>
                <w:sz w:val="22"/>
                <w:szCs w:val="22"/>
              </w:rPr>
              <w:t>$2,595,148.92</w:t>
            </w:r>
          </w:p>
        </w:tc>
      </w:tr>
    </w:tbl>
    <w:p w14:paraId="5EEE749E" w14:textId="77777777" w:rsidR="005E0E2F" w:rsidRPr="004A1364" w:rsidRDefault="005E0E2F" w:rsidP="005E0E2F">
      <w:pPr>
        <w:rPr>
          <w:rFonts w:ascii="Montserrat" w:hAnsi="Montserrat" w:cs="Arial"/>
          <w:sz w:val="22"/>
          <w:szCs w:val="22"/>
        </w:rPr>
      </w:pPr>
    </w:p>
    <w:p w14:paraId="7CFCC875" w14:textId="77777777" w:rsidR="005E0E2F" w:rsidRDefault="005E0E2F" w:rsidP="005E0E2F">
      <w:pPr>
        <w:jc w:val="both"/>
        <w:rPr>
          <w:rFonts w:ascii="Montserrat" w:hAnsi="Montserrat" w:cs="Arial"/>
          <w:sz w:val="22"/>
          <w:szCs w:val="22"/>
          <w:lang w:val="es-MX"/>
        </w:rPr>
      </w:pPr>
    </w:p>
    <w:sectPr w:rsidR="005E0E2F" w:rsidSect="00162E03">
      <w:headerReference w:type="default" r:id="rId12"/>
      <w:footerReference w:type="default" r:id="rId13"/>
      <w:pgSz w:w="12240" w:h="15840"/>
      <w:pgMar w:top="2438" w:right="1134" w:bottom="153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A686C" w14:textId="77777777" w:rsidR="00692B27" w:rsidRDefault="00692B27" w:rsidP="00B4228A">
      <w:r>
        <w:separator/>
      </w:r>
    </w:p>
  </w:endnote>
  <w:endnote w:type="continuationSeparator" w:id="0">
    <w:p w14:paraId="0F204FF7" w14:textId="77777777" w:rsidR="00692B27" w:rsidRDefault="00692B27"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0AE33" w14:textId="6597CE3B" w:rsidR="001E3ED2" w:rsidRDefault="001E3ED2">
    <w:pPr>
      <w:pStyle w:val="Piedepgina"/>
    </w:pPr>
    <w:r>
      <w:rPr>
        <w:noProof/>
        <w:lang w:val="es-MX" w:eastAsia="es-MX"/>
      </w:rPr>
      <mc:AlternateContent>
        <mc:Choice Requires="wps">
          <w:drawing>
            <wp:anchor distT="0" distB="0" distL="114300" distR="114300" simplePos="0" relativeHeight="251659264" behindDoc="0" locked="0" layoutInCell="1" allowOverlap="1" wp14:anchorId="138320CB" wp14:editId="139C94C0">
              <wp:simplePos x="0" y="0"/>
              <wp:positionH relativeFrom="column">
                <wp:posOffset>67945</wp:posOffset>
              </wp:positionH>
              <wp:positionV relativeFrom="paragraph">
                <wp:posOffset>-361014</wp:posOffset>
              </wp:positionV>
              <wp:extent cx="6232358"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358" cy="1403985"/>
                      </a:xfrm>
                      <a:prstGeom prst="rect">
                        <a:avLst/>
                      </a:prstGeom>
                      <a:noFill/>
                      <a:ln w="9525">
                        <a:noFill/>
                        <a:miter lim="800000"/>
                        <a:headEnd/>
                        <a:tailEnd/>
                      </a:ln>
                    </wps:spPr>
                    <wps:txbx>
                      <w:txbxContent>
                        <w:p w14:paraId="36ABB62F" w14:textId="0418C2E2" w:rsidR="001E3ED2" w:rsidRPr="001B45F5" w:rsidRDefault="00202C74" w:rsidP="00202C74">
                          <w:pPr>
                            <w:jc w:val="center"/>
                            <w:rPr>
                              <w:rFonts w:ascii="Montserrat" w:hAnsi="Montserrat"/>
                              <w:b/>
                              <w:color w:val="B79A5E"/>
                              <w:sz w:val="12"/>
                              <w:szCs w:val="12"/>
                            </w:rPr>
                          </w:pPr>
                          <w:r>
                            <w:rPr>
                              <w:rFonts w:ascii="Montserrat" w:hAnsi="Montserrat"/>
                              <w:b/>
                              <w:color w:val="B79A5E"/>
                              <w:sz w:val="12"/>
                              <w:szCs w:val="12"/>
                            </w:rPr>
                            <w:t xml:space="preserve">Hamburgo </w:t>
                          </w:r>
                          <w:r w:rsidR="001E3ED2" w:rsidRPr="001B45F5">
                            <w:rPr>
                              <w:rFonts w:ascii="Montserrat" w:hAnsi="Montserrat"/>
                              <w:b/>
                              <w:color w:val="B79A5E"/>
                              <w:sz w:val="12"/>
                              <w:szCs w:val="12"/>
                            </w:rPr>
                            <w:t xml:space="preserve">No. </w:t>
                          </w:r>
                          <w:r>
                            <w:rPr>
                              <w:rFonts w:ascii="Montserrat" w:hAnsi="Montserrat"/>
                              <w:b/>
                              <w:color w:val="B79A5E"/>
                              <w:sz w:val="12"/>
                              <w:szCs w:val="12"/>
                            </w:rPr>
                            <w:t>289</w:t>
                          </w:r>
                          <w:r w:rsidR="001E3ED2" w:rsidRPr="001B45F5">
                            <w:rPr>
                              <w:rFonts w:ascii="Montserrat" w:hAnsi="Montserrat"/>
                              <w:b/>
                              <w:color w:val="B79A5E"/>
                              <w:sz w:val="12"/>
                              <w:szCs w:val="12"/>
                            </w:rPr>
                            <w:t>, Col. Juárez, Alcaldía Cuauhtémoc, C. P. 06600, C</w:t>
                          </w:r>
                          <w:r>
                            <w:rPr>
                              <w:rFonts w:ascii="Montserrat" w:hAnsi="Montserrat"/>
                              <w:b/>
                              <w:color w:val="B79A5E"/>
                              <w:sz w:val="12"/>
                              <w:szCs w:val="12"/>
                            </w:rPr>
                            <w:t>iudad de México,</w:t>
                          </w:r>
                          <w:r w:rsidR="001E3ED2" w:rsidRPr="001B45F5">
                            <w:rPr>
                              <w:rFonts w:ascii="Montserrat" w:hAnsi="Montserrat"/>
                              <w:b/>
                              <w:color w:val="B79A5E"/>
                              <w:sz w:val="12"/>
                              <w:szCs w:val="12"/>
                            </w:rPr>
                            <w:t xml:space="preserve"> Tel. (55) 5238 2700, Ext. </w:t>
                          </w:r>
                          <w:r>
                            <w:rPr>
                              <w:rFonts w:ascii="Montserrat" w:hAnsi="Montserrat"/>
                              <w:b/>
                              <w:color w:val="B79A5E"/>
                              <w:sz w:val="12"/>
                              <w:szCs w:val="12"/>
                            </w:rPr>
                            <w:t>11644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5.35pt;margin-top:-28.45pt;width:49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" filled="f" stroked="f">
              <v:textbox style="mso-fit-shape-to-text:t">
                <w:txbxContent>
                  <w:p w14:paraId="36ABB62F" w14:textId="0418C2E2" w:rsidR="001E3ED2" w:rsidRPr="001B45F5" w:rsidRDefault="00202C74" w:rsidP="00202C74">
                    <w:pPr>
                      <w:jc w:val="center"/>
                      <w:rPr>
                        <w:rFonts w:ascii="Montserrat" w:hAnsi="Montserrat"/>
                        <w:b/>
                        <w:color w:val="B79A5E"/>
                        <w:sz w:val="12"/>
                        <w:szCs w:val="12"/>
                      </w:rPr>
                    </w:pPr>
                    <w:r>
                      <w:rPr>
                        <w:rFonts w:ascii="Montserrat" w:hAnsi="Montserrat"/>
                        <w:b/>
                        <w:color w:val="B79A5E"/>
                        <w:sz w:val="12"/>
                        <w:szCs w:val="12"/>
                      </w:rPr>
                      <w:t xml:space="preserve">Hamburgo </w:t>
                    </w:r>
                    <w:r w:rsidR="001E3ED2" w:rsidRPr="001B45F5">
                      <w:rPr>
                        <w:rFonts w:ascii="Montserrat" w:hAnsi="Montserrat"/>
                        <w:b/>
                        <w:color w:val="B79A5E"/>
                        <w:sz w:val="12"/>
                        <w:szCs w:val="12"/>
                      </w:rPr>
                      <w:t xml:space="preserve">No. </w:t>
                    </w:r>
                    <w:r>
                      <w:rPr>
                        <w:rFonts w:ascii="Montserrat" w:hAnsi="Montserrat"/>
                        <w:b/>
                        <w:color w:val="B79A5E"/>
                        <w:sz w:val="12"/>
                        <w:szCs w:val="12"/>
                      </w:rPr>
                      <w:t>289</w:t>
                    </w:r>
                    <w:r w:rsidR="001E3ED2" w:rsidRPr="001B45F5">
                      <w:rPr>
                        <w:rFonts w:ascii="Montserrat" w:hAnsi="Montserrat"/>
                        <w:b/>
                        <w:color w:val="B79A5E"/>
                        <w:sz w:val="12"/>
                        <w:szCs w:val="12"/>
                      </w:rPr>
                      <w:t>, Col. Juárez, Alcaldía Cuauhtémoc, C. P. 06600, C</w:t>
                    </w:r>
                    <w:r>
                      <w:rPr>
                        <w:rFonts w:ascii="Montserrat" w:hAnsi="Montserrat"/>
                        <w:b/>
                        <w:color w:val="B79A5E"/>
                        <w:sz w:val="12"/>
                        <w:szCs w:val="12"/>
                      </w:rPr>
                      <w:t>iudad de México,</w:t>
                    </w:r>
                    <w:r w:rsidR="001E3ED2" w:rsidRPr="001B45F5">
                      <w:rPr>
                        <w:rFonts w:ascii="Montserrat" w:hAnsi="Montserrat"/>
                        <w:b/>
                        <w:color w:val="B79A5E"/>
                        <w:sz w:val="12"/>
                        <w:szCs w:val="12"/>
                      </w:rPr>
                      <w:t xml:space="preserve"> Tel. (55) 5238 2700, Ext. </w:t>
                    </w:r>
                    <w:r>
                      <w:rPr>
                        <w:rFonts w:ascii="Montserrat" w:hAnsi="Montserrat"/>
                        <w:b/>
                        <w:color w:val="B79A5E"/>
                        <w:sz w:val="12"/>
                        <w:szCs w:val="12"/>
                      </w:rPr>
                      <w:t>11644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A551B" w14:textId="77777777" w:rsidR="00692B27" w:rsidRDefault="00692B27" w:rsidP="00B4228A">
      <w:r>
        <w:separator/>
      </w:r>
    </w:p>
  </w:footnote>
  <w:footnote w:type="continuationSeparator" w:id="0">
    <w:p w14:paraId="4BEB8E63" w14:textId="77777777" w:rsidR="00692B27" w:rsidRDefault="00692B27" w:rsidP="00B4228A">
      <w:r>
        <w:continuationSeparator/>
      </w:r>
    </w:p>
  </w:footnote>
  <w:footnote w:id="1">
    <w:p w14:paraId="59235F2A" w14:textId="77777777" w:rsidR="00F14397" w:rsidRPr="00387941" w:rsidRDefault="00F14397" w:rsidP="00F14397">
      <w:pPr>
        <w:pStyle w:val="Textonotapie"/>
        <w:jc w:val="both"/>
        <w:rPr>
          <w:rFonts w:ascii="Montserrat" w:hAnsi="Montserrat"/>
        </w:rPr>
      </w:pPr>
      <w:r w:rsidRPr="00387941">
        <w:rPr>
          <w:rStyle w:val="Refdenotaalpie"/>
          <w:rFonts w:ascii="Montserrat" w:hAnsi="Montserrat"/>
        </w:rPr>
        <w:footnoteRef/>
      </w:r>
      <w:r w:rsidRPr="00387941">
        <w:rPr>
          <w:rFonts w:ascii="Montserrat" w:hAnsi="Montserrat"/>
        </w:rPr>
        <w:t xml:space="preserve"> El presente informe se integra con los reportes que periódicamente proporcionan las Jefaturas de Servicios Jurídicos de los Órganos de Operación Administrativa Desconcentrada del IMSS.</w:t>
      </w:r>
    </w:p>
    <w:p w14:paraId="467695B5" w14:textId="2F17D75C" w:rsidR="00F14397" w:rsidRPr="00387941" w:rsidRDefault="00F14397" w:rsidP="00F14397">
      <w:pPr>
        <w:pStyle w:val="Textonotapie"/>
        <w:jc w:val="both"/>
        <w:rPr>
          <w:rFonts w:ascii="Montserrat" w:hAnsi="Montserrat"/>
        </w:rPr>
      </w:pPr>
    </w:p>
  </w:footnote>
  <w:footnote w:id="2">
    <w:p w14:paraId="7105F309" w14:textId="78907B27" w:rsidR="00F14397" w:rsidRPr="00387941" w:rsidRDefault="00F14397" w:rsidP="00F14397">
      <w:pPr>
        <w:pStyle w:val="Textonotapie"/>
        <w:jc w:val="both"/>
        <w:rPr>
          <w:rFonts w:ascii="Montserrat" w:hAnsi="Montserrat"/>
        </w:rPr>
      </w:pPr>
      <w:r w:rsidRPr="00387941">
        <w:rPr>
          <w:rStyle w:val="Refdenotaalpie"/>
          <w:rFonts w:ascii="Montserrat" w:hAnsi="Montserrat"/>
        </w:rPr>
        <w:footnoteRef/>
      </w:r>
      <w:r w:rsidRPr="00387941">
        <w:rPr>
          <w:rFonts w:ascii="Montserrat" w:hAnsi="Montserrat"/>
        </w:rPr>
        <w:t xml:space="preserve"> Se destaca que en atención a la emergencia sanitaria por causa de fuerza mayor con motivo de la epidemia de enfermedad generada por el virus SARSCoV2 (COVID-19) el Tribunal Federal de Justicia Administrativa </w:t>
      </w:r>
      <w:r w:rsidR="00491475" w:rsidRPr="00387941">
        <w:rPr>
          <w:rFonts w:ascii="Montserrat" w:hAnsi="Montserrat"/>
        </w:rPr>
        <w:t xml:space="preserve">decretó </w:t>
      </w:r>
      <w:r w:rsidRPr="00387941">
        <w:rPr>
          <w:rFonts w:ascii="Montserrat" w:hAnsi="Montserrat"/>
        </w:rPr>
        <w:t xml:space="preserve">la suspensión de actividades jurisdiccionales entre el 18 </w:t>
      </w:r>
      <w:r w:rsidR="00B45AD0">
        <w:rPr>
          <w:rFonts w:ascii="Montserrat" w:hAnsi="Montserrat"/>
        </w:rPr>
        <w:t>de marzo al 24 de julio de 2020, lo que impacta en el número de asuntos y montos reflejados en este reporte.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FFE8C" w14:textId="4FA57779" w:rsidR="009E1A49" w:rsidRDefault="0050108C" w:rsidP="001E3ED2">
    <w:pPr>
      <w:pStyle w:val="Encabezado"/>
    </w:pPr>
    <w:r>
      <w:rPr>
        <w:noProof/>
        <w:lang w:val="es-MX" w:eastAsia="es-MX"/>
      </w:rPr>
      <w:drawing>
        <wp:anchor distT="0" distB="0" distL="114300" distR="114300" simplePos="0" relativeHeight="251656704" behindDoc="1" locked="0" layoutInCell="1" allowOverlap="1" wp14:anchorId="076589DB" wp14:editId="64F558D1">
          <wp:simplePos x="0" y="0"/>
          <wp:positionH relativeFrom="column">
            <wp:posOffset>-782320</wp:posOffset>
          </wp:positionH>
          <wp:positionV relativeFrom="paragraph">
            <wp:posOffset>-421640</wp:posOffset>
          </wp:positionV>
          <wp:extent cx="7817485" cy="10020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_asuntos consultivos.jpg"/>
                  <pic:cNvPicPr/>
                </pic:nvPicPr>
                <pic:blipFill>
                  <a:blip r:embed="rId1">
                    <a:extLst>
                      <a:ext uri="{28A0092B-C50C-407E-A947-70E740481C1C}">
                        <a14:useLocalDpi xmlns:a14="http://schemas.microsoft.com/office/drawing/2010/main" val="0"/>
                      </a:ext>
                    </a:extLst>
                  </a:blip>
                  <a:stretch>
                    <a:fillRect/>
                  </a:stretch>
                </pic:blipFill>
                <pic:spPr>
                  <a:xfrm>
                    <a:off x="0" y="0"/>
                    <a:ext cx="7817485" cy="10020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rsidR="0059634F" w:rsidRPr="00A2257C">
      <w:rPr>
        <w:noProof/>
        <w:lang w:val="es-MX" w:eastAsia="es-MX"/>
      </w:rPr>
      <mc:AlternateContent>
        <mc:Choice Requires="wps">
          <w:drawing>
            <wp:anchor distT="0" distB="0" distL="114300" distR="114300" simplePos="0" relativeHeight="251661312" behindDoc="0" locked="0" layoutInCell="1" allowOverlap="1" wp14:anchorId="7C3F647A" wp14:editId="19E543E9">
              <wp:simplePos x="0" y="0"/>
              <wp:positionH relativeFrom="column">
                <wp:posOffset>3078480</wp:posOffset>
              </wp:positionH>
              <wp:positionV relativeFrom="paragraph">
                <wp:posOffset>334010</wp:posOffset>
              </wp:positionV>
              <wp:extent cx="3479800" cy="51752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517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444CEAA" w14:textId="3F9E63F5" w:rsidR="003C5915" w:rsidRPr="006931DE" w:rsidRDefault="003C5915" w:rsidP="003C5915">
                          <w:pPr>
                            <w:jc w:val="right"/>
                            <w:rPr>
                              <w:rFonts w:ascii="Montserrat Medium" w:hAnsi="Montserrat Medium"/>
                              <w:b/>
                              <w:sz w:val="15"/>
                              <w:szCs w:val="15"/>
                            </w:rPr>
                          </w:pPr>
                          <w:r w:rsidRPr="006931DE">
                            <w:rPr>
                              <w:rFonts w:ascii="Montserrat Medium" w:hAnsi="Montserrat Medium"/>
                              <w:b/>
                              <w:sz w:val="15"/>
                              <w:szCs w:val="15"/>
                            </w:rPr>
                            <w:t xml:space="preserve">DIRECCIÓN </w:t>
                          </w:r>
                          <w:r w:rsidR="004B088E" w:rsidRPr="006931DE">
                            <w:rPr>
                              <w:rFonts w:ascii="Montserrat Medium" w:hAnsi="Montserrat Medium"/>
                              <w:b/>
                              <w:sz w:val="15"/>
                              <w:szCs w:val="15"/>
                            </w:rPr>
                            <w:t>JURÍDICA</w:t>
                          </w:r>
                        </w:p>
                        <w:p w14:paraId="2038A75C" w14:textId="18576A94" w:rsidR="003C5915" w:rsidRPr="006931DE" w:rsidRDefault="003C5915" w:rsidP="003C5915">
                          <w:pPr>
                            <w:jc w:val="right"/>
                            <w:rPr>
                              <w:rFonts w:ascii="Montserrat Medium" w:hAnsi="Montserrat Medium"/>
                              <w:sz w:val="13"/>
                              <w:szCs w:val="13"/>
                            </w:rPr>
                          </w:pPr>
                          <w:r w:rsidRPr="006931DE">
                            <w:rPr>
                              <w:rFonts w:ascii="Montserrat Medium" w:hAnsi="Montserrat Medium"/>
                              <w:sz w:val="13"/>
                              <w:szCs w:val="13"/>
                            </w:rPr>
                            <w:t xml:space="preserve">Unidad de </w:t>
                          </w:r>
                          <w:r w:rsidR="004B088E" w:rsidRPr="006931DE">
                            <w:rPr>
                              <w:rFonts w:ascii="Montserrat Medium" w:hAnsi="Montserrat Medium"/>
                              <w:sz w:val="13"/>
                              <w:szCs w:val="13"/>
                            </w:rPr>
                            <w:t>Investigaciones y Procesos Jurídicos</w:t>
                          </w:r>
                        </w:p>
                        <w:p w14:paraId="38793DA1" w14:textId="1E855E3F" w:rsidR="003C5915" w:rsidRPr="006931DE" w:rsidRDefault="003C5915" w:rsidP="003C5915">
                          <w:pPr>
                            <w:jc w:val="right"/>
                            <w:rPr>
                              <w:rFonts w:ascii="Montserrat Medium" w:hAnsi="Montserrat Medium"/>
                              <w:sz w:val="13"/>
                              <w:szCs w:val="13"/>
                            </w:rPr>
                          </w:pPr>
                          <w:r w:rsidRPr="006931DE">
                            <w:rPr>
                              <w:rFonts w:ascii="Montserrat Medium" w:hAnsi="Montserrat Medium"/>
                              <w:sz w:val="13"/>
                              <w:szCs w:val="13"/>
                            </w:rPr>
                            <w:t xml:space="preserve">Coordinación </w:t>
                          </w:r>
                          <w:r w:rsidR="004B088E" w:rsidRPr="006931DE">
                            <w:rPr>
                              <w:rFonts w:ascii="Montserrat Medium" w:hAnsi="Montserrat Medium"/>
                              <w:sz w:val="13"/>
                              <w:szCs w:val="13"/>
                            </w:rPr>
                            <w:t>de Asuntos Contenciosos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2.4pt;margin-top:26.3pt;width:27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" filled="f" stroked="f">
              <v:textbox>
                <w:txbxContent>
                  <w:p w14:paraId="2444CEAA" w14:textId="3F9E63F5" w:rsidR="003C5915" w:rsidRPr="006931DE" w:rsidRDefault="003C5915" w:rsidP="003C5915">
                    <w:pPr>
                      <w:jc w:val="right"/>
                      <w:rPr>
                        <w:rFonts w:ascii="Montserrat Medium" w:hAnsi="Montserrat Medium"/>
                        <w:b/>
                        <w:sz w:val="15"/>
                        <w:szCs w:val="15"/>
                      </w:rPr>
                    </w:pPr>
                    <w:r w:rsidRPr="006931DE">
                      <w:rPr>
                        <w:rFonts w:ascii="Montserrat Medium" w:hAnsi="Montserrat Medium"/>
                        <w:b/>
                        <w:sz w:val="15"/>
                        <w:szCs w:val="15"/>
                      </w:rPr>
                      <w:t xml:space="preserve">DIRECCIÓN </w:t>
                    </w:r>
                    <w:r w:rsidR="004B088E" w:rsidRPr="006931DE">
                      <w:rPr>
                        <w:rFonts w:ascii="Montserrat Medium" w:hAnsi="Montserrat Medium"/>
                        <w:b/>
                        <w:sz w:val="15"/>
                        <w:szCs w:val="15"/>
                      </w:rPr>
                      <w:t>JURÍDICA</w:t>
                    </w:r>
                  </w:p>
                  <w:p w14:paraId="2038A75C" w14:textId="18576A94" w:rsidR="003C5915" w:rsidRPr="006931DE" w:rsidRDefault="003C5915" w:rsidP="003C5915">
                    <w:pPr>
                      <w:jc w:val="right"/>
                      <w:rPr>
                        <w:rFonts w:ascii="Montserrat Medium" w:hAnsi="Montserrat Medium"/>
                        <w:sz w:val="13"/>
                        <w:szCs w:val="13"/>
                      </w:rPr>
                    </w:pPr>
                    <w:r w:rsidRPr="006931DE">
                      <w:rPr>
                        <w:rFonts w:ascii="Montserrat Medium" w:hAnsi="Montserrat Medium"/>
                        <w:sz w:val="13"/>
                        <w:szCs w:val="13"/>
                      </w:rPr>
                      <w:t xml:space="preserve">Unidad de </w:t>
                    </w:r>
                    <w:r w:rsidR="004B088E" w:rsidRPr="006931DE">
                      <w:rPr>
                        <w:rFonts w:ascii="Montserrat Medium" w:hAnsi="Montserrat Medium"/>
                        <w:sz w:val="13"/>
                        <w:szCs w:val="13"/>
                      </w:rPr>
                      <w:t>Investigaciones y Procesos Jurídicos</w:t>
                    </w:r>
                  </w:p>
                  <w:p w14:paraId="38793DA1" w14:textId="1E855E3F" w:rsidR="003C5915" w:rsidRPr="006931DE" w:rsidRDefault="003C5915" w:rsidP="003C5915">
                    <w:pPr>
                      <w:jc w:val="right"/>
                      <w:rPr>
                        <w:rFonts w:ascii="Montserrat Medium" w:hAnsi="Montserrat Medium"/>
                        <w:sz w:val="13"/>
                        <w:szCs w:val="13"/>
                      </w:rPr>
                    </w:pPr>
                    <w:r w:rsidRPr="006931DE">
                      <w:rPr>
                        <w:rFonts w:ascii="Montserrat Medium" w:hAnsi="Montserrat Medium"/>
                        <w:sz w:val="13"/>
                        <w:szCs w:val="13"/>
                      </w:rPr>
                      <w:t xml:space="preserve">Coordinación </w:t>
                    </w:r>
                    <w:r w:rsidR="004B088E" w:rsidRPr="006931DE">
                      <w:rPr>
                        <w:rFonts w:ascii="Montserrat Medium" w:hAnsi="Montserrat Medium"/>
                        <w:sz w:val="13"/>
                        <w:szCs w:val="13"/>
                      </w:rPr>
                      <w:t>de Asuntos Contenciosos</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191D"/>
    <w:multiLevelType w:val="hybridMultilevel"/>
    <w:tmpl w:val="37E0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E74EC1"/>
    <w:multiLevelType w:val="hybridMultilevel"/>
    <w:tmpl w:val="01FEE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692283"/>
    <w:multiLevelType w:val="hybridMultilevel"/>
    <w:tmpl w:val="672C9C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4A864D30"/>
    <w:multiLevelType w:val="hybridMultilevel"/>
    <w:tmpl w:val="1EC8635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8A"/>
    <w:rsid w:val="00011B2B"/>
    <w:rsid w:val="0001624F"/>
    <w:rsid w:val="0002176E"/>
    <w:rsid w:val="00021ACB"/>
    <w:rsid w:val="000261BA"/>
    <w:rsid w:val="0003214C"/>
    <w:rsid w:val="0003448A"/>
    <w:rsid w:val="00041CB1"/>
    <w:rsid w:val="000442D3"/>
    <w:rsid w:val="000444AF"/>
    <w:rsid w:val="00070294"/>
    <w:rsid w:val="00071C46"/>
    <w:rsid w:val="00074718"/>
    <w:rsid w:val="0008167E"/>
    <w:rsid w:val="00083DD4"/>
    <w:rsid w:val="00095448"/>
    <w:rsid w:val="000A1383"/>
    <w:rsid w:val="000A1D79"/>
    <w:rsid w:val="000A5238"/>
    <w:rsid w:val="000B10AB"/>
    <w:rsid w:val="000B2FC7"/>
    <w:rsid w:val="000C1776"/>
    <w:rsid w:val="000C3F67"/>
    <w:rsid w:val="000C53C1"/>
    <w:rsid w:val="000D43DF"/>
    <w:rsid w:val="000D499F"/>
    <w:rsid w:val="000D4F19"/>
    <w:rsid w:val="000D6E43"/>
    <w:rsid w:val="000E7A92"/>
    <w:rsid w:val="000F25AD"/>
    <w:rsid w:val="000F56BB"/>
    <w:rsid w:val="00117B35"/>
    <w:rsid w:val="001210B3"/>
    <w:rsid w:val="00125747"/>
    <w:rsid w:val="00143325"/>
    <w:rsid w:val="00144B99"/>
    <w:rsid w:val="0015296E"/>
    <w:rsid w:val="001628DB"/>
    <w:rsid w:val="00162E03"/>
    <w:rsid w:val="0016387A"/>
    <w:rsid w:val="001652D7"/>
    <w:rsid w:val="00165408"/>
    <w:rsid w:val="001665A5"/>
    <w:rsid w:val="00167B0F"/>
    <w:rsid w:val="00176AE3"/>
    <w:rsid w:val="00194F13"/>
    <w:rsid w:val="00195DA6"/>
    <w:rsid w:val="00196ABD"/>
    <w:rsid w:val="001A638F"/>
    <w:rsid w:val="001B33C0"/>
    <w:rsid w:val="001B51B5"/>
    <w:rsid w:val="001B6AD6"/>
    <w:rsid w:val="001B6FFE"/>
    <w:rsid w:val="001C2F1F"/>
    <w:rsid w:val="001D1E23"/>
    <w:rsid w:val="001D3D29"/>
    <w:rsid w:val="001E00A0"/>
    <w:rsid w:val="001E2E2F"/>
    <w:rsid w:val="001E3ED2"/>
    <w:rsid w:val="001E59B9"/>
    <w:rsid w:val="00202C74"/>
    <w:rsid w:val="00203C29"/>
    <w:rsid w:val="00206D94"/>
    <w:rsid w:val="00211013"/>
    <w:rsid w:val="002120D5"/>
    <w:rsid w:val="0021560F"/>
    <w:rsid w:val="00220129"/>
    <w:rsid w:val="00220C51"/>
    <w:rsid w:val="00223B06"/>
    <w:rsid w:val="00224893"/>
    <w:rsid w:val="002267F4"/>
    <w:rsid w:val="00243507"/>
    <w:rsid w:val="00246E52"/>
    <w:rsid w:val="0025041D"/>
    <w:rsid w:val="00252514"/>
    <w:rsid w:val="002527B4"/>
    <w:rsid w:val="0025710A"/>
    <w:rsid w:val="00257975"/>
    <w:rsid w:val="00290E3C"/>
    <w:rsid w:val="00293194"/>
    <w:rsid w:val="00294E7B"/>
    <w:rsid w:val="002A06DF"/>
    <w:rsid w:val="002B35F3"/>
    <w:rsid w:val="002C135F"/>
    <w:rsid w:val="002C3AA0"/>
    <w:rsid w:val="002D7F1F"/>
    <w:rsid w:val="002E32A9"/>
    <w:rsid w:val="002E619C"/>
    <w:rsid w:val="002F39A7"/>
    <w:rsid w:val="002F47BC"/>
    <w:rsid w:val="003030D8"/>
    <w:rsid w:val="00304C6F"/>
    <w:rsid w:val="003068BE"/>
    <w:rsid w:val="0031393D"/>
    <w:rsid w:val="00336A20"/>
    <w:rsid w:val="0034026A"/>
    <w:rsid w:val="00344337"/>
    <w:rsid w:val="003466BE"/>
    <w:rsid w:val="0035396B"/>
    <w:rsid w:val="00364DDB"/>
    <w:rsid w:val="00367708"/>
    <w:rsid w:val="003767FC"/>
    <w:rsid w:val="00376F10"/>
    <w:rsid w:val="00381CC7"/>
    <w:rsid w:val="00387941"/>
    <w:rsid w:val="003B5826"/>
    <w:rsid w:val="003C4E1C"/>
    <w:rsid w:val="003C5915"/>
    <w:rsid w:val="003D1891"/>
    <w:rsid w:val="003D3404"/>
    <w:rsid w:val="003E4AA6"/>
    <w:rsid w:val="003E5B30"/>
    <w:rsid w:val="00402086"/>
    <w:rsid w:val="004045BF"/>
    <w:rsid w:val="00420119"/>
    <w:rsid w:val="00421F78"/>
    <w:rsid w:val="0042332C"/>
    <w:rsid w:val="00426A0A"/>
    <w:rsid w:val="004272EB"/>
    <w:rsid w:val="00432B29"/>
    <w:rsid w:val="00437C4A"/>
    <w:rsid w:val="00442A29"/>
    <w:rsid w:val="00443F3F"/>
    <w:rsid w:val="004441F7"/>
    <w:rsid w:val="00445E2C"/>
    <w:rsid w:val="00450716"/>
    <w:rsid w:val="00455B35"/>
    <w:rsid w:val="00460B55"/>
    <w:rsid w:val="0046209F"/>
    <w:rsid w:val="0047478D"/>
    <w:rsid w:val="004871B1"/>
    <w:rsid w:val="00491475"/>
    <w:rsid w:val="00492AA4"/>
    <w:rsid w:val="0049543D"/>
    <w:rsid w:val="004A1873"/>
    <w:rsid w:val="004B088E"/>
    <w:rsid w:val="004B2765"/>
    <w:rsid w:val="004B30BD"/>
    <w:rsid w:val="004B6DA5"/>
    <w:rsid w:val="004B6F47"/>
    <w:rsid w:val="004D49F2"/>
    <w:rsid w:val="004E1D8B"/>
    <w:rsid w:val="004E2781"/>
    <w:rsid w:val="004F6BCA"/>
    <w:rsid w:val="0050108C"/>
    <w:rsid w:val="005015B1"/>
    <w:rsid w:val="0050313C"/>
    <w:rsid w:val="00503BE1"/>
    <w:rsid w:val="0052004C"/>
    <w:rsid w:val="005200A5"/>
    <w:rsid w:val="005250C3"/>
    <w:rsid w:val="005276EC"/>
    <w:rsid w:val="005300BF"/>
    <w:rsid w:val="005348DA"/>
    <w:rsid w:val="0053734F"/>
    <w:rsid w:val="00537975"/>
    <w:rsid w:val="005416C6"/>
    <w:rsid w:val="00545652"/>
    <w:rsid w:val="0055218A"/>
    <w:rsid w:val="005532F8"/>
    <w:rsid w:val="005545FE"/>
    <w:rsid w:val="00555F79"/>
    <w:rsid w:val="0057036F"/>
    <w:rsid w:val="00570B91"/>
    <w:rsid w:val="00575162"/>
    <w:rsid w:val="00575575"/>
    <w:rsid w:val="00582729"/>
    <w:rsid w:val="005832B5"/>
    <w:rsid w:val="00584E1D"/>
    <w:rsid w:val="005929CE"/>
    <w:rsid w:val="005949D9"/>
    <w:rsid w:val="0059634F"/>
    <w:rsid w:val="005A6742"/>
    <w:rsid w:val="005B44FC"/>
    <w:rsid w:val="005B53F6"/>
    <w:rsid w:val="005C24A1"/>
    <w:rsid w:val="005D178C"/>
    <w:rsid w:val="005E0E2F"/>
    <w:rsid w:val="005E209C"/>
    <w:rsid w:val="005E3431"/>
    <w:rsid w:val="005E4339"/>
    <w:rsid w:val="005F47DA"/>
    <w:rsid w:val="00604871"/>
    <w:rsid w:val="00606977"/>
    <w:rsid w:val="006069E5"/>
    <w:rsid w:val="00607B0C"/>
    <w:rsid w:val="00607C51"/>
    <w:rsid w:val="00610B60"/>
    <w:rsid w:val="00610E27"/>
    <w:rsid w:val="00614B15"/>
    <w:rsid w:val="00615BE8"/>
    <w:rsid w:val="0062283D"/>
    <w:rsid w:val="006233DB"/>
    <w:rsid w:val="00623791"/>
    <w:rsid w:val="0063430F"/>
    <w:rsid w:val="00641940"/>
    <w:rsid w:val="00653C1D"/>
    <w:rsid w:val="00664483"/>
    <w:rsid w:val="00673853"/>
    <w:rsid w:val="006739C9"/>
    <w:rsid w:val="00692B27"/>
    <w:rsid w:val="006931DE"/>
    <w:rsid w:val="006932B0"/>
    <w:rsid w:val="00693A47"/>
    <w:rsid w:val="00694A64"/>
    <w:rsid w:val="006A7A90"/>
    <w:rsid w:val="006B3578"/>
    <w:rsid w:val="006B36E1"/>
    <w:rsid w:val="006C0592"/>
    <w:rsid w:val="006C34EB"/>
    <w:rsid w:val="006C590B"/>
    <w:rsid w:val="006C5D60"/>
    <w:rsid w:val="006C7D18"/>
    <w:rsid w:val="006E31EA"/>
    <w:rsid w:val="006E5755"/>
    <w:rsid w:val="006E7C76"/>
    <w:rsid w:val="0071059D"/>
    <w:rsid w:val="0072594E"/>
    <w:rsid w:val="00733EF2"/>
    <w:rsid w:val="007367C8"/>
    <w:rsid w:val="007402FB"/>
    <w:rsid w:val="0074178F"/>
    <w:rsid w:val="00742C63"/>
    <w:rsid w:val="0075221C"/>
    <w:rsid w:val="007567E3"/>
    <w:rsid w:val="00761FA7"/>
    <w:rsid w:val="00771B87"/>
    <w:rsid w:val="00783756"/>
    <w:rsid w:val="00793078"/>
    <w:rsid w:val="007973D8"/>
    <w:rsid w:val="007A2731"/>
    <w:rsid w:val="007A5463"/>
    <w:rsid w:val="007A7915"/>
    <w:rsid w:val="007B5578"/>
    <w:rsid w:val="007C0BA0"/>
    <w:rsid w:val="007C3F2B"/>
    <w:rsid w:val="007D0B8C"/>
    <w:rsid w:val="007D115D"/>
    <w:rsid w:val="007D1B3F"/>
    <w:rsid w:val="007D5D86"/>
    <w:rsid w:val="00801133"/>
    <w:rsid w:val="0081255C"/>
    <w:rsid w:val="00813A70"/>
    <w:rsid w:val="00826848"/>
    <w:rsid w:val="00835BF3"/>
    <w:rsid w:val="00836F39"/>
    <w:rsid w:val="008500ED"/>
    <w:rsid w:val="008513A3"/>
    <w:rsid w:val="008548CA"/>
    <w:rsid w:val="00860966"/>
    <w:rsid w:val="00860C75"/>
    <w:rsid w:val="0086171F"/>
    <w:rsid w:val="00864CA4"/>
    <w:rsid w:val="008660FE"/>
    <w:rsid w:val="00866DDD"/>
    <w:rsid w:val="0087019E"/>
    <w:rsid w:val="00871877"/>
    <w:rsid w:val="008A4B83"/>
    <w:rsid w:val="008A70D7"/>
    <w:rsid w:val="008D45C3"/>
    <w:rsid w:val="008D6BA0"/>
    <w:rsid w:val="008E2829"/>
    <w:rsid w:val="00910387"/>
    <w:rsid w:val="00913D44"/>
    <w:rsid w:val="00915974"/>
    <w:rsid w:val="009246EA"/>
    <w:rsid w:val="00924A98"/>
    <w:rsid w:val="00925B42"/>
    <w:rsid w:val="009269CD"/>
    <w:rsid w:val="009343C3"/>
    <w:rsid w:val="00951849"/>
    <w:rsid w:val="00957C5E"/>
    <w:rsid w:val="00962161"/>
    <w:rsid w:val="00963072"/>
    <w:rsid w:val="00963A07"/>
    <w:rsid w:val="00965179"/>
    <w:rsid w:val="009668CC"/>
    <w:rsid w:val="00972EC9"/>
    <w:rsid w:val="00975D71"/>
    <w:rsid w:val="00990C80"/>
    <w:rsid w:val="00993976"/>
    <w:rsid w:val="009A4F49"/>
    <w:rsid w:val="009A7789"/>
    <w:rsid w:val="009A7C94"/>
    <w:rsid w:val="009B280E"/>
    <w:rsid w:val="009B678C"/>
    <w:rsid w:val="009D4C34"/>
    <w:rsid w:val="009D67E8"/>
    <w:rsid w:val="009E1A49"/>
    <w:rsid w:val="009E337C"/>
    <w:rsid w:val="009F2FD8"/>
    <w:rsid w:val="00A0312E"/>
    <w:rsid w:val="00A06F88"/>
    <w:rsid w:val="00A11060"/>
    <w:rsid w:val="00A1526A"/>
    <w:rsid w:val="00A17364"/>
    <w:rsid w:val="00A174F8"/>
    <w:rsid w:val="00A21473"/>
    <w:rsid w:val="00A23496"/>
    <w:rsid w:val="00A23650"/>
    <w:rsid w:val="00A261FE"/>
    <w:rsid w:val="00A3161F"/>
    <w:rsid w:val="00A31BAB"/>
    <w:rsid w:val="00A33AE3"/>
    <w:rsid w:val="00A456DE"/>
    <w:rsid w:val="00A500E4"/>
    <w:rsid w:val="00A534A3"/>
    <w:rsid w:val="00A53FE4"/>
    <w:rsid w:val="00A560A4"/>
    <w:rsid w:val="00A6130E"/>
    <w:rsid w:val="00A63E03"/>
    <w:rsid w:val="00A7661F"/>
    <w:rsid w:val="00A82A5E"/>
    <w:rsid w:val="00A83856"/>
    <w:rsid w:val="00A86CDC"/>
    <w:rsid w:val="00A97376"/>
    <w:rsid w:val="00A9737A"/>
    <w:rsid w:val="00AA2592"/>
    <w:rsid w:val="00AA3609"/>
    <w:rsid w:val="00AA39D3"/>
    <w:rsid w:val="00AA6892"/>
    <w:rsid w:val="00AC3C4E"/>
    <w:rsid w:val="00AC5CAF"/>
    <w:rsid w:val="00AC72E6"/>
    <w:rsid w:val="00AD6674"/>
    <w:rsid w:val="00AE3595"/>
    <w:rsid w:val="00AE4F68"/>
    <w:rsid w:val="00AF2E19"/>
    <w:rsid w:val="00B02BCE"/>
    <w:rsid w:val="00B06710"/>
    <w:rsid w:val="00B242EE"/>
    <w:rsid w:val="00B3076C"/>
    <w:rsid w:val="00B34085"/>
    <w:rsid w:val="00B36B0F"/>
    <w:rsid w:val="00B404F1"/>
    <w:rsid w:val="00B4228A"/>
    <w:rsid w:val="00B438BE"/>
    <w:rsid w:val="00B45AD0"/>
    <w:rsid w:val="00B46350"/>
    <w:rsid w:val="00B537A6"/>
    <w:rsid w:val="00B57762"/>
    <w:rsid w:val="00B57FC8"/>
    <w:rsid w:val="00B60427"/>
    <w:rsid w:val="00B62C77"/>
    <w:rsid w:val="00B73894"/>
    <w:rsid w:val="00B73EF5"/>
    <w:rsid w:val="00B73FF2"/>
    <w:rsid w:val="00B7502C"/>
    <w:rsid w:val="00B835F7"/>
    <w:rsid w:val="00B8611A"/>
    <w:rsid w:val="00B87466"/>
    <w:rsid w:val="00B94A2A"/>
    <w:rsid w:val="00BA3C7E"/>
    <w:rsid w:val="00BB61C7"/>
    <w:rsid w:val="00BC2AB7"/>
    <w:rsid w:val="00BD07AB"/>
    <w:rsid w:val="00BD1FED"/>
    <w:rsid w:val="00BE00FA"/>
    <w:rsid w:val="00BE2737"/>
    <w:rsid w:val="00BE503F"/>
    <w:rsid w:val="00BF39A8"/>
    <w:rsid w:val="00C106F6"/>
    <w:rsid w:val="00C14196"/>
    <w:rsid w:val="00C2019E"/>
    <w:rsid w:val="00C335CE"/>
    <w:rsid w:val="00C36625"/>
    <w:rsid w:val="00C37584"/>
    <w:rsid w:val="00C47BD4"/>
    <w:rsid w:val="00C71F22"/>
    <w:rsid w:val="00C770D3"/>
    <w:rsid w:val="00C7734E"/>
    <w:rsid w:val="00C80C62"/>
    <w:rsid w:val="00C9621E"/>
    <w:rsid w:val="00CA0FFA"/>
    <w:rsid w:val="00CA4253"/>
    <w:rsid w:val="00CB06D2"/>
    <w:rsid w:val="00CB097C"/>
    <w:rsid w:val="00CB4DFC"/>
    <w:rsid w:val="00CB50CA"/>
    <w:rsid w:val="00CB7BEA"/>
    <w:rsid w:val="00CC2DD7"/>
    <w:rsid w:val="00CC2F8A"/>
    <w:rsid w:val="00CC4023"/>
    <w:rsid w:val="00CD146C"/>
    <w:rsid w:val="00CD602D"/>
    <w:rsid w:val="00CE209B"/>
    <w:rsid w:val="00CE5AEA"/>
    <w:rsid w:val="00CE70DB"/>
    <w:rsid w:val="00CF6681"/>
    <w:rsid w:val="00D04144"/>
    <w:rsid w:val="00D04C25"/>
    <w:rsid w:val="00D04FF4"/>
    <w:rsid w:val="00D10902"/>
    <w:rsid w:val="00D137CE"/>
    <w:rsid w:val="00D142BD"/>
    <w:rsid w:val="00D178F1"/>
    <w:rsid w:val="00D2380A"/>
    <w:rsid w:val="00D238AA"/>
    <w:rsid w:val="00D26A4C"/>
    <w:rsid w:val="00D30368"/>
    <w:rsid w:val="00D52F3F"/>
    <w:rsid w:val="00D55C76"/>
    <w:rsid w:val="00D568C0"/>
    <w:rsid w:val="00D57B0D"/>
    <w:rsid w:val="00D70510"/>
    <w:rsid w:val="00D70C33"/>
    <w:rsid w:val="00D7342B"/>
    <w:rsid w:val="00D74DD8"/>
    <w:rsid w:val="00D774FF"/>
    <w:rsid w:val="00D83393"/>
    <w:rsid w:val="00D97196"/>
    <w:rsid w:val="00DA3471"/>
    <w:rsid w:val="00DA408D"/>
    <w:rsid w:val="00DA497B"/>
    <w:rsid w:val="00DA680F"/>
    <w:rsid w:val="00DA7ED2"/>
    <w:rsid w:val="00DB20A5"/>
    <w:rsid w:val="00DB7C61"/>
    <w:rsid w:val="00DD20A3"/>
    <w:rsid w:val="00DF1F90"/>
    <w:rsid w:val="00DF47D4"/>
    <w:rsid w:val="00DF58C4"/>
    <w:rsid w:val="00E03334"/>
    <w:rsid w:val="00E05E2F"/>
    <w:rsid w:val="00E062DC"/>
    <w:rsid w:val="00E16698"/>
    <w:rsid w:val="00E17492"/>
    <w:rsid w:val="00E205EF"/>
    <w:rsid w:val="00E20BEA"/>
    <w:rsid w:val="00E21BBE"/>
    <w:rsid w:val="00E22F45"/>
    <w:rsid w:val="00E315ED"/>
    <w:rsid w:val="00E362B1"/>
    <w:rsid w:val="00E43527"/>
    <w:rsid w:val="00E51BEA"/>
    <w:rsid w:val="00E56E80"/>
    <w:rsid w:val="00E64A8E"/>
    <w:rsid w:val="00E65F75"/>
    <w:rsid w:val="00E70E4E"/>
    <w:rsid w:val="00E72234"/>
    <w:rsid w:val="00E735B7"/>
    <w:rsid w:val="00E74E54"/>
    <w:rsid w:val="00E751F4"/>
    <w:rsid w:val="00E75AC1"/>
    <w:rsid w:val="00E832D6"/>
    <w:rsid w:val="00E83850"/>
    <w:rsid w:val="00E85A96"/>
    <w:rsid w:val="00EA0A37"/>
    <w:rsid w:val="00EA2DF0"/>
    <w:rsid w:val="00EA6F75"/>
    <w:rsid w:val="00EB23BA"/>
    <w:rsid w:val="00EB2E73"/>
    <w:rsid w:val="00EB494E"/>
    <w:rsid w:val="00EC677E"/>
    <w:rsid w:val="00ED1791"/>
    <w:rsid w:val="00ED7591"/>
    <w:rsid w:val="00EE0FE3"/>
    <w:rsid w:val="00EE6F44"/>
    <w:rsid w:val="00EE77DA"/>
    <w:rsid w:val="00EF7AB0"/>
    <w:rsid w:val="00F01CED"/>
    <w:rsid w:val="00F06061"/>
    <w:rsid w:val="00F11ED0"/>
    <w:rsid w:val="00F14397"/>
    <w:rsid w:val="00F143CF"/>
    <w:rsid w:val="00F25735"/>
    <w:rsid w:val="00F30C54"/>
    <w:rsid w:val="00F33463"/>
    <w:rsid w:val="00F40464"/>
    <w:rsid w:val="00F42C87"/>
    <w:rsid w:val="00F47EA7"/>
    <w:rsid w:val="00F537A2"/>
    <w:rsid w:val="00F62AA9"/>
    <w:rsid w:val="00F67442"/>
    <w:rsid w:val="00F71A9D"/>
    <w:rsid w:val="00F72A94"/>
    <w:rsid w:val="00F74F25"/>
    <w:rsid w:val="00F7612B"/>
    <w:rsid w:val="00F8307B"/>
    <w:rsid w:val="00F936C0"/>
    <w:rsid w:val="00FC57B9"/>
    <w:rsid w:val="00FD0F81"/>
    <w:rsid w:val="00FD0FF0"/>
    <w:rsid w:val="00FD33F2"/>
    <w:rsid w:val="00FD4ACA"/>
    <w:rsid w:val="00FE06A2"/>
    <w:rsid w:val="00FE0CB3"/>
    <w:rsid w:val="00FE21F7"/>
    <w:rsid w:val="00FF0FD3"/>
    <w:rsid w:val="00FF1A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6A4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28A"/>
    <w:pPr>
      <w:tabs>
        <w:tab w:val="center" w:pos="4153"/>
        <w:tab w:val="right" w:pos="8306"/>
      </w:tabs>
    </w:pPr>
  </w:style>
  <w:style w:type="character" w:customStyle="1" w:styleId="EncabezadoCar">
    <w:name w:val="Encabezado Car"/>
    <w:basedOn w:val="Fuentedeprrafopredeter"/>
    <w:link w:val="Encabezado"/>
    <w:uiPriority w:val="99"/>
    <w:rsid w:val="00B4228A"/>
  </w:style>
  <w:style w:type="paragraph" w:styleId="Piedepgina">
    <w:name w:val="footer"/>
    <w:basedOn w:val="Normal"/>
    <w:link w:val="PiedepginaCar"/>
    <w:uiPriority w:val="99"/>
    <w:unhideWhenUsed/>
    <w:rsid w:val="00B4228A"/>
    <w:pPr>
      <w:tabs>
        <w:tab w:val="center" w:pos="4153"/>
        <w:tab w:val="right" w:pos="8306"/>
      </w:tabs>
    </w:pPr>
  </w:style>
  <w:style w:type="character" w:customStyle="1" w:styleId="PiedepginaCar">
    <w:name w:val="Pie de página Car"/>
    <w:basedOn w:val="Fuentedeprrafopredeter"/>
    <w:link w:val="Piedepgina"/>
    <w:uiPriority w:val="99"/>
    <w:rsid w:val="00B4228A"/>
  </w:style>
  <w:style w:type="paragraph" w:styleId="Textodeglobo">
    <w:name w:val="Balloon Text"/>
    <w:basedOn w:val="Normal"/>
    <w:link w:val="TextodegloboCar"/>
    <w:uiPriority w:val="99"/>
    <w:semiHidden/>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28A"/>
    <w:rPr>
      <w:rFonts w:ascii="Lucida Grande" w:hAnsi="Lucida Grande"/>
      <w:sz w:val="18"/>
      <w:szCs w:val="18"/>
    </w:rPr>
  </w:style>
  <w:style w:type="table" w:styleId="Tablaconcuadrcula">
    <w:name w:val="Table Grid"/>
    <w:basedOn w:val="Tablanormal"/>
    <w:uiPriority w:val="59"/>
    <w:rsid w:val="005F47D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lp1,List Paragraph11,Bullet List,FooterText,numbered,Paragraphe de liste1,Bulletr List Paragraph,列出段落,列出段落1,Lista vistosa - Énfasis 11,Scitum normal,Listas,Colorful List - Accent 11,List Paragraph1,List Paragraph,Footnote"/>
    <w:basedOn w:val="Normal"/>
    <w:link w:val="PrrafodelistaCar"/>
    <w:uiPriority w:val="34"/>
    <w:qFormat/>
    <w:rsid w:val="005F47DA"/>
    <w:pPr>
      <w:spacing w:after="200" w:line="276" w:lineRule="auto"/>
      <w:ind w:left="720"/>
      <w:contextualSpacing/>
    </w:pPr>
    <w:rPr>
      <w:rFonts w:ascii="Arial" w:eastAsiaTheme="minorHAnsi" w:hAnsi="Arial" w:cs="Arial"/>
      <w:sz w:val="22"/>
      <w:szCs w:val="22"/>
      <w:lang w:val="es-MX"/>
    </w:rPr>
  </w:style>
  <w:style w:type="character" w:customStyle="1" w:styleId="Ttulo1Car">
    <w:name w:val="Título 1 Car"/>
    <w:basedOn w:val="Fuentedeprrafopredeter"/>
    <w:link w:val="Ttulo1"/>
    <w:uiPriority w:val="9"/>
    <w:rsid w:val="000C1776"/>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aliases w:val="Cita texto Car,lp1 Car,List Paragraph11 Car,Bullet List Car,FooterText Car,numbered Car,Paragraphe de liste1 Car,Bulletr List Paragraph Car,列出段落 Car,列出段落1 Car,Lista vistosa - Énfasis 11 Car,Scitum normal Car,Listas Car,Footnote Car"/>
    <w:link w:val="Prrafodelista"/>
    <w:uiPriority w:val="34"/>
    <w:locked/>
    <w:rsid w:val="00801133"/>
    <w:rPr>
      <w:rFonts w:ascii="Arial" w:eastAsiaTheme="minorHAnsi" w:hAnsi="Arial" w:cs="Arial"/>
      <w:sz w:val="22"/>
      <w:szCs w:val="22"/>
      <w:lang w:val="es-MX"/>
    </w:rPr>
  </w:style>
  <w:style w:type="character" w:customStyle="1" w:styleId="detallearticulo">
    <w:name w:val="detallearticulo"/>
    <w:basedOn w:val="Fuentedeprrafopredeter"/>
    <w:rsid w:val="000A1D79"/>
  </w:style>
  <w:style w:type="character" w:customStyle="1" w:styleId="labesdetalle">
    <w:name w:val="labesdetalle"/>
    <w:basedOn w:val="Fuentedeprrafopredeter"/>
    <w:rsid w:val="000A1D79"/>
  </w:style>
  <w:style w:type="paragraph" w:styleId="NormalWeb">
    <w:name w:val="Normal (Web)"/>
    <w:basedOn w:val="Normal"/>
    <w:uiPriority w:val="99"/>
    <w:unhideWhenUsed/>
    <w:rsid w:val="000A1D79"/>
    <w:pPr>
      <w:spacing w:before="100" w:beforeAutospacing="1" w:after="100" w:afterAutospacing="1"/>
    </w:pPr>
    <w:rPr>
      <w:rFonts w:ascii="Times New Roman" w:eastAsia="Times New Roman" w:hAnsi="Times New Roman" w:cs="Times New Roman"/>
      <w:lang w:val="es-MX" w:eastAsia="es-MX"/>
    </w:rPr>
  </w:style>
  <w:style w:type="character" w:customStyle="1" w:styleId="textentry">
    <w:name w:val="textentry"/>
    <w:basedOn w:val="Fuentedeprrafopredeter"/>
    <w:rsid w:val="00570B91"/>
  </w:style>
  <w:style w:type="paragraph" w:styleId="Textonotapie">
    <w:name w:val="footnote text"/>
    <w:aliases w:val=" Car,Footnote reference,FA Fu,Footnote Text Char Char Char Char Char,Footnote Text Char Char Char Char,Footnote Text Char Char Char,Footnote Text Cha,FA Fußnotentext,FA Fu?notentext,Footnote Text Char Char,FA Fuﬂnotentext,Ca"/>
    <w:basedOn w:val="Normal"/>
    <w:link w:val="TextonotapieCar"/>
    <w:uiPriority w:val="99"/>
    <w:unhideWhenUsed/>
    <w:rsid w:val="00570B91"/>
    <w:rPr>
      <w:rFonts w:eastAsiaTheme="minorHAnsi"/>
      <w:sz w:val="20"/>
      <w:szCs w:val="20"/>
      <w:lang w:val="es-MX"/>
    </w:rPr>
  </w:style>
  <w:style w:type="character" w:customStyle="1" w:styleId="TextonotapieCar">
    <w:name w:val="Texto nota pie Car"/>
    <w:aliases w:val=" Car Car,Footnote reference Car,FA Fu Car,Footnote Text Char Char Char Char Char Car,Footnote Text Char Char Char Char Car,Footnote Text Char Char Char Car,Footnote Text Cha Car,FA Fußnotentext Car,FA Fu?notentext Car,Ca Car"/>
    <w:basedOn w:val="Fuentedeprrafopredeter"/>
    <w:link w:val="Textonotapie"/>
    <w:uiPriority w:val="99"/>
    <w:rsid w:val="00570B91"/>
    <w:rPr>
      <w:rFonts w:eastAsiaTheme="minorHAnsi"/>
      <w:sz w:val="20"/>
      <w:szCs w:val="20"/>
      <w:lang w:val="es-MX"/>
    </w:rPr>
  </w:style>
  <w:style w:type="character" w:styleId="Refdenotaalpie">
    <w:name w:val="footnote reference"/>
    <w:aliases w:val="Ref. de nota al pie 2,Footnotes refss,Texto de nota al pie,Appel note de bas de page,Footnote number,referencia nota al pie,BVI fnr,f,4_G,16 Point,Superscript 6 Point,Texto nota al pie"/>
    <w:basedOn w:val="Fuentedeprrafopredeter"/>
    <w:uiPriority w:val="99"/>
    <w:unhideWhenUsed/>
    <w:rsid w:val="00570B91"/>
    <w:rPr>
      <w:vertAlign w:val="superscript"/>
    </w:rPr>
  </w:style>
  <w:style w:type="character" w:customStyle="1" w:styleId="fontstyle01">
    <w:name w:val="fontstyle01"/>
    <w:basedOn w:val="Fuentedeprrafopredeter"/>
    <w:rsid w:val="004F6BCA"/>
    <w:rPr>
      <w:rFonts w:ascii="Arial" w:hAnsi="Arial" w:cs="Arial" w:hint="default"/>
      <w:b/>
      <w:bCs/>
      <w:i w:val="0"/>
      <w:iCs w:val="0"/>
      <w:color w:val="000000"/>
      <w:sz w:val="24"/>
      <w:szCs w:val="24"/>
    </w:rPr>
  </w:style>
  <w:style w:type="paragraph" w:customStyle="1" w:styleId="Texto">
    <w:name w:val="Texto"/>
    <w:basedOn w:val="Normal"/>
    <w:link w:val="TextoCar"/>
    <w:rsid w:val="004272EB"/>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4272EB"/>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4272EB"/>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28A"/>
    <w:pPr>
      <w:tabs>
        <w:tab w:val="center" w:pos="4153"/>
        <w:tab w:val="right" w:pos="8306"/>
      </w:tabs>
    </w:pPr>
  </w:style>
  <w:style w:type="character" w:customStyle="1" w:styleId="EncabezadoCar">
    <w:name w:val="Encabezado Car"/>
    <w:basedOn w:val="Fuentedeprrafopredeter"/>
    <w:link w:val="Encabezado"/>
    <w:uiPriority w:val="99"/>
    <w:rsid w:val="00B4228A"/>
  </w:style>
  <w:style w:type="paragraph" w:styleId="Piedepgina">
    <w:name w:val="footer"/>
    <w:basedOn w:val="Normal"/>
    <w:link w:val="PiedepginaCar"/>
    <w:uiPriority w:val="99"/>
    <w:unhideWhenUsed/>
    <w:rsid w:val="00B4228A"/>
    <w:pPr>
      <w:tabs>
        <w:tab w:val="center" w:pos="4153"/>
        <w:tab w:val="right" w:pos="8306"/>
      </w:tabs>
    </w:pPr>
  </w:style>
  <w:style w:type="character" w:customStyle="1" w:styleId="PiedepginaCar">
    <w:name w:val="Pie de página Car"/>
    <w:basedOn w:val="Fuentedeprrafopredeter"/>
    <w:link w:val="Piedepgina"/>
    <w:uiPriority w:val="99"/>
    <w:rsid w:val="00B4228A"/>
  </w:style>
  <w:style w:type="paragraph" w:styleId="Textodeglobo">
    <w:name w:val="Balloon Text"/>
    <w:basedOn w:val="Normal"/>
    <w:link w:val="TextodegloboCar"/>
    <w:uiPriority w:val="99"/>
    <w:semiHidden/>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28A"/>
    <w:rPr>
      <w:rFonts w:ascii="Lucida Grande" w:hAnsi="Lucida Grande"/>
      <w:sz w:val="18"/>
      <w:szCs w:val="18"/>
    </w:rPr>
  </w:style>
  <w:style w:type="table" w:styleId="Tablaconcuadrcula">
    <w:name w:val="Table Grid"/>
    <w:basedOn w:val="Tablanormal"/>
    <w:uiPriority w:val="59"/>
    <w:rsid w:val="005F47D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lp1,List Paragraph11,Bullet List,FooterText,numbered,Paragraphe de liste1,Bulletr List Paragraph,列出段落,列出段落1,Lista vistosa - Énfasis 11,Scitum normal,Listas,Colorful List - Accent 11,List Paragraph1,List Paragraph,Footnote"/>
    <w:basedOn w:val="Normal"/>
    <w:link w:val="PrrafodelistaCar"/>
    <w:uiPriority w:val="34"/>
    <w:qFormat/>
    <w:rsid w:val="005F47DA"/>
    <w:pPr>
      <w:spacing w:after="200" w:line="276" w:lineRule="auto"/>
      <w:ind w:left="720"/>
      <w:contextualSpacing/>
    </w:pPr>
    <w:rPr>
      <w:rFonts w:ascii="Arial" w:eastAsiaTheme="minorHAnsi" w:hAnsi="Arial" w:cs="Arial"/>
      <w:sz w:val="22"/>
      <w:szCs w:val="22"/>
      <w:lang w:val="es-MX"/>
    </w:rPr>
  </w:style>
  <w:style w:type="character" w:customStyle="1" w:styleId="Ttulo1Car">
    <w:name w:val="Título 1 Car"/>
    <w:basedOn w:val="Fuentedeprrafopredeter"/>
    <w:link w:val="Ttulo1"/>
    <w:uiPriority w:val="9"/>
    <w:rsid w:val="000C1776"/>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aliases w:val="Cita texto Car,lp1 Car,List Paragraph11 Car,Bullet List Car,FooterText Car,numbered Car,Paragraphe de liste1 Car,Bulletr List Paragraph Car,列出段落 Car,列出段落1 Car,Lista vistosa - Énfasis 11 Car,Scitum normal Car,Listas Car,Footnote Car"/>
    <w:link w:val="Prrafodelista"/>
    <w:uiPriority w:val="34"/>
    <w:locked/>
    <w:rsid w:val="00801133"/>
    <w:rPr>
      <w:rFonts w:ascii="Arial" w:eastAsiaTheme="minorHAnsi" w:hAnsi="Arial" w:cs="Arial"/>
      <w:sz w:val="22"/>
      <w:szCs w:val="22"/>
      <w:lang w:val="es-MX"/>
    </w:rPr>
  </w:style>
  <w:style w:type="character" w:customStyle="1" w:styleId="detallearticulo">
    <w:name w:val="detallearticulo"/>
    <w:basedOn w:val="Fuentedeprrafopredeter"/>
    <w:rsid w:val="000A1D79"/>
  </w:style>
  <w:style w:type="character" w:customStyle="1" w:styleId="labesdetalle">
    <w:name w:val="labesdetalle"/>
    <w:basedOn w:val="Fuentedeprrafopredeter"/>
    <w:rsid w:val="000A1D79"/>
  </w:style>
  <w:style w:type="paragraph" w:styleId="NormalWeb">
    <w:name w:val="Normal (Web)"/>
    <w:basedOn w:val="Normal"/>
    <w:uiPriority w:val="99"/>
    <w:unhideWhenUsed/>
    <w:rsid w:val="000A1D79"/>
    <w:pPr>
      <w:spacing w:before="100" w:beforeAutospacing="1" w:after="100" w:afterAutospacing="1"/>
    </w:pPr>
    <w:rPr>
      <w:rFonts w:ascii="Times New Roman" w:eastAsia="Times New Roman" w:hAnsi="Times New Roman" w:cs="Times New Roman"/>
      <w:lang w:val="es-MX" w:eastAsia="es-MX"/>
    </w:rPr>
  </w:style>
  <w:style w:type="character" w:customStyle="1" w:styleId="textentry">
    <w:name w:val="textentry"/>
    <w:basedOn w:val="Fuentedeprrafopredeter"/>
    <w:rsid w:val="00570B91"/>
  </w:style>
  <w:style w:type="paragraph" w:styleId="Textonotapie">
    <w:name w:val="footnote text"/>
    <w:aliases w:val=" Car,Footnote reference,FA Fu,Footnote Text Char Char Char Char Char,Footnote Text Char Char Char Char,Footnote Text Char Char Char,Footnote Text Cha,FA Fußnotentext,FA Fu?notentext,Footnote Text Char Char,FA Fuﬂnotentext,Ca"/>
    <w:basedOn w:val="Normal"/>
    <w:link w:val="TextonotapieCar"/>
    <w:uiPriority w:val="99"/>
    <w:unhideWhenUsed/>
    <w:rsid w:val="00570B91"/>
    <w:rPr>
      <w:rFonts w:eastAsiaTheme="minorHAnsi"/>
      <w:sz w:val="20"/>
      <w:szCs w:val="20"/>
      <w:lang w:val="es-MX"/>
    </w:rPr>
  </w:style>
  <w:style w:type="character" w:customStyle="1" w:styleId="TextonotapieCar">
    <w:name w:val="Texto nota pie Car"/>
    <w:aliases w:val=" Car Car,Footnote reference Car,FA Fu Car,Footnote Text Char Char Char Char Char Car,Footnote Text Char Char Char Char Car,Footnote Text Char Char Char Car,Footnote Text Cha Car,FA Fußnotentext Car,FA Fu?notentext Car,Ca Car"/>
    <w:basedOn w:val="Fuentedeprrafopredeter"/>
    <w:link w:val="Textonotapie"/>
    <w:uiPriority w:val="99"/>
    <w:rsid w:val="00570B91"/>
    <w:rPr>
      <w:rFonts w:eastAsiaTheme="minorHAnsi"/>
      <w:sz w:val="20"/>
      <w:szCs w:val="20"/>
      <w:lang w:val="es-MX"/>
    </w:rPr>
  </w:style>
  <w:style w:type="character" w:styleId="Refdenotaalpie">
    <w:name w:val="footnote reference"/>
    <w:aliases w:val="Ref. de nota al pie 2,Footnotes refss,Texto de nota al pie,Appel note de bas de page,Footnote number,referencia nota al pie,BVI fnr,f,4_G,16 Point,Superscript 6 Point,Texto nota al pie"/>
    <w:basedOn w:val="Fuentedeprrafopredeter"/>
    <w:uiPriority w:val="99"/>
    <w:unhideWhenUsed/>
    <w:rsid w:val="00570B91"/>
    <w:rPr>
      <w:vertAlign w:val="superscript"/>
    </w:rPr>
  </w:style>
  <w:style w:type="character" w:customStyle="1" w:styleId="fontstyle01">
    <w:name w:val="fontstyle01"/>
    <w:basedOn w:val="Fuentedeprrafopredeter"/>
    <w:rsid w:val="004F6BCA"/>
    <w:rPr>
      <w:rFonts w:ascii="Arial" w:hAnsi="Arial" w:cs="Arial" w:hint="default"/>
      <w:b/>
      <w:bCs/>
      <w:i w:val="0"/>
      <w:iCs w:val="0"/>
      <w:color w:val="000000"/>
      <w:sz w:val="24"/>
      <w:szCs w:val="24"/>
    </w:rPr>
  </w:style>
  <w:style w:type="paragraph" w:customStyle="1" w:styleId="Texto">
    <w:name w:val="Texto"/>
    <w:basedOn w:val="Normal"/>
    <w:link w:val="TextoCar"/>
    <w:rsid w:val="004272EB"/>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4272EB"/>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4272EB"/>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7551">
      <w:bodyDiv w:val="1"/>
      <w:marLeft w:val="0"/>
      <w:marRight w:val="0"/>
      <w:marTop w:val="0"/>
      <w:marBottom w:val="0"/>
      <w:divBdr>
        <w:top w:val="none" w:sz="0" w:space="0" w:color="auto"/>
        <w:left w:val="none" w:sz="0" w:space="0" w:color="auto"/>
        <w:bottom w:val="none" w:sz="0" w:space="0" w:color="auto"/>
        <w:right w:val="none" w:sz="0" w:space="0" w:color="auto"/>
      </w:divBdr>
    </w:div>
    <w:div w:id="153494834">
      <w:bodyDiv w:val="1"/>
      <w:marLeft w:val="0"/>
      <w:marRight w:val="0"/>
      <w:marTop w:val="0"/>
      <w:marBottom w:val="0"/>
      <w:divBdr>
        <w:top w:val="none" w:sz="0" w:space="0" w:color="auto"/>
        <w:left w:val="none" w:sz="0" w:space="0" w:color="auto"/>
        <w:bottom w:val="none" w:sz="0" w:space="0" w:color="auto"/>
        <w:right w:val="none" w:sz="0" w:space="0" w:color="auto"/>
      </w:divBdr>
    </w:div>
    <w:div w:id="156238191">
      <w:bodyDiv w:val="1"/>
      <w:marLeft w:val="0"/>
      <w:marRight w:val="0"/>
      <w:marTop w:val="0"/>
      <w:marBottom w:val="0"/>
      <w:divBdr>
        <w:top w:val="none" w:sz="0" w:space="0" w:color="auto"/>
        <w:left w:val="none" w:sz="0" w:space="0" w:color="auto"/>
        <w:bottom w:val="none" w:sz="0" w:space="0" w:color="auto"/>
        <w:right w:val="none" w:sz="0" w:space="0" w:color="auto"/>
      </w:divBdr>
    </w:div>
    <w:div w:id="213584001">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628629253">
      <w:bodyDiv w:val="1"/>
      <w:marLeft w:val="0"/>
      <w:marRight w:val="0"/>
      <w:marTop w:val="0"/>
      <w:marBottom w:val="0"/>
      <w:divBdr>
        <w:top w:val="none" w:sz="0" w:space="0" w:color="auto"/>
        <w:left w:val="none" w:sz="0" w:space="0" w:color="auto"/>
        <w:bottom w:val="none" w:sz="0" w:space="0" w:color="auto"/>
        <w:right w:val="none" w:sz="0" w:space="0" w:color="auto"/>
      </w:divBdr>
    </w:div>
    <w:div w:id="734278250">
      <w:bodyDiv w:val="1"/>
      <w:marLeft w:val="0"/>
      <w:marRight w:val="0"/>
      <w:marTop w:val="0"/>
      <w:marBottom w:val="0"/>
      <w:divBdr>
        <w:top w:val="none" w:sz="0" w:space="0" w:color="auto"/>
        <w:left w:val="none" w:sz="0" w:space="0" w:color="auto"/>
        <w:bottom w:val="none" w:sz="0" w:space="0" w:color="auto"/>
        <w:right w:val="none" w:sz="0" w:space="0" w:color="auto"/>
      </w:divBdr>
    </w:div>
    <w:div w:id="759260269">
      <w:bodyDiv w:val="1"/>
      <w:marLeft w:val="0"/>
      <w:marRight w:val="0"/>
      <w:marTop w:val="0"/>
      <w:marBottom w:val="0"/>
      <w:divBdr>
        <w:top w:val="none" w:sz="0" w:space="0" w:color="auto"/>
        <w:left w:val="none" w:sz="0" w:space="0" w:color="auto"/>
        <w:bottom w:val="none" w:sz="0" w:space="0" w:color="auto"/>
        <w:right w:val="none" w:sz="0" w:space="0" w:color="auto"/>
      </w:divBdr>
    </w:div>
    <w:div w:id="1062486127">
      <w:bodyDiv w:val="1"/>
      <w:marLeft w:val="0"/>
      <w:marRight w:val="0"/>
      <w:marTop w:val="0"/>
      <w:marBottom w:val="0"/>
      <w:divBdr>
        <w:top w:val="none" w:sz="0" w:space="0" w:color="auto"/>
        <w:left w:val="none" w:sz="0" w:space="0" w:color="auto"/>
        <w:bottom w:val="none" w:sz="0" w:space="0" w:color="auto"/>
        <w:right w:val="none" w:sz="0" w:space="0" w:color="auto"/>
      </w:divBdr>
    </w:div>
    <w:div w:id="1114246609">
      <w:bodyDiv w:val="1"/>
      <w:marLeft w:val="0"/>
      <w:marRight w:val="0"/>
      <w:marTop w:val="0"/>
      <w:marBottom w:val="0"/>
      <w:divBdr>
        <w:top w:val="none" w:sz="0" w:space="0" w:color="auto"/>
        <w:left w:val="none" w:sz="0" w:space="0" w:color="auto"/>
        <w:bottom w:val="none" w:sz="0" w:space="0" w:color="auto"/>
        <w:right w:val="none" w:sz="0" w:space="0" w:color="auto"/>
      </w:divBdr>
    </w:div>
    <w:div w:id="1316108217">
      <w:bodyDiv w:val="1"/>
      <w:marLeft w:val="0"/>
      <w:marRight w:val="0"/>
      <w:marTop w:val="0"/>
      <w:marBottom w:val="0"/>
      <w:divBdr>
        <w:top w:val="none" w:sz="0" w:space="0" w:color="auto"/>
        <w:left w:val="none" w:sz="0" w:space="0" w:color="auto"/>
        <w:bottom w:val="none" w:sz="0" w:space="0" w:color="auto"/>
        <w:right w:val="none" w:sz="0" w:space="0" w:color="auto"/>
      </w:divBdr>
    </w:div>
    <w:div w:id="1344669147">
      <w:bodyDiv w:val="1"/>
      <w:marLeft w:val="0"/>
      <w:marRight w:val="0"/>
      <w:marTop w:val="0"/>
      <w:marBottom w:val="0"/>
      <w:divBdr>
        <w:top w:val="none" w:sz="0" w:space="0" w:color="auto"/>
        <w:left w:val="none" w:sz="0" w:space="0" w:color="auto"/>
        <w:bottom w:val="none" w:sz="0" w:space="0" w:color="auto"/>
        <w:right w:val="none" w:sz="0" w:space="0" w:color="auto"/>
      </w:divBdr>
    </w:div>
    <w:div w:id="1432819781">
      <w:bodyDiv w:val="1"/>
      <w:marLeft w:val="0"/>
      <w:marRight w:val="0"/>
      <w:marTop w:val="0"/>
      <w:marBottom w:val="0"/>
      <w:divBdr>
        <w:top w:val="none" w:sz="0" w:space="0" w:color="auto"/>
        <w:left w:val="none" w:sz="0" w:space="0" w:color="auto"/>
        <w:bottom w:val="none" w:sz="0" w:space="0" w:color="auto"/>
        <w:right w:val="none" w:sz="0" w:space="0" w:color="auto"/>
      </w:divBdr>
    </w:div>
    <w:div w:id="1534734741">
      <w:bodyDiv w:val="1"/>
      <w:marLeft w:val="0"/>
      <w:marRight w:val="0"/>
      <w:marTop w:val="0"/>
      <w:marBottom w:val="0"/>
      <w:divBdr>
        <w:top w:val="none" w:sz="0" w:space="0" w:color="auto"/>
        <w:left w:val="none" w:sz="0" w:space="0" w:color="auto"/>
        <w:bottom w:val="none" w:sz="0" w:space="0" w:color="auto"/>
        <w:right w:val="none" w:sz="0" w:space="0" w:color="auto"/>
      </w:divBdr>
    </w:div>
    <w:div w:id="1536651990">
      <w:bodyDiv w:val="1"/>
      <w:marLeft w:val="0"/>
      <w:marRight w:val="0"/>
      <w:marTop w:val="0"/>
      <w:marBottom w:val="0"/>
      <w:divBdr>
        <w:top w:val="none" w:sz="0" w:space="0" w:color="auto"/>
        <w:left w:val="none" w:sz="0" w:space="0" w:color="auto"/>
        <w:bottom w:val="none" w:sz="0" w:space="0" w:color="auto"/>
        <w:right w:val="none" w:sz="0" w:space="0" w:color="auto"/>
      </w:divBdr>
    </w:div>
    <w:div w:id="1714235623">
      <w:bodyDiv w:val="1"/>
      <w:marLeft w:val="0"/>
      <w:marRight w:val="0"/>
      <w:marTop w:val="0"/>
      <w:marBottom w:val="0"/>
      <w:divBdr>
        <w:top w:val="none" w:sz="0" w:space="0" w:color="auto"/>
        <w:left w:val="none" w:sz="0" w:space="0" w:color="auto"/>
        <w:bottom w:val="none" w:sz="0" w:space="0" w:color="auto"/>
        <w:right w:val="none" w:sz="0" w:space="0" w:color="auto"/>
      </w:divBdr>
    </w:div>
    <w:div w:id="1796361426">
      <w:bodyDiv w:val="1"/>
      <w:marLeft w:val="0"/>
      <w:marRight w:val="0"/>
      <w:marTop w:val="0"/>
      <w:marBottom w:val="0"/>
      <w:divBdr>
        <w:top w:val="none" w:sz="0" w:space="0" w:color="auto"/>
        <w:left w:val="none" w:sz="0" w:space="0" w:color="auto"/>
        <w:bottom w:val="none" w:sz="0" w:space="0" w:color="auto"/>
        <w:right w:val="none" w:sz="0" w:space="0" w:color="auto"/>
      </w:divBdr>
    </w:div>
    <w:div w:id="1800957637">
      <w:bodyDiv w:val="1"/>
      <w:marLeft w:val="0"/>
      <w:marRight w:val="0"/>
      <w:marTop w:val="0"/>
      <w:marBottom w:val="0"/>
      <w:divBdr>
        <w:top w:val="none" w:sz="0" w:space="0" w:color="auto"/>
        <w:left w:val="none" w:sz="0" w:space="0" w:color="auto"/>
        <w:bottom w:val="none" w:sz="0" w:space="0" w:color="auto"/>
        <w:right w:val="none" w:sz="0" w:space="0" w:color="auto"/>
      </w:divBdr>
    </w:div>
    <w:div w:id="187689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97D7-CF8F-451C-AC12-D13FE72C05CD}">
  <ds:schemaRefs>
    <ds:schemaRef ds:uri="http://schemas.microsoft.com/sharepoint/v3/contenttype/forms"/>
  </ds:schemaRefs>
</ds:datastoreItem>
</file>

<file path=customXml/itemProps2.xml><?xml version="1.0" encoding="utf-8"?>
<ds:datastoreItem xmlns:ds="http://schemas.openxmlformats.org/officeDocument/2006/customXml" ds:itemID="{885ED237-04D3-41A9-9C4C-FB084EC2E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7B958-EEDE-4004-A958-03CDB0C7AA4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FF3D58-30DB-41CF-83E3-33E16696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Braulio Aguilar Jimenez</dc:creator>
  <cp:lastModifiedBy>Jose Braulio Aguilar Jimenez</cp:lastModifiedBy>
  <cp:revision>3</cp:revision>
  <cp:lastPrinted>2020-08-21T03:04:00Z</cp:lastPrinted>
  <dcterms:created xsi:type="dcterms:W3CDTF">2020-08-21T03:03:00Z</dcterms:created>
  <dcterms:modified xsi:type="dcterms:W3CDTF">2020-08-21T03:04:00Z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