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D1D6" w14:textId="77777777" w:rsidR="00C0623B" w:rsidRPr="00DA1A29" w:rsidRDefault="00C0623B" w:rsidP="00C0623B">
      <w:pPr>
        <w:pStyle w:val="TEXTONORMAL"/>
        <w:spacing w:line="280" w:lineRule="exact"/>
        <w:jc w:val="center"/>
        <w:rPr>
          <w:rFonts w:ascii="Noto Sans ExtraBold" w:hAnsi="Noto Sans ExtraBold" w:cs="Noto Sans ExtraBold"/>
          <w:sz w:val="24"/>
        </w:rPr>
      </w:pPr>
      <w:r w:rsidRPr="00DA1A29">
        <w:rPr>
          <w:rFonts w:ascii="Noto Sans ExtraBold" w:hAnsi="Noto Sans ExtraBold" w:cs="Noto Sans ExtraBold"/>
          <w:sz w:val="24"/>
        </w:rPr>
        <w:t>INSTITUTO MEXICANO DEL SEGURO SOCIAL</w:t>
      </w:r>
    </w:p>
    <w:p w14:paraId="7AAEACDB" w14:textId="77777777" w:rsidR="00F256B9" w:rsidRDefault="0078631D" w:rsidP="0078631D">
      <w:pPr>
        <w:pStyle w:val="TEXTONORMAL"/>
        <w:spacing w:line="280" w:lineRule="exact"/>
        <w:jc w:val="center"/>
        <w:rPr>
          <w:rFonts w:ascii="Noto Sans ExtraBold" w:hAnsi="Noto Sans ExtraBold" w:cs="Noto Sans ExtraBold"/>
          <w:sz w:val="24"/>
        </w:rPr>
      </w:pPr>
      <w:r w:rsidRPr="00DA1A29">
        <w:rPr>
          <w:rFonts w:ascii="Noto Sans ExtraBold" w:hAnsi="Noto Sans ExtraBold" w:cs="Noto Sans ExtraBold"/>
          <w:sz w:val="24"/>
        </w:rPr>
        <w:t>NOTAS A LOS ESTADOS FINANCIEROS</w:t>
      </w:r>
    </w:p>
    <w:p w14:paraId="475EB43C" w14:textId="77777777" w:rsidR="00F25DE0" w:rsidRPr="00DA1A29" w:rsidRDefault="00F25DE0" w:rsidP="0078631D">
      <w:pPr>
        <w:pStyle w:val="TEXTONORMAL"/>
        <w:spacing w:line="280" w:lineRule="exact"/>
        <w:jc w:val="center"/>
        <w:rPr>
          <w:rFonts w:ascii="Noto Sans ExtraBold" w:hAnsi="Noto Sans ExtraBold" w:cs="Noto Sans ExtraBold"/>
          <w:sz w:val="24"/>
        </w:rPr>
      </w:pPr>
    </w:p>
    <w:p w14:paraId="4117ED40" w14:textId="77777777" w:rsidR="0002360D" w:rsidRDefault="0002360D" w:rsidP="0002360D">
      <w:pPr>
        <w:pStyle w:val="TEXTONORMAL"/>
        <w:numPr>
          <w:ilvl w:val="0"/>
          <w:numId w:val="5"/>
        </w:numPr>
        <w:spacing w:before="240"/>
        <w:ind w:left="357" w:hanging="357"/>
        <w:jc w:val="left"/>
        <w:rPr>
          <w:rFonts w:cs="Noto Sans"/>
          <w:b/>
          <w:sz w:val="22"/>
        </w:rPr>
      </w:pPr>
      <w:r w:rsidRPr="0078631D">
        <w:rPr>
          <w:rFonts w:cs="Noto Sans"/>
          <w:b/>
          <w:sz w:val="22"/>
        </w:rPr>
        <w:t xml:space="preserve">NOTAS DE </w:t>
      </w:r>
      <w:r>
        <w:rPr>
          <w:rFonts w:cs="Noto Sans"/>
          <w:b/>
          <w:sz w:val="22"/>
        </w:rPr>
        <w:t>GESTIÓN ADMINISTRATIVA</w:t>
      </w:r>
    </w:p>
    <w:p w14:paraId="7D5B8EA9" w14:textId="77777777" w:rsidR="00EE1299" w:rsidRDefault="00EE1299" w:rsidP="00EE1299">
      <w:pPr>
        <w:pStyle w:val="TEXTONORMAL"/>
        <w:spacing w:before="240"/>
        <w:ind w:left="357"/>
        <w:jc w:val="left"/>
        <w:rPr>
          <w:rFonts w:cs="Noto Sans"/>
          <w:b/>
          <w:sz w:val="22"/>
        </w:rPr>
      </w:pPr>
    </w:p>
    <w:p w14:paraId="4DF576E8" w14:textId="331B19B7" w:rsidR="0002360D" w:rsidRDefault="00CA48C0" w:rsidP="00D06BE8">
      <w:pPr>
        <w:pStyle w:val="TEXTONORMAL"/>
        <w:numPr>
          <w:ilvl w:val="0"/>
          <w:numId w:val="36"/>
        </w:numPr>
        <w:ind w:left="357" w:hanging="357"/>
      </w:pPr>
      <w:r>
        <w:t xml:space="preserve">1. </w:t>
      </w:r>
      <w:r w:rsidR="0002360D" w:rsidRPr="00293F88">
        <w:t>Autorización e Historia</w:t>
      </w:r>
    </w:p>
    <w:p w14:paraId="77ECEB0A" w14:textId="77777777" w:rsidR="00EE1299" w:rsidRDefault="00EE1299" w:rsidP="00EE1299">
      <w:pPr>
        <w:pStyle w:val="TEXTONORMAL"/>
        <w:ind w:left="357"/>
      </w:pPr>
    </w:p>
    <w:p w14:paraId="06500FED" w14:textId="5C6B9769" w:rsidR="0002360D" w:rsidRDefault="00CA48C0" w:rsidP="00D461EC">
      <w:pPr>
        <w:pStyle w:val="TEXTONORMAL"/>
        <w:numPr>
          <w:ilvl w:val="0"/>
          <w:numId w:val="30"/>
        </w:numPr>
        <w:ind w:left="714" w:hanging="357"/>
      </w:pPr>
      <w:r>
        <w:t xml:space="preserve">a) </w:t>
      </w:r>
      <w:r w:rsidR="0002360D" w:rsidRPr="00293F88">
        <w:t>Fecha de creación del ente público</w:t>
      </w:r>
    </w:p>
    <w:p w14:paraId="487FB224" w14:textId="77777777" w:rsidR="0002360D" w:rsidRDefault="0002360D" w:rsidP="0002360D">
      <w:pPr>
        <w:pStyle w:val="TEXTONORMAL"/>
      </w:pPr>
      <w:r w:rsidRPr="00293F88">
        <w:t xml:space="preserve">Por Decreto Presidencial del 31 de diciembre de 1942, publicado en el DOF del 19 de enero de 1943, se constituyó el Instituto Mexicano del Seguro Social </w:t>
      </w:r>
      <w:r w:rsidRPr="00655E4E">
        <w:rPr>
          <w:rFonts w:cs="Noto Sans"/>
          <w:szCs w:val="18"/>
        </w:rPr>
        <w:t>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14:paraId="2774C840" w14:textId="77777777" w:rsidR="0002360D" w:rsidRDefault="0002360D" w:rsidP="00D06BE8">
      <w:pPr>
        <w:pStyle w:val="TEXTONORMAL"/>
        <w:numPr>
          <w:ilvl w:val="0"/>
          <w:numId w:val="37"/>
        </w:numPr>
        <w:rPr>
          <w:bCs/>
        </w:rPr>
      </w:pPr>
      <w:r w:rsidRPr="00293F88">
        <w:rPr>
          <w:bCs/>
        </w:rPr>
        <w:t xml:space="preserve">Negocio en Marcha </w:t>
      </w:r>
    </w:p>
    <w:p w14:paraId="46330CF3" w14:textId="7399826C" w:rsidR="0002360D" w:rsidRPr="00DA1A29" w:rsidRDefault="0002360D" w:rsidP="0002360D">
      <w:pPr>
        <w:pStyle w:val="TEXTONORMAL"/>
      </w:pPr>
      <w:r w:rsidRPr="00DA1A29">
        <w:t xml:space="preserve">Al no existir modificación al Decreto Presidencial donde se constituyó el Instituto, en las demás leyes y reglamentos que lo rigen, se presume que el Instituto cumple con el postulado básico de negocio en marcha. Cabe destacar que, al ser un organismo tripartito, parte importante de sus recursos provienen de las aportaciones del Gobierno Federal establecidas en el </w:t>
      </w:r>
      <w:proofErr w:type="spellStart"/>
      <w:r w:rsidRPr="00DA1A29">
        <w:t>PEF</w:t>
      </w:r>
      <w:proofErr w:type="spellEnd"/>
      <w:r w:rsidRPr="00DA1A29">
        <w:t xml:space="preserve"> de cada ejercicio fiscal</w:t>
      </w:r>
      <w:r w:rsidR="00EE1299">
        <w:t>.</w:t>
      </w:r>
    </w:p>
    <w:p w14:paraId="2F84ADFB" w14:textId="01F61854" w:rsidR="0002360D" w:rsidRPr="00DA1A29" w:rsidRDefault="0002360D" w:rsidP="0002360D">
      <w:pPr>
        <w:pStyle w:val="TEXTONORMAL"/>
      </w:pPr>
      <w:r w:rsidRPr="00DA1A29">
        <w:t xml:space="preserve">El Instituto Mexicano del Seguro Social es una de las principales instituciones de seguridad social del Estado Mexicano, por lo que su objeto social y sus actividades están centradas principalmente en la atención médica y seguridad social, mismas que </w:t>
      </w:r>
      <w:r w:rsidR="00EE1299">
        <w:t xml:space="preserve">a marzo de </w:t>
      </w:r>
      <w:r w:rsidRPr="00DA1A29">
        <w:t>202</w:t>
      </w:r>
      <w:r w:rsidR="00EE1299">
        <w:t>5</w:t>
      </w:r>
      <w:r w:rsidRPr="00DA1A29">
        <w:t xml:space="preserve"> no presentaron cambios sustantivos que pudieran afectar el negocio en marcha.</w:t>
      </w:r>
      <w:r w:rsidR="009D6966">
        <w:tab/>
      </w:r>
    </w:p>
    <w:p w14:paraId="101338A6" w14:textId="72CDB7B8" w:rsidR="0002360D" w:rsidRDefault="00D264DA" w:rsidP="00D06BE8">
      <w:pPr>
        <w:pStyle w:val="TEXTONORMAL"/>
        <w:numPr>
          <w:ilvl w:val="0"/>
          <w:numId w:val="37"/>
        </w:numPr>
        <w:rPr>
          <w:bCs/>
        </w:rPr>
      </w:pPr>
      <w:r>
        <w:rPr>
          <w:bCs/>
        </w:rPr>
        <w:t xml:space="preserve">b) </w:t>
      </w:r>
      <w:r w:rsidR="0002360D" w:rsidRPr="00EC2DBF">
        <w:rPr>
          <w:bCs/>
        </w:rPr>
        <w:t>Principales cambios en su estructura</w:t>
      </w:r>
    </w:p>
    <w:p w14:paraId="4C70F033" w14:textId="77777777" w:rsidR="0002360D" w:rsidRDefault="0002360D" w:rsidP="0002360D">
      <w:pPr>
        <w:pStyle w:val="TEXTONORMAL"/>
        <w:rPr>
          <w:bCs/>
        </w:rPr>
      </w:pPr>
      <w:r w:rsidRPr="00EC2DBF">
        <w:rPr>
          <w:bCs/>
        </w:rPr>
        <w:t>En el año 2024 las principales modificaciones a la estructura orgánica del Instituto son las siguientes:</w:t>
      </w:r>
    </w:p>
    <w:p w14:paraId="23BBC1B3" w14:textId="77777777" w:rsidR="0002360D" w:rsidRPr="00EC2DBF" w:rsidRDefault="0002360D" w:rsidP="00D06BE8">
      <w:pPr>
        <w:pStyle w:val="TEXTONORMAL"/>
        <w:numPr>
          <w:ilvl w:val="0"/>
          <w:numId w:val="38"/>
        </w:numPr>
        <w:ind w:left="998" w:hanging="284"/>
        <w:rPr>
          <w:bCs/>
        </w:rPr>
      </w:pPr>
      <w:r w:rsidRPr="00EC2DBF">
        <w:rPr>
          <w:bCs/>
        </w:rPr>
        <w:t>Con vigencia a partir del 01 de abril de 2024, se modificó la estructura orgánica de la Dirección de Innovación y Desarrollo Tecnológica (</w:t>
      </w:r>
      <w:proofErr w:type="spellStart"/>
      <w:r w:rsidRPr="00EC2DBF">
        <w:rPr>
          <w:bCs/>
        </w:rPr>
        <w:t>DIDT</w:t>
      </w:r>
      <w:proofErr w:type="spellEnd"/>
      <w:r w:rsidRPr="00EC2DBF">
        <w:rPr>
          <w:bCs/>
        </w:rPr>
        <w:t>), la cual consideró la creación de la Unidad de Ingeniería Tecnológica Institucional (</w:t>
      </w:r>
      <w:proofErr w:type="spellStart"/>
      <w:r w:rsidRPr="00EC2DBF">
        <w:rPr>
          <w:bCs/>
        </w:rPr>
        <w:t>UITI</w:t>
      </w:r>
      <w:proofErr w:type="spellEnd"/>
      <w:r w:rsidRPr="00EC2DBF">
        <w:rPr>
          <w:bCs/>
        </w:rPr>
        <w:t xml:space="preserve">), así como la Conversión de la Coordinación Técnica de Administración de Ciclo de Vida Aplicativo de Sistemas Digitales a Coordinación de Atención a la Continuidad Operativa de Plataformas Aplicativas, adscrita a la </w:t>
      </w:r>
      <w:proofErr w:type="spellStart"/>
      <w:r w:rsidRPr="00EC2DBF">
        <w:rPr>
          <w:bCs/>
        </w:rPr>
        <w:t>UITI</w:t>
      </w:r>
      <w:proofErr w:type="spellEnd"/>
      <w:r w:rsidRPr="00EC2DBF">
        <w:rPr>
          <w:bCs/>
        </w:rPr>
        <w:t xml:space="preserve">, se crearon 7 Jefaturas de División, así como cambios de denominación y reubicación de áreas, mismas que estarán adscritas a los diversos tramos de control de la </w:t>
      </w:r>
      <w:proofErr w:type="spellStart"/>
      <w:r w:rsidRPr="00EC2DBF">
        <w:rPr>
          <w:bCs/>
        </w:rPr>
        <w:t>DIDT</w:t>
      </w:r>
      <w:proofErr w:type="spellEnd"/>
      <w:r w:rsidRPr="00EC2DBF">
        <w:rPr>
          <w:bCs/>
        </w:rPr>
        <w:t>.</w:t>
      </w:r>
    </w:p>
    <w:p w14:paraId="7502BC74" w14:textId="77777777" w:rsidR="0002360D" w:rsidRPr="00EC2DBF" w:rsidRDefault="0002360D" w:rsidP="00D06BE8">
      <w:pPr>
        <w:pStyle w:val="TEXTONORMAL"/>
        <w:numPr>
          <w:ilvl w:val="0"/>
          <w:numId w:val="38"/>
        </w:numPr>
        <w:ind w:left="998" w:hanging="284"/>
        <w:rPr>
          <w:bCs/>
        </w:rPr>
      </w:pPr>
      <w:r w:rsidRPr="00EC2DBF">
        <w:rPr>
          <w:bCs/>
        </w:rPr>
        <w:t>Con vigencia a partir del 01 de mayo de 2024, se modificó la estructura orgánica de la Dirección General, la cual consideró la creación del Órgano de Operación Administrativa Desconcentrada genérico “Centro de Atención Inmediata para Casos Especiales (</w:t>
      </w:r>
      <w:proofErr w:type="spellStart"/>
      <w:r w:rsidRPr="00EC2DBF">
        <w:rPr>
          <w:bCs/>
        </w:rPr>
        <w:t>CAICE</w:t>
      </w:r>
      <w:proofErr w:type="spellEnd"/>
      <w:r w:rsidRPr="00EC2DBF">
        <w:rPr>
          <w:bCs/>
        </w:rPr>
        <w:t>)” en la Ciudad de Hermosillo, Sonora.</w:t>
      </w:r>
    </w:p>
    <w:p w14:paraId="1C919AA6" w14:textId="3D77F171" w:rsidR="0002360D" w:rsidRDefault="00D264DA" w:rsidP="00D06BE8">
      <w:pPr>
        <w:pStyle w:val="TEXTONORMAL"/>
        <w:numPr>
          <w:ilvl w:val="0"/>
          <w:numId w:val="39"/>
        </w:numPr>
        <w:ind w:left="357" w:hanging="357"/>
        <w:rPr>
          <w:rFonts w:cs="Noto Sans"/>
        </w:rPr>
      </w:pPr>
      <w:r>
        <w:rPr>
          <w:rFonts w:cs="Noto Sans"/>
        </w:rPr>
        <w:lastRenderedPageBreak/>
        <w:t xml:space="preserve">2. </w:t>
      </w:r>
      <w:r w:rsidR="0002360D" w:rsidRPr="00EC2DBF">
        <w:rPr>
          <w:rFonts w:cs="Noto Sans"/>
        </w:rPr>
        <w:t>Panorama Económico y Financiero del Instituto</w:t>
      </w:r>
    </w:p>
    <w:p w14:paraId="6F3DD965" w14:textId="77777777" w:rsidR="00F25DE0" w:rsidRDefault="00F25DE0" w:rsidP="00F25DE0">
      <w:pPr>
        <w:pStyle w:val="TEXTONORMAL"/>
        <w:ind w:left="357"/>
        <w:rPr>
          <w:rFonts w:cs="Noto Sans"/>
        </w:rPr>
      </w:pPr>
    </w:p>
    <w:p w14:paraId="18E6984A" w14:textId="066AB271" w:rsidR="0002360D" w:rsidRPr="00655E4E" w:rsidRDefault="0002360D" w:rsidP="00DA1A29">
      <w:pPr>
        <w:spacing w:after="120" w:line="250" w:lineRule="exact"/>
        <w:jc w:val="both"/>
        <w:rPr>
          <w:rFonts w:ascii="Noto Sans" w:hAnsi="Noto Sans" w:cs="Noto Sans"/>
          <w:sz w:val="18"/>
          <w:szCs w:val="18"/>
        </w:rPr>
      </w:pPr>
      <w:r w:rsidRPr="00EC2DBF">
        <w:rPr>
          <w:rFonts w:ascii="Noto Sans" w:hAnsi="Noto Sans" w:cs="Noto Sans"/>
          <w:sz w:val="18"/>
          <w:szCs w:val="18"/>
        </w:rPr>
        <w:t>No obstante, el entorno económico, se observó una mejoría en los ingresos del Instituto gracias a una serie de acciones estratégicas que se implementaron, los cuales repercutieron de forma positiva en diversos indicadores tales como recuperación del empleo formal, incremento de patrones afiliados y un incremento nominal en el salario base de cotización</w:t>
      </w:r>
      <w:r w:rsidR="00EE1299">
        <w:rPr>
          <w:rFonts w:ascii="Noto Sans" w:hAnsi="Noto Sans" w:cs="Noto Sans"/>
          <w:sz w:val="18"/>
          <w:szCs w:val="18"/>
        </w:rPr>
        <w:t>.</w:t>
      </w:r>
    </w:p>
    <w:p w14:paraId="3DAB7A97" w14:textId="77777777" w:rsidR="0002360D" w:rsidRDefault="0002360D" w:rsidP="00DA1A29">
      <w:pPr>
        <w:spacing w:after="120" w:line="250" w:lineRule="exact"/>
        <w:jc w:val="both"/>
        <w:rPr>
          <w:rFonts w:ascii="Noto Sans" w:hAnsi="Noto Sans" w:cs="Noto Sans"/>
          <w:sz w:val="18"/>
          <w:szCs w:val="18"/>
        </w:rPr>
      </w:pPr>
      <w:r w:rsidRPr="00EC2DBF">
        <w:rPr>
          <w:rFonts w:ascii="Noto Sans" w:hAnsi="Noto Sans" w:cs="Noto Sans"/>
          <w:sz w:val="18"/>
          <w:szCs w:val="18"/>
        </w:rPr>
        <w:t>Cabe señalar que con base en la situación financiera descrita, el reto del Instituto para los siguientes ejercicios deberá enfocarse en mitigar los riesgos financieros, contingencias y pasivos que se detectan para cada seguro, alineando su operación con las prioridades definidas por el Gobierno Federal y atenuando las presiones de gasto adicionales que se puedan generar por la ampliación de la cobertura de los servicios, mediante el establecimiento de mecanismos para hacer un uso eficiente de los recursos, trabajando para coadyuvar a la suficiencia financiera del Instituto.</w:t>
      </w:r>
    </w:p>
    <w:p w14:paraId="768ACB1E" w14:textId="77777777" w:rsidR="0002360D" w:rsidRDefault="0002360D" w:rsidP="00DA1A29">
      <w:pPr>
        <w:spacing w:after="120" w:line="250" w:lineRule="exact"/>
        <w:jc w:val="both"/>
        <w:rPr>
          <w:rFonts w:ascii="Noto Sans" w:hAnsi="Noto Sans" w:cs="Noto Sans"/>
          <w:sz w:val="18"/>
          <w:szCs w:val="18"/>
        </w:rPr>
      </w:pPr>
    </w:p>
    <w:p w14:paraId="459F3D0D" w14:textId="30659F09" w:rsidR="0002360D" w:rsidRDefault="00D264DA" w:rsidP="00D06BE8">
      <w:pPr>
        <w:pStyle w:val="TEXTONORMAL"/>
        <w:numPr>
          <w:ilvl w:val="0"/>
          <w:numId w:val="40"/>
        </w:numPr>
        <w:ind w:left="357" w:hanging="357"/>
      </w:pPr>
      <w:r>
        <w:t xml:space="preserve">3. </w:t>
      </w:r>
      <w:r w:rsidR="0002360D" w:rsidRPr="00EC2DBF">
        <w:t>Organización y Objeto Social del Instituto</w:t>
      </w:r>
    </w:p>
    <w:p w14:paraId="1C09A7B6" w14:textId="77777777" w:rsidR="00EE1299" w:rsidRPr="00EC2DBF" w:rsidRDefault="00EE1299" w:rsidP="00EE1299">
      <w:pPr>
        <w:pStyle w:val="TEXTONORMAL"/>
        <w:ind w:left="357"/>
      </w:pPr>
    </w:p>
    <w:p w14:paraId="08F5FF02" w14:textId="77777777" w:rsidR="0002360D" w:rsidRPr="009223B3" w:rsidRDefault="0002360D" w:rsidP="00D06BE8">
      <w:pPr>
        <w:pStyle w:val="TEXTONORMAL"/>
        <w:numPr>
          <w:ilvl w:val="0"/>
          <w:numId w:val="37"/>
        </w:numPr>
        <w:rPr>
          <w:bCs/>
        </w:rPr>
      </w:pPr>
      <w:r w:rsidRPr="009223B3">
        <w:rPr>
          <w:bCs/>
        </w:rPr>
        <w:t>a) Objeto social</w:t>
      </w:r>
    </w:p>
    <w:p w14:paraId="604496B0" w14:textId="77777777" w:rsidR="0002360D"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El Instituto Mexicano del Seguro Social es una de las principales instituciones de seguridad social del Estado Mexicano, por lo que su objeto social y sus actividades están centradas principalmente en la atención médica y seguridad social.</w:t>
      </w:r>
    </w:p>
    <w:p w14:paraId="701300F5" w14:textId="77777777" w:rsidR="0002360D" w:rsidRPr="009223B3" w:rsidRDefault="0002360D" w:rsidP="00D06BE8">
      <w:pPr>
        <w:pStyle w:val="TEXTONORMAL"/>
        <w:numPr>
          <w:ilvl w:val="0"/>
          <w:numId w:val="37"/>
        </w:numPr>
        <w:rPr>
          <w:bCs/>
        </w:rPr>
      </w:pPr>
      <w:r w:rsidRPr="009223B3">
        <w:rPr>
          <w:bCs/>
        </w:rPr>
        <w:t xml:space="preserve">b) Principal actividad </w:t>
      </w:r>
    </w:p>
    <w:p w14:paraId="2418B9C1" w14:textId="77777777" w:rsidR="0002360D" w:rsidRPr="00655E4E"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 xml:space="preserve">De acuerdo con lo establecido en el artículo 2 de la </w:t>
      </w:r>
      <w:proofErr w:type="spellStart"/>
      <w:r w:rsidRPr="00655E4E">
        <w:rPr>
          <w:rFonts w:ascii="Noto Sans" w:hAnsi="Noto Sans" w:cs="Noto Sans"/>
          <w:sz w:val="18"/>
          <w:szCs w:val="18"/>
        </w:rPr>
        <w:t>LSS</w:t>
      </w:r>
      <w:proofErr w:type="spellEnd"/>
      <w:r w:rsidRPr="00655E4E">
        <w:rPr>
          <w:rFonts w:ascii="Noto Sans" w:hAnsi="Noto Sans" w:cs="Noto Sans"/>
          <w:sz w:val="18"/>
          <w:szCs w:val="18"/>
        </w:rPr>
        <w:t>,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14:paraId="639AF99A" w14:textId="77777777" w:rsidR="0002360D" w:rsidRPr="009223B3" w:rsidRDefault="0002360D" w:rsidP="00D06BE8">
      <w:pPr>
        <w:pStyle w:val="TEXTONORMAL"/>
        <w:numPr>
          <w:ilvl w:val="0"/>
          <w:numId w:val="37"/>
        </w:numPr>
        <w:rPr>
          <w:bCs/>
        </w:rPr>
      </w:pPr>
      <w:r w:rsidRPr="009223B3">
        <w:rPr>
          <w:bCs/>
        </w:rPr>
        <w:t xml:space="preserve">c) Ejercicio fiscal </w:t>
      </w:r>
    </w:p>
    <w:p w14:paraId="4B6676A4" w14:textId="3EDC1CA1" w:rsidR="0002360D" w:rsidRPr="00655E4E"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 xml:space="preserve">El presente documento muestra la información financiera del 1 de enero al 31 de </w:t>
      </w:r>
      <w:r w:rsidR="00EE1299">
        <w:rPr>
          <w:rFonts w:ascii="Noto Sans" w:hAnsi="Noto Sans" w:cs="Noto Sans"/>
          <w:sz w:val="18"/>
          <w:szCs w:val="18"/>
        </w:rPr>
        <w:t>marzo</w:t>
      </w:r>
      <w:r w:rsidRPr="00655E4E">
        <w:rPr>
          <w:rFonts w:ascii="Noto Sans" w:hAnsi="Noto Sans" w:cs="Noto Sans"/>
          <w:sz w:val="18"/>
          <w:szCs w:val="18"/>
        </w:rPr>
        <w:t xml:space="preserve"> de 202</w:t>
      </w:r>
      <w:r w:rsidR="00EE1299">
        <w:rPr>
          <w:rFonts w:ascii="Noto Sans" w:hAnsi="Noto Sans" w:cs="Noto Sans"/>
          <w:sz w:val="18"/>
          <w:szCs w:val="18"/>
        </w:rPr>
        <w:t>5</w:t>
      </w:r>
      <w:r w:rsidRPr="00655E4E">
        <w:rPr>
          <w:rFonts w:ascii="Noto Sans" w:hAnsi="Noto Sans" w:cs="Noto Sans"/>
          <w:sz w:val="18"/>
          <w:szCs w:val="18"/>
        </w:rPr>
        <w:t>.</w:t>
      </w:r>
    </w:p>
    <w:p w14:paraId="34E2486C" w14:textId="77777777" w:rsidR="0002360D" w:rsidRPr="009223B3" w:rsidRDefault="0002360D" w:rsidP="00D06BE8">
      <w:pPr>
        <w:pStyle w:val="TEXTONORMAL"/>
        <w:numPr>
          <w:ilvl w:val="0"/>
          <w:numId w:val="37"/>
        </w:numPr>
        <w:rPr>
          <w:bCs/>
        </w:rPr>
      </w:pPr>
      <w:r w:rsidRPr="009223B3">
        <w:rPr>
          <w:bCs/>
        </w:rPr>
        <w:t xml:space="preserve">d) Régimen jurídico </w:t>
      </w:r>
    </w:p>
    <w:p w14:paraId="68011EB7" w14:textId="77777777" w:rsidR="0002360D" w:rsidRDefault="0002360D" w:rsidP="0002360D">
      <w:pPr>
        <w:spacing w:after="120" w:line="250" w:lineRule="exact"/>
        <w:jc w:val="both"/>
        <w:rPr>
          <w:rFonts w:ascii="Noto Sans" w:hAnsi="Noto Sans" w:cs="Noto Sans"/>
          <w:sz w:val="18"/>
          <w:szCs w:val="18"/>
        </w:rPr>
      </w:pPr>
      <w:r w:rsidRPr="00EC2DBF">
        <w:rPr>
          <w:rFonts w:ascii="Noto Sans" w:hAnsi="Noto Sans" w:cs="Noto Sans"/>
          <w:sz w:val="18"/>
          <w:szCs w:val="18"/>
        </w:rPr>
        <w:t xml:space="preserve">El Instituto se rige por lo establecido en la </w:t>
      </w:r>
      <w:proofErr w:type="spellStart"/>
      <w:r w:rsidRPr="00EC2DBF">
        <w:rPr>
          <w:rFonts w:ascii="Noto Sans" w:hAnsi="Noto Sans" w:cs="Noto Sans"/>
          <w:sz w:val="18"/>
          <w:szCs w:val="18"/>
        </w:rPr>
        <w:t>LSS</w:t>
      </w:r>
      <w:proofErr w:type="spellEnd"/>
      <w:r w:rsidRPr="00EC2DBF">
        <w:rPr>
          <w:rFonts w:ascii="Noto Sans" w:hAnsi="Noto Sans" w:cs="Noto Sans"/>
          <w:sz w:val="18"/>
          <w:szCs w:val="18"/>
        </w:rPr>
        <w:t>, la cual fue reformada el 1° de julio de 1997 y ha tenido diversas modificaciones, en enero de 1998, diciembre de 2001, agosto de 2004, abril y diciembre de 2005, agosto de 2006, enero, mayo, junio y julio de 2009, mayo de 2011, abril y mayo de 2012, enero y abril de 2014, noviembre de 2015, junio de 2018, mayo, junio, julio y noviembre de 2019, octubre y diciembre de 2020, abril, julio y diciembre de 2021, mayo y noviembre de 2022, enero, marzo y abril de 2023, siendo sus últimas modificaciones en abril, mayo y junio de 2024.</w:t>
      </w:r>
    </w:p>
    <w:p w14:paraId="4D53FA01" w14:textId="77777777" w:rsidR="00EE1299" w:rsidRDefault="00EE1299" w:rsidP="0002360D">
      <w:pPr>
        <w:spacing w:after="120" w:line="250" w:lineRule="exact"/>
        <w:jc w:val="both"/>
        <w:rPr>
          <w:rFonts w:ascii="Noto Sans" w:hAnsi="Noto Sans" w:cs="Noto Sans"/>
          <w:sz w:val="18"/>
          <w:szCs w:val="18"/>
        </w:rPr>
      </w:pPr>
    </w:p>
    <w:p w14:paraId="1BD000BA" w14:textId="77777777" w:rsidR="00EE1299" w:rsidRDefault="00EE1299" w:rsidP="0002360D">
      <w:pPr>
        <w:spacing w:after="120" w:line="250" w:lineRule="exact"/>
        <w:jc w:val="both"/>
        <w:rPr>
          <w:rFonts w:ascii="Noto Sans" w:hAnsi="Noto Sans" w:cs="Noto Sans"/>
          <w:sz w:val="18"/>
          <w:szCs w:val="18"/>
        </w:rPr>
      </w:pPr>
    </w:p>
    <w:p w14:paraId="6982D044" w14:textId="77777777" w:rsidR="00EE1299" w:rsidRPr="00EC2DBF" w:rsidRDefault="00EE1299" w:rsidP="0002360D">
      <w:pPr>
        <w:spacing w:after="120" w:line="250" w:lineRule="exact"/>
        <w:jc w:val="both"/>
        <w:rPr>
          <w:rFonts w:ascii="Noto Sans" w:hAnsi="Noto Sans" w:cs="Noto Sans"/>
          <w:sz w:val="18"/>
          <w:szCs w:val="18"/>
        </w:rPr>
      </w:pPr>
    </w:p>
    <w:p w14:paraId="0E043743" w14:textId="77777777" w:rsidR="0002360D" w:rsidRDefault="0002360D" w:rsidP="0002360D">
      <w:pPr>
        <w:spacing w:after="120" w:line="250" w:lineRule="exact"/>
        <w:jc w:val="both"/>
        <w:rPr>
          <w:rFonts w:ascii="Noto Sans" w:hAnsi="Noto Sans" w:cs="Noto Sans"/>
          <w:sz w:val="18"/>
          <w:szCs w:val="18"/>
        </w:rPr>
      </w:pPr>
      <w:r w:rsidRPr="00EC2DBF">
        <w:rPr>
          <w:rFonts w:ascii="Noto Sans" w:hAnsi="Noto Sans" w:cs="Noto Sans"/>
          <w:sz w:val="18"/>
          <w:szCs w:val="18"/>
        </w:rPr>
        <w:lastRenderedPageBreak/>
        <w:t xml:space="preserve">Las funciones y atribuciones del Instituto se rigen por lo establecido en la propia </w:t>
      </w:r>
      <w:proofErr w:type="spellStart"/>
      <w:r w:rsidRPr="00EC2DBF">
        <w:rPr>
          <w:rFonts w:ascii="Noto Sans" w:hAnsi="Noto Sans" w:cs="Noto Sans"/>
          <w:sz w:val="18"/>
          <w:szCs w:val="18"/>
        </w:rPr>
        <w:t>LSS</w:t>
      </w:r>
      <w:proofErr w:type="spellEnd"/>
      <w:r w:rsidRPr="00EC2DBF">
        <w:rPr>
          <w:rFonts w:ascii="Noto Sans" w:hAnsi="Noto Sans" w:cs="Noto Sans"/>
          <w:sz w:val="18"/>
          <w:szCs w:val="18"/>
        </w:rPr>
        <w:t xml:space="preserve"> y se complementa con la siguiente normatividad:</w:t>
      </w:r>
    </w:p>
    <w:p w14:paraId="52C8C494" w14:textId="77777777" w:rsidR="0002360D" w:rsidRPr="009223B3" w:rsidRDefault="0002360D" w:rsidP="00D06BE8">
      <w:pPr>
        <w:pStyle w:val="TEXTONORMAL"/>
        <w:numPr>
          <w:ilvl w:val="0"/>
          <w:numId w:val="38"/>
        </w:numPr>
        <w:ind w:left="998" w:hanging="284"/>
        <w:rPr>
          <w:bCs/>
        </w:rPr>
      </w:pPr>
      <w:r w:rsidRPr="009223B3">
        <w:rPr>
          <w:bCs/>
        </w:rPr>
        <w:t xml:space="preserve">Constitución Política de los Estados Unidos Mexicanos. </w:t>
      </w:r>
    </w:p>
    <w:p w14:paraId="7B2A474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Transparencia y Acceso a la Información Pública. </w:t>
      </w:r>
    </w:p>
    <w:p w14:paraId="1FFDE6C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Responsabilidades Administrativas. </w:t>
      </w:r>
    </w:p>
    <w:p w14:paraId="6A8C4FA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Amparo, Reglamentaria de los Artículos 103 y 107 de la Constitución Política de los Estados Unidos Mexicanos. </w:t>
      </w:r>
    </w:p>
    <w:p w14:paraId="23D91D0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Fiscalización y Rendición de Cuentas de la Federación. </w:t>
      </w:r>
    </w:p>
    <w:p w14:paraId="5B3A6696"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Ley de los Sistemas de Ahorro para el Retiro.</w:t>
      </w:r>
    </w:p>
    <w:p w14:paraId="6A7E5D4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Planeación. </w:t>
      </w:r>
    </w:p>
    <w:p w14:paraId="0CCE9138"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del Impuesto Sobre la Renta. </w:t>
      </w:r>
    </w:p>
    <w:p w14:paraId="6BA5CBE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Fomento a las actividades realizadas por Organizaciones de la Sociedad Civil. </w:t>
      </w:r>
    </w:p>
    <w:p w14:paraId="528D91AD"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las Entidades Paraestatales. </w:t>
      </w:r>
    </w:p>
    <w:p w14:paraId="1C1A6B72"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Presupuesto y Responsabilidad Hacendaria. </w:t>
      </w:r>
    </w:p>
    <w:p w14:paraId="3C98C6D6"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Procedimiento Contencioso Administrativo. </w:t>
      </w:r>
    </w:p>
    <w:p w14:paraId="4C10D217"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Responsabilidades de los Servidores Públicos. </w:t>
      </w:r>
    </w:p>
    <w:p w14:paraId="3C5887BC"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para Prevenir y Eliminar la Discriminación. </w:t>
      </w:r>
    </w:p>
    <w:p w14:paraId="2B5C06CC"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Bienes Nacionales. </w:t>
      </w:r>
    </w:p>
    <w:p w14:paraId="047D8F3D"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Prestación de Servicios para la Atención, Cuidado y Desarrollo Integral Infantil. </w:t>
      </w:r>
    </w:p>
    <w:p w14:paraId="5FECC37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Títulos y Operaciones de Crédito. </w:t>
      </w:r>
    </w:p>
    <w:p w14:paraId="1912AD4E"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Orgánica de la Administración Pública Federal. </w:t>
      </w:r>
    </w:p>
    <w:p w14:paraId="7C8F4859"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Orgánica del Tribunal Federal de Justicia Administrativa. </w:t>
      </w:r>
    </w:p>
    <w:p w14:paraId="1FD77552"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del Sistema Nacional Anticorrupción. </w:t>
      </w:r>
    </w:p>
    <w:p w14:paraId="27BC8F5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Agraria. </w:t>
      </w:r>
    </w:p>
    <w:p w14:paraId="07D42AE4"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Concursos Mercantiles. </w:t>
      </w:r>
    </w:p>
    <w:p w14:paraId="717E335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Acceso de las Mujeres a una Vida Libre de Violencia. </w:t>
      </w:r>
    </w:p>
    <w:p w14:paraId="1184412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Víctimas. </w:t>
      </w:r>
    </w:p>
    <w:p w14:paraId="19C49059"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lastRenderedPageBreak/>
        <w:t xml:space="preserve">Ley General de Mejora Regulatoria. </w:t>
      </w:r>
    </w:p>
    <w:p w14:paraId="24E260A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Austeridad Republicana. </w:t>
      </w:r>
    </w:p>
    <w:p w14:paraId="1BA1C01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Remuneraciones de los Servidores Públicos, Reglamentaria de los artículos 75 y 127 de la Constitución Política de los Estados Unidos Mexicanos. </w:t>
      </w:r>
    </w:p>
    <w:p w14:paraId="27538774"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Presupuesto de Egresos de la Federación para el Ejercicio Fiscal 2024. </w:t>
      </w:r>
    </w:p>
    <w:p w14:paraId="4A803718"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Adquisiciones, Arrendamientos y Servicios del Sector Público. </w:t>
      </w:r>
    </w:p>
    <w:p w14:paraId="33CE7846"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Coordinación Fiscal. </w:t>
      </w:r>
    </w:p>
    <w:p w14:paraId="12E8E62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la Comisión Nacional de los Derechos Humanos. </w:t>
      </w:r>
    </w:p>
    <w:p w14:paraId="0BD14B8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Obras Públicas y Servicios Relacionados con las Mismas. </w:t>
      </w:r>
    </w:p>
    <w:p w14:paraId="774AE463"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del Impuesto al Valor Agregado. </w:t>
      </w:r>
    </w:p>
    <w:p w14:paraId="0F289737"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Ley del Impuesto Especial sobre Producción y Servicios</w:t>
      </w:r>
    </w:p>
    <w:p w14:paraId="233DC62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del Instituto del Fondo Nacional de la Vivienda para los Trabajadores. </w:t>
      </w:r>
    </w:p>
    <w:p w14:paraId="13E8010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Tesorería de la Federación. </w:t>
      </w:r>
    </w:p>
    <w:p w14:paraId="467CB6EC"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Derechos. </w:t>
      </w:r>
    </w:p>
    <w:p w14:paraId="398250D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Instituciones de Seguros y de Fianzas. </w:t>
      </w:r>
    </w:p>
    <w:p w14:paraId="5764A238"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los Derechos del Contribuyente. </w:t>
      </w:r>
    </w:p>
    <w:p w14:paraId="4AB0352E"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Procedimiento Administrativo. </w:t>
      </w:r>
    </w:p>
    <w:p w14:paraId="64F502B2"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 Responsabilidad Patrimonial del Estado. </w:t>
      </w:r>
    </w:p>
    <w:p w14:paraId="26755077"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Federal del Trabajo. </w:t>
      </w:r>
    </w:p>
    <w:p w14:paraId="7D9CAAFC"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 Infraestructura de la Calidad. </w:t>
      </w:r>
    </w:p>
    <w:p w14:paraId="7E5889DE"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Contabilidad Gubernamental. </w:t>
      </w:r>
    </w:p>
    <w:p w14:paraId="25AE0176"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Salud. </w:t>
      </w:r>
    </w:p>
    <w:p w14:paraId="1F7AD06E"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Educación. </w:t>
      </w:r>
    </w:p>
    <w:p w14:paraId="459AC727"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Orgánica del Poder Judicial de la Federación. </w:t>
      </w:r>
    </w:p>
    <w:p w14:paraId="5DD7100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Transparencia y Acceso a la Información Pública. </w:t>
      </w:r>
    </w:p>
    <w:p w14:paraId="1E8F268D"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Protección de Datos Personales en Posesión de Sujetos Obligados. </w:t>
      </w:r>
    </w:p>
    <w:p w14:paraId="74C6BDA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lastRenderedPageBreak/>
        <w:t xml:space="preserve">Ley General para la Inclusión de las Personas con Discapacidad. </w:t>
      </w:r>
    </w:p>
    <w:p w14:paraId="0767502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del Instituto Nacional de las Mujeres. </w:t>
      </w:r>
    </w:p>
    <w:p w14:paraId="217A5B3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para la Igualdad entre Mujeres y Hombres. </w:t>
      </w:r>
    </w:p>
    <w:p w14:paraId="6E09C9D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Ley General de Archivos. </w:t>
      </w:r>
    </w:p>
    <w:p w14:paraId="0890D87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de Comercio. </w:t>
      </w:r>
    </w:p>
    <w:p w14:paraId="37CCBF8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Nacional de Procedimientos Penales. </w:t>
      </w:r>
    </w:p>
    <w:p w14:paraId="44DC21F0"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Penal Federal. </w:t>
      </w:r>
    </w:p>
    <w:p w14:paraId="4C0EDF1C"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Civil Federal. </w:t>
      </w:r>
    </w:p>
    <w:p w14:paraId="719216B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Federal de Procedimientos Civiles. </w:t>
      </w:r>
    </w:p>
    <w:p w14:paraId="0C7ECA72"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Código Fiscal de la Federación. </w:t>
      </w:r>
    </w:p>
    <w:p w14:paraId="7729280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 Adquisiciones, Arrendamientos y Servicios del Sector Público. </w:t>
      </w:r>
    </w:p>
    <w:p w14:paraId="00F2036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 Obras Públicas y Servicios Relacionados con las Mismas. </w:t>
      </w:r>
    </w:p>
    <w:p w14:paraId="5F79D60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del Impuesto al Valor Agregado. </w:t>
      </w:r>
    </w:p>
    <w:p w14:paraId="60154A59"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del Impuesto Sobre la Renta. </w:t>
      </w:r>
    </w:p>
    <w:p w14:paraId="2BD22248"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del Seguro Social en Materia de Afiliación, Clasificación de Empresas, Recaudación y Fiscalización. </w:t>
      </w:r>
    </w:p>
    <w:p w14:paraId="3779F7D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del Seguro Social, en materia de administración y enajenación de bienes adjudicados con motivo de la aplicación del procedimiento administrativo de ejecución. </w:t>
      </w:r>
    </w:p>
    <w:p w14:paraId="5D263BE9"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Acceso de las Mujeres a una Vida Libre de Violencia. </w:t>
      </w:r>
    </w:p>
    <w:p w14:paraId="1ED5520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Federal de las Entidades Paraestatales. </w:t>
      </w:r>
    </w:p>
    <w:p w14:paraId="78B9B8F3"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Federal de Presupuesto y Responsabilidad Hacendaria. </w:t>
      </w:r>
    </w:p>
    <w:p w14:paraId="07F948A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Federal de Transparencia y Acceso a la Información Pública Gubernamental. </w:t>
      </w:r>
    </w:p>
    <w:p w14:paraId="0163EFD4"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para la Inclusión de las Personas con Discapacidad. </w:t>
      </w:r>
    </w:p>
    <w:p w14:paraId="71F4595A"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Salud en Materia de Prestación de Servicios de Atención Médica. </w:t>
      </w:r>
    </w:p>
    <w:p w14:paraId="4614BA85"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Federal de Archivos. </w:t>
      </w:r>
    </w:p>
    <w:p w14:paraId="24446A31"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Reglamento de la Ley del Impuesto Especial sobre Producción y Servicios</w:t>
      </w:r>
    </w:p>
    <w:p w14:paraId="6FAAA686"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Salud en Materia de Protección Social en Salud. </w:t>
      </w:r>
    </w:p>
    <w:p w14:paraId="00C362E3"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lastRenderedPageBreak/>
        <w:t xml:space="preserve">Reglamento de Prestaciones Médicas del Instituto Mexicano del Seguro Social. </w:t>
      </w:r>
    </w:p>
    <w:p w14:paraId="62B549D9"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Salud en Materia de Trasplantes. </w:t>
      </w:r>
    </w:p>
    <w:p w14:paraId="5FDEEA30"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del Código Fiscal de la Federación. </w:t>
      </w:r>
    </w:p>
    <w:p w14:paraId="05CB2F5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Prestación de Servicios para la Atención, Cuidado y Desarrollo Integral Infantil. </w:t>
      </w:r>
    </w:p>
    <w:p w14:paraId="5EE5139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del Seguro Social Obligatorio para los Trabajadores de la Construcción por Obra o Tiempo Determinado. </w:t>
      </w:r>
    </w:p>
    <w:p w14:paraId="152E98E0"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Interior del Instituto Mexicano del Seguro Social. </w:t>
      </w:r>
    </w:p>
    <w:p w14:paraId="37AB823F"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Salud en Materia de Control Sanitario de la Disposición de Órganos, Tejidos y Cadáveres de Seres Humanos. </w:t>
      </w:r>
    </w:p>
    <w:p w14:paraId="49B07F8E"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de Tesorería de la Federación. </w:t>
      </w:r>
    </w:p>
    <w:p w14:paraId="131A4E2B"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Federal Sobre Metrología y Normalización. </w:t>
      </w:r>
    </w:p>
    <w:p w14:paraId="73358A74" w14:textId="77777777"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Reglamento de la Ley General de Víctimas. </w:t>
      </w:r>
    </w:p>
    <w:p w14:paraId="680D853D" w14:textId="77777777" w:rsidR="0002360D"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w:t>
      </w:r>
    </w:p>
    <w:p w14:paraId="69BD7429" w14:textId="77777777" w:rsidR="0002360D" w:rsidRPr="00655E4E" w:rsidRDefault="0002360D" w:rsidP="0002360D">
      <w:pPr>
        <w:pStyle w:val="Prrafodelista"/>
        <w:spacing w:after="120" w:line="250" w:lineRule="exact"/>
        <w:ind w:left="998"/>
        <w:contextualSpacing w:val="0"/>
        <w:jc w:val="both"/>
        <w:rPr>
          <w:rFonts w:ascii="Noto Sans" w:hAnsi="Noto Sans" w:cs="Noto Sans"/>
          <w:sz w:val="18"/>
          <w:szCs w:val="18"/>
        </w:rPr>
      </w:pPr>
    </w:p>
    <w:p w14:paraId="241E4487" w14:textId="77777777" w:rsidR="0002360D" w:rsidRPr="00655E4E" w:rsidRDefault="0002360D" w:rsidP="0002360D">
      <w:pPr>
        <w:spacing w:after="120" w:line="250" w:lineRule="exact"/>
        <w:ind w:left="714"/>
        <w:jc w:val="both"/>
        <w:rPr>
          <w:rFonts w:ascii="Noto Sans" w:hAnsi="Noto Sans" w:cs="Noto Sans"/>
          <w:sz w:val="18"/>
          <w:szCs w:val="18"/>
        </w:rPr>
      </w:pPr>
      <w:r w:rsidRPr="00655E4E">
        <w:rPr>
          <w:rFonts w:ascii="Noto Sans" w:hAnsi="Noto Sans" w:cs="Noto Sans"/>
          <w:sz w:val="18"/>
          <w:szCs w:val="18"/>
        </w:rPr>
        <w:t>Así como de:</w:t>
      </w:r>
    </w:p>
    <w:p w14:paraId="3837BDA5" w14:textId="3AD0CBA5"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Acuerdos del H. Consejo Técnico</w:t>
      </w:r>
      <w:r w:rsidR="00931CB0">
        <w:rPr>
          <w:rFonts w:ascii="Noto Sans" w:hAnsi="Noto Sans" w:cs="Noto Sans"/>
          <w:sz w:val="18"/>
          <w:szCs w:val="18"/>
        </w:rPr>
        <w:t>.</w:t>
      </w:r>
    </w:p>
    <w:p w14:paraId="4D732B2C" w14:textId="77214F41"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Decretos del Gobierno Federal</w:t>
      </w:r>
      <w:r w:rsidR="00931CB0">
        <w:rPr>
          <w:rFonts w:ascii="Noto Sans" w:hAnsi="Noto Sans" w:cs="Noto Sans"/>
          <w:sz w:val="18"/>
          <w:szCs w:val="18"/>
        </w:rPr>
        <w:t>.</w:t>
      </w:r>
    </w:p>
    <w:p w14:paraId="564C14B8" w14:textId="53EA7A68"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Resolución Miscelánea Fiscal y sus modificaciones</w:t>
      </w:r>
      <w:r w:rsidR="00931CB0">
        <w:rPr>
          <w:rFonts w:ascii="Noto Sans" w:hAnsi="Noto Sans" w:cs="Noto Sans"/>
          <w:sz w:val="18"/>
          <w:szCs w:val="18"/>
        </w:rPr>
        <w:t>.</w:t>
      </w:r>
    </w:p>
    <w:p w14:paraId="3FC3B999" w14:textId="6566C31E"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Marco conceptual de Contabilidad Gubernamental</w:t>
      </w:r>
      <w:r w:rsidR="00931CB0">
        <w:rPr>
          <w:rFonts w:ascii="Noto Sans" w:hAnsi="Noto Sans" w:cs="Noto Sans"/>
          <w:sz w:val="18"/>
          <w:szCs w:val="18"/>
        </w:rPr>
        <w:t>.</w:t>
      </w:r>
    </w:p>
    <w:p w14:paraId="52B40BDB" w14:textId="32583FD9"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Manual de Contabilidad Gubernamental para el Sector Paraestatal Federal</w:t>
      </w:r>
      <w:r w:rsidR="00931CB0">
        <w:rPr>
          <w:rFonts w:ascii="Noto Sans" w:hAnsi="Noto Sans" w:cs="Noto Sans"/>
          <w:sz w:val="18"/>
          <w:szCs w:val="18"/>
        </w:rPr>
        <w:t>.</w:t>
      </w:r>
    </w:p>
    <w:p w14:paraId="6037B243" w14:textId="7E963B86"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 xml:space="preserve">Lineamientos contables del </w:t>
      </w:r>
      <w:proofErr w:type="spellStart"/>
      <w:r w:rsidRPr="00655E4E">
        <w:rPr>
          <w:rFonts w:ascii="Noto Sans" w:hAnsi="Noto Sans" w:cs="Noto Sans"/>
          <w:sz w:val="18"/>
          <w:szCs w:val="18"/>
        </w:rPr>
        <w:t>MCGSPF</w:t>
      </w:r>
      <w:proofErr w:type="spellEnd"/>
      <w:r w:rsidR="00931CB0">
        <w:rPr>
          <w:rFonts w:ascii="Noto Sans" w:hAnsi="Noto Sans" w:cs="Noto Sans"/>
          <w:sz w:val="18"/>
          <w:szCs w:val="18"/>
        </w:rPr>
        <w:t>.</w:t>
      </w:r>
    </w:p>
    <w:p w14:paraId="53BEAF25" w14:textId="77777777" w:rsidR="0002360D"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Normas de Información Financiera del Consejo Mexicano de Normas de Información Financiera, A. C.</w:t>
      </w:r>
    </w:p>
    <w:p w14:paraId="5552137A" w14:textId="77777777" w:rsidR="0002360D" w:rsidRPr="00ED760F" w:rsidRDefault="0002360D" w:rsidP="0002360D">
      <w:pPr>
        <w:spacing w:after="120" w:line="250" w:lineRule="exact"/>
        <w:jc w:val="both"/>
        <w:rPr>
          <w:rFonts w:ascii="Noto Sans" w:hAnsi="Noto Sans" w:cs="Noto Sans"/>
          <w:sz w:val="18"/>
          <w:szCs w:val="18"/>
        </w:rPr>
      </w:pPr>
    </w:p>
    <w:p w14:paraId="48C224E2" w14:textId="77777777" w:rsidR="0002360D" w:rsidRDefault="0002360D" w:rsidP="0002360D">
      <w:pPr>
        <w:pStyle w:val="TEXTONORMAL"/>
      </w:pPr>
      <w:r>
        <w:t xml:space="preserve">Se resaltan los siguientes puntos mencionados en la </w:t>
      </w:r>
      <w:proofErr w:type="spellStart"/>
      <w:r>
        <w:t>LSS</w:t>
      </w:r>
      <w:proofErr w:type="spellEnd"/>
      <w:r>
        <w:t>:</w:t>
      </w:r>
    </w:p>
    <w:p w14:paraId="5B0DCBB7" w14:textId="5B57EB54" w:rsidR="0002360D" w:rsidRDefault="00D264DA" w:rsidP="00D06BE8">
      <w:pPr>
        <w:pStyle w:val="VIETAFLECHA"/>
        <w:numPr>
          <w:ilvl w:val="0"/>
          <w:numId w:val="42"/>
        </w:numPr>
        <w:ind w:left="998" w:hanging="284"/>
      </w:pPr>
      <w:r>
        <w:t xml:space="preserve">1. </w:t>
      </w:r>
      <w:r w:rsidR="0002360D">
        <w:t>Ramos de seguro</w:t>
      </w:r>
    </w:p>
    <w:p w14:paraId="3B4D0E9C" w14:textId="77777777" w:rsidR="0002360D" w:rsidRDefault="0002360D" w:rsidP="005D0C96">
      <w:pPr>
        <w:pStyle w:val="TEXTONORMAL"/>
      </w:pPr>
      <w:r>
        <w:t xml:space="preserve">El Seguro Social comprende: </w:t>
      </w:r>
    </w:p>
    <w:p w14:paraId="16365C6D" w14:textId="77777777" w:rsidR="0002360D" w:rsidRDefault="0002360D" w:rsidP="005D0C96">
      <w:pPr>
        <w:pStyle w:val="TEXTONORMAL"/>
        <w:ind w:firstLine="170"/>
      </w:pPr>
      <w:r>
        <w:lastRenderedPageBreak/>
        <w:t xml:space="preserve">El régimen obligatorio, y </w:t>
      </w:r>
    </w:p>
    <w:p w14:paraId="3E848EB3" w14:textId="77777777" w:rsidR="0002360D" w:rsidRDefault="0002360D" w:rsidP="005D0C96">
      <w:pPr>
        <w:pStyle w:val="TEXTONORMAL"/>
        <w:ind w:firstLine="170"/>
      </w:pPr>
      <w:r>
        <w:t>El régimen voluntario.</w:t>
      </w:r>
    </w:p>
    <w:p w14:paraId="7E633F57" w14:textId="77777777" w:rsidR="0002360D" w:rsidRDefault="0002360D" w:rsidP="005D0C96">
      <w:pPr>
        <w:pStyle w:val="TEXTONORMAL"/>
      </w:pPr>
      <w:r>
        <w:t xml:space="preserve">El régimen obligatorio comprende los seguros de: </w:t>
      </w:r>
    </w:p>
    <w:p w14:paraId="4081F666" w14:textId="77777777" w:rsidR="0002360D" w:rsidRDefault="0002360D" w:rsidP="005D0C96">
      <w:pPr>
        <w:pStyle w:val="TEXTONORMAL"/>
        <w:ind w:firstLine="170"/>
      </w:pPr>
      <w:r>
        <w:t xml:space="preserve">Riesgos de trabajo; </w:t>
      </w:r>
    </w:p>
    <w:p w14:paraId="54D68264" w14:textId="77777777" w:rsidR="0002360D" w:rsidRDefault="0002360D" w:rsidP="005D0C96">
      <w:pPr>
        <w:pStyle w:val="TEXTONORMAL"/>
        <w:ind w:firstLine="170"/>
      </w:pPr>
      <w:r>
        <w:t xml:space="preserve">Enfermedad y maternidad; </w:t>
      </w:r>
    </w:p>
    <w:p w14:paraId="44552047" w14:textId="77777777" w:rsidR="0002360D" w:rsidRDefault="0002360D" w:rsidP="005D0C96">
      <w:pPr>
        <w:pStyle w:val="TEXTONORMAL"/>
        <w:ind w:firstLine="170"/>
      </w:pPr>
      <w:r>
        <w:t xml:space="preserve">Invalidez y vida; </w:t>
      </w:r>
    </w:p>
    <w:p w14:paraId="10C4177E" w14:textId="77777777" w:rsidR="0002360D" w:rsidRDefault="0002360D" w:rsidP="005D0C96">
      <w:pPr>
        <w:pStyle w:val="TEXTONORMAL"/>
        <w:ind w:firstLine="170"/>
      </w:pPr>
      <w:r>
        <w:t xml:space="preserve">Retiro, cesantía en edad avanzada y vejez, y </w:t>
      </w:r>
    </w:p>
    <w:p w14:paraId="4DC5EC21" w14:textId="77777777" w:rsidR="0002360D" w:rsidRDefault="0002360D" w:rsidP="005D0C96">
      <w:pPr>
        <w:pStyle w:val="TEXTONORMAL"/>
        <w:ind w:firstLine="170"/>
      </w:pPr>
      <w:r>
        <w:t>Guarderías y prestaciones sociales.</w:t>
      </w:r>
    </w:p>
    <w:p w14:paraId="3D008009" w14:textId="77777777" w:rsidR="0002360D" w:rsidRDefault="0002360D" w:rsidP="0002360D">
      <w:pPr>
        <w:pStyle w:val="TEXTONORMAL"/>
      </w:pPr>
      <w:r>
        <w:t xml:space="preserve">La incorporación voluntaria en el régimen obligatorio se realizará por convenio y considera las prestaciones en especie y en dinero de los ramos de seguro, establecidos en el esquema de aseguramiento previsto para los sujetos señalados en el artículo 13 de la </w:t>
      </w:r>
      <w:proofErr w:type="spellStart"/>
      <w:r>
        <w:t>LSS</w:t>
      </w:r>
      <w:proofErr w:type="spellEnd"/>
      <w:r>
        <w:t>.</w:t>
      </w:r>
    </w:p>
    <w:p w14:paraId="573CAF23" w14:textId="77777777" w:rsidR="0002360D" w:rsidRDefault="0002360D" w:rsidP="005D0C96">
      <w:pPr>
        <w:pStyle w:val="TEXTONORMAL"/>
      </w:pPr>
      <w:r>
        <w:t xml:space="preserve">El régimen voluntario, previsto en el Título Tercero de la </w:t>
      </w:r>
      <w:proofErr w:type="spellStart"/>
      <w:r>
        <w:t>LSS</w:t>
      </w:r>
      <w:proofErr w:type="spellEnd"/>
      <w:r>
        <w:t>, comprende los seguros de:</w:t>
      </w:r>
    </w:p>
    <w:p w14:paraId="4E17B1B3" w14:textId="77777777" w:rsidR="0002360D" w:rsidRDefault="0002360D" w:rsidP="005D0C96">
      <w:pPr>
        <w:pStyle w:val="TEXTONORMAL"/>
        <w:ind w:firstLine="170"/>
      </w:pPr>
      <w:r>
        <w:t>Salud para la Familia;</w:t>
      </w:r>
    </w:p>
    <w:p w14:paraId="7E08EDA6" w14:textId="77777777" w:rsidR="0002360D" w:rsidRDefault="0002360D" w:rsidP="005D0C96">
      <w:pPr>
        <w:pStyle w:val="TEXTONORMAL"/>
        <w:ind w:firstLine="170"/>
      </w:pPr>
      <w:r>
        <w:t>Adicionales, y</w:t>
      </w:r>
    </w:p>
    <w:p w14:paraId="37920067" w14:textId="77777777" w:rsidR="0002360D" w:rsidRDefault="0002360D" w:rsidP="005D0C96">
      <w:pPr>
        <w:pStyle w:val="TEXTONORMAL"/>
        <w:ind w:firstLine="170"/>
      </w:pPr>
      <w:r>
        <w:t>Otros</w:t>
      </w:r>
    </w:p>
    <w:p w14:paraId="77263613" w14:textId="13BC72A1" w:rsidR="0002360D" w:rsidRPr="00DE6B19" w:rsidRDefault="00D264DA" w:rsidP="00D06BE8">
      <w:pPr>
        <w:pStyle w:val="VIETAFLECHA"/>
        <w:numPr>
          <w:ilvl w:val="0"/>
          <w:numId w:val="42"/>
        </w:numPr>
        <w:ind w:left="998" w:hanging="284"/>
        <w:rPr>
          <w:lang w:val="es-ES"/>
        </w:rPr>
      </w:pPr>
      <w:r w:rsidRPr="0030010A">
        <w:t xml:space="preserve">2. </w:t>
      </w:r>
      <w:r w:rsidR="0002360D" w:rsidRPr="0030010A">
        <w:t>Régimen obligatorio</w:t>
      </w:r>
    </w:p>
    <w:p w14:paraId="0FF55BC2" w14:textId="77777777" w:rsidR="0002360D" w:rsidRPr="000E35A1" w:rsidRDefault="0002360D" w:rsidP="00D06BE8">
      <w:pPr>
        <w:pStyle w:val="VIETAFLECHA"/>
        <w:numPr>
          <w:ilvl w:val="0"/>
          <w:numId w:val="45"/>
        </w:numPr>
        <w:ind w:left="1305" w:hanging="284"/>
        <w:rPr>
          <w:rFonts w:cs="Noto Sans"/>
          <w:szCs w:val="18"/>
        </w:rPr>
      </w:pPr>
      <w:r w:rsidRPr="000E35A1">
        <w:rPr>
          <w:rFonts w:cs="Noto Sans"/>
          <w:szCs w:val="18"/>
        </w:rPr>
        <w:t>Seguro de riesgos de trabajo</w:t>
      </w:r>
    </w:p>
    <w:p w14:paraId="52CDE7D5" w14:textId="77777777" w:rsidR="0002360D" w:rsidRPr="00ED760F" w:rsidRDefault="0002360D" w:rsidP="0002360D">
      <w:pPr>
        <w:spacing w:after="120" w:line="250" w:lineRule="exact"/>
        <w:jc w:val="both"/>
        <w:rPr>
          <w:rFonts w:ascii="Noto Sans" w:hAnsi="Noto Sans" w:cs="Noto Sans"/>
          <w:sz w:val="18"/>
          <w:szCs w:val="18"/>
        </w:rPr>
      </w:pPr>
      <w:r w:rsidRPr="00ED760F">
        <w:rPr>
          <w:rFonts w:ascii="Noto Sans" w:hAnsi="Noto Sans" w:cs="Noto Sans"/>
          <w:sz w:val="18"/>
          <w:szCs w:val="18"/>
        </w:rPr>
        <w:t>Las cuotas por el seguro de riesgos de trabajo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14:paraId="4043C5B9" w14:textId="77777777" w:rsidR="0002360D" w:rsidRDefault="0002360D" w:rsidP="0002360D">
      <w:pPr>
        <w:spacing w:after="120" w:line="250" w:lineRule="exact"/>
        <w:jc w:val="both"/>
        <w:rPr>
          <w:rFonts w:ascii="Noto Sans" w:hAnsi="Noto Sans" w:cs="Noto Sans"/>
          <w:sz w:val="18"/>
          <w:szCs w:val="18"/>
        </w:rPr>
      </w:pPr>
      <w:r w:rsidRPr="00ED760F">
        <w:rPr>
          <w:rFonts w:ascii="Noto Sans" w:hAnsi="Noto Sans" w:cs="Noto Sans"/>
          <w:sz w:val="18"/>
          <w:szCs w:val="18"/>
        </w:rPr>
        <w:t xml:space="preserve">De acuerdo con lo establecido en la </w:t>
      </w:r>
      <w:proofErr w:type="spellStart"/>
      <w:r w:rsidRPr="00ED760F">
        <w:rPr>
          <w:rFonts w:ascii="Noto Sans" w:hAnsi="Noto Sans" w:cs="Noto Sans"/>
          <w:sz w:val="18"/>
          <w:szCs w:val="18"/>
        </w:rPr>
        <w:t>LSS</w:t>
      </w:r>
      <w:proofErr w:type="spellEnd"/>
      <w:r w:rsidRPr="00ED760F">
        <w:rPr>
          <w:rFonts w:ascii="Noto Sans" w:hAnsi="Noto Sans" w:cs="Noto Sans"/>
          <w:sz w:val="18"/>
          <w:szCs w:val="18"/>
        </w:rPr>
        <w:t xml:space="preserve"> en sus artículos 72 y 74, la prima de este seguro (revisable anualmente), se determina multiplicando la siniestralidad de la empresa por un factor de prima y al producto se le sumará el 0.005. El resultado será la prima por aplicar sobre los salarios de cotización, estos límites no podrán exceder la prima mínima y máxima, que serán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14:paraId="030520E7" w14:textId="77777777" w:rsidR="0002360D" w:rsidRDefault="0002360D" w:rsidP="0002360D">
      <w:pPr>
        <w:spacing w:after="120" w:line="250" w:lineRule="exact"/>
        <w:jc w:val="both"/>
        <w:rPr>
          <w:rFonts w:ascii="Noto Sans" w:hAnsi="Noto Sans" w:cs="Noto Sans"/>
          <w:sz w:val="10"/>
          <w:szCs w:val="18"/>
        </w:rPr>
      </w:pPr>
    </w:p>
    <w:p w14:paraId="76CBF776" w14:textId="77777777" w:rsidR="0002360D" w:rsidRPr="007F0FB5" w:rsidRDefault="0002360D" w:rsidP="00D06BE8">
      <w:pPr>
        <w:pStyle w:val="VIETAFLECHA"/>
        <w:numPr>
          <w:ilvl w:val="0"/>
          <w:numId w:val="45"/>
        </w:numPr>
        <w:ind w:left="1305" w:hanging="284"/>
        <w:rPr>
          <w:rFonts w:cs="Noto Sans"/>
          <w:szCs w:val="18"/>
        </w:rPr>
      </w:pPr>
      <w:r w:rsidRPr="007F0FB5">
        <w:rPr>
          <w:rFonts w:cs="Noto Sans"/>
          <w:szCs w:val="18"/>
        </w:rPr>
        <w:lastRenderedPageBreak/>
        <w:t>Seguro de enfermedad y maternidad</w:t>
      </w:r>
    </w:p>
    <w:p w14:paraId="09E156E5" w14:textId="77777777" w:rsidR="0002360D" w:rsidRDefault="0002360D" w:rsidP="0002360D">
      <w:pPr>
        <w:pStyle w:val="TEXTONORMAL"/>
      </w:pPr>
      <w:r>
        <w:t xml:space="preserve">Las aportaciones al Instituto de los recursos que se requieren para la operación de este seguro son de manera tripartita, lo que significa que el financiamiento de este ramo para las prestaciones en dinero y en especie, al igual que los gastos administrativos provienen de porcentajes diferenciales sobre los salarios base de cotización a cargo tanto de trabajadores, patrones y el Estado; pagaderos mensualmente los cuales amparan al trabajador asegurado, al pensionado y a sus beneficiarios. </w:t>
      </w:r>
    </w:p>
    <w:p w14:paraId="3D96B34B" w14:textId="2B234DB4" w:rsidR="0002360D" w:rsidRDefault="0002360D" w:rsidP="0002360D">
      <w:pPr>
        <w:pStyle w:val="TEXTONORMAL"/>
      </w:pPr>
      <w:r>
        <w:t xml:space="preserve">Estos gozan de asistencia médico-quirúrgica, farmacéutica, hospitalaria y obstétrica; así como, ayuda de lactancia en los casos de maternidad, los subsidios en efectivo se pagan a los asegurados bajo los criterios establecidos en la Sección Tercera de la </w:t>
      </w:r>
      <w:proofErr w:type="spellStart"/>
      <w:r>
        <w:t>LSS</w:t>
      </w:r>
      <w:proofErr w:type="spellEnd"/>
      <w:r>
        <w:t>.</w:t>
      </w:r>
    </w:p>
    <w:p w14:paraId="5969267A" w14:textId="77777777" w:rsidR="0002360D" w:rsidRDefault="0002360D" w:rsidP="0002360D">
      <w:pPr>
        <w:pStyle w:val="TEXTONORMAL"/>
      </w:pPr>
    </w:p>
    <w:p w14:paraId="31F5F52E" w14:textId="77777777" w:rsidR="0002360D" w:rsidRPr="007F0FB5" w:rsidRDefault="0002360D" w:rsidP="00D06BE8">
      <w:pPr>
        <w:pStyle w:val="VIETAFLECHA"/>
        <w:numPr>
          <w:ilvl w:val="0"/>
          <w:numId w:val="45"/>
        </w:numPr>
        <w:ind w:left="1305" w:hanging="284"/>
        <w:rPr>
          <w:rFonts w:cs="Noto Sans"/>
          <w:szCs w:val="18"/>
        </w:rPr>
      </w:pPr>
      <w:r w:rsidRPr="007F0FB5">
        <w:rPr>
          <w:rFonts w:cs="Noto Sans"/>
          <w:szCs w:val="18"/>
        </w:rPr>
        <w:t>Seguro de invalidez y vida</w:t>
      </w:r>
    </w:p>
    <w:p w14:paraId="43CBBDE7" w14:textId="77777777" w:rsidR="0002360D" w:rsidRDefault="0002360D" w:rsidP="0002360D">
      <w:pPr>
        <w:pStyle w:val="TEXTONORMAL"/>
        <w:rPr>
          <w:lang w:val="es-ES"/>
        </w:rPr>
      </w:pPr>
      <w:r>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ascendencia, así como; asistencia médica y ayuda asistencial. Para enfrentar las pensiones, se contrata con una institución de seguros según correspondan, los seguros de renta vitalicia y de sobrevivencia con la aportación suficiente por parte del Instituto menos los recursos acumulados en la cuenta individual del asegurado.</w:t>
      </w:r>
    </w:p>
    <w:p w14:paraId="7A4118BD" w14:textId="77777777" w:rsidR="0002360D" w:rsidRDefault="0002360D" w:rsidP="0002360D">
      <w:pPr>
        <w:pStyle w:val="TEXTONORMAL"/>
      </w:pPr>
      <w:r>
        <w:t>Para financiar este ramo tanto de prestaciones, como de gastos administrativos y constitución de reservas técnicas, los patrones aportan el 1.75%, los trabajadores el 0.625%, así mismo el Estado aportará un 0.125% del salario base de cotización, el cual se calcula de la multiplicación del 7.143% de 1.75% de acuerdo con lo establecido en los artículos 147 y 148 de la Ley del Seguro Social. El patrón está obligado a enterar al Instituto los capitales constitutivos respectivos.</w:t>
      </w:r>
    </w:p>
    <w:p w14:paraId="0FD50A27" w14:textId="77777777" w:rsidR="00F25DE0" w:rsidRDefault="00F25DE0" w:rsidP="0002360D">
      <w:pPr>
        <w:pStyle w:val="TEXTONORMAL"/>
      </w:pPr>
    </w:p>
    <w:p w14:paraId="08D18DA5" w14:textId="5A41227D" w:rsidR="00F25DE0" w:rsidRDefault="0002360D" w:rsidP="00F25DE0">
      <w:pPr>
        <w:pStyle w:val="TEXTONORMAL"/>
        <w:numPr>
          <w:ilvl w:val="0"/>
          <w:numId w:val="43"/>
        </w:numPr>
        <w:ind w:left="1305" w:hanging="284"/>
      </w:pPr>
      <w:r>
        <w:t>Seguro de retiro, cesantía en edad avanzada y vejez</w:t>
      </w:r>
    </w:p>
    <w:p w14:paraId="0B763CF9" w14:textId="77777777" w:rsidR="0002360D" w:rsidRDefault="0002360D" w:rsidP="0002360D">
      <w:pPr>
        <w:pStyle w:val="TEXTONORMAL"/>
        <w:rPr>
          <w:lang w:val="es-ES"/>
        </w:rPr>
      </w:pPr>
      <w:r>
        <w:t xml:space="preserve">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(por cada día de salario cotizado, aportará mensualmente una cantidad por concepto de cuota social, para los trabajadores que ganen hasta 4 veces la Unidad de Medida y Actualización [UMA], conforme a la tabla establecida en el artículo 168 Fracc. IV de la </w:t>
      </w:r>
      <w:proofErr w:type="spellStart"/>
      <w:r>
        <w:t>LSS</w:t>
      </w:r>
      <w:proofErr w:type="spellEnd"/>
      <w:r>
        <w:t xml:space="preserve">), de los patrones (se cubrirá la cuota que corresponda sobre el salario base de cotización calculada respecto a la tabla mostrada en el artículo 168 Fracc. II Inciso a) de la </w:t>
      </w:r>
      <w:proofErr w:type="spellStart"/>
      <w:r>
        <w:t>LSS</w:t>
      </w:r>
      <w:proofErr w:type="spellEnd"/>
      <w:r>
        <w:t xml:space="preserve">) y del trabajador (1.125% sobre salario como se indica en el inciso b) de la Fracc. II de la </w:t>
      </w:r>
      <w:proofErr w:type="spellStart"/>
      <w:r>
        <w:t>LSS</w:t>
      </w:r>
      <w:proofErr w:type="spellEnd"/>
      <w:r>
        <w:t>).  </w:t>
      </w:r>
    </w:p>
    <w:p w14:paraId="520DC990" w14:textId="77777777" w:rsidR="0002360D" w:rsidRDefault="0002360D" w:rsidP="0002360D">
      <w:pPr>
        <w:pStyle w:val="TEXTONORMAL"/>
      </w:pPr>
      <w:r>
        <w:t>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 y que los valores mencionados como Cuota Social, se actualizarán trimestralmente de conformidad con el INPC, en los meses de marzo, junio, septiembre y diciembre de cada año.</w:t>
      </w:r>
    </w:p>
    <w:p w14:paraId="75FA807C" w14:textId="77777777" w:rsidR="0002360D" w:rsidRDefault="0002360D" w:rsidP="0002360D">
      <w:pPr>
        <w:pStyle w:val="TEXTONORMAL"/>
      </w:pPr>
      <w:r>
        <w:t xml:space="preserve">Al derogarse la </w:t>
      </w:r>
      <w:proofErr w:type="spellStart"/>
      <w:r>
        <w:t>LSS</w:t>
      </w:r>
      <w:proofErr w:type="spellEnd"/>
      <w:r>
        <w:t xml:space="preserve">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w:t>
      </w:r>
      <w:r>
        <w:lastRenderedPageBreak/>
        <w:t xml:space="preserve">a los asegurados que opten por el esquema establecido por la </w:t>
      </w:r>
      <w:proofErr w:type="spellStart"/>
      <w:r>
        <w:t>LSS</w:t>
      </w:r>
      <w:proofErr w:type="spellEnd"/>
      <w:r>
        <w:t xml:space="preserve"> que se derogó, estarán a cargo del Gobierno Federal, devolviendo a los asegurados la totalidad de sus fondos acumulados en las AFORES a excepción de la subcuenta de cesantía en edad avanzada y vejez, que se entrega al Gobierno Federal.</w:t>
      </w:r>
    </w:p>
    <w:p w14:paraId="7AF32D7E" w14:textId="77777777" w:rsidR="00F25DE0" w:rsidRDefault="00F25DE0" w:rsidP="0002360D">
      <w:pPr>
        <w:pStyle w:val="TEXTONORMAL"/>
      </w:pPr>
    </w:p>
    <w:p w14:paraId="262019D2" w14:textId="77777777" w:rsidR="0002360D" w:rsidRDefault="0002360D" w:rsidP="00D06BE8">
      <w:pPr>
        <w:pStyle w:val="TEXTONORMAL"/>
        <w:numPr>
          <w:ilvl w:val="0"/>
          <w:numId w:val="44"/>
        </w:numPr>
        <w:ind w:left="1305" w:hanging="284"/>
      </w:pPr>
      <w:r>
        <w:t>Seguro de guarderías y prestaciones sociales</w:t>
      </w:r>
    </w:p>
    <w:p w14:paraId="388B6209" w14:textId="77777777" w:rsidR="0002360D" w:rsidRDefault="0002360D" w:rsidP="0002360D">
      <w:pPr>
        <w:pStyle w:val="TEXTONORMAL"/>
        <w:rPr>
          <w:lang w:val="es-ES"/>
        </w:rPr>
      </w:pPr>
      <w:r>
        <w:t>Los patrones aportan el 1% del salario base de cotización para financiar este seguro y cubre el riesgo de las personas trabajadoras que bajo ciertas circunstancias no pueda proporcionar cuidados de primera infancia durante la jornada de trabajo a sus hijos.</w:t>
      </w:r>
    </w:p>
    <w:p w14:paraId="563CB774" w14:textId="77777777" w:rsidR="0002360D" w:rsidRDefault="0002360D" w:rsidP="0002360D">
      <w:pPr>
        <w:pStyle w:val="TEXTONORMAL"/>
      </w:pPr>
      <w:r>
        <w:t>Este seguro también cubre el costo de servicios y programas de prestaciones sociales que fortalezcan la medicina preventiva, el autocuidado de la salud de los derechohabientes y mejoren su economía e integridad familiar.</w:t>
      </w:r>
    </w:p>
    <w:p w14:paraId="7A2D4D8F" w14:textId="77777777" w:rsidR="00EE1299" w:rsidRDefault="00EE1299" w:rsidP="0002360D">
      <w:pPr>
        <w:pStyle w:val="TEXTONORMAL"/>
      </w:pPr>
    </w:p>
    <w:p w14:paraId="7256C237" w14:textId="652C90C6" w:rsidR="0002360D" w:rsidRDefault="007F0FB5" w:rsidP="00D06BE8">
      <w:pPr>
        <w:pStyle w:val="VIETAFLECHA"/>
        <w:numPr>
          <w:ilvl w:val="0"/>
          <w:numId w:val="42"/>
        </w:numPr>
        <w:ind w:left="998" w:hanging="284"/>
      </w:pPr>
      <w:r>
        <w:t xml:space="preserve">3. </w:t>
      </w:r>
      <w:r w:rsidR="0002360D">
        <w:t>Régimen voluntario</w:t>
      </w:r>
    </w:p>
    <w:p w14:paraId="3DBDB3EF" w14:textId="4E6A246B" w:rsidR="00F25DE0" w:rsidRDefault="0002360D" w:rsidP="0002360D">
      <w:pPr>
        <w:pStyle w:val="TEXTONORMAL"/>
        <w:rPr>
          <w:rFonts w:cs="Noto Sans"/>
          <w:szCs w:val="18"/>
        </w:rPr>
      </w:pPr>
      <w:r w:rsidRPr="008E6A68">
        <w:rPr>
          <w:rFonts w:cs="Noto Sans"/>
          <w:szCs w:val="18"/>
        </w:rPr>
        <w:t>Seguro de salud para la familia. Todas las familias en México pueden, voluntariamente, integrarse a este seguro por convenio, cubre las prestaciones en especie del seguro de enfermedades y maternidad, cotizando cada uno de los integrantes familiares de acuerdo con una tabla preestablecida por</w:t>
      </w:r>
      <w:r w:rsidR="00F25DE0">
        <w:rPr>
          <w:rFonts w:cs="Noto Sans"/>
          <w:szCs w:val="18"/>
        </w:rPr>
        <w:t xml:space="preserve"> </w:t>
      </w:r>
      <w:r w:rsidRPr="008E6A68">
        <w:rPr>
          <w:rFonts w:cs="Noto Sans"/>
          <w:szCs w:val="18"/>
        </w:rPr>
        <w:t>edades, los asegurados pagan este seguro anualmente. El Estado contribuye mensualmente por familia con un 13.9% de un salario mínimo general diario vigente en el Distrito Federal</w:t>
      </w:r>
      <w:r w:rsidRPr="008E6A68">
        <w:rPr>
          <w:rStyle w:val="Refdenotaalpie"/>
          <w:rFonts w:cs="Noto Sans"/>
          <w:szCs w:val="18"/>
        </w:rPr>
        <w:footnoteReference w:id="1"/>
      </w:r>
      <w:r w:rsidRPr="008E6A68">
        <w:rPr>
          <w:rFonts w:cs="Noto Sans"/>
          <w:szCs w:val="18"/>
        </w:rPr>
        <w:t>, actualizada trimestralmente de acuerdo con la variación del Índice Nacional de Precios al Consumidor.</w:t>
      </w:r>
    </w:p>
    <w:p w14:paraId="5903FB6E" w14:textId="77777777" w:rsidR="00F25DE0" w:rsidRDefault="00F25DE0" w:rsidP="0002360D">
      <w:pPr>
        <w:pStyle w:val="TEXTONORMAL"/>
        <w:rPr>
          <w:rFonts w:cs="Noto Sans"/>
          <w:szCs w:val="18"/>
        </w:rPr>
      </w:pPr>
    </w:p>
    <w:p w14:paraId="2A88928D" w14:textId="327089BB" w:rsidR="0002360D" w:rsidRPr="007F0FB5" w:rsidRDefault="007F0FB5" w:rsidP="00D06BE8">
      <w:pPr>
        <w:pStyle w:val="VIETAFLECHA"/>
        <w:numPr>
          <w:ilvl w:val="0"/>
          <w:numId w:val="42"/>
        </w:numPr>
        <w:ind w:left="998" w:hanging="284"/>
      </w:pPr>
      <w:r>
        <w:t xml:space="preserve">4. </w:t>
      </w:r>
      <w:r w:rsidR="0002360D" w:rsidRPr="007F0FB5">
        <w:t>Bases de cotización y cuotas</w:t>
      </w:r>
    </w:p>
    <w:p w14:paraId="546AE4EB" w14:textId="6297C436" w:rsidR="0002360D" w:rsidRPr="008E6A68" w:rsidRDefault="0002360D" w:rsidP="00A1251E">
      <w:pPr>
        <w:spacing w:after="120" w:line="250" w:lineRule="exact"/>
        <w:jc w:val="both"/>
        <w:rPr>
          <w:rFonts w:ascii="Noto Sans" w:hAnsi="Noto Sans" w:cs="Noto Sans"/>
          <w:sz w:val="18"/>
          <w:szCs w:val="18"/>
        </w:rPr>
      </w:pPr>
      <w:r w:rsidRPr="008E6A68">
        <w:rPr>
          <w:rFonts w:ascii="Noto Sans" w:hAnsi="Noto Sans" w:cs="Noto Sans"/>
          <w:sz w:val="18"/>
          <w:szCs w:val="18"/>
        </w:rPr>
        <w:t>Los asegurados se inscribirán con el salario base de cotización que perciban en el momento de afiliación, el límite superior del salario diario base de cotización es de veinticinco veces el salario mínimo general del Distrito Federal</w:t>
      </w:r>
      <w:r w:rsidR="00C07772">
        <w:rPr>
          <w:rFonts w:ascii="Noto Sans" w:hAnsi="Noto Sans" w:cs="Noto Sans"/>
          <w:sz w:val="18"/>
          <w:szCs w:val="18"/>
          <w:vertAlign w:val="superscript"/>
        </w:rPr>
        <w:t>1</w:t>
      </w:r>
      <w:r w:rsidRPr="008E6A68">
        <w:rPr>
          <w:rFonts w:ascii="Noto Sans" w:hAnsi="Noto Sans" w:cs="Noto Sans"/>
          <w:color w:val="000000"/>
          <w:sz w:val="18"/>
          <w:szCs w:val="18"/>
        </w:rPr>
        <w:t xml:space="preserve"> </w:t>
      </w:r>
      <w:r w:rsidRPr="008E6A68">
        <w:rPr>
          <w:rFonts w:ascii="Noto Sans" w:hAnsi="Noto Sans" w:cs="Noto Sans"/>
          <w:sz w:val="18"/>
          <w:szCs w:val="18"/>
        </w:rPr>
        <w:t>y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14:paraId="04196D69" w14:textId="77777777" w:rsidR="00452D32" w:rsidRDefault="0002360D" w:rsidP="0002360D">
      <w:pPr>
        <w:pStyle w:val="TEXTONORMAL"/>
        <w:rPr>
          <w:rFonts w:cs="Noto Sans"/>
          <w:szCs w:val="18"/>
        </w:rPr>
      </w:pPr>
      <w:r w:rsidRPr="008E6A68">
        <w:rPr>
          <w:rFonts w:cs="Noto Sans"/>
          <w:szCs w:val="18"/>
        </w:rPr>
        <w:t xml:space="preserve">El patrón está obligado a determinar mensualmente el total de las cuotas obrero-patronales y realizar el pago respectivo a más tardar el día diecisiete del siguiente mes de su causación, en los términos que señala la </w:t>
      </w:r>
      <w:proofErr w:type="spellStart"/>
      <w:r w:rsidRPr="008E6A68">
        <w:rPr>
          <w:rFonts w:cs="Noto Sans"/>
          <w:szCs w:val="18"/>
        </w:rPr>
        <w:t>LSS</w:t>
      </w:r>
      <w:proofErr w:type="spellEnd"/>
      <w:r w:rsidRPr="008E6A68">
        <w:rPr>
          <w:rFonts w:cs="Noto Sans"/>
          <w:szCs w:val="18"/>
        </w:rPr>
        <w:t xml:space="preserve"> y el Código Fiscal de la Federación, la determinación se deberá </w:t>
      </w:r>
      <w:proofErr w:type="gramStart"/>
      <w:r w:rsidRPr="008E6A68">
        <w:rPr>
          <w:rFonts w:cs="Noto Sans"/>
          <w:szCs w:val="18"/>
        </w:rPr>
        <w:t>realizar</w:t>
      </w:r>
      <w:proofErr w:type="gramEnd"/>
      <w:r w:rsidRPr="008E6A68">
        <w:rPr>
          <w:rFonts w:cs="Noto Sans"/>
          <w:szCs w:val="18"/>
        </w:rPr>
        <w:t xml:space="preserve"> aunque estas no sean cubiertas.</w:t>
      </w:r>
    </w:p>
    <w:p w14:paraId="6B88E357" w14:textId="3B6746F1" w:rsidR="0002360D" w:rsidRDefault="0002360D" w:rsidP="0002360D">
      <w:pPr>
        <w:pStyle w:val="TEXTONORMAL"/>
        <w:rPr>
          <w:rFonts w:cs="Noto Sans"/>
          <w:szCs w:val="18"/>
        </w:rPr>
      </w:pPr>
      <w:r w:rsidRPr="008E6A68">
        <w:rPr>
          <w:rFonts w:cs="Noto Sans"/>
          <w:szCs w:val="18"/>
        </w:rPr>
        <w:lastRenderedPageBreak/>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r>
        <w:rPr>
          <w:rFonts w:cs="Noto Sans"/>
          <w:szCs w:val="18"/>
        </w:rPr>
        <w:t>.</w:t>
      </w:r>
    </w:p>
    <w:p w14:paraId="7D866DEC" w14:textId="77777777" w:rsidR="0002360D" w:rsidRPr="008E6A68" w:rsidRDefault="0002360D" w:rsidP="0002360D">
      <w:pPr>
        <w:pStyle w:val="TEXTONORMAL"/>
        <w:rPr>
          <w:rFonts w:cs="Noto Sans"/>
          <w:szCs w:val="18"/>
        </w:rPr>
      </w:pPr>
    </w:p>
    <w:p w14:paraId="2933F78A" w14:textId="157686B8" w:rsidR="0002360D" w:rsidRDefault="007F0FB5" w:rsidP="00D06BE8">
      <w:pPr>
        <w:pStyle w:val="VIETAFLECHA"/>
        <w:numPr>
          <w:ilvl w:val="0"/>
          <w:numId w:val="42"/>
        </w:numPr>
        <w:ind w:left="998" w:hanging="284"/>
      </w:pPr>
      <w:r>
        <w:t xml:space="preserve">5. </w:t>
      </w:r>
      <w:r w:rsidR="0002360D">
        <w:t>Constitución de reservas</w:t>
      </w:r>
    </w:p>
    <w:p w14:paraId="49AC25E6" w14:textId="77777777" w:rsidR="0002360D" w:rsidRDefault="0002360D" w:rsidP="0002360D">
      <w:pPr>
        <w:pStyle w:val="TEXTONORMAL"/>
      </w:pPr>
      <w:r>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14:paraId="6C36CE4E" w14:textId="5F36D8DD" w:rsidR="0002360D" w:rsidRDefault="00405CA6" w:rsidP="0002360D">
      <w:pPr>
        <w:pStyle w:val="TEXTONORMAL"/>
      </w:pPr>
      <w:r>
        <w:t>-</w:t>
      </w:r>
      <w:r w:rsidR="0002360D">
        <w:t>Operativas</w:t>
      </w:r>
    </w:p>
    <w:p w14:paraId="0D9579CE" w14:textId="562A74EB" w:rsidR="0002360D" w:rsidRDefault="00405CA6" w:rsidP="0002360D">
      <w:pPr>
        <w:pStyle w:val="TEXTONORMAL"/>
      </w:pPr>
      <w:r>
        <w:t>-</w:t>
      </w:r>
      <w:r w:rsidR="0002360D">
        <w:t>De operación para contingencias y financiamiento</w:t>
      </w:r>
    </w:p>
    <w:p w14:paraId="3A6E83DE" w14:textId="35D44505" w:rsidR="0002360D" w:rsidRDefault="00405CA6" w:rsidP="0002360D">
      <w:pPr>
        <w:pStyle w:val="TEXTONORMAL"/>
      </w:pPr>
      <w:r>
        <w:t>-</w:t>
      </w:r>
      <w:r w:rsidR="0002360D">
        <w:t>Financieras y actuariales</w:t>
      </w:r>
    </w:p>
    <w:p w14:paraId="3CC59FAF" w14:textId="2B68AF01" w:rsidR="0002360D" w:rsidRDefault="00405CA6" w:rsidP="0002360D">
      <w:pPr>
        <w:pStyle w:val="TEXTONORMAL"/>
      </w:pPr>
      <w:r>
        <w:t>-</w:t>
      </w:r>
      <w:r w:rsidR="0002360D">
        <w:t>General financiera y actuarial</w:t>
      </w:r>
    </w:p>
    <w:p w14:paraId="048BD3B8" w14:textId="77777777" w:rsidR="0002360D" w:rsidRDefault="0002360D" w:rsidP="0002360D">
      <w:pPr>
        <w:pStyle w:val="TEXTONORMAL"/>
      </w:pPr>
      <w:r>
        <w:t xml:space="preserve">Estas reservas se registran como una provisión al momento de constituirse, con la obligación de estar fondeadas al término de cada ejercicio. Los recursos afectos a estas reservas no forman parte del patrimonio del Instituto, como lo establece el artículo 278 de la </w:t>
      </w:r>
      <w:proofErr w:type="spellStart"/>
      <w:r>
        <w:t>LSS</w:t>
      </w:r>
      <w:proofErr w:type="spellEnd"/>
      <w:r>
        <w:t xml:space="preserve"> para garantizar la viabilidad financiera a largo plazo.</w:t>
      </w:r>
    </w:p>
    <w:p w14:paraId="0345F6D7" w14:textId="77777777" w:rsidR="0002360D" w:rsidRDefault="0002360D" w:rsidP="0002360D">
      <w:pPr>
        <w:spacing w:after="120" w:line="250" w:lineRule="exact"/>
        <w:jc w:val="both"/>
        <w:rPr>
          <w:rFonts w:ascii="Noto Sans" w:hAnsi="Noto Sans" w:cs="Noto Sans"/>
          <w:sz w:val="18"/>
          <w:szCs w:val="18"/>
        </w:rPr>
      </w:pPr>
      <w:r w:rsidRPr="008E6A68">
        <w:rPr>
          <w:rFonts w:ascii="Noto Sans" w:hAnsi="Noto Sans" w:cs="Noto Sans"/>
          <w:sz w:val="18"/>
          <w:szCs w:val="18"/>
        </w:rPr>
        <w:t>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respecto de las reservas operativas y de operación para contingencias y financiamiento. Los montos programados para la constitución y fondeo de las reservas financieras y actuariales, y la reserva general financiera y actuarial, no están sujetos a modificación.</w:t>
      </w:r>
    </w:p>
    <w:p w14:paraId="2E1B440A" w14:textId="77777777" w:rsidR="0002360D" w:rsidRDefault="0002360D" w:rsidP="0002360D">
      <w:pPr>
        <w:pStyle w:val="TEXTONORMAL"/>
      </w:pPr>
      <w:r>
        <w:t>Los intereses provenientes de los fondos invertidos en cada reserva deben incrementarse a los valores de los fondos de la reserva que le dieron origen.</w:t>
      </w:r>
    </w:p>
    <w:p w14:paraId="2CE96772" w14:textId="77777777" w:rsidR="00F25DE0" w:rsidRDefault="00F25DE0" w:rsidP="0002360D">
      <w:pPr>
        <w:pStyle w:val="TEXTONORMAL"/>
      </w:pPr>
    </w:p>
    <w:p w14:paraId="3F645CCE" w14:textId="77777777" w:rsidR="0002360D" w:rsidRDefault="0002360D" w:rsidP="00D06BE8">
      <w:pPr>
        <w:pStyle w:val="TEXTONORMAL"/>
        <w:numPr>
          <w:ilvl w:val="0"/>
          <w:numId w:val="46"/>
        </w:numPr>
        <w:ind w:left="1305" w:hanging="284"/>
      </w:pPr>
      <w:r>
        <w:t>Reservas operativas</w:t>
      </w:r>
    </w:p>
    <w:p w14:paraId="08490F79" w14:textId="77777777" w:rsidR="0002360D" w:rsidRDefault="0002360D" w:rsidP="0002360D">
      <w:pPr>
        <w:pStyle w:val="TEXTONORMAL"/>
        <w:rPr>
          <w:lang w:val="es-ES"/>
        </w:rPr>
      </w:pPr>
      <w:r>
        <w:t>Se constituyen por la totalidad de los ingresos por cuotas obrero-patronales,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integran por los siguientes ramos de seguro:</w:t>
      </w:r>
    </w:p>
    <w:p w14:paraId="75E3571E" w14:textId="77777777" w:rsidR="0002360D" w:rsidRDefault="0002360D" w:rsidP="0002360D">
      <w:pPr>
        <w:pStyle w:val="TEXTONORMAL"/>
      </w:pPr>
      <w:r>
        <w:t>Enfermedad y Maternidad</w:t>
      </w:r>
    </w:p>
    <w:p w14:paraId="2D9202A6" w14:textId="77777777" w:rsidR="0002360D" w:rsidRDefault="0002360D" w:rsidP="0002360D">
      <w:pPr>
        <w:pStyle w:val="TEXTONORMAL"/>
      </w:pPr>
      <w:r>
        <w:t>Gastos Médicos para Pensionados</w:t>
      </w:r>
    </w:p>
    <w:p w14:paraId="557C71BF" w14:textId="77777777" w:rsidR="0002360D" w:rsidRDefault="0002360D" w:rsidP="0002360D">
      <w:pPr>
        <w:pStyle w:val="TEXTONORMAL"/>
      </w:pPr>
      <w:r>
        <w:t>Invalidez y Vida</w:t>
      </w:r>
    </w:p>
    <w:p w14:paraId="22248541" w14:textId="77777777" w:rsidR="0002360D" w:rsidRDefault="0002360D" w:rsidP="0002360D">
      <w:pPr>
        <w:pStyle w:val="TEXTONORMAL"/>
      </w:pPr>
      <w:r>
        <w:t>Riesgos de Trabajo</w:t>
      </w:r>
    </w:p>
    <w:p w14:paraId="6E18D26C" w14:textId="77777777" w:rsidR="0002360D" w:rsidRDefault="0002360D" w:rsidP="0002360D">
      <w:pPr>
        <w:pStyle w:val="TEXTONORMAL"/>
      </w:pPr>
      <w:r>
        <w:lastRenderedPageBreak/>
        <w:t>Guarderías y Prestaciones Sociales</w:t>
      </w:r>
    </w:p>
    <w:p w14:paraId="494D61D6" w14:textId="77777777" w:rsidR="0002360D" w:rsidRDefault="0002360D" w:rsidP="0002360D">
      <w:pPr>
        <w:pStyle w:val="TEXTONORMAL"/>
      </w:pPr>
      <w:r>
        <w:t>Seguro de Salud para la Familia</w:t>
      </w:r>
    </w:p>
    <w:p w14:paraId="38AF1819" w14:textId="77777777" w:rsidR="0002360D" w:rsidRDefault="0002360D" w:rsidP="0002360D">
      <w:pPr>
        <w:pStyle w:val="TEXTONORMAL"/>
      </w:pPr>
      <w:r>
        <w:t>Para disponer oportunamente de los fondos para el pago de las obligaciones durante el ejercicio, la inversión de esta reserva debe realizarse en valores del Gobierno Federal, en valores de alta calidad crediticia, en depósitos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14:paraId="303C4A41" w14:textId="77777777" w:rsidR="0002360D" w:rsidRDefault="0002360D" w:rsidP="0002360D">
      <w:pPr>
        <w:pStyle w:val="TEXTONORMAL"/>
      </w:pPr>
    </w:p>
    <w:p w14:paraId="13F96AEB" w14:textId="77777777" w:rsidR="0002360D" w:rsidRDefault="0002360D" w:rsidP="00D06BE8">
      <w:pPr>
        <w:pStyle w:val="TEXTONORMAL"/>
        <w:numPr>
          <w:ilvl w:val="0"/>
          <w:numId w:val="47"/>
        </w:numPr>
        <w:ind w:left="1305" w:hanging="284"/>
      </w:pPr>
      <w:r>
        <w:tab/>
        <w:t>Reserva de operación para contingencias y financiamiento</w:t>
      </w:r>
    </w:p>
    <w:p w14:paraId="628781E6" w14:textId="77777777" w:rsidR="0002360D" w:rsidRDefault="0002360D" w:rsidP="0002360D">
      <w:pPr>
        <w:pStyle w:val="TEXTONORMAL"/>
        <w:rPr>
          <w:lang w:val="es-ES"/>
        </w:rPr>
      </w:pPr>
      <w:r>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14:paraId="038F4E2B" w14:textId="77777777" w:rsidR="0002360D" w:rsidRDefault="0002360D" w:rsidP="0002360D">
      <w:pPr>
        <w:pStyle w:val="TEXTONORMAL"/>
      </w:pPr>
      <w:r>
        <w:t xml:space="preserve">Así mismo, en el caso de que no sea posible cumplir con las metas de reservas y fondos señalados en el </w:t>
      </w:r>
      <w:proofErr w:type="spellStart"/>
      <w:r>
        <w:t>PEF</w:t>
      </w:r>
      <w:proofErr w:type="spellEnd"/>
      <w:r>
        <w:t>, el Instituto podrá disponer de la reserva de operación para contingencias y financiamiento, previa autorización del H. Consejo Técnico, debiendo informar de tales ajustes al Ejecutivo Federal, por conducto de la SHCP.</w:t>
      </w:r>
    </w:p>
    <w:p w14:paraId="2BB67388" w14:textId="77777777" w:rsidR="0002360D" w:rsidRDefault="0002360D" w:rsidP="0002360D">
      <w:pPr>
        <w:pStyle w:val="TEXTONORMAL"/>
      </w:pPr>
      <w:r>
        <w:t>La inversión de esta reserva debe realizarse en valores del Gobierno Federal, en valores de alta calidad crediticia, en depósitos a la vista o a plazo en instituciones de crédito y fondos de inversión.</w:t>
      </w:r>
    </w:p>
    <w:p w14:paraId="6A1D15C6" w14:textId="77777777" w:rsidR="00CF121A" w:rsidRDefault="00CF121A" w:rsidP="0002360D">
      <w:pPr>
        <w:pStyle w:val="TEXTONORMAL"/>
      </w:pPr>
    </w:p>
    <w:p w14:paraId="33DBE18C" w14:textId="77777777" w:rsidR="0002360D" w:rsidRDefault="0002360D" w:rsidP="00D06BE8">
      <w:pPr>
        <w:pStyle w:val="TEXTONORMAL"/>
        <w:numPr>
          <w:ilvl w:val="0"/>
          <w:numId w:val="48"/>
        </w:numPr>
        <w:ind w:left="1305" w:hanging="284"/>
      </w:pPr>
      <w:r>
        <w:t>Reservas financieras y actuariales</w:t>
      </w:r>
    </w:p>
    <w:p w14:paraId="1568869D" w14:textId="77777777" w:rsidR="0002360D" w:rsidRDefault="0002360D" w:rsidP="0002360D">
      <w:pPr>
        <w:pStyle w:val="TEXTONORMAL"/>
        <w:rPr>
          <w:lang w:val="es-ES"/>
        </w:rPr>
      </w:pPr>
      <w:r>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14:paraId="6600E4D6" w14:textId="77777777" w:rsidR="0002360D" w:rsidRDefault="0002360D" w:rsidP="0002360D">
      <w:pPr>
        <w:pStyle w:val="TEXTONORMAL"/>
      </w:pPr>
      <w:r>
        <w:t>La disposición de estas reservas solo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14:paraId="4B57E199" w14:textId="77777777" w:rsidR="0002360D" w:rsidRDefault="0002360D" w:rsidP="0002360D">
      <w:pPr>
        <w:pStyle w:val="TEXTONORMAL"/>
      </w:pPr>
      <w:r>
        <w:t>Los recursos de estas reservas solo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14:paraId="78C6521C" w14:textId="77777777" w:rsidR="00825395" w:rsidRDefault="00825395" w:rsidP="0002360D">
      <w:pPr>
        <w:pStyle w:val="TEXTONORMAL"/>
      </w:pPr>
    </w:p>
    <w:p w14:paraId="05768E17" w14:textId="77777777" w:rsidR="0002360D" w:rsidRDefault="0002360D" w:rsidP="00CF121A">
      <w:pPr>
        <w:pStyle w:val="TEXTONORMAL"/>
        <w:spacing w:after="0"/>
      </w:pPr>
    </w:p>
    <w:p w14:paraId="3035C439" w14:textId="77777777" w:rsidR="0002360D" w:rsidRDefault="0002360D" w:rsidP="00D06BE8">
      <w:pPr>
        <w:pStyle w:val="TEXTONORMAL"/>
        <w:numPr>
          <w:ilvl w:val="0"/>
          <w:numId w:val="49"/>
        </w:numPr>
        <w:ind w:left="1305" w:hanging="284"/>
      </w:pPr>
      <w:r>
        <w:lastRenderedPageBreak/>
        <w:t>Reserva general financiera y actuarial</w:t>
      </w:r>
    </w:p>
    <w:p w14:paraId="19B59D92" w14:textId="77777777" w:rsidR="0002360D" w:rsidRDefault="0002360D" w:rsidP="0002360D">
      <w:pPr>
        <w:pStyle w:val="TEXTONORMAL"/>
        <w:rPr>
          <w:lang w:val="es-ES"/>
        </w:rPr>
      </w:pPr>
      <w:r>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14:paraId="676A9BDD" w14:textId="77777777" w:rsidR="0002360D" w:rsidRDefault="0002360D" w:rsidP="0002360D">
      <w:pPr>
        <w:pStyle w:val="TEXTONORMAL"/>
      </w:pPr>
      <w:r>
        <w:t>La normatividad para el fondeo de esta reserva es la misma que se describe para las reservas financieras y actuariales.</w:t>
      </w:r>
    </w:p>
    <w:p w14:paraId="7FEA6577" w14:textId="77777777" w:rsidR="0002360D" w:rsidRDefault="0002360D" w:rsidP="0002360D">
      <w:pPr>
        <w:pStyle w:val="TEXTONORMAL"/>
      </w:pPr>
      <w:r>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14:paraId="665B8904" w14:textId="77777777" w:rsidR="00EE1299" w:rsidRDefault="00EE1299" w:rsidP="0002360D">
      <w:pPr>
        <w:pStyle w:val="TEXTONORMAL"/>
      </w:pPr>
    </w:p>
    <w:p w14:paraId="5E4393EB" w14:textId="1C9B4E74" w:rsidR="0002360D" w:rsidRDefault="007F0FB5" w:rsidP="00D06BE8">
      <w:pPr>
        <w:pStyle w:val="VIETAFLECHA"/>
        <w:numPr>
          <w:ilvl w:val="0"/>
          <w:numId w:val="42"/>
        </w:numPr>
        <w:ind w:left="998" w:hanging="284"/>
      </w:pPr>
      <w:r>
        <w:t xml:space="preserve">6. </w:t>
      </w:r>
      <w:r w:rsidR="0002360D">
        <w:t>Restricciones financieras</w:t>
      </w:r>
    </w:p>
    <w:p w14:paraId="618E8ACA" w14:textId="77777777" w:rsidR="0002360D" w:rsidRDefault="0002360D" w:rsidP="0002360D">
      <w:pPr>
        <w:pStyle w:val="TEXTONORMAL"/>
      </w:pPr>
      <w:r>
        <w:t xml:space="preserve">El Instituto no está autorizado a contraer pasivos financieros para pagar las prestaciones correspondientes a los seguros que la </w:t>
      </w:r>
      <w:proofErr w:type="spellStart"/>
      <w:r>
        <w:t>LSS</w:t>
      </w:r>
      <w:proofErr w:type="spellEnd"/>
      <w:r>
        <w:t xml:space="preserve"> establece. Para sufragar su operación solo podrá contraer pasivos derivados de cartas de crédito o coberturas cambiarias a plazos inferiores a un año sin </w:t>
      </w:r>
      <w:proofErr w:type="spellStart"/>
      <w:r>
        <w:t>revolvencia</w:t>
      </w:r>
      <w:proofErr w:type="spellEnd"/>
      <w:r>
        <w:t xml:space="preserve">, que se destinen a liquidar compromisos con proveedores de insumos, sin perjuicio de los compromisos análogos a estos últimos que autorice contraer previamente la SHCP conforme lo establecido en el artículo 277 B de la </w:t>
      </w:r>
      <w:proofErr w:type="spellStart"/>
      <w:r>
        <w:t>LSS</w:t>
      </w:r>
      <w:proofErr w:type="spellEnd"/>
      <w:r>
        <w:t>.</w:t>
      </w:r>
    </w:p>
    <w:p w14:paraId="693C67DF" w14:textId="77777777" w:rsidR="00EE1299" w:rsidRDefault="00EE1299" w:rsidP="0002360D">
      <w:pPr>
        <w:pStyle w:val="TEXTONORMAL"/>
      </w:pPr>
    </w:p>
    <w:p w14:paraId="04EB0656" w14:textId="397ACE47" w:rsidR="00F25DE0" w:rsidRDefault="007F0FB5" w:rsidP="00EE1299">
      <w:pPr>
        <w:pStyle w:val="VIETAFLECHA"/>
        <w:numPr>
          <w:ilvl w:val="0"/>
          <w:numId w:val="42"/>
        </w:numPr>
        <w:ind w:left="998" w:hanging="284"/>
      </w:pPr>
      <w:r>
        <w:t xml:space="preserve">7. </w:t>
      </w:r>
      <w:r w:rsidR="0002360D">
        <w:t>Informe financiero y actuarial</w:t>
      </w:r>
    </w:p>
    <w:p w14:paraId="2FF16228" w14:textId="77777777" w:rsidR="0002360D" w:rsidRDefault="0002360D" w:rsidP="0002360D">
      <w:pPr>
        <w:pStyle w:val="TEXTONORMAL"/>
      </w:pPr>
      <w:r>
        <w:t xml:space="preserve">La Administración del Instituto elabora un informe, el cual es dictaminado por un auditor externo, para ser presentado al H. Consejo Técnico, Asamblea General y H. Comisión de Vigilancia en los términos de los artículos 245, 261 y 266 de la </w:t>
      </w:r>
      <w:proofErr w:type="spellStart"/>
      <w:r>
        <w:t>LSS</w:t>
      </w:r>
      <w:proofErr w:type="spellEnd"/>
      <w:r>
        <w:t>, respectivamente, que incluye:</w:t>
      </w:r>
    </w:p>
    <w:p w14:paraId="5A4F76F1" w14:textId="77777777" w:rsidR="0002360D" w:rsidRDefault="0002360D" w:rsidP="00D06BE8">
      <w:pPr>
        <w:pStyle w:val="TEXTONORMAL"/>
        <w:numPr>
          <w:ilvl w:val="0"/>
          <w:numId w:val="54"/>
        </w:numPr>
        <w:ind w:left="1305" w:hanging="284"/>
      </w:pPr>
      <w:r>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3592D04C" w14:textId="77777777" w:rsidR="0002360D" w:rsidRDefault="0002360D" w:rsidP="00D06BE8">
      <w:pPr>
        <w:pStyle w:val="TEXTONORMAL"/>
        <w:numPr>
          <w:ilvl w:val="0"/>
          <w:numId w:val="54"/>
        </w:numPr>
        <w:ind w:left="1305" w:hanging="284"/>
      </w:pPr>
      <w:r>
        <w:t>Los posibles riesgos, contingencias y pasivos que se estén tomando en cada seguro y la capacidad financiera del Instituto para responder a ellos en función de sus ingresos y las reservas disponibles.</w:t>
      </w:r>
    </w:p>
    <w:p w14:paraId="5C4DB7CB" w14:textId="77777777" w:rsidR="0002360D" w:rsidRDefault="0002360D" w:rsidP="00D06BE8">
      <w:pPr>
        <w:pStyle w:val="TEXTONORMAL"/>
        <w:numPr>
          <w:ilvl w:val="0"/>
          <w:numId w:val="54"/>
        </w:numPr>
        <w:ind w:left="1305" w:hanging="284"/>
      </w:pPr>
      <w:r>
        <w:t>Estimaciones sobre las posibles modificaciones a las cuotas obrero-patronales y a las cuotas, contribuciones y aportaciones del Gobierno Federal de cada seguro en su caso, que se puedan prever, para mantener la viabilidad financiera del Instituto, y de las fechas estimadas en que dichas modificaciones puedan ser requeridas.</w:t>
      </w:r>
    </w:p>
    <w:p w14:paraId="2C90CBD3" w14:textId="77777777" w:rsidR="0002360D" w:rsidRDefault="0002360D" w:rsidP="00D06BE8">
      <w:pPr>
        <w:pStyle w:val="TEXTONORMAL"/>
        <w:numPr>
          <w:ilvl w:val="0"/>
          <w:numId w:val="54"/>
        </w:numPr>
        <w:ind w:left="1305" w:hanging="284"/>
      </w:pPr>
      <w:r>
        <w:t>La situación de sus pasivos laborales totales y de cualquier otra índole que comprometan su gasto por más de un ejercicio fiscal.</w:t>
      </w:r>
    </w:p>
    <w:p w14:paraId="6CD68C3F" w14:textId="77777777" w:rsidR="0002360D" w:rsidRDefault="0002360D" w:rsidP="00D06BE8">
      <w:pPr>
        <w:pStyle w:val="TEXTONORMAL"/>
        <w:numPr>
          <w:ilvl w:val="0"/>
          <w:numId w:val="50"/>
        </w:numPr>
        <w:ind w:left="714" w:hanging="357"/>
      </w:pPr>
      <w:r>
        <w:t>e) Consideraciones fiscales</w:t>
      </w:r>
    </w:p>
    <w:p w14:paraId="7DCF2CF1" w14:textId="5E6E0AC7" w:rsidR="0002360D" w:rsidRDefault="0002360D" w:rsidP="0002360D">
      <w:pPr>
        <w:pStyle w:val="TEXTONORMAL"/>
      </w:pPr>
      <w:r>
        <w:t xml:space="preserve">De conformidad con el artículo 5 de la </w:t>
      </w:r>
      <w:proofErr w:type="spellStart"/>
      <w:r>
        <w:t>LSS</w:t>
      </w:r>
      <w:proofErr w:type="spellEnd"/>
      <w:r>
        <w:t xml:space="preserve">, la naturaleza jurídica del IMSS corresponde a un organismo público descentralizado con personalidad jurídica y patrimonio propio, de integración operativa tripartita, </w:t>
      </w:r>
      <w:proofErr w:type="gramStart"/>
      <w:r>
        <w:t>en razón de</w:t>
      </w:r>
      <w:proofErr w:type="gramEnd"/>
      <w:r>
        <w:t xml:space="preserve"> que concurren en él, los </w:t>
      </w:r>
      <w:proofErr w:type="gramStart"/>
      <w:r>
        <w:t>sector</w:t>
      </w:r>
      <w:r w:rsidR="002C484A">
        <w:t>es</w:t>
      </w:r>
      <w:r>
        <w:t xml:space="preserve"> público</w:t>
      </w:r>
      <w:proofErr w:type="gramEnd"/>
      <w:r>
        <w:t xml:space="preserve">, social y </w:t>
      </w:r>
      <w:proofErr w:type="gramStart"/>
      <w:r>
        <w:t>privado</w:t>
      </w:r>
      <w:proofErr w:type="gramEnd"/>
      <w:r>
        <w:t xml:space="preserve"> por consiguiente, está sujeto al siguiente régimen fiscal:</w:t>
      </w:r>
    </w:p>
    <w:p w14:paraId="0FFC14A9" w14:textId="77777777" w:rsidR="0002360D" w:rsidRDefault="0002360D" w:rsidP="0002360D">
      <w:pPr>
        <w:pStyle w:val="TEXTONORMAL"/>
      </w:pPr>
    </w:p>
    <w:p w14:paraId="54B15BA7" w14:textId="77777777" w:rsidR="0002360D" w:rsidRDefault="0002360D" w:rsidP="00D06BE8">
      <w:pPr>
        <w:pStyle w:val="TEXTONORMAL"/>
        <w:numPr>
          <w:ilvl w:val="2"/>
          <w:numId w:val="52"/>
        </w:numPr>
        <w:ind w:left="998" w:hanging="284"/>
      </w:pPr>
      <w:r>
        <w:lastRenderedPageBreak/>
        <w:t>Ley del Seguro Social (</w:t>
      </w:r>
      <w:proofErr w:type="spellStart"/>
      <w:r>
        <w:t>LSS</w:t>
      </w:r>
      <w:proofErr w:type="spellEnd"/>
      <w:r>
        <w:t>)</w:t>
      </w:r>
    </w:p>
    <w:p w14:paraId="331601B7" w14:textId="77777777" w:rsidR="0002360D" w:rsidRDefault="0002360D" w:rsidP="0002360D">
      <w:pPr>
        <w:pStyle w:val="TEXTONORMAL"/>
      </w:pPr>
      <w:r>
        <w:t xml:space="preserve">De conformidad con el artículo 254 de la </w:t>
      </w:r>
      <w:proofErr w:type="spellStart"/>
      <w:r>
        <w:t>LSS</w:t>
      </w:r>
      <w:proofErr w:type="spellEnd"/>
      <w:r>
        <w:t>,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debido a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11325948" w14:textId="77777777" w:rsidR="00F25DE0" w:rsidRDefault="00F25DE0" w:rsidP="0002360D">
      <w:pPr>
        <w:pStyle w:val="TEXTONORMAL"/>
      </w:pPr>
    </w:p>
    <w:p w14:paraId="6E4CA078" w14:textId="77777777" w:rsidR="0002360D" w:rsidRDefault="0002360D" w:rsidP="00D06BE8">
      <w:pPr>
        <w:pStyle w:val="TEXTONORMAL"/>
        <w:numPr>
          <w:ilvl w:val="2"/>
          <w:numId w:val="52"/>
        </w:numPr>
        <w:ind w:left="998" w:hanging="284"/>
      </w:pPr>
      <w:r>
        <w:t>Impuesto Sobre la Renta (ISR)</w:t>
      </w:r>
    </w:p>
    <w:p w14:paraId="0CB51761" w14:textId="77777777" w:rsidR="0002360D" w:rsidRDefault="0002360D" w:rsidP="0002360D">
      <w:pPr>
        <w:pStyle w:val="TEXTONORMAL"/>
      </w:pPr>
      <w:r>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14:paraId="1A4E9A6A" w14:textId="77777777" w:rsidR="0002360D" w:rsidRDefault="0002360D" w:rsidP="0002360D">
      <w:pPr>
        <w:pStyle w:val="TEXTONORMAL"/>
      </w:pPr>
    </w:p>
    <w:p w14:paraId="5486947F" w14:textId="77777777" w:rsidR="0002360D" w:rsidRDefault="0002360D" w:rsidP="00D06BE8">
      <w:pPr>
        <w:pStyle w:val="TEXTONORMAL"/>
        <w:numPr>
          <w:ilvl w:val="2"/>
          <w:numId w:val="52"/>
        </w:numPr>
        <w:ind w:left="998" w:hanging="284"/>
      </w:pPr>
      <w:r>
        <w:t>Impuesto al Valor Agregado (IVA)</w:t>
      </w:r>
    </w:p>
    <w:p w14:paraId="49FBAA9F" w14:textId="77777777" w:rsidR="0002360D" w:rsidRDefault="0002360D" w:rsidP="0002360D">
      <w:pPr>
        <w:pStyle w:val="TEXTONORMAL"/>
      </w:pPr>
      <w:r>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14:paraId="20A57ECE" w14:textId="77777777" w:rsidR="00F51A75" w:rsidRDefault="00F51A75" w:rsidP="0002360D">
      <w:pPr>
        <w:pStyle w:val="TEXTONORMAL"/>
      </w:pPr>
    </w:p>
    <w:p w14:paraId="22871563" w14:textId="77777777" w:rsidR="0002360D" w:rsidRPr="009223B3" w:rsidRDefault="0002360D" w:rsidP="00D06BE8">
      <w:pPr>
        <w:pStyle w:val="TEXTONORMAL"/>
        <w:numPr>
          <w:ilvl w:val="0"/>
          <w:numId w:val="50"/>
        </w:numPr>
        <w:ind w:left="714" w:hanging="357"/>
      </w:pPr>
      <w:r w:rsidRPr="009223B3">
        <w:t>f) Estructura organizacional básica</w:t>
      </w:r>
    </w:p>
    <w:p w14:paraId="334C360E" w14:textId="77777777" w:rsidR="0002360D" w:rsidRDefault="0002360D" w:rsidP="0002360D">
      <w:pPr>
        <w:pStyle w:val="TEXTONORMAL"/>
        <w:spacing w:line="240" w:lineRule="exact"/>
      </w:pPr>
      <w:r>
        <w:t>Los Órganos de Gobierno del Instituto son los siguientes:</w:t>
      </w:r>
    </w:p>
    <w:p w14:paraId="389F01AD" w14:textId="77777777" w:rsidR="00F51A75" w:rsidRDefault="00F51A75" w:rsidP="0002360D">
      <w:pPr>
        <w:pStyle w:val="TEXTONORMAL"/>
        <w:spacing w:line="240" w:lineRule="exact"/>
        <w:rPr>
          <w:rFonts w:ascii="Montserrat" w:hAnsi="Montserrat"/>
        </w:rPr>
      </w:pPr>
    </w:p>
    <w:p w14:paraId="0DC28EAE" w14:textId="77777777" w:rsidR="0002360D" w:rsidRDefault="0002360D" w:rsidP="00D06BE8">
      <w:pPr>
        <w:pStyle w:val="TEXTONORMAL"/>
        <w:numPr>
          <w:ilvl w:val="0"/>
          <w:numId w:val="53"/>
        </w:numPr>
        <w:ind w:left="998" w:hanging="284"/>
      </w:pPr>
      <w:r>
        <w:t xml:space="preserve">I) La Asamblea General, la cual se integra por treinta miembros: diez del Ejecutivo Federal, diez de las Organizaciones Patronales y diez de las Organizaciones de Trabajadores, con encargo de seis años con derecho a reelección, y sus principales facultades además de las que les confiere los artículos 261 y 262 de la </w:t>
      </w:r>
      <w:proofErr w:type="spellStart"/>
      <w:r>
        <w:t>LSS</w:t>
      </w:r>
      <w:proofErr w:type="spellEnd"/>
      <w:r>
        <w:t>, son las siguientes:</w:t>
      </w:r>
    </w:p>
    <w:p w14:paraId="7BE869A5" w14:textId="77777777" w:rsidR="0002360D" w:rsidRDefault="0002360D" w:rsidP="00D06BE8">
      <w:pPr>
        <w:pStyle w:val="TEXTONORMAL"/>
        <w:numPr>
          <w:ilvl w:val="0"/>
          <w:numId w:val="54"/>
        </w:numPr>
        <w:ind w:left="1305" w:hanging="284"/>
        <w:rPr>
          <w:lang w:val="es-ES"/>
        </w:rPr>
      </w:pPr>
      <w:r>
        <w:t>Conocer, para su aprobación o modificación, el balance actuarial que presente anualmente el H. Consejo Técnico;</w:t>
      </w:r>
    </w:p>
    <w:p w14:paraId="1E29E73D" w14:textId="77777777" w:rsidR="0002360D" w:rsidRDefault="0002360D" w:rsidP="00D06BE8">
      <w:pPr>
        <w:pStyle w:val="TEXTONORMAL"/>
        <w:numPr>
          <w:ilvl w:val="0"/>
          <w:numId w:val="54"/>
        </w:numPr>
        <w:ind w:left="1305" w:hanging="284"/>
      </w:pPr>
      <w:r>
        <w:t xml:space="preserve">Autorizar al H. Consejo Técnico para promover la revisión de la fórmula para el cálculo de la prima del seguro de riesgos de trabajo, en los términos que establece el artículo 76 de la </w:t>
      </w:r>
      <w:proofErr w:type="spellStart"/>
      <w:r>
        <w:t>LSS</w:t>
      </w:r>
      <w:proofErr w:type="spellEnd"/>
      <w:r>
        <w:t>;</w:t>
      </w:r>
    </w:p>
    <w:p w14:paraId="4898D239" w14:textId="77777777" w:rsidR="0002360D" w:rsidRDefault="0002360D" w:rsidP="00D06BE8">
      <w:pPr>
        <w:pStyle w:val="TEXTONORMAL"/>
        <w:numPr>
          <w:ilvl w:val="0"/>
          <w:numId w:val="54"/>
        </w:numPr>
        <w:ind w:left="1305" w:hanging="284"/>
      </w:pPr>
      <w:r>
        <w:lastRenderedPageBreak/>
        <w:t xml:space="preserve">Decidir en definitiva sobre las resoluciones del H. Consejo Técnico que fueren vetadas por el </w:t>
      </w:r>
      <w:proofErr w:type="gramStart"/>
      <w:r>
        <w:t>Director General</w:t>
      </w:r>
      <w:proofErr w:type="gramEnd"/>
      <w:r>
        <w:t xml:space="preserve"> del Instituto;</w:t>
      </w:r>
    </w:p>
    <w:p w14:paraId="29C59DFD" w14:textId="77777777" w:rsidR="0002360D" w:rsidRDefault="0002360D" w:rsidP="00D06BE8">
      <w:pPr>
        <w:pStyle w:val="TEXTONORMAL"/>
        <w:numPr>
          <w:ilvl w:val="0"/>
          <w:numId w:val="54"/>
        </w:numPr>
        <w:ind w:left="1305" w:hanging="284"/>
      </w:pPr>
      <w:r>
        <w:t>Designar o ratificar los nombramientos de los miembros propietarios o suplentes del H. Consejo Técnico, propuestos por el Ejecutivo Federal y las Organizaciones de Patrones y de las Organizaciones de los Trabajadores;</w:t>
      </w:r>
    </w:p>
    <w:p w14:paraId="1D4ABF1D" w14:textId="77777777" w:rsidR="0002360D" w:rsidRDefault="0002360D" w:rsidP="00D06BE8">
      <w:pPr>
        <w:pStyle w:val="TEXTONORMAL"/>
        <w:numPr>
          <w:ilvl w:val="0"/>
          <w:numId w:val="54"/>
        </w:numPr>
        <w:ind w:left="1305" w:hanging="284"/>
      </w:pPr>
      <w:r>
        <w:t>Designar o ratificar el nombramiento de los miembros de la H. Comisión de Vigilancia y decidir en definitiva sobre la solicitud de revocación de este, en los términos de la fracción siguiente;</w:t>
      </w:r>
    </w:p>
    <w:p w14:paraId="57928AF5" w14:textId="77777777" w:rsidR="0002360D" w:rsidRDefault="0002360D" w:rsidP="00D06BE8">
      <w:pPr>
        <w:pStyle w:val="TEXTONORMAL"/>
        <w:numPr>
          <w:ilvl w:val="0"/>
          <w:numId w:val="54"/>
        </w:numPr>
        <w:ind w:left="1305" w:hanging="284"/>
      </w:pPr>
      <w:r>
        <w:t xml:space="preserve">Resolver en definitiva sobre la solicitud de revocación del nombramiento de los miembros del H. Consejo Técnico o de los miembros de la H. Comisión de Vigilancia, a que se refieren los artículos 263 y 265 de la </w:t>
      </w:r>
      <w:proofErr w:type="spellStart"/>
      <w:r>
        <w:t>LSS</w:t>
      </w:r>
      <w:proofErr w:type="spellEnd"/>
      <w:r>
        <w:t>.</w:t>
      </w:r>
    </w:p>
    <w:p w14:paraId="2BE9C786" w14:textId="77777777" w:rsidR="0002360D" w:rsidRDefault="0002360D" w:rsidP="0002360D">
      <w:pPr>
        <w:pStyle w:val="TEXTONORMAL"/>
        <w:ind w:left="1021"/>
      </w:pPr>
    </w:p>
    <w:p w14:paraId="42983672" w14:textId="77777777" w:rsidR="0002360D" w:rsidRDefault="0002360D" w:rsidP="00D06BE8">
      <w:pPr>
        <w:pStyle w:val="TEXTONORMAL"/>
        <w:numPr>
          <w:ilvl w:val="0"/>
          <w:numId w:val="55"/>
        </w:numPr>
        <w:ind w:left="998" w:hanging="284"/>
      </w:pPr>
      <w:r>
        <w:t>II) El H. Consejo Técnico, conformado por doce integrantes: cuatro representantes patronales, cuatro de los trabajadores y cuatro del Estado, con sus respectivos suplentes, con encargo de seis años con derecho a reelección, siendo sus principales funciones y atribuciones las siguientes:</w:t>
      </w:r>
    </w:p>
    <w:p w14:paraId="646D9A4A" w14:textId="77777777" w:rsidR="0002360D" w:rsidRDefault="0002360D" w:rsidP="00D06BE8">
      <w:pPr>
        <w:pStyle w:val="TEXTONORMAL"/>
        <w:numPr>
          <w:ilvl w:val="0"/>
          <w:numId w:val="56"/>
        </w:numPr>
        <w:ind w:left="1305" w:hanging="284"/>
        <w:rPr>
          <w:lang w:val="es-ES"/>
        </w:rPr>
      </w:pPr>
      <w:r>
        <w:t>Decidir sobre las inversiones de las reservas y demás recursos del Instituto.</w:t>
      </w:r>
    </w:p>
    <w:p w14:paraId="5BC4F1C8" w14:textId="77777777" w:rsidR="0002360D" w:rsidRDefault="0002360D" w:rsidP="00D06BE8">
      <w:pPr>
        <w:pStyle w:val="TEXTONORMAL"/>
        <w:numPr>
          <w:ilvl w:val="0"/>
          <w:numId w:val="56"/>
        </w:numPr>
        <w:ind w:left="1305" w:hanging="284"/>
      </w:pPr>
      <w:r>
        <w:t xml:space="preserve">Vigilar y promover el equilibrio financiero de los seguros establecidos en la </w:t>
      </w:r>
      <w:proofErr w:type="spellStart"/>
      <w:r>
        <w:t>LSS</w:t>
      </w:r>
      <w:proofErr w:type="spellEnd"/>
      <w:r>
        <w:t>.</w:t>
      </w:r>
    </w:p>
    <w:p w14:paraId="2D7C6AE3" w14:textId="77777777" w:rsidR="0002360D" w:rsidRDefault="0002360D" w:rsidP="00D06BE8">
      <w:pPr>
        <w:pStyle w:val="TEXTONORMAL"/>
        <w:numPr>
          <w:ilvl w:val="0"/>
          <w:numId w:val="56"/>
        </w:numPr>
        <w:ind w:left="1305" w:hanging="284"/>
      </w:pPr>
      <w:r>
        <w:t>Resolver sobre las operaciones del Instituto, exceptuando aquellas que por su importancia ameriten acuerdo expreso de la Asamblea General.</w:t>
      </w:r>
    </w:p>
    <w:p w14:paraId="191D4927" w14:textId="77777777" w:rsidR="0002360D" w:rsidRDefault="0002360D" w:rsidP="00D06BE8">
      <w:pPr>
        <w:pStyle w:val="TEXTONORMAL"/>
        <w:numPr>
          <w:ilvl w:val="0"/>
          <w:numId w:val="56"/>
        </w:numPr>
        <w:ind w:left="1305" w:hanging="284"/>
      </w:pPr>
      <w:r>
        <w:t xml:space="preserve">Nombrar y remover al </w:t>
      </w:r>
      <w:proofErr w:type="gramStart"/>
      <w:r>
        <w:t>Secretario General</w:t>
      </w:r>
      <w:proofErr w:type="gramEnd"/>
      <w:r>
        <w:t xml:space="preserve">, los </w:t>
      </w:r>
      <w:proofErr w:type="gramStart"/>
      <w:r>
        <w:t>Directores</w:t>
      </w:r>
      <w:proofErr w:type="gramEnd"/>
      <w:r>
        <w:t xml:space="preserve"> Normativos, Titulares de Unidad, Coordinadores Generales; así como a los Titulares de los Órganos de Operación Administrativa Desconcentrada.</w:t>
      </w:r>
    </w:p>
    <w:p w14:paraId="138C29F9" w14:textId="77777777" w:rsidR="0002360D" w:rsidRDefault="0002360D" w:rsidP="00D06BE8">
      <w:pPr>
        <w:pStyle w:val="TEXTONORMAL"/>
        <w:numPr>
          <w:ilvl w:val="0"/>
          <w:numId w:val="56"/>
        </w:numPr>
        <w:ind w:left="1305" w:hanging="284"/>
      </w:pPr>
      <w:r>
        <w:t xml:space="preserve">Establecer procedimientos para la inscripción, cobro de cuotas y otorgamiento de prestaciones. </w:t>
      </w:r>
    </w:p>
    <w:p w14:paraId="0332EFE8" w14:textId="77777777" w:rsidR="0002360D" w:rsidRDefault="0002360D" w:rsidP="0002360D">
      <w:pPr>
        <w:pStyle w:val="TEXTONORMAL"/>
      </w:pPr>
    </w:p>
    <w:p w14:paraId="542A3E78" w14:textId="77777777" w:rsidR="0002360D" w:rsidRDefault="0002360D" w:rsidP="00D06BE8">
      <w:pPr>
        <w:pStyle w:val="TEXTONORMAL"/>
        <w:numPr>
          <w:ilvl w:val="0"/>
          <w:numId w:val="57"/>
        </w:numPr>
        <w:ind w:left="998" w:hanging="284"/>
      </w:pPr>
      <w:r>
        <w:t>III) La H. Comisión de Vigilancia, se integra por seis miembros titulares y sus suplentes designados por los tres sectores: un representante del Gobierno Federal el cual debe estar adscrito a la Secretaría de la Función Pública, el cargo es por seis años con derecho a reelección, siendo sus atribuciones principales las que a continuación se refieren:</w:t>
      </w:r>
    </w:p>
    <w:p w14:paraId="73AB5B5B" w14:textId="77777777" w:rsidR="0002360D" w:rsidRDefault="0002360D" w:rsidP="00D06BE8">
      <w:pPr>
        <w:pStyle w:val="TEXTONORMAL"/>
        <w:numPr>
          <w:ilvl w:val="0"/>
          <w:numId w:val="58"/>
        </w:numPr>
        <w:ind w:left="1305" w:hanging="284"/>
        <w:rPr>
          <w:lang w:val="es-ES"/>
        </w:rPr>
      </w:pPr>
      <w:r>
        <w:t xml:space="preserve">Vigilar que las inversiones se hagan de acuerdo con la </w:t>
      </w:r>
      <w:proofErr w:type="spellStart"/>
      <w:r>
        <w:t>LSS</w:t>
      </w:r>
      <w:proofErr w:type="spellEnd"/>
      <w:r>
        <w:t xml:space="preserve"> y sus Reglamentos.</w:t>
      </w:r>
    </w:p>
    <w:p w14:paraId="0FDCBA22" w14:textId="77777777" w:rsidR="0002360D" w:rsidRDefault="0002360D" w:rsidP="00D06BE8">
      <w:pPr>
        <w:pStyle w:val="TEXTONORMAL"/>
        <w:numPr>
          <w:ilvl w:val="0"/>
          <w:numId w:val="58"/>
        </w:numPr>
        <w:ind w:left="1305" w:hanging="284"/>
      </w:pPr>
      <w:r>
        <w:t>Practicar auditoría a los balances contables y al informe financiero y actuarial y comprobar los avalúos de los bienes materia de las operaciones del Instituto.</w:t>
      </w:r>
    </w:p>
    <w:p w14:paraId="21DD586F" w14:textId="77777777" w:rsidR="0002360D" w:rsidRDefault="0002360D" w:rsidP="00D06BE8">
      <w:pPr>
        <w:pStyle w:val="TEXTONORMAL"/>
        <w:numPr>
          <w:ilvl w:val="0"/>
          <w:numId w:val="58"/>
        </w:numPr>
        <w:ind w:left="1305" w:hanging="284"/>
      </w:pPr>
      <w:r>
        <w:t xml:space="preserve">Sugerir a la Asamblea General, al H. Consejo Técnico y a la Comisión Nacional del Sistema de Ahorro para el Retiro; y en su caso; las medidas para mejorar el funcionamiento de los seguros que ampara la </w:t>
      </w:r>
      <w:proofErr w:type="spellStart"/>
      <w:r>
        <w:t>LSS</w:t>
      </w:r>
      <w:proofErr w:type="spellEnd"/>
      <w:r>
        <w:t>.</w:t>
      </w:r>
    </w:p>
    <w:p w14:paraId="43966900" w14:textId="77777777" w:rsidR="0002360D" w:rsidRDefault="0002360D" w:rsidP="00D06BE8">
      <w:pPr>
        <w:pStyle w:val="TEXTONORMAL"/>
        <w:numPr>
          <w:ilvl w:val="0"/>
          <w:numId w:val="58"/>
        </w:numPr>
        <w:ind w:left="1305" w:hanging="284"/>
      </w:pPr>
      <w:r>
        <w:t>Presentar a la Asamblea el dictamen sobre el informe de actividades y los Estados Financieros presentados por el H. Consejo Técnico.</w:t>
      </w:r>
    </w:p>
    <w:p w14:paraId="6BA4ADFF" w14:textId="77777777" w:rsidR="00825395" w:rsidRDefault="00825395" w:rsidP="00825395">
      <w:pPr>
        <w:pStyle w:val="TEXTONORMAL"/>
        <w:ind w:left="1305"/>
      </w:pPr>
    </w:p>
    <w:p w14:paraId="7C46F432" w14:textId="77777777" w:rsidR="0002360D" w:rsidRDefault="0002360D" w:rsidP="0002360D">
      <w:pPr>
        <w:pStyle w:val="TEXTONORMAL"/>
      </w:pPr>
    </w:p>
    <w:p w14:paraId="49132224" w14:textId="77777777" w:rsidR="0002360D" w:rsidRDefault="0002360D" w:rsidP="00D06BE8">
      <w:pPr>
        <w:pStyle w:val="INCISO"/>
        <w:numPr>
          <w:ilvl w:val="0"/>
          <w:numId w:val="51"/>
        </w:numPr>
        <w:spacing w:after="120" w:line="250" w:lineRule="exact"/>
        <w:ind w:left="714" w:hanging="357"/>
        <w:rPr>
          <w:rFonts w:ascii="Noto Sans" w:hAnsi="Noto Sans" w:cs="Noto Sans"/>
        </w:rPr>
      </w:pPr>
      <w:r>
        <w:rPr>
          <w:rFonts w:ascii="Noto Sans" w:hAnsi="Noto Sans" w:cs="Noto Sans"/>
        </w:rPr>
        <w:lastRenderedPageBreak/>
        <w:t xml:space="preserve">g) </w:t>
      </w:r>
      <w:r w:rsidRPr="00F16D7D">
        <w:rPr>
          <w:rFonts w:ascii="Noto Sans" w:hAnsi="Noto Sans" w:cs="Noto Sans"/>
        </w:rPr>
        <w:t>Fideicomisos de los cuales es fideicomitente o fideicomisario, y contratos análogos, incluyendo mandatos de los cuales es parte</w:t>
      </w:r>
    </w:p>
    <w:p w14:paraId="7E11A234" w14:textId="77777777" w:rsidR="0002360D" w:rsidRDefault="0002360D" w:rsidP="0002360D">
      <w:pPr>
        <w:pStyle w:val="INCISO"/>
        <w:spacing w:after="120" w:line="250" w:lineRule="exact"/>
        <w:ind w:left="0" w:firstLine="0"/>
        <w:rPr>
          <w:rFonts w:ascii="Noto Sans" w:hAnsi="Noto Sans" w:cs="Noto Sans"/>
        </w:rPr>
      </w:pPr>
    </w:p>
    <w:tbl>
      <w:tblPr>
        <w:tblW w:w="0" w:type="auto"/>
        <w:jc w:val="center"/>
        <w:tblCellMar>
          <w:left w:w="70" w:type="dxa"/>
          <w:right w:w="70" w:type="dxa"/>
        </w:tblCellMar>
        <w:tblLook w:val="0480" w:firstRow="0" w:lastRow="0" w:firstColumn="1" w:lastColumn="0" w:noHBand="0" w:noVBand="1"/>
      </w:tblPr>
      <w:tblGrid>
        <w:gridCol w:w="1247"/>
        <w:gridCol w:w="1587"/>
        <w:gridCol w:w="964"/>
        <w:gridCol w:w="1342"/>
        <w:gridCol w:w="2268"/>
        <w:gridCol w:w="1877"/>
        <w:gridCol w:w="723"/>
        <w:gridCol w:w="1601"/>
      </w:tblGrid>
      <w:tr w:rsidR="0002360D" w:rsidRPr="005946C5" w14:paraId="71FE0774" w14:textId="77777777" w:rsidTr="00ED10B2">
        <w:trPr>
          <w:trHeight w:val="28"/>
          <w:jc w:val="center"/>
        </w:trPr>
        <w:tc>
          <w:tcPr>
            <w:tcW w:w="1247" w:type="dxa"/>
            <w:tcBorders>
              <w:top w:val="thickThinMediumGap" w:sz="24" w:space="0" w:color="A6802D"/>
              <w:left w:val="nil"/>
              <w:bottom w:val="triple" w:sz="12" w:space="0" w:color="A6802D"/>
              <w:right w:val="single" w:sz="12" w:space="0" w:color="FFFFFF"/>
            </w:tcBorders>
            <w:shd w:val="clear" w:color="auto" w:fill="A6802D"/>
            <w:vAlign w:val="center"/>
            <w:hideMark/>
          </w:tcPr>
          <w:p w14:paraId="0588B103"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Figura</w:t>
            </w:r>
          </w:p>
        </w:tc>
        <w:tc>
          <w:tcPr>
            <w:tcW w:w="1587" w:type="dxa"/>
            <w:tcBorders>
              <w:top w:val="thickThinMediumGap" w:sz="24" w:space="0" w:color="A6802D"/>
              <w:left w:val="nil"/>
              <w:bottom w:val="triple" w:sz="12" w:space="0" w:color="A6802D"/>
              <w:right w:val="single" w:sz="12" w:space="0" w:color="FFFFFF" w:themeColor="background1"/>
            </w:tcBorders>
            <w:shd w:val="clear" w:color="auto" w:fill="A6802D"/>
            <w:vAlign w:val="center"/>
          </w:tcPr>
          <w:p w14:paraId="67FB66FA"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Nombre</w:t>
            </w:r>
          </w:p>
        </w:tc>
        <w:tc>
          <w:tcPr>
            <w:tcW w:w="964"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32AA6913"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Fecha de creación</w:t>
            </w:r>
          </w:p>
        </w:tc>
        <w:tc>
          <w:tcPr>
            <w:tcW w:w="1342"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4E8DD917"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Fideicomitente</w:t>
            </w:r>
          </w:p>
        </w:tc>
        <w:tc>
          <w:tcPr>
            <w:tcW w:w="2268"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32CE235E"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Fideicomisario</w:t>
            </w:r>
          </w:p>
        </w:tc>
        <w:tc>
          <w:tcPr>
            <w:tcW w:w="1877" w:type="dxa"/>
            <w:tcBorders>
              <w:top w:val="thickThinMediumGap" w:sz="24" w:space="0" w:color="A6802D"/>
              <w:left w:val="single" w:sz="12" w:space="0" w:color="FFFFFF" w:themeColor="background1"/>
              <w:bottom w:val="triple" w:sz="12" w:space="0" w:color="A6802D"/>
              <w:right w:val="single" w:sz="12" w:space="0" w:color="FFFFFF"/>
            </w:tcBorders>
            <w:shd w:val="clear" w:color="auto" w:fill="A6802D"/>
            <w:vAlign w:val="center"/>
          </w:tcPr>
          <w:p w14:paraId="292FA916"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Fiduciario</w:t>
            </w:r>
          </w:p>
        </w:tc>
        <w:tc>
          <w:tcPr>
            <w:tcW w:w="2324" w:type="dxa"/>
            <w:gridSpan w:val="2"/>
            <w:tcBorders>
              <w:top w:val="thickThinMediumGap" w:sz="24" w:space="0" w:color="A6802D"/>
              <w:left w:val="nil"/>
              <w:bottom w:val="triple" w:sz="12" w:space="0" w:color="A6802D"/>
            </w:tcBorders>
            <w:shd w:val="clear" w:color="auto" w:fill="A6802D"/>
            <w:vAlign w:val="center"/>
          </w:tcPr>
          <w:p w14:paraId="247685F6"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Objeto </w:t>
            </w:r>
          </w:p>
        </w:tc>
      </w:tr>
      <w:tr w:rsidR="0002360D" w:rsidRPr="005946C5" w14:paraId="4786ABC7" w14:textId="77777777" w:rsidTr="00ED10B2">
        <w:trPr>
          <w:trHeight w:val="283"/>
          <w:jc w:val="center"/>
        </w:trPr>
        <w:tc>
          <w:tcPr>
            <w:tcW w:w="1247" w:type="dxa"/>
            <w:tcBorders>
              <w:top w:val="nil"/>
              <w:left w:val="nil"/>
              <w:right w:val="nil"/>
            </w:tcBorders>
            <w:shd w:val="clear" w:color="000000" w:fill="F2F2F2"/>
            <w:vAlign w:val="center"/>
          </w:tcPr>
          <w:p w14:paraId="3970EC38"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top w:val="nil"/>
              <w:left w:val="nil"/>
              <w:right w:val="nil"/>
            </w:tcBorders>
            <w:shd w:val="clear" w:color="000000" w:fill="F2F2F2"/>
            <w:vAlign w:val="center"/>
          </w:tcPr>
          <w:p w14:paraId="3C22FC95"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para el Desarrollo del Deporte (</w:t>
            </w:r>
            <w:proofErr w:type="spellStart"/>
            <w:r w:rsidRPr="00A03616">
              <w:rPr>
                <w:rFonts w:ascii="Noto Sans" w:eastAsia="Times New Roman" w:hAnsi="Noto Sans" w:cs="Noto Sans"/>
                <w:color w:val="000000"/>
                <w:sz w:val="15"/>
                <w:szCs w:val="15"/>
                <w:lang w:eastAsia="es-MX"/>
              </w:rPr>
              <w:t>FIDEIMSS</w:t>
            </w:r>
            <w:proofErr w:type="spellEnd"/>
            <w:r w:rsidRPr="00A03616">
              <w:rPr>
                <w:rFonts w:ascii="Noto Sans" w:eastAsia="Times New Roman" w:hAnsi="Noto Sans" w:cs="Noto Sans"/>
                <w:color w:val="000000"/>
                <w:sz w:val="15"/>
                <w:szCs w:val="15"/>
                <w:lang w:eastAsia="es-MX"/>
              </w:rPr>
              <w:t>)</w:t>
            </w:r>
          </w:p>
        </w:tc>
        <w:tc>
          <w:tcPr>
            <w:tcW w:w="964" w:type="dxa"/>
            <w:tcBorders>
              <w:top w:val="nil"/>
              <w:left w:val="nil"/>
              <w:right w:val="nil"/>
            </w:tcBorders>
            <w:shd w:val="clear" w:color="000000" w:fill="F2F2F2"/>
            <w:vAlign w:val="center"/>
          </w:tcPr>
          <w:p w14:paraId="2540AA9C"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18 de abril de 1991</w:t>
            </w:r>
          </w:p>
        </w:tc>
        <w:tc>
          <w:tcPr>
            <w:tcW w:w="1342" w:type="dxa"/>
            <w:tcBorders>
              <w:top w:val="nil"/>
              <w:left w:val="nil"/>
              <w:right w:val="nil"/>
            </w:tcBorders>
            <w:shd w:val="clear" w:color="000000" w:fill="F2F2F2"/>
            <w:vAlign w:val="center"/>
          </w:tcPr>
          <w:p w14:paraId="3CDDEB47"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top w:val="nil"/>
              <w:left w:val="nil"/>
              <w:right w:val="nil"/>
            </w:tcBorders>
            <w:shd w:val="clear" w:color="000000" w:fill="F2F2F2"/>
            <w:vAlign w:val="center"/>
          </w:tcPr>
          <w:p w14:paraId="2897DD02"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El IMSS y todas aquellas personas que reciban los servicios proporcionados</w:t>
            </w:r>
          </w:p>
        </w:tc>
        <w:tc>
          <w:tcPr>
            <w:tcW w:w="1877" w:type="dxa"/>
            <w:tcBorders>
              <w:top w:val="nil"/>
              <w:left w:val="nil"/>
              <w:right w:val="nil"/>
            </w:tcBorders>
            <w:shd w:val="clear" w:color="000000" w:fill="F2F2F2"/>
            <w:vAlign w:val="center"/>
          </w:tcPr>
          <w:p w14:paraId="650663E0"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Obrero, S.A. Institución de Banca Múltiple</w:t>
            </w:r>
          </w:p>
        </w:tc>
        <w:tc>
          <w:tcPr>
            <w:tcW w:w="2324" w:type="dxa"/>
            <w:gridSpan w:val="2"/>
            <w:tcBorders>
              <w:top w:val="nil"/>
              <w:left w:val="nil"/>
              <w:right w:val="nil"/>
            </w:tcBorders>
            <w:shd w:val="clear" w:color="000000" w:fill="F2F2F2"/>
            <w:vAlign w:val="center"/>
          </w:tcPr>
          <w:p w14:paraId="41327386"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Apoyar el deporte de alto rendimiento a deportistas de escasos recursos, facilitando la oportunidad de destacar deportivamente en el entorno nacional e internacional</w:t>
            </w:r>
          </w:p>
        </w:tc>
      </w:tr>
      <w:tr w:rsidR="0002360D" w:rsidRPr="005946C5" w14:paraId="773D2216" w14:textId="77777777" w:rsidTr="00ED10B2">
        <w:trPr>
          <w:trHeight w:val="283"/>
          <w:jc w:val="center"/>
        </w:trPr>
        <w:tc>
          <w:tcPr>
            <w:tcW w:w="1247" w:type="dxa"/>
            <w:tcBorders>
              <w:left w:val="nil"/>
              <w:right w:val="nil"/>
            </w:tcBorders>
            <w:shd w:val="clear" w:color="000000" w:fill="F2F2F2"/>
            <w:vAlign w:val="center"/>
          </w:tcPr>
          <w:p w14:paraId="1478D1CE" w14:textId="77777777" w:rsidR="0002360D" w:rsidRPr="00A03616" w:rsidRDefault="0002360D" w:rsidP="00212FBF">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right w:val="nil"/>
            </w:tcBorders>
            <w:shd w:val="clear" w:color="000000" w:fill="F2F2F2"/>
            <w:vAlign w:val="center"/>
          </w:tcPr>
          <w:p w14:paraId="7A157D83"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de Administración de Teatros y Salas de Espectáculos del IMSS</w:t>
            </w:r>
          </w:p>
        </w:tc>
        <w:tc>
          <w:tcPr>
            <w:tcW w:w="964" w:type="dxa"/>
            <w:tcBorders>
              <w:left w:val="nil"/>
              <w:right w:val="nil"/>
            </w:tcBorders>
            <w:shd w:val="clear" w:color="000000" w:fill="F2F2F2"/>
            <w:vAlign w:val="center"/>
          </w:tcPr>
          <w:p w14:paraId="257CF4D7"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5 de enero de 1983</w:t>
            </w:r>
          </w:p>
        </w:tc>
        <w:tc>
          <w:tcPr>
            <w:tcW w:w="1342" w:type="dxa"/>
            <w:tcBorders>
              <w:left w:val="nil"/>
              <w:right w:val="nil"/>
            </w:tcBorders>
            <w:shd w:val="clear" w:color="000000" w:fill="F2F2F2"/>
            <w:vAlign w:val="center"/>
          </w:tcPr>
          <w:p w14:paraId="45C9A576"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right w:val="nil"/>
            </w:tcBorders>
            <w:shd w:val="clear" w:color="000000" w:fill="F2F2F2"/>
            <w:vAlign w:val="center"/>
          </w:tcPr>
          <w:p w14:paraId="63DD7309"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 xml:space="preserve">El IMSS  </w:t>
            </w:r>
          </w:p>
        </w:tc>
        <w:tc>
          <w:tcPr>
            <w:tcW w:w="1877" w:type="dxa"/>
            <w:tcBorders>
              <w:left w:val="nil"/>
              <w:right w:val="nil"/>
            </w:tcBorders>
            <w:shd w:val="clear" w:color="000000" w:fill="F2F2F2"/>
            <w:vAlign w:val="center"/>
          </w:tcPr>
          <w:p w14:paraId="419311F0"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del Bajío, S.A. Institución de Banca Múltiple y Subsidiarias</w:t>
            </w:r>
          </w:p>
        </w:tc>
        <w:tc>
          <w:tcPr>
            <w:tcW w:w="2324" w:type="dxa"/>
            <w:gridSpan w:val="2"/>
            <w:tcBorders>
              <w:left w:val="nil"/>
              <w:right w:val="nil"/>
            </w:tcBorders>
            <w:shd w:val="clear" w:color="000000" w:fill="F2F2F2"/>
            <w:vAlign w:val="center"/>
          </w:tcPr>
          <w:p w14:paraId="4223ECB8"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Promover el desarrollo de proyectos teatrales</w:t>
            </w:r>
          </w:p>
        </w:tc>
      </w:tr>
      <w:tr w:rsidR="0002360D" w:rsidRPr="005946C5" w14:paraId="1D7A72A4" w14:textId="77777777" w:rsidTr="00ED10B2">
        <w:trPr>
          <w:trHeight w:val="283"/>
          <w:jc w:val="center"/>
        </w:trPr>
        <w:tc>
          <w:tcPr>
            <w:tcW w:w="1247" w:type="dxa"/>
            <w:tcBorders>
              <w:left w:val="nil"/>
              <w:right w:val="nil"/>
            </w:tcBorders>
            <w:shd w:val="clear" w:color="000000" w:fill="F2F2F2"/>
            <w:vAlign w:val="center"/>
          </w:tcPr>
          <w:p w14:paraId="7F519EA0"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right w:val="nil"/>
            </w:tcBorders>
            <w:shd w:val="clear" w:color="000000" w:fill="F2F2F2"/>
            <w:vAlign w:val="center"/>
          </w:tcPr>
          <w:p w14:paraId="793F4B0B"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de Beneficios Sociales (</w:t>
            </w:r>
            <w:proofErr w:type="spellStart"/>
            <w:r w:rsidRPr="00A03616">
              <w:rPr>
                <w:rFonts w:ascii="Noto Sans" w:eastAsia="Times New Roman" w:hAnsi="Noto Sans" w:cs="Noto Sans"/>
                <w:color w:val="000000"/>
                <w:sz w:val="15"/>
                <w:szCs w:val="15"/>
                <w:lang w:eastAsia="es-MX"/>
              </w:rPr>
              <w:t>FIBESO</w:t>
            </w:r>
            <w:proofErr w:type="spellEnd"/>
            <w:r w:rsidRPr="00A03616">
              <w:rPr>
                <w:rFonts w:ascii="Noto Sans" w:eastAsia="Times New Roman" w:hAnsi="Noto Sans" w:cs="Noto Sans"/>
                <w:color w:val="000000"/>
                <w:sz w:val="15"/>
                <w:szCs w:val="15"/>
                <w:lang w:eastAsia="es-MX"/>
              </w:rPr>
              <w:t>)</w:t>
            </w:r>
          </w:p>
        </w:tc>
        <w:tc>
          <w:tcPr>
            <w:tcW w:w="964" w:type="dxa"/>
            <w:tcBorders>
              <w:left w:val="nil"/>
              <w:right w:val="nil"/>
            </w:tcBorders>
            <w:shd w:val="clear" w:color="000000" w:fill="F2F2F2"/>
            <w:vAlign w:val="center"/>
          </w:tcPr>
          <w:p w14:paraId="0C2EECFF"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29 de junio de 1990</w:t>
            </w:r>
          </w:p>
        </w:tc>
        <w:tc>
          <w:tcPr>
            <w:tcW w:w="1342" w:type="dxa"/>
            <w:tcBorders>
              <w:left w:val="nil"/>
              <w:right w:val="nil"/>
            </w:tcBorders>
            <w:shd w:val="clear" w:color="000000" w:fill="F2F2F2"/>
            <w:vAlign w:val="center"/>
          </w:tcPr>
          <w:p w14:paraId="7F4699D2"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right w:val="nil"/>
            </w:tcBorders>
            <w:shd w:val="clear" w:color="000000" w:fill="F2F2F2"/>
            <w:vAlign w:val="center"/>
          </w:tcPr>
          <w:p w14:paraId="52880D6A"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El IMSS y todas aquellas personas que reciban los servicios proporcionados</w:t>
            </w:r>
          </w:p>
        </w:tc>
        <w:tc>
          <w:tcPr>
            <w:tcW w:w="1877" w:type="dxa"/>
            <w:tcBorders>
              <w:left w:val="nil"/>
              <w:right w:val="nil"/>
            </w:tcBorders>
            <w:shd w:val="clear" w:color="000000" w:fill="F2F2F2"/>
            <w:vAlign w:val="center"/>
          </w:tcPr>
          <w:p w14:paraId="48778CB9"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Obrero, S.A. Institución de Banca Múltiple</w:t>
            </w:r>
          </w:p>
        </w:tc>
        <w:tc>
          <w:tcPr>
            <w:tcW w:w="2324" w:type="dxa"/>
            <w:gridSpan w:val="2"/>
            <w:tcBorders>
              <w:left w:val="nil"/>
              <w:right w:val="nil"/>
            </w:tcBorders>
            <w:shd w:val="clear" w:color="000000" w:fill="F2F2F2"/>
            <w:vAlign w:val="center"/>
          </w:tcPr>
          <w:p w14:paraId="2D5E80A8"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Proporcionar el servicio de velatorios para los derechohabientes y la población en general</w:t>
            </w:r>
          </w:p>
        </w:tc>
      </w:tr>
      <w:tr w:rsidR="0002360D" w:rsidRPr="005946C5" w14:paraId="54D8A42A" w14:textId="77777777" w:rsidTr="00ED10B2">
        <w:trPr>
          <w:trHeight w:val="283"/>
          <w:jc w:val="center"/>
        </w:trPr>
        <w:tc>
          <w:tcPr>
            <w:tcW w:w="1247" w:type="dxa"/>
            <w:tcBorders>
              <w:left w:val="nil"/>
              <w:bottom w:val="single" w:sz="12" w:space="0" w:color="A6802D"/>
              <w:right w:val="nil"/>
            </w:tcBorders>
            <w:shd w:val="clear" w:color="000000" w:fill="F2F2F2"/>
            <w:vAlign w:val="center"/>
          </w:tcPr>
          <w:p w14:paraId="7D8CCD99"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bottom w:val="single" w:sz="12" w:space="0" w:color="A6802D"/>
              <w:right w:val="nil"/>
            </w:tcBorders>
            <w:shd w:val="clear" w:color="000000" w:fill="F2F2F2"/>
            <w:vAlign w:val="center"/>
          </w:tcPr>
          <w:p w14:paraId="1DB8667D"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Público “Fondo para Ayudas Extraordinarias con motivo del incendio de la Guardería ABC”</w:t>
            </w:r>
          </w:p>
        </w:tc>
        <w:tc>
          <w:tcPr>
            <w:tcW w:w="964" w:type="dxa"/>
            <w:tcBorders>
              <w:left w:val="nil"/>
              <w:bottom w:val="single" w:sz="12" w:space="0" w:color="A6802D"/>
              <w:right w:val="nil"/>
            </w:tcBorders>
            <w:shd w:val="clear" w:color="000000" w:fill="F2F2F2"/>
            <w:vAlign w:val="center"/>
          </w:tcPr>
          <w:p w14:paraId="46407F49"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29 de junio de 2010</w:t>
            </w:r>
          </w:p>
        </w:tc>
        <w:tc>
          <w:tcPr>
            <w:tcW w:w="1342" w:type="dxa"/>
            <w:tcBorders>
              <w:left w:val="nil"/>
              <w:bottom w:val="single" w:sz="12" w:space="0" w:color="A6802D"/>
              <w:right w:val="nil"/>
            </w:tcBorders>
            <w:shd w:val="clear" w:color="000000" w:fill="F2F2F2"/>
            <w:vAlign w:val="center"/>
          </w:tcPr>
          <w:p w14:paraId="335FDE00"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bottom w:val="single" w:sz="12" w:space="0" w:color="A6802D"/>
              <w:right w:val="nil"/>
            </w:tcBorders>
            <w:shd w:val="clear" w:color="000000" w:fill="F2F2F2"/>
            <w:vAlign w:val="center"/>
          </w:tcPr>
          <w:p w14:paraId="7FD46E9A"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Madres de los menores fallecidos y de los lesionados por quemaduras, y a falta de ella, la persona que en lo futuro cuide de ellos, y los adultos que resultaron lesionados por quemaduras</w:t>
            </w:r>
          </w:p>
        </w:tc>
        <w:tc>
          <w:tcPr>
            <w:tcW w:w="1877" w:type="dxa"/>
            <w:tcBorders>
              <w:left w:val="nil"/>
              <w:bottom w:val="single" w:sz="12" w:space="0" w:color="A6802D"/>
              <w:right w:val="nil"/>
            </w:tcBorders>
            <w:shd w:val="clear" w:color="000000" w:fill="F2F2F2"/>
            <w:vAlign w:val="center"/>
          </w:tcPr>
          <w:p w14:paraId="13A40A86"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 xml:space="preserve">Banco Nacional de México, S.A., Integrante del Grupo Financiero Banamex </w:t>
            </w:r>
          </w:p>
        </w:tc>
        <w:tc>
          <w:tcPr>
            <w:tcW w:w="2324" w:type="dxa"/>
            <w:gridSpan w:val="2"/>
            <w:tcBorders>
              <w:left w:val="nil"/>
              <w:bottom w:val="single" w:sz="12" w:space="0" w:color="A6802D"/>
              <w:right w:val="nil"/>
            </w:tcBorders>
            <w:shd w:val="clear" w:color="000000" w:fill="F2F2F2"/>
            <w:vAlign w:val="center"/>
          </w:tcPr>
          <w:p w14:paraId="173484D5"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Apoyo a las madres de los menores fallecidos y de los lesionados por quemaduras y, a falta de ella, la persona que en lo futuro cuide de ellos</w:t>
            </w:r>
          </w:p>
        </w:tc>
      </w:tr>
      <w:tr w:rsidR="0002360D" w:rsidRPr="00274555" w14:paraId="323A1691" w14:textId="77777777" w:rsidTr="00ED10B2">
        <w:trPr>
          <w:gridAfter w:val="1"/>
          <w:wAfter w:w="1601" w:type="dxa"/>
          <w:trHeight w:val="226"/>
          <w:jc w:val="center"/>
        </w:trPr>
        <w:tc>
          <w:tcPr>
            <w:tcW w:w="10008" w:type="dxa"/>
            <w:gridSpan w:val="7"/>
            <w:tcBorders>
              <w:top w:val="single" w:sz="12" w:space="0" w:color="A6802D"/>
              <w:left w:val="nil"/>
              <w:right w:val="nil"/>
            </w:tcBorders>
          </w:tcPr>
          <w:p w14:paraId="161EAF5C"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64B64B6" w14:textId="68390EFE" w:rsidR="000D3FC1" w:rsidRPr="00F51A75" w:rsidRDefault="000D3FC1" w:rsidP="007042F8">
      <w:pPr>
        <w:pStyle w:val="INCISO"/>
        <w:tabs>
          <w:tab w:val="left" w:pos="1545"/>
        </w:tabs>
        <w:spacing w:after="120" w:line="250" w:lineRule="exact"/>
        <w:ind w:left="357" w:firstLine="0"/>
        <w:rPr>
          <w:rFonts w:ascii="Noto Sans" w:hAnsi="Noto Sans" w:cs="Noto Sans"/>
          <w:lang w:val="es-MX"/>
        </w:rPr>
      </w:pPr>
      <w:r>
        <w:rPr>
          <w:rFonts w:ascii="Noto Sans" w:hAnsi="Noto Sans" w:cs="Noto Sans"/>
          <w:lang w:val="es-MX"/>
        </w:rPr>
        <w:tab/>
      </w:r>
    </w:p>
    <w:p w14:paraId="35D51D4A" w14:textId="6849E67E" w:rsidR="0002360D" w:rsidRPr="00FA2219" w:rsidRDefault="007F0FB5" w:rsidP="00D06BE8">
      <w:pPr>
        <w:pStyle w:val="INCISO"/>
        <w:numPr>
          <w:ilvl w:val="0"/>
          <w:numId w:val="40"/>
        </w:numPr>
        <w:spacing w:after="120" w:line="250" w:lineRule="exact"/>
        <w:ind w:left="357" w:hanging="357"/>
        <w:rPr>
          <w:rFonts w:ascii="Noto Sans" w:hAnsi="Noto Sans" w:cs="Noto Sans"/>
          <w:lang w:val="es-MX"/>
        </w:rPr>
      </w:pPr>
      <w:r>
        <w:rPr>
          <w:rFonts w:ascii="Noto Sans" w:hAnsi="Noto Sans" w:cs="Noto Sans"/>
        </w:rPr>
        <w:t xml:space="preserve">4. </w:t>
      </w:r>
      <w:r w:rsidR="0002360D" w:rsidRPr="006B1414">
        <w:rPr>
          <w:rFonts w:ascii="Noto Sans" w:hAnsi="Noto Sans" w:cs="Noto Sans"/>
        </w:rPr>
        <w:t>Bases de preparación de los Estados financieros</w:t>
      </w:r>
    </w:p>
    <w:p w14:paraId="4BD1730E" w14:textId="77777777" w:rsidR="0002360D" w:rsidRPr="006B1414" w:rsidRDefault="0002360D" w:rsidP="0002360D">
      <w:pPr>
        <w:pStyle w:val="INCISO"/>
        <w:spacing w:after="120" w:line="250" w:lineRule="exact"/>
        <w:ind w:left="0" w:firstLine="0"/>
        <w:rPr>
          <w:rFonts w:ascii="Noto Sans" w:hAnsi="Noto Sans" w:cs="Noto Sans"/>
          <w:lang w:val="es-MX"/>
        </w:rPr>
      </w:pPr>
    </w:p>
    <w:p w14:paraId="3D37AB64"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Los Estados Financieros del Instituto, han sido preparados en cumplimiento a los criterios establecidos por la Ley General de Contabilidad Gubernamental (</w:t>
      </w:r>
      <w:proofErr w:type="spellStart"/>
      <w:r w:rsidRPr="006B1414">
        <w:rPr>
          <w:rFonts w:ascii="Noto Sans" w:hAnsi="Noto Sans" w:cs="Noto Sans"/>
          <w:lang w:val="es-MX"/>
        </w:rPr>
        <w:t>LGCG</w:t>
      </w:r>
      <w:proofErr w:type="spellEnd"/>
      <w:r w:rsidRPr="006B1414">
        <w:rPr>
          <w:rFonts w:ascii="Noto Sans" w:hAnsi="Noto Sans" w:cs="Noto Sans"/>
          <w:lang w:val="es-MX"/>
        </w:rPr>
        <w:t>) y por lo establecido en el Marco Conceptual de Contabilidad Gubernamental emitida por el CONAC que establece el siguiente orden de aplicación de la normatividad gubernamental:</w:t>
      </w:r>
    </w:p>
    <w:p w14:paraId="1BB6E3DC" w14:textId="77777777" w:rsidR="0002360D" w:rsidRPr="006B1414" w:rsidRDefault="0002360D" w:rsidP="00D06BE8">
      <w:pPr>
        <w:pStyle w:val="INCISO"/>
        <w:numPr>
          <w:ilvl w:val="0"/>
          <w:numId w:val="59"/>
        </w:numPr>
        <w:spacing w:after="120" w:line="250" w:lineRule="exact"/>
        <w:ind w:left="714" w:hanging="357"/>
        <w:rPr>
          <w:rFonts w:ascii="Noto Sans" w:hAnsi="Noto Sans" w:cs="Noto Sans"/>
          <w:lang w:val="es-MX"/>
        </w:rPr>
      </w:pPr>
      <w:r w:rsidRPr="006B1414">
        <w:rPr>
          <w:rFonts w:ascii="Noto Sans" w:hAnsi="Noto Sans" w:cs="Noto Sans"/>
          <w:lang w:val="es-MX"/>
        </w:rPr>
        <w:t>La normatividad emitida por las unidades administrativas o instancias competentes en materia de contabilidad gubernamental;</w:t>
      </w:r>
    </w:p>
    <w:p w14:paraId="5250422B" w14:textId="77777777" w:rsidR="0002360D" w:rsidRPr="006B1414" w:rsidRDefault="0002360D" w:rsidP="00D06BE8">
      <w:pPr>
        <w:pStyle w:val="INCISO"/>
        <w:numPr>
          <w:ilvl w:val="0"/>
          <w:numId w:val="60"/>
        </w:numPr>
        <w:spacing w:after="120" w:line="250" w:lineRule="exact"/>
        <w:ind w:left="714" w:hanging="357"/>
        <w:rPr>
          <w:rFonts w:ascii="Noto Sans" w:hAnsi="Noto Sans" w:cs="Noto Sans"/>
          <w:lang w:val="es-MX"/>
        </w:rPr>
      </w:pPr>
      <w:r w:rsidRPr="006B1414">
        <w:rPr>
          <w:rFonts w:ascii="Noto Sans" w:hAnsi="Noto Sans" w:cs="Noto Sans"/>
          <w:lang w:val="es-MX"/>
        </w:rPr>
        <w:t xml:space="preserve">Las normas internacionales de contabilidad para el sector público emitidas por la junta de normas internacionales de contabilidad del sector público; </w:t>
      </w:r>
    </w:p>
    <w:p w14:paraId="6CDE3E99" w14:textId="7F03BC85" w:rsidR="0002360D" w:rsidRDefault="0002360D" w:rsidP="007042F8">
      <w:pPr>
        <w:pStyle w:val="INCISO"/>
        <w:numPr>
          <w:ilvl w:val="0"/>
          <w:numId w:val="59"/>
        </w:numPr>
        <w:spacing w:after="120" w:line="250" w:lineRule="exact"/>
        <w:ind w:left="714" w:hanging="357"/>
        <w:rPr>
          <w:rFonts w:ascii="Noto Sans" w:hAnsi="Noto Sans" w:cs="Noto Sans"/>
          <w:lang w:val="es-MX"/>
        </w:rPr>
      </w:pPr>
      <w:r w:rsidRPr="006B1414">
        <w:rPr>
          <w:rFonts w:ascii="Noto Sans" w:hAnsi="Noto Sans" w:cs="Noto Sans"/>
          <w:lang w:val="es-MX"/>
        </w:rPr>
        <w:t xml:space="preserve">Las normas de información financiera del Consejo Mexicano de Normas de Información Financiera, A. C. </w:t>
      </w:r>
    </w:p>
    <w:p w14:paraId="1B1FBB4E" w14:textId="77777777" w:rsidR="007042F8" w:rsidRPr="007042F8" w:rsidRDefault="007042F8" w:rsidP="007042F8">
      <w:pPr>
        <w:pStyle w:val="INCISO"/>
        <w:spacing w:after="120" w:line="250" w:lineRule="exact"/>
        <w:ind w:left="0" w:firstLine="0"/>
        <w:rPr>
          <w:rFonts w:ascii="Noto Sans" w:hAnsi="Noto Sans" w:cs="Noto Sans"/>
          <w:lang w:val="es-MX"/>
        </w:rPr>
      </w:pPr>
    </w:p>
    <w:p w14:paraId="25146DA4"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Los Estados Financieros adjuntos han sido específicamente elaborados para su presentación al H. Consejo Técnico y a la Asamblea General del Instituto, SHCP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14:paraId="1BBF0260" w14:textId="77777777" w:rsidR="0002360D" w:rsidRPr="006B1414" w:rsidRDefault="0002360D" w:rsidP="00D06BE8">
      <w:pPr>
        <w:pStyle w:val="INCISO"/>
        <w:numPr>
          <w:ilvl w:val="3"/>
          <w:numId w:val="61"/>
        </w:numPr>
        <w:spacing w:after="120" w:line="250" w:lineRule="exact"/>
        <w:ind w:left="714" w:hanging="357"/>
        <w:rPr>
          <w:rFonts w:ascii="Noto Sans" w:hAnsi="Noto Sans" w:cs="Noto Sans"/>
          <w:lang w:val="es-MX"/>
        </w:rPr>
      </w:pPr>
      <w:r w:rsidRPr="006B1414">
        <w:rPr>
          <w:rFonts w:ascii="Noto Sans" w:hAnsi="Noto Sans" w:cs="Noto Sans"/>
          <w:lang w:val="es-MX"/>
        </w:rPr>
        <w:t>Ley General de Contabilidad Gubernamental;</w:t>
      </w:r>
    </w:p>
    <w:p w14:paraId="09CACF88" w14:textId="77777777" w:rsidR="0002360D" w:rsidRPr="006B1414" w:rsidRDefault="0002360D" w:rsidP="00D06BE8">
      <w:pPr>
        <w:pStyle w:val="INCISO"/>
        <w:numPr>
          <w:ilvl w:val="3"/>
          <w:numId w:val="61"/>
        </w:numPr>
        <w:spacing w:after="120" w:line="250" w:lineRule="exact"/>
        <w:ind w:left="714" w:hanging="357"/>
        <w:rPr>
          <w:rFonts w:ascii="Noto Sans" w:hAnsi="Noto Sans" w:cs="Noto Sans"/>
          <w:lang w:val="es-MX"/>
        </w:rPr>
      </w:pPr>
      <w:r w:rsidRPr="006B1414">
        <w:rPr>
          <w:rFonts w:ascii="Noto Sans" w:hAnsi="Noto Sans" w:cs="Noto Sans"/>
          <w:lang w:val="es-MX"/>
        </w:rPr>
        <w:t>La Normatividad emitida por el Consejo Nacional de Armonización Contable, y</w:t>
      </w:r>
    </w:p>
    <w:p w14:paraId="44883FCA" w14:textId="77777777" w:rsidR="0002360D" w:rsidRDefault="0002360D" w:rsidP="00D06BE8">
      <w:pPr>
        <w:pStyle w:val="INCISO"/>
        <w:numPr>
          <w:ilvl w:val="3"/>
          <w:numId w:val="61"/>
        </w:numPr>
        <w:spacing w:after="120" w:line="250" w:lineRule="exact"/>
        <w:ind w:left="714" w:hanging="357"/>
        <w:rPr>
          <w:rFonts w:ascii="Noto Sans" w:hAnsi="Noto Sans" w:cs="Noto Sans"/>
          <w:lang w:val="es-MX"/>
        </w:rPr>
      </w:pPr>
      <w:proofErr w:type="spellStart"/>
      <w:r w:rsidRPr="006B1414">
        <w:rPr>
          <w:rFonts w:ascii="Noto Sans" w:hAnsi="Noto Sans" w:cs="Noto Sans"/>
          <w:lang w:val="es-MX"/>
        </w:rPr>
        <w:t>MCGSPF</w:t>
      </w:r>
      <w:proofErr w:type="spellEnd"/>
      <w:r w:rsidRPr="006B1414">
        <w:rPr>
          <w:rFonts w:ascii="Noto Sans" w:hAnsi="Noto Sans" w:cs="Noto Sans"/>
          <w:lang w:val="es-MX"/>
        </w:rPr>
        <w:t xml:space="preserve">, emitido por la </w:t>
      </w:r>
      <w:proofErr w:type="spellStart"/>
      <w:r w:rsidRPr="006B1414">
        <w:rPr>
          <w:rFonts w:ascii="Noto Sans" w:hAnsi="Noto Sans" w:cs="Noto Sans"/>
          <w:lang w:val="es-MX"/>
        </w:rPr>
        <w:t>UCG</w:t>
      </w:r>
      <w:proofErr w:type="spellEnd"/>
      <w:r w:rsidRPr="006B1414">
        <w:rPr>
          <w:rFonts w:ascii="Noto Sans" w:hAnsi="Noto Sans" w:cs="Noto Sans"/>
          <w:lang w:val="es-MX"/>
        </w:rPr>
        <w:t xml:space="preserve"> de la SHCP.</w:t>
      </w:r>
    </w:p>
    <w:p w14:paraId="3A0408BE" w14:textId="77777777" w:rsidR="0002360D" w:rsidRDefault="0002360D" w:rsidP="0002360D">
      <w:pPr>
        <w:pStyle w:val="INCISO"/>
        <w:spacing w:after="120" w:line="250" w:lineRule="exact"/>
        <w:ind w:left="0" w:firstLine="0"/>
        <w:rPr>
          <w:rFonts w:ascii="Noto Sans" w:hAnsi="Noto Sans" w:cs="Noto Sans"/>
          <w:lang w:val="es-MX"/>
        </w:rPr>
      </w:pPr>
    </w:p>
    <w:p w14:paraId="47D02B21"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 xml:space="preserve">Dado lo anterior, el Instituto ha armonizado los registros contables en su Plan de cuentas y la estructura de los Estados Financieros con base en el </w:t>
      </w:r>
      <w:proofErr w:type="spellStart"/>
      <w:r w:rsidRPr="006B1414">
        <w:rPr>
          <w:rFonts w:ascii="Noto Sans" w:hAnsi="Noto Sans" w:cs="Noto Sans"/>
          <w:lang w:val="es-MX"/>
        </w:rPr>
        <w:t>MCGSPF</w:t>
      </w:r>
      <w:proofErr w:type="spellEnd"/>
      <w:r w:rsidRPr="006B1414">
        <w:rPr>
          <w:rFonts w:ascii="Noto Sans" w:hAnsi="Noto Sans" w:cs="Noto Sans"/>
          <w:lang w:val="es-MX"/>
        </w:rPr>
        <w:t xml:space="preserve">, emitido por la </w:t>
      </w:r>
      <w:proofErr w:type="spellStart"/>
      <w:r w:rsidRPr="006B1414">
        <w:rPr>
          <w:rFonts w:ascii="Noto Sans" w:hAnsi="Noto Sans" w:cs="Noto Sans"/>
          <w:lang w:val="es-MX"/>
        </w:rPr>
        <w:t>UCG</w:t>
      </w:r>
      <w:proofErr w:type="spellEnd"/>
      <w:r w:rsidRPr="006B1414">
        <w:rPr>
          <w:rFonts w:ascii="Noto Sans" w:hAnsi="Noto Sans" w:cs="Noto Sans"/>
          <w:lang w:val="es-MX"/>
        </w:rPr>
        <w:t xml:space="preserve"> de la SHCP.</w:t>
      </w:r>
    </w:p>
    <w:p w14:paraId="18135D1E" w14:textId="77777777" w:rsidR="0002360D" w:rsidRPr="006B1414" w:rsidRDefault="0002360D" w:rsidP="0002360D">
      <w:pPr>
        <w:pStyle w:val="INCISO"/>
        <w:spacing w:after="120" w:line="250" w:lineRule="exact"/>
        <w:ind w:left="357" w:hanging="357"/>
        <w:rPr>
          <w:rFonts w:ascii="Noto Sans" w:hAnsi="Noto Sans" w:cs="Noto Sans"/>
          <w:lang w:val="es-MX"/>
        </w:rPr>
      </w:pPr>
      <w:r w:rsidRPr="006B1414">
        <w:rPr>
          <w:rFonts w:ascii="Noto Sans" w:hAnsi="Noto Sans" w:cs="Noto Sans"/>
          <w:lang w:val="es-MX"/>
        </w:rPr>
        <w:t xml:space="preserve">En el capítulo IV, el </w:t>
      </w:r>
      <w:proofErr w:type="spellStart"/>
      <w:r w:rsidRPr="006B1414">
        <w:rPr>
          <w:rFonts w:ascii="Noto Sans" w:hAnsi="Noto Sans" w:cs="Noto Sans"/>
          <w:lang w:val="es-MX"/>
        </w:rPr>
        <w:t>MCGSPF</w:t>
      </w:r>
      <w:proofErr w:type="spellEnd"/>
      <w:r w:rsidRPr="006B1414">
        <w:rPr>
          <w:rFonts w:ascii="Noto Sans" w:hAnsi="Noto Sans" w:cs="Noto Sans"/>
          <w:lang w:val="es-MX"/>
        </w:rPr>
        <w:t xml:space="preserve"> establece la normatividad contable denominada “lineamientos contables”: </w:t>
      </w:r>
    </w:p>
    <w:p w14:paraId="39E8105B"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A.- Control Presupuestario de los Ingresos y de los Gastos</w:t>
      </w:r>
    </w:p>
    <w:p w14:paraId="16C83F57"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B.- Subsidios, Apoyos Fiscales y Transferencias Corrientes y de Capital en sus Diferentes Modalidades</w:t>
      </w:r>
    </w:p>
    <w:p w14:paraId="1B329CA3"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C.- Estimación de Cuentas Incobrables</w:t>
      </w:r>
    </w:p>
    <w:p w14:paraId="7FAFDD3F" w14:textId="4DED350A"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E.- Obligaciones Laborales</w:t>
      </w:r>
    </w:p>
    <w:p w14:paraId="18C7B765"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F.- Arrendamiento Financiero</w:t>
      </w:r>
    </w:p>
    <w:p w14:paraId="40D35AC2" w14:textId="77777777" w:rsidR="0002360D" w:rsidRPr="006B1414" w:rsidRDefault="0002360D" w:rsidP="0002360D">
      <w:pPr>
        <w:pStyle w:val="INCISO"/>
        <w:spacing w:after="120" w:line="250" w:lineRule="exact"/>
        <w:rPr>
          <w:rFonts w:ascii="Noto Sans" w:hAnsi="Noto Sans" w:cs="Noto Sans"/>
          <w:lang w:val="es-MX"/>
        </w:rPr>
      </w:pPr>
      <w:proofErr w:type="spellStart"/>
      <w:r w:rsidRPr="006B1414">
        <w:rPr>
          <w:rFonts w:ascii="Noto Sans" w:hAnsi="Noto Sans" w:cs="Noto Sans"/>
          <w:lang w:val="es-MX"/>
        </w:rPr>
        <w:t>NACG</w:t>
      </w:r>
      <w:proofErr w:type="spellEnd"/>
      <w:r w:rsidRPr="006B1414">
        <w:rPr>
          <w:rFonts w:ascii="Noto Sans" w:hAnsi="Noto Sans" w:cs="Noto Sans"/>
          <w:lang w:val="es-MX"/>
        </w:rPr>
        <w:t xml:space="preserve"> 01.- Norma del Archivo Contable Gubernamental</w:t>
      </w:r>
    </w:p>
    <w:p w14:paraId="074D9FBE"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14:paraId="47F5F8A4" w14:textId="77777777" w:rsidR="0002360D"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 xml:space="preserve">Es de resaltar que en el ámbito de aplicación de las disposiciones del </w:t>
      </w:r>
      <w:proofErr w:type="spellStart"/>
      <w:r w:rsidRPr="006B1414">
        <w:rPr>
          <w:rFonts w:ascii="Noto Sans" w:hAnsi="Noto Sans" w:cs="Noto Sans"/>
          <w:lang w:val="es-MX"/>
        </w:rPr>
        <w:t>MCGSPF</w:t>
      </w:r>
      <w:proofErr w:type="spellEnd"/>
      <w:r w:rsidRPr="006B1414">
        <w:rPr>
          <w:rFonts w:ascii="Noto Sans" w:hAnsi="Noto Sans" w:cs="Noto Sans"/>
          <w:lang w:val="es-MX"/>
        </w:rPr>
        <w:t xml:space="preserve"> emitido por la </w:t>
      </w:r>
      <w:proofErr w:type="spellStart"/>
      <w:r w:rsidRPr="006B1414">
        <w:rPr>
          <w:rFonts w:ascii="Noto Sans" w:hAnsi="Noto Sans" w:cs="Noto Sans"/>
          <w:lang w:val="es-MX"/>
        </w:rPr>
        <w:t>UCG</w:t>
      </w:r>
      <w:proofErr w:type="spellEnd"/>
      <w:r w:rsidRPr="006B1414">
        <w:rPr>
          <w:rFonts w:ascii="Noto Sans" w:hAnsi="Noto Sans" w:cs="Noto Sans"/>
          <w:lang w:val="es-MX"/>
        </w:rPr>
        <w:t>,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14:paraId="643D4DDE" w14:textId="77777777" w:rsidR="00825395" w:rsidRPr="00242FB1" w:rsidRDefault="00825395" w:rsidP="0002360D">
      <w:pPr>
        <w:pStyle w:val="INCISO"/>
        <w:spacing w:after="120" w:line="250" w:lineRule="exact"/>
        <w:ind w:left="0" w:firstLine="0"/>
        <w:rPr>
          <w:rFonts w:ascii="Noto Sans" w:hAnsi="Noto Sans" w:cs="Noto Sans"/>
          <w:lang w:val="es-MX"/>
        </w:rPr>
      </w:pPr>
    </w:p>
    <w:p w14:paraId="42508365" w14:textId="77777777" w:rsidR="0002360D" w:rsidRPr="006F585C" w:rsidRDefault="0002360D" w:rsidP="0002360D">
      <w:pPr>
        <w:pStyle w:val="VIETAFLECHA"/>
        <w:numPr>
          <w:ilvl w:val="0"/>
          <w:numId w:val="0"/>
        </w:numPr>
      </w:pPr>
      <w:r w:rsidRPr="006F585C">
        <w:t>Diferencias entre las bases contables utilizadas por el Instituto y las N</w:t>
      </w:r>
      <w:r>
        <w:t xml:space="preserve">ormas de </w:t>
      </w:r>
      <w:r w:rsidRPr="006F585C">
        <w:t>I</w:t>
      </w:r>
      <w:r>
        <w:t xml:space="preserve">nformación </w:t>
      </w:r>
      <w:r w:rsidRPr="006F585C">
        <w:t>F</w:t>
      </w:r>
      <w:r>
        <w:t>inanciera (NIF):</w:t>
      </w:r>
    </w:p>
    <w:p w14:paraId="25CD8F09" w14:textId="77777777" w:rsidR="0002360D" w:rsidRPr="006F585C" w:rsidRDefault="0002360D" w:rsidP="00D06BE8">
      <w:pPr>
        <w:pStyle w:val="TEXTONORMAL"/>
        <w:numPr>
          <w:ilvl w:val="0"/>
          <w:numId w:val="63"/>
        </w:numPr>
        <w:ind w:left="714" w:hanging="357"/>
      </w:pPr>
      <w:r w:rsidRPr="006F585C">
        <w:t>Inmuebles, mobiliario y equipo</w:t>
      </w:r>
    </w:p>
    <w:p w14:paraId="59F521D6" w14:textId="77777777" w:rsidR="0002360D" w:rsidRPr="006F585C" w:rsidRDefault="0002360D" w:rsidP="00D06BE8">
      <w:pPr>
        <w:pStyle w:val="TEXTONORMAL"/>
        <w:numPr>
          <w:ilvl w:val="0"/>
          <w:numId w:val="64"/>
        </w:numPr>
        <w:ind w:left="998" w:hanging="284"/>
      </w:pPr>
      <w:r w:rsidRPr="006F585C">
        <w:t>Reconocimiento de los efectos de la inflación</w:t>
      </w:r>
    </w:p>
    <w:p w14:paraId="2C1FF938" w14:textId="77777777" w:rsidR="0002360D" w:rsidRPr="007447E9" w:rsidRDefault="0002360D" w:rsidP="0002360D">
      <w:pPr>
        <w:pStyle w:val="TEXTONORMAL"/>
      </w:pPr>
      <w:r w:rsidRPr="00D254D7">
        <w:lastRenderedPageBreak/>
        <w:t xml:space="preserve">La NIF B-10 “Efectos de la Inflación” y la </w:t>
      </w:r>
      <w:bookmarkStart w:id="0" w:name="OLE_LINK13"/>
      <w:bookmarkStart w:id="1" w:name="OLE_LINK10"/>
      <w:proofErr w:type="spellStart"/>
      <w:r w:rsidRPr="00D254D7">
        <w:t>NIFGG</w:t>
      </w:r>
      <w:proofErr w:type="spellEnd"/>
      <w:r w:rsidRPr="00D254D7">
        <w:t xml:space="preserve"> </w:t>
      </w:r>
      <w:proofErr w:type="spellStart"/>
      <w:r w:rsidRPr="00D254D7">
        <w:t>SP</w:t>
      </w:r>
      <w:proofErr w:type="spellEnd"/>
      <w:r w:rsidRPr="00D254D7">
        <w:t xml:space="preserve"> 04 “</w:t>
      </w:r>
      <w:proofErr w:type="spellStart"/>
      <w:r w:rsidRPr="00D254D7">
        <w:t>Reexpresión</w:t>
      </w:r>
      <w:proofErr w:type="spellEnd"/>
      <w:r w:rsidRPr="00D254D7">
        <w:t>”</w:t>
      </w:r>
      <w:bookmarkEnd w:id="0"/>
      <w:bookmarkEnd w:id="1"/>
      <w:r w:rsidRPr="00D254D7">
        <w:t>, reconocen que la entidad debe mantener en sus activos, pasivos y capital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14:paraId="61A89117" w14:textId="77777777" w:rsidR="0002360D" w:rsidRDefault="0002360D" w:rsidP="0002360D">
      <w:pPr>
        <w:pStyle w:val="TEXTONORMAL"/>
      </w:pPr>
      <w:r>
        <w:t xml:space="preserve">No obstante que la </w:t>
      </w:r>
      <w:proofErr w:type="spellStart"/>
      <w:r>
        <w:t>NIFGG</w:t>
      </w:r>
      <w:proofErr w:type="spellEnd"/>
      <w:r>
        <w:t xml:space="preserve"> </w:t>
      </w:r>
      <w:proofErr w:type="spellStart"/>
      <w:r>
        <w:t>SP</w:t>
      </w:r>
      <w:proofErr w:type="spellEnd"/>
      <w:r>
        <w:t xml:space="preserve"> 04 “</w:t>
      </w:r>
      <w:proofErr w:type="spellStart"/>
      <w:r>
        <w:t>Reexpresión</w:t>
      </w:r>
      <w:proofErr w:type="spellEnd"/>
      <w:r>
        <w:t xml:space="preserve">” estuvo vigente hasta el 2019, las Reglas Específicas del Registro y Valoración del Patrimonio emitidas por el CONAC señalan que atendiendo a la Norma Internacional de Contabilidad del Sector Público </w:t>
      </w:r>
      <w:proofErr w:type="spellStart"/>
      <w:r>
        <w:t>NICS</w:t>
      </w:r>
      <w:proofErr w:type="spellEnd"/>
      <w:r>
        <w:t xml:space="preserve"> 10 “Información Financiera en Economías Hiperinflacionarias”, se deberá actualizar el patrimonio cuando el Índice Nacional de Precios al Consumidor acumulada durante un periodo de tres años sea igual o superior al 100%.</w:t>
      </w:r>
    </w:p>
    <w:p w14:paraId="1AD2FE98" w14:textId="77777777" w:rsidR="0002360D" w:rsidRDefault="0002360D" w:rsidP="0002360D">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14:paraId="2B7DBB87" w14:textId="77777777" w:rsidR="0002360D" w:rsidRDefault="0002360D" w:rsidP="0002360D">
      <w:pPr>
        <w:pStyle w:val="TEXTONORMAL"/>
      </w:pPr>
      <w:r>
        <w:t xml:space="preserve">La política contable que mantiene el Instituto sobre la depreciación de los efectos de la inflación reconocidos hasta el 31 de diciembre de </w:t>
      </w:r>
      <w:proofErr w:type="gramStart"/>
      <w:r>
        <w:t>2007,</w:t>
      </w:r>
      <w:proofErr w:type="gramEnd"/>
      <w:r>
        <w:t xml:space="preserve"> se basa en depreciar sus activos fijos considerando únicamente los valores históricos y cancelando los efectos de </w:t>
      </w:r>
      <w:proofErr w:type="spellStart"/>
      <w:r>
        <w:t>reexpresión</w:t>
      </w:r>
      <w:proofErr w:type="spellEnd"/>
      <w:r>
        <w:t xml:space="preserve"> cuando el activo se deprecia totalmente, se deteriora o se vende.</w:t>
      </w:r>
    </w:p>
    <w:p w14:paraId="118FE743" w14:textId="600B79AD" w:rsidR="0002360D" w:rsidRPr="00595CBF" w:rsidRDefault="0002360D" w:rsidP="0002360D">
      <w:pPr>
        <w:pStyle w:val="TEXTONORMAL"/>
      </w:pPr>
      <w:r w:rsidRPr="00595CBF">
        <w:t>Para la depreciación del ejercicio 202</w:t>
      </w:r>
      <w:r w:rsidR="000D3FC1">
        <w:t>5 y 2024</w:t>
      </w:r>
      <w:r w:rsidRPr="00595CBF">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58A7B82D" w14:textId="77777777" w:rsidR="0002360D" w:rsidRPr="00595CBF" w:rsidRDefault="0002360D" w:rsidP="00D06BE8">
      <w:pPr>
        <w:pStyle w:val="TEXTONORMAL"/>
        <w:numPr>
          <w:ilvl w:val="0"/>
          <w:numId w:val="65"/>
        </w:numPr>
        <w:ind w:left="998" w:hanging="284"/>
      </w:pPr>
      <w:r w:rsidRPr="00595CBF">
        <w:t>Resultado integral de financiamiento</w:t>
      </w:r>
    </w:p>
    <w:p w14:paraId="35517116" w14:textId="77777777" w:rsidR="0002360D" w:rsidRPr="00FA2219" w:rsidRDefault="0002360D" w:rsidP="0002360D">
      <w:pPr>
        <w:autoSpaceDE w:val="0"/>
        <w:autoSpaceDN w:val="0"/>
        <w:adjustRightInd w:val="0"/>
        <w:spacing w:line="276" w:lineRule="auto"/>
        <w:jc w:val="both"/>
        <w:rPr>
          <w:rFonts w:ascii="Noto Sans" w:hAnsi="Noto Sans" w:cs="Noto Sans"/>
          <w:sz w:val="18"/>
          <w:szCs w:val="18"/>
        </w:rPr>
      </w:pPr>
      <w:r w:rsidRPr="00FA2219">
        <w:rPr>
          <w:rFonts w:ascii="Noto Sans" w:hAnsi="Noto Sans" w:cs="Noto Sans"/>
          <w:sz w:val="18"/>
          <w:szCs w:val="18"/>
        </w:rPr>
        <w:t xml:space="preserve">A partir del ejercicio de 2020 quedó sin efecto la </w:t>
      </w:r>
      <w:proofErr w:type="spellStart"/>
      <w:r w:rsidRPr="00FA2219">
        <w:rPr>
          <w:rFonts w:ascii="Noto Sans" w:hAnsi="Noto Sans" w:cs="Noto Sans"/>
          <w:sz w:val="18"/>
          <w:szCs w:val="18"/>
        </w:rPr>
        <w:t>NIFGG</w:t>
      </w:r>
      <w:proofErr w:type="spellEnd"/>
      <w:r w:rsidRPr="00FA2219">
        <w:rPr>
          <w:rFonts w:ascii="Noto Sans" w:hAnsi="Noto Sans" w:cs="Noto Sans"/>
          <w:sz w:val="18"/>
          <w:szCs w:val="18"/>
        </w:rPr>
        <w:t xml:space="preserve"> </w:t>
      </w:r>
      <w:proofErr w:type="spellStart"/>
      <w:r w:rsidRPr="00FA2219">
        <w:rPr>
          <w:rFonts w:ascii="Noto Sans" w:hAnsi="Noto Sans" w:cs="Noto Sans"/>
          <w:sz w:val="18"/>
          <w:szCs w:val="18"/>
        </w:rPr>
        <w:t>SP</w:t>
      </w:r>
      <w:proofErr w:type="spellEnd"/>
      <w:r w:rsidRPr="00FA2219">
        <w:rPr>
          <w:rFonts w:ascii="Noto Sans" w:hAnsi="Noto Sans" w:cs="Noto Sans"/>
          <w:sz w:val="18"/>
          <w:szCs w:val="18"/>
        </w:rPr>
        <w:t xml:space="preserve"> 04 “</w:t>
      </w:r>
      <w:proofErr w:type="spellStart"/>
      <w:r w:rsidRPr="00FA2219">
        <w:rPr>
          <w:rFonts w:ascii="Noto Sans" w:hAnsi="Noto Sans" w:cs="Noto Sans"/>
          <w:sz w:val="18"/>
          <w:szCs w:val="18"/>
        </w:rPr>
        <w:t>Reexpresión</w:t>
      </w:r>
      <w:proofErr w:type="spellEnd"/>
      <w:r w:rsidRPr="00FA2219">
        <w:rPr>
          <w:rFonts w:ascii="Noto Sans" w:hAnsi="Noto Sans" w:cs="Noto Sans"/>
          <w:sz w:val="18"/>
          <w:szCs w:val="18"/>
        </w:rPr>
        <w:t xml:space="preserve">”, y el criterio aplicable será el establecido en las Reglas Específicas del Registro y Valoración del Patrimonio aprobadas por el CONAC. En cuanto a los valores históricos de la </w:t>
      </w:r>
      <w:proofErr w:type="spellStart"/>
      <w:r w:rsidRPr="00FA2219">
        <w:rPr>
          <w:rFonts w:ascii="Noto Sans" w:hAnsi="Noto Sans" w:cs="Noto Sans"/>
          <w:sz w:val="18"/>
          <w:szCs w:val="18"/>
        </w:rPr>
        <w:t>reexpresión</w:t>
      </w:r>
      <w:proofErr w:type="spellEnd"/>
      <w:r w:rsidRPr="00FA2219">
        <w:rPr>
          <w:rFonts w:ascii="Noto Sans" w:hAnsi="Noto Sans" w:cs="Noto Sans"/>
          <w:sz w:val="18"/>
          <w:szCs w:val="18"/>
        </w:rPr>
        <w:t xml:space="preserve"> presentados en los Estados Financieros, para los activos que se mantengan en poder de la entidad, permanecerán sin cambio respecto del criterio contable que les dio origen. </w:t>
      </w:r>
    </w:p>
    <w:p w14:paraId="106C3190" w14:textId="77777777" w:rsidR="0002360D" w:rsidRPr="00FA2219" w:rsidRDefault="0002360D" w:rsidP="0002360D">
      <w:pPr>
        <w:autoSpaceDE w:val="0"/>
        <w:autoSpaceDN w:val="0"/>
        <w:adjustRightInd w:val="0"/>
        <w:spacing w:line="276" w:lineRule="auto"/>
        <w:jc w:val="both"/>
        <w:rPr>
          <w:rFonts w:ascii="Noto Sans" w:hAnsi="Noto Sans" w:cs="Noto Sans"/>
          <w:sz w:val="18"/>
          <w:szCs w:val="18"/>
        </w:rPr>
      </w:pPr>
      <w:r w:rsidRPr="00FA2219">
        <w:rPr>
          <w:rFonts w:ascii="Noto Sans" w:hAnsi="Noto Sans" w:cs="Noto Sans"/>
          <w:sz w:val="18"/>
          <w:szCs w:val="18"/>
        </w:rPr>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así mismo, estos conceptos no se registran como parte de las cuentas de patrimonio.</w:t>
      </w:r>
    </w:p>
    <w:p w14:paraId="21B60940" w14:textId="77777777" w:rsidR="0002360D" w:rsidRPr="00FA2219" w:rsidRDefault="0002360D" w:rsidP="00D06BE8">
      <w:pPr>
        <w:pStyle w:val="TEXTONORMAL"/>
        <w:numPr>
          <w:ilvl w:val="0"/>
          <w:numId w:val="66"/>
        </w:numPr>
        <w:ind w:left="998" w:hanging="284"/>
        <w:rPr>
          <w:rFonts w:cs="Noto Sans"/>
          <w:szCs w:val="18"/>
        </w:rPr>
      </w:pPr>
      <w:r w:rsidRPr="00FA2219">
        <w:rPr>
          <w:rFonts w:cs="Noto Sans"/>
          <w:szCs w:val="18"/>
        </w:rPr>
        <w:t>Deterioro en el valor de los activos de larga duración</w:t>
      </w:r>
    </w:p>
    <w:p w14:paraId="5F8DAEF8" w14:textId="77777777" w:rsidR="0002360D" w:rsidRDefault="0002360D" w:rsidP="0002360D">
      <w:pPr>
        <w:pStyle w:val="TEXTONORMAL"/>
        <w:rPr>
          <w:rFonts w:cs="Noto Sans"/>
          <w:szCs w:val="18"/>
        </w:rPr>
      </w:pPr>
      <w:r w:rsidRPr="00FA2219">
        <w:rPr>
          <w:rFonts w:cs="Noto Sans"/>
          <w:szCs w:val="18"/>
        </w:rPr>
        <w:t>Las Reglas Específicas del Registro y Valoración del Patrimonio, no requieren que los Estados Financieros reconozcan el deterioro en el valor de los activos de larga duración como lo establece la NIF C-15 “Deterioro en los Activos de Larga Duración”.</w:t>
      </w:r>
    </w:p>
    <w:p w14:paraId="597E4E50" w14:textId="77777777" w:rsidR="0002360D" w:rsidRPr="00FA2219" w:rsidRDefault="0002360D" w:rsidP="0002360D">
      <w:pPr>
        <w:pStyle w:val="TEXTONORMAL"/>
        <w:rPr>
          <w:rFonts w:cs="Noto Sans"/>
          <w:szCs w:val="18"/>
        </w:rPr>
      </w:pPr>
    </w:p>
    <w:p w14:paraId="5D8F3451" w14:textId="77777777" w:rsidR="0002360D" w:rsidRPr="00FA2219" w:rsidRDefault="0002360D" w:rsidP="00D06BE8">
      <w:pPr>
        <w:pStyle w:val="TEXTONORMAL"/>
        <w:numPr>
          <w:ilvl w:val="0"/>
          <w:numId w:val="67"/>
        </w:numPr>
        <w:ind w:left="714" w:hanging="357"/>
        <w:rPr>
          <w:rFonts w:cs="Noto Sans"/>
          <w:szCs w:val="18"/>
        </w:rPr>
      </w:pPr>
      <w:r w:rsidRPr="00FA2219">
        <w:rPr>
          <w:rFonts w:cs="Noto Sans"/>
          <w:szCs w:val="18"/>
        </w:rPr>
        <w:t>Activos intangibles</w:t>
      </w:r>
    </w:p>
    <w:p w14:paraId="59D6FEC9" w14:textId="77777777" w:rsidR="0002360D" w:rsidRPr="00FA2219" w:rsidRDefault="0002360D" w:rsidP="0002360D">
      <w:pPr>
        <w:pStyle w:val="TEXTONORMAL"/>
        <w:rPr>
          <w:rFonts w:cs="Noto Sans"/>
          <w:szCs w:val="18"/>
        </w:rPr>
      </w:pPr>
      <w:r w:rsidRPr="00FA2219">
        <w:rPr>
          <w:rFonts w:cs="Noto Sans"/>
          <w:szCs w:val="18"/>
        </w:rPr>
        <w:t xml:space="preserve">El Instituto aplicó el lineamiento contable “E.-Obligaciones Laborales”, así como la guía 33 Obligaciones Laborales incluidas en el </w:t>
      </w:r>
      <w:proofErr w:type="spellStart"/>
      <w:r w:rsidRPr="00FA2219">
        <w:rPr>
          <w:rFonts w:cs="Noto Sans"/>
          <w:szCs w:val="18"/>
        </w:rPr>
        <w:t>MCGSPF</w:t>
      </w:r>
      <w:proofErr w:type="spellEnd"/>
      <w:r w:rsidRPr="00FA2219">
        <w:rPr>
          <w:rFonts w:cs="Noto Sans"/>
          <w:szCs w:val="18"/>
        </w:rPr>
        <w:t xml:space="preserve"> para llevar el control de las operaciones relacionadas con el pasivo laboral. En dicha guía se determina la utilización de la cuenta de activos del plan por las provisiones no fondeadas, misma que deberá formar parte de los activos intangibles.</w:t>
      </w:r>
    </w:p>
    <w:p w14:paraId="27F94C6C" w14:textId="73E30030" w:rsidR="0002360D" w:rsidRDefault="0002360D" w:rsidP="0002360D">
      <w:pPr>
        <w:pStyle w:val="TEXTONORMAL"/>
        <w:rPr>
          <w:rFonts w:cs="Noto Sans"/>
          <w:szCs w:val="18"/>
        </w:rPr>
      </w:pPr>
      <w:r w:rsidRPr="00FA2219">
        <w:rPr>
          <w:rFonts w:cs="Noto Sans"/>
          <w:szCs w:val="18"/>
        </w:rPr>
        <w:lastRenderedPageBreak/>
        <w:t>Con base en las Reglas del Fondo para el Cumplimiento de Obligaciones Laborales de Carácter Legal o Contractual vigentes, la Cuenta Especial para el Régimen de Jubilaciones y Pensiones Subcuenta 1 (RJPS1) durante el ejercicio 202</w:t>
      </w:r>
      <w:r w:rsidR="000D3FC1">
        <w:rPr>
          <w:rFonts w:cs="Noto Sans"/>
          <w:szCs w:val="18"/>
        </w:rPr>
        <w:t>4</w:t>
      </w:r>
      <w:r w:rsidRPr="00FA2219">
        <w:rPr>
          <w:rFonts w:cs="Noto Sans"/>
          <w:szCs w:val="18"/>
        </w:rPr>
        <w:t xml:space="preserve"> y </w:t>
      </w:r>
      <w:r w:rsidR="000D3FC1">
        <w:rPr>
          <w:rFonts w:cs="Noto Sans"/>
          <w:szCs w:val="18"/>
        </w:rPr>
        <w:t xml:space="preserve">lo que va del </w:t>
      </w:r>
      <w:r w:rsidRPr="00FA2219">
        <w:rPr>
          <w:rFonts w:cs="Noto Sans"/>
          <w:szCs w:val="18"/>
        </w:rPr>
        <w:t>202</w:t>
      </w:r>
      <w:r w:rsidR="000D3FC1">
        <w:rPr>
          <w:rFonts w:cs="Noto Sans"/>
          <w:szCs w:val="18"/>
        </w:rPr>
        <w:t>5</w:t>
      </w:r>
      <w:r w:rsidRPr="00FA2219">
        <w:rPr>
          <w:rFonts w:cs="Noto Sans"/>
          <w:szCs w:val="18"/>
        </w:rPr>
        <w:t xml:space="preserve"> se incrementó con los recursos que aportaron los trabajadores, lo que disminuyó el Activo Intangible.</w:t>
      </w:r>
    </w:p>
    <w:p w14:paraId="21F59830" w14:textId="77777777" w:rsidR="0002360D" w:rsidRPr="00FA2219" w:rsidRDefault="0002360D" w:rsidP="0002360D">
      <w:pPr>
        <w:pStyle w:val="TEXTONORMAL"/>
        <w:rPr>
          <w:rFonts w:cs="Noto Sans"/>
          <w:szCs w:val="18"/>
        </w:rPr>
      </w:pPr>
    </w:p>
    <w:p w14:paraId="65DC31D1" w14:textId="77777777" w:rsidR="0002360D" w:rsidRPr="00FA2219" w:rsidRDefault="0002360D" w:rsidP="00D06BE8">
      <w:pPr>
        <w:pStyle w:val="TEXTONORMAL"/>
        <w:numPr>
          <w:ilvl w:val="0"/>
          <w:numId w:val="67"/>
        </w:numPr>
        <w:ind w:left="714" w:hanging="357"/>
        <w:rPr>
          <w:rFonts w:cs="Noto Sans"/>
          <w:szCs w:val="18"/>
        </w:rPr>
      </w:pPr>
      <w:r w:rsidRPr="00FA2219">
        <w:rPr>
          <w:rFonts w:cs="Noto Sans"/>
          <w:szCs w:val="18"/>
        </w:rPr>
        <w:t>Pasivos contingentes y compromisos</w:t>
      </w:r>
    </w:p>
    <w:p w14:paraId="4B700A99" w14:textId="77777777" w:rsidR="0002360D" w:rsidRDefault="0002360D" w:rsidP="0002360D">
      <w:pPr>
        <w:pStyle w:val="TEXTONORMAL"/>
        <w:rPr>
          <w:rFonts w:cs="Noto Sans"/>
          <w:szCs w:val="18"/>
        </w:rPr>
      </w:pPr>
      <w:r w:rsidRPr="00FA2219">
        <w:rPr>
          <w:rFonts w:cs="Noto Sans"/>
          <w:szCs w:val="18"/>
        </w:rPr>
        <w:t xml:space="preserve">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w:t>
      </w:r>
      <w:proofErr w:type="spellStart"/>
      <w:r w:rsidRPr="00FA2219">
        <w:rPr>
          <w:rFonts w:cs="Noto Sans"/>
          <w:szCs w:val="18"/>
        </w:rPr>
        <w:t>MCGSPF</w:t>
      </w:r>
      <w:proofErr w:type="spellEnd"/>
      <w:r w:rsidRPr="00FA2219">
        <w:rPr>
          <w:rFonts w:cs="Noto Sans"/>
          <w:szCs w:val="18"/>
        </w:rPr>
        <w:t xml:space="preserve"> y al artículo 4° fracción XV de la Ley General de Contabilidad Gubernamental.</w:t>
      </w:r>
    </w:p>
    <w:p w14:paraId="01E2D606" w14:textId="77777777" w:rsidR="000D3FC1" w:rsidRDefault="000D3FC1" w:rsidP="0002360D">
      <w:pPr>
        <w:pStyle w:val="TEXTONORMAL"/>
        <w:rPr>
          <w:rFonts w:cs="Noto Sans"/>
          <w:szCs w:val="18"/>
        </w:rPr>
      </w:pPr>
    </w:p>
    <w:p w14:paraId="16FF6632" w14:textId="77777777" w:rsidR="0002360D" w:rsidRPr="00FA2219" w:rsidRDefault="0002360D" w:rsidP="00D06BE8">
      <w:pPr>
        <w:pStyle w:val="INCISO"/>
        <w:numPr>
          <w:ilvl w:val="0"/>
          <w:numId w:val="68"/>
        </w:numPr>
        <w:spacing w:after="120" w:line="250" w:lineRule="exact"/>
        <w:ind w:left="714" w:hanging="357"/>
        <w:rPr>
          <w:rFonts w:ascii="Noto Sans" w:hAnsi="Noto Sans" w:cs="Noto Sans"/>
          <w:lang w:val="es-MX"/>
        </w:rPr>
      </w:pPr>
      <w:r w:rsidRPr="00FA2219">
        <w:rPr>
          <w:rFonts w:ascii="Noto Sans" w:hAnsi="Noto Sans" w:cs="Noto Sans"/>
          <w:lang w:val="es-MX"/>
        </w:rPr>
        <w:t>Segmentos por ramo de seguro</w:t>
      </w:r>
    </w:p>
    <w:p w14:paraId="5F003825" w14:textId="77777777" w:rsidR="0002360D" w:rsidRDefault="0002360D" w:rsidP="0002360D">
      <w:pPr>
        <w:pStyle w:val="INCISO"/>
        <w:spacing w:after="120" w:line="250" w:lineRule="exact"/>
        <w:ind w:left="0" w:firstLine="0"/>
        <w:rPr>
          <w:rFonts w:ascii="Noto Sans" w:hAnsi="Noto Sans" w:cs="Noto Sans"/>
          <w:lang w:val="es-MX"/>
        </w:rPr>
      </w:pPr>
      <w:r w:rsidRPr="00FA2219">
        <w:rPr>
          <w:rFonts w:ascii="Noto Sans" w:hAnsi="Noto Sans" w:cs="Noto Sans"/>
          <w:lang w:val="es-MX"/>
        </w:rPr>
        <w:t xml:space="preserve">Los lineamientos contables del </w:t>
      </w:r>
      <w:proofErr w:type="spellStart"/>
      <w:r w:rsidRPr="00FA2219">
        <w:rPr>
          <w:rFonts w:ascii="Noto Sans" w:hAnsi="Noto Sans" w:cs="Noto Sans"/>
          <w:lang w:val="es-MX"/>
        </w:rPr>
        <w:t>MCGSPF</w:t>
      </w:r>
      <w:proofErr w:type="spellEnd"/>
      <w:r w:rsidRPr="00FA2219">
        <w:rPr>
          <w:rFonts w:ascii="Noto Sans" w:hAnsi="Noto Sans" w:cs="Noto Sans"/>
          <w:lang w:val="es-MX"/>
        </w:rPr>
        <w:t xml:space="preserve"> no requieren que los Estados Financieros presenten información detallada por segmentos conforme a las disposiciones contenidas en la NIF B-5 “Información financiera por segmentos”, no </w:t>
      </w:r>
      <w:proofErr w:type="gramStart"/>
      <w:r w:rsidRPr="00FA2219">
        <w:rPr>
          <w:rFonts w:ascii="Noto Sans" w:hAnsi="Noto Sans" w:cs="Noto Sans"/>
          <w:lang w:val="es-MX"/>
        </w:rPr>
        <w:t>obstante</w:t>
      </w:r>
      <w:proofErr w:type="gramEnd"/>
      <w:r w:rsidRPr="00FA2219">
        <w:rPr>
          <w:rFonts w:ascii="Noto Sans" w:hAnsi="Noto Sans" w:cs="Noto Sans"/>
          <w:lang w:val="es-MX"/>
        </w:rPr>
        <w:t xml:space="preserve"> se realiza en cumplimiento a lo establecido en el artículo 277 E de la </w:t>
      </w:r>
      <w:proofErr w:type="spellStart"/>
      <w:r w:rsidRPr="00FA2219">
        <w:rPr>
          <w:rFonts w:ascii="Noto Sans" w:hAnsi="Noto Sans" w:cs="Noto Sans"/>
          <w:lang w:val="es-MX"/>
        </w:rPr>
        <w:t>LSS</w:t>
      </w:r>
      <w:proofErr w:type="spellEnd"/>
      <w:r w:rsidRPr="00FA2219">
        <w:rPr>
          <w:rFonts w:ascii="Noto Sans" w:hAnsi="Noto Sans" w:cs="Noto Sans"/>
          <w:lang w:val="es-MX"/>
        </w:rPr>
        <w:t>.</w:t>
      </w:r>
    </w:p>
    <w:p w14:paraId="0FD945BC" w14:textId="77777777" w:rsidR="000D3FC1" w:rsidRPr="00FA2219" w:rsidRDefault="000D3FC1" w:rsidP="0002360D">
      <w:pPr>
        <w:pStyle w:val="INCISO"/>
        <w:spacing w:after="120" w:line="250" w:lineRule="exact"/>
        <w:ind w:left="0" w:firstLine="0"/>
        <w:rPr>
          <w:rFonts w:ascii="Noto Sans" w:hAnsi="Noto Sans" w:cs="Noto Sans"/>
          <w:lang w:val="es-MX"/>
        </w:rPr>
      </w:pPr>
    </w:p>
    <w:p w14:paraId="2676D52F" w14:textId="77777777" w:rsidR="0002360D" w:rsidRPr="00FA2219" w:rsidRDefault="0002360D" w:rsidP="00D06BE8">
      <w:pPr>
        <w:pStyle w:val="INCISO"/>
        <w:numPr>
          <w:ilvl w:val="0"/>
          <w:numId w:val="68"/>
        </w:numPr>
        <w:spacing w:after="120" w:line="250" w:lineRule="exact"/>
        <w:ind w:left="714" w:hanging="357"/>
        <w:rPr>
          <w:rFonts w:ascii="Noto Sans" w:hAnsi="Noto Sans" w:cs="Noto Sans"/>
          <w:lang w:val="es-MX"/>
        </w:rPr>
      </w:pPr>
      <w:r w:rsidRPr="00FA2219">
        <w:rPr>
          <w:rFonts w:ascii="Noto Sans" w:hAnsi="Noto Sans" w:cs="Noto Sans"/>
          <w:lang w:val="es-MX"/>
        </w:rPr>
        <w:t>Propósito de los Estados Financieros</w:t>
      </w:r>
    </w:p>
    <w:p w14:paraId="37DD3B93" w14:textId="24D2D89A" w:rsidR="0002360D" w:rsidRDefault="0002360D" w:rsidP="0002360D">
      <w:pPr>
        <w:pStyle w:val="INCISO"/>
        <w:spacing w:after="120" w:line="250" w:lineRule="exact"/>
        <w:ind w:left="0" w:firstLine="0"/>
        <w:rPr>
          <w:rFonts w:ascii="Noto Sans" w:hAnsi="Noto Sans" w:cs="Noto Sans"/>
          <w:lang w:val="es-MX"/>
        </w:rPr>
      </w:pPr>
      <w:r w:rsidRPr="00FA2219">
        <w:rPr>
          <w:rFonts w:ascii="Noto Sans" w:hAnsi="Noto Sans" w:cs="Noto Sans"/>
          <w:lang w:val="es-MX"/>
        </w:rPr>
        <w:t xml:space="preserve">Los Estados Financieros al 31 de </w:t>
      </w:r>
      <w:r w:rsidR="000D3FC1">
        <w:rPr>
          <w:rFonts w:ascii="Noto Sans" w:hAnsi="Noto Sans" w:cs="Noto Sans"/>
          <w:lang w:val="es-MX"/>
        </w:rPr>
        <w:t>marzo</w:t>
      </w:r>
      <w:r w:rsidRPr="00FA2219">
        <w:rPr>
          <w:rFonts w:ascii="Noto Sans" w:hAnsi="Noto Sans" w:cs="Noto Sans"/>
          <w:lang w:val="es-MX"/>
        </w:rPr>
        <w:t xml:space="preserve"> de 202</w:t>
      </w:r>
      <w:r w:rsidR="000D3FC1">
        <w:rPr>
          <w:rFonts w:ascii="Noto Sans" w:hAnsi="Noto Sans" w:cs="Noto Sans"/>
          <w:lang w:val="es-MX"/>
        </w:rPr>
        <w:t>5</w:t>
      </w:r>
      <w:r w:rsidRPr="00FA2219">
        <w:rPr>
          <w:rFonts w:ascii="Noto Sans" w:hAnsi="Noto Sans" w:cs="Noto Sans"/>
          <w:lang w:val="es-MX"/>
        </w:rPr>
        <w:t xml:space="preserve"> y</w:t>
      </w:r>
      <w:r w:rsidR="000D3FC1">
        <w:rPr>
          <w:rFonts w:ascii="Noto Sans" w:hAnsi="Noto Sans" w:cs="Noto Sans"/>
          <w:lang w:val="es-MX"/>
        </w:rPr>
        <w:t xml:space="preserve"> </w:t>
      </w:r>
      <w:r w:rsidR="000D3FC1" w:rsidRPr="00FA2219">
        <w:rPr>
          <w:rFonts w:ascii="Noto Sans" w:hAnsi="Noto Sans" w:cs="Noto Sans"/>
          <w:lang w:val="es-MX"/>
        </w:rPr>
        <w:t>al 31 de diciembre de</w:t>
      </w:r>
      <w:r w:rsidRPr="00FA2219">
        <w:rPr>
          <w:rFonts w:ascii="Noto Sans" w:hAnsi="Noto Sans" w:cs="Noto Sans"/>
          <w:lang w:val="es-MX"/>
        </w:rPr>
        <w:t xml:space="preserve"> 202</w:t>
      </w:r>
      <w:r w:rsidR="000D3FC1">
        <w:rPr>
          <w:rFonts w:ascii="Noto Sans" w:hAnsi="Noto Sans" w:cs="Noto Sans"/>
          <w:lang w:val="es-MX"/>
        </w:rPr>
        <w:t>4</w:t>
      </w:r>
      <w:r w:rsidRPr="00FA2219">
        <w:rPr>
          <w:rFonts w:ascii="Noto Sans" w:hAnsi="Noto Sans" w:cs="Noto Sans"/>
          <w:lang w:val="es-MX"/>
        </w:rPr>
        <w:t xml:space="preserve"> han sido preparados para cumplir con los requerimientos normativos gubernamentales a que está sujeto el Instituto, y están presentados en los formatos de la cuenta pública que para tal efecto fueron establecidos por la </w:t>
      </w:r>
      <w:proofErr w:type="spellStart"/>
      <w:r w:rsidRPr="00FA2219">
        <w:rPr>
          <w:rFonts w:ascii="Noto Sans" w:hAnsi="Noto Sans" w:cs="Noto Sans"/>
          <w:lang w:val="es-MX"/>
        </w:rPr>
        <w:t>UCG</w:t>
      </w:r>
      <w:proofErr w:type="spellEnd"/>
      <w:r w:rsidRPr="00FA2219">
        <w:rPr>
          <w:rFonts w:ascii="Noto Sans" w:hAnsi="Noto Sans" w:cs="Noto Sans"/>
          <w:lang w:val="es-MX"/>
        </w:rPr>
        <w:t xml:space="preserve"> de la SHCP.</w:t>
      </w:r>
    </w:p>
    <w:p w14:paraId="3FBE8082" w14:textId="77777777" w:rsidR="00825395" w:rsidRPr="00FA2219" w:rsidRDefault="00825395" w:rsidP="0002360D">
      <w:pPr>
        <w:pStyle w:val="INCISO"/>
        <w:spacing w:after="120" w:line="250" w:lineRule="exact"/>
        <w:ind w:left="0" w:firstLine="0"/>
        <w:rPr>
          <w:rFonts w:ascii="Noto Sans" w:hAnsi="Noto Sans" w:cs="Noto Sans"/>
          <w:lang w:val="es-MX"/>
        </w:rPr>
      </w:pPr>
    </w:p>
    <w:p w14:paraId="58CF1EB0" w14:textId="055FC356" w:rsidR="0002360D" w:rsidRPr="00FA2219" w:rsidRDefault="001F0B62" w:rsidP="00D06BE8">
      <w:pPr>
        <w:pStyle w:val="TEXTONORMAL"/>
        <w:numPr>
          <w:ilvl w:val="0"/>
          <w:numId w:val="40"/>
        </w:numPr>
        <w:ind w:left="357" w:hanging="357"/>
        <w:rPr>
          <w:rFonts w:cs="Noto Sans"/>
          <w:szCs w:val="18"/>
        </w:rPr>
      </w:pPr>
      <w:r>
        <w:rPr>
          <w:rFonts w:cs="Noto Sans"/>
          <w:szCs w:val="18"/>
        </w:rPr>
        <w:t xml:space="preserve">5. </w:t>
      </w:r>
      <w:r w:rsidR="0002360D" w:rsidRPr="00FA2219">
        <w:rPr>
          <w:rFonts w:cs="Noto Sans"/>
          <w:szCs w:val="18"/>
        </w:rPr>
        <w:t>Políticas de contabilidad significativas</w:t>
      </w:r>
    </w:p>
    <w:p w14:paraId="1CD92D31" w14:textId="54AA72E3" w:rsidR="0002360D" w:rsidRDefault="0002360D" w:rsidP="0002360D">
      <w:pPr>
        <w:pStyle w:val="TEXTONORMAL"/>
        <w:rPr>
          <w:rFonts w:cs="Noto Sans"/>
          <w:szCs w:val="18"/>
        </w:rPr>
      </w:pPr>
      <w:r w:rsidRPr="00FA2219">
        <w:rPr>
          <w:rFonts w:cs="Noto Sans"/>
          <w:szCs w:val="18"/>
        </w:rPr>
        <w:t xml:space="preserve">A continuación, se resumen las principales políticas contables utilizadas en la elaboración de los Estados Financieros del Instituto, las cuales han sido consistentes en los ejercicios de 2024 y </w:t>
      </w:r>
      <w:r w:rsidR="000D3FC1">
        <w:rPr>
          <w:rFonts w:cs="Noto Sans"/>
          <w:szCs w:val="18"/>
        </w:rPr>
        <w:t xml:space="preserve">lo que va del </w:t>
      </w:r>
      <w:r w:rsidRPr="00FA2219">
        <w:rPr>
          <w:rFonts w:cs="Noto Sans"/>
          <w:szCs w:val="18"/>
        </w:rPr>
        <w:t>202</w:t>
      </w:r>
      <w:r w:rsidR="000D3FC1">
        <w:rPr>
          <w:rFonts w:cs="Noto Sans"/>
          <w:szCs w:val="18"/>
        </w:rPr>
        <w:t>5.</w:t>
      </w:r>
    </w:p>
    <w:p w14:paraId="7A12C394" w14:textId="77777777" w:rsidR="000D3FC1" w:rsidRPr="00FA2219" w:rsidRDefault="000D3FC1" w:rsidP="0002360D">
      <w:pPr>
        <w:pStyle w:val="TEXTONORMAL"/>
        <w:rPr>
          <w:rFonts w:cs="Noto Sans"/>
          <w:szCs w:val="18"/>
        </w:rPr>
      </w:pPr>
    </w:p>
    <w:p w14:paraId="52A76FD1" w14:textId="77777777" w:rsidR="0002360D" w:rsidRPr="00FA2219" w:rsidRDefault="0002360D" w:rsidP="00D06BE8">
      <w:pPr>
        <w:pStyle w:val="TEXTONORMAL"/>
        <w:numPr>
          <w:ilvl w:val="0"/>
          <w:numId w:val="69"/>
        </w:numPr>
        <w:ind w:left="714" w:hanging="357"/>
        <w:rPr>
          <w:rFonts w:cs="Noto Sans"/>
          <w:szCs w:val="18"/>
        </w:rPr>
      </w:pPr>
      <w:r w:rsidRPr="00FA2219">
        <w:rPr>
          <w:rFonts w:cs="Noto Sans"/>
          <w:szCs w:val="18"/>
        </w:rPr>
        <w:t>Moneda funcional y de informe</w:t>
      </w:r>
    </w:p>
    <w:p w14:paraId="7C79758C" w14:textId="77777777" w:rsidR="0002360D" w:rsidRPr="00FA2219" w:rsidRDefault="0002360D" w:rsidP="0002360D">
      <w:pPr>
        <w:pStyle w:val="TEXTONORMAL"/>
        <w:rPr>
          <w:rFonts w:cs="Noto Sans"/>
          <w:szCs w:val="18"/>
        </w:rPr>
      </w:pPr>
      <w:r w:rsidRPr="00FA2219">
        <w:rPr>
          <w:rFonts w:cs="Noto Sans"/>
          <w:szCs w:val="18"/>
        </w:rPr>
        <w:t>Los Estados Financieros se presentan en moneda de informe peso mexicano, que es igual a la moneda de registro y a su moneda funcional.</w:t>
      </w:r>
    </w:p>
    <w:p w14:paraId="5A9F66C8" w14:textId="77777777" w:rsidR="0002360D" w:rsidRDefault="0002360D" w:rsidP="0002360D">
      <w:pPr>
        <w:pStyle w:val="TEXTONORMAL"/>
        <w:rPr>
          <w:rFonts w:cs="Noto Sans"/>
          <w:szCs w:val="18"/>
        </w:rPr>
      </w:pPr>
      <w:r w:rsidRPr="00FA2219">
        <w:rPr>
          <w:rFonts w:cs="Noto Sans"/>
          <w:szCs w:val="18"/>
        </w:rPr>
        <w:t>Para propósitos de revelación en las notas a los Estados Financieros, cuando se hace referencia a pesos, se trata de pesos mexicanos y para la posición en moneda extranjera se hace referencia a USD o dólares americanos.</w:t>
      </w:r>
    </w:p>
    <w:p w14:paraId="5EC116C5" w14:textId="77777777" w:rsidR="000D3FC1" w:rsidRDefault="000D3FC1" w:rsidP="0002360D">
      <w:pPr>
        <w:pStyle w:val="TEXTONORMAL"/>
        <w:rPr>
          <w:rFonts w:cs="Noto Sans"/>
          <w:szCs w:val="18"/>
        </w:rPr>
      </w:pPr>
    </w:p>
    <w:p w14:paraId="32356628" w14:textId="77777777" w:rsidR="00CC7171" w:rsidRPr="00FA2219" w:rsidRDefault="00CC7171" w:rsidP="0002360D">
      <w:pPr>
        <w:pStyle w:val="TEXTONORMAL"/>
        <w:rPr>
          <w:rFonts w:cs="Noto Sans"/>
          <w:szCs w:val="18"/>
        </w:rPr>
      </w:pPr>
    </w:p>
    <w:p w14:paraId="3036E84A" w14:textId="77777777" w:rsidR="0002360D" w:rsidRPr="00FA2219" w:rsidRDefault="0002360D" w:rsidP="00D06BE8">
      <w:pPr>
        <w:pStyle w:val="TEXTONORMAL"/>
        <w:numPr>
          <w:ilvl w:val="0"/>
          <w:numId w:val="71"/>
        </w:numPr>
        <w:ind w:left="714" w:hanging="357"/>
        <w:rPr>
          <w:rFonts w:cs="Noto Sans"/>
          <w:szCs w:val="18"/>
        </w:rPr>
      </w:pPr>
      <w:r w:rsidRPr="00FA2219">
        <w:rPr>
          <w:rFonts w:cs="Noto Sans"/>
          <w:szCs w:val="18"/>
        </w:rPr>
        <w:lastRenderedPageBreak/>
        <w:t>Base del costo histórico</w:t>
      </w:r>
    </w:p>
    <w:p w14:paraId="20B54D7B" w14:textId="2B615CEE" w:rsidR="000D3FC1" w:rsidRPr="00FA2219" w:rsidRDefault="0002360D" w:rsidP="0002360D">
      <w:pPr>
        <w:pStyle w:val="TEXTONORMAL"/>
        <w:rPr>
          <w:rFonts w:cs="Noto Sans"/>
          <w:szCs w:val="18"/>
        </w:rPr>
      </w:pPr>
      <w:r w:rsidRPr="00FA2219">
        <w:rPr>
          <w:rFonts w:cs="Noto Sans"/>
          <w:szCs w:val="18"/>
        </w:rP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14:paraId="7A506B2A" w14:textId="77777777" w:rsidR="0002360D" w:rsidRPr="00FA2219" w:rsidRDefault="0002360D" w:rsidP="00D06BE8">
      <w:pPr>
        <w:pStyle w:val="TEXTONORMAL"/>
        <w:numPr>
          <w:ilvl w:val="0"/>
          <w:numId w:val="72"/>
        </w:numPr>
        <w:ind w:left="714" w:hanging="357"/>
        <w:rPr>
          <w:rFonts w:cs="Noto Sans"/>
          <w:szCs w:val="18"/>
        </w:rPr>
      </w:pPr>
      <w:r w:rsidRPr="00FA2219">
        <w:rPr>
          <w:rFonts w:cs="Noto Sans"/>
          <w:szCs w:val="18"/>
        </w:rPr>
        <w:t>Reconocimiento de ingresos</w:t>
      </w:r>
    </w:p>
    <w:p w14:paraId="7A2C2DC1" w14:textId="77777777" w:rsidR="0002360D" w:rsidRPr="00FA2219" w:rsidRDefault="0002360D" w:rsidP="0002360D">
      <w:pPr>
        <w:pStyle w:val="TEXTONORMAL"/>
        <w:rPr>
          <w:rFonts w:cs="Noto Sans"/>
          <w:szCs w:val="18"/>
        </w:rPr>
      </w:pPr>
      <w:r w:rsidRPr="00FA2219">
        <w:rPr>
          <w:rFonts w:cs="Noto Sans"/>
          <w:szCs w:val="18"/>
        </w:rPr>
        <w:t>El Instituto reconoce los ingresos que recibe por los siguientes conceptos como se detalla a continuación:</w:t>
      </w:r>
    </w:p>
    <w:p w14:paraId="0BE43CED" w14:textId="77777777" w:rsidR="0002360D" w:rsidRPr="00FA2219" w:rsidRDefault="0002360D" w:rsidP="00D06BE8">
      <w:pPr>
        <w:pStyle w:val="TEXTONORMAL"/>
        <w:numPr>
          <w:ilvl w:val="0"/>
          <w:numId w:val="70"/>
        </w:numPr>
        <w:ind w:left="998" w:hanging="284"/>
        <w:rPr>
          <w:rFonts w:cs="Noto Sans"/>
          <w:szCs w:val="18"/>
        </w:rPr>
      </w:pPr>
      <w:r w:rsidRPr="00FA2219">
        <w:rPr>
          <w:rFonts w:cs="Noto Sans"/>
          <w:szCs w:val="18"/>
        </w:rPr>
        <w:t>Cuotas obrero-patronales</w:t>
      </w:r>
    </w:p>
    <w:p w14:paraId="4E0214A8" w14:textId="77777777" w:rsidR="0002360D" w:rsidRDefault="0002360D" w:rsidP="0002360D">
      <w:pPr>
        <w:pStyle w:val="TEXTONORMAL"/>
        <w:rPr>
          <w:rFonts w:cs="Noto Sans"/>
          <w:szCs w:val="18"/>
        </w:rPr>
      </w:pPr>
      <w:r w:rsidRPr="00FA2219">
        <w:rPr>
          <w:rFonts w:cs="Noto Sans"/>
          <w:szCs w:val="18"/>
        </w:rPr>
        <w:t xml:space="preserve">Los ingresos por este concepto se registran al cierre de cada mes, con base en los días cotizados por los trabajadores y los factores establecidos en la </w:t>
      </w:r>
      <w:proofErr w:type="spellStart"/>
      <w:r w:rsidRPr="00FA2219">
        <w:rPr>
          <w:rFonts w:cs="Noto Sans"/>
          <w:szCs w:val="18"/>
        </w:rPr>
        <w:t>LSS</w:t>
      </w:r>
      <w:proofErr w:type="spellEnd"/>
      <w:r w:rsidRPr="00FA2219">
        <w:rPr>
          <w:rFonts w:cs="Noto Sans"/>
          <w:szCs w:val="18"/>
        </w:rPr>
        <w:t>, para cada ramo de seguro.</w:t>
      </w:r>
    </w:p>
    <w:p w14:paraId="40DF5297" w14:textId="77777777" w:rsidR="0002360D" w:rsidRPr="00543195" w:rsidRDefault="0002360D" w:rsidP="00D06BE8">
      <w:pPr>
        <w:pStyle w:val="TEXTONORMAL"/>
        <w:numPr>
          <w:ilvl w:val="0"/>
          <w:numId w:val="70"/>
        </w:numPr>
        <w:ind w:left="998" w:hanging="284"/>
      </w:pPr>
      <w:r w:rsidRPr="00543195">
        <w:t>Aportación del Gobierno Federal para la Seguridad Social</w:t>
      </w:r>
    </w:p>
    <w:p w14:paraId="5270315D" w14:textId="77777777" w:rsidR="0002360D" w:rsidRDefault="0002360D" w:rsidP="0002360D">
      <w:pPr>
        <w:pStyle w:val="TEXTONORMAL"/>
      </w:pPr>
      <w:r>
        <w:t xml:space="preserve">Los ingresos por este concepto se determinan al inicio del año con base en el </w:t>
      </w:r>
      <w:proofErr w:type="spellStart"/>
      <w:r>
        <w:t>PEF</w:t>
      </w:r>
      <w:proofErr w:type="spellEnd"/>
      <w:r>
        <w:t xml:space="preserve">. Mensualmente con base en los factores establecidos en la </w:t>
      </w:r>
      <w:proofErr w:type="spellStart"/>
      <w:r>
        <w:t>LSS</w:t>
      </w:r>
      <w:proofErr w:type="spellEnd"/>
      <w:r>
        <w:t xml:space="preserve">, se registran los ingresos devengados, y al cierre de cada ejercicio se determina la diferencia entre el </w:t>
      </w:r>
      <w:proofErr w:type="spellStart"/>
      <w:r>
        <w:t>PEF</w:t>
      </w:r>
      <w:proofErr w:type="spellEnd"/>
      <w:r>
        <w:t xml:space="preserve"> y los ingresos devengados.</w:t>
      </w:r>
    </w:p>
    <w:p w14:paraId="0A892ED8" w14:textId="77777777" w:rsidR="0002360D" w:rsidRPr="00543195" w:rsidRDefault="0002360D" w:rsidP="00D06BE8">
      <w:pPr>
        <w:pStyle w:val="TEXTONORMAL"/>
        <w:numPr>
          <w:ilvl w:val="0"/>
          <w:numId w:val="70"/>
        </w:numPr>
        <w:ind w:left="998" w:hanging="284"/>
      </w:pPr>
      <w:r w:rsidRPr="00543195">
        <w:t>Venta de mercancía</w:t>
      </w:r>
    </w:p>
    <w:p w14:paraId="4BD6CEC3" w14:textId="77777777" w:rsidR="0002360D" w:rsidRDefault="0002360D" w:rsidP="0002360D">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14:paraId="129A834C" w14:textId="5101DEE9" w:rsidR="000D3FC1" w:rsidRDefault="0002360D" w:rsidP="0002360D">
      <w:pPr>
        <w:pStyle w:val="TEXTONORMAL"/>
      </w:pPr>
      <w:r>
        <w:t>Generalmente los riesgos y beneficios significativos son transferidos a los clientes cuando estos reciben y aceptan las mercancías que les fueron entregadas.</w:t>
      </w:r>
    </w:p>
    <w:p w14:paraId="0DAAD7EF" w14:textId="77777777" w:rsidR="0002360D" w:rsidRPr="00543195" w:rsidRDefault="0002360D" w:rsidP="00D06BE8">
      <w:pPr>
        <w:pStyle w:val="TEXTONORMAL"/>
        <w:numPr>
          <w:ilvl w:val="0"/>
          <w:numId w:val="70"/>
        </w:numPr>
        <w:ind w:left="998" w:hanging="284"/>
      </w:pPr>
      <w:r w:rsidRPr="00543195">
        <w:t>Aportaciones del Gobierno Federal para las Pensiones en curso de pago.</w:t>
      </w:r>
    </w:p>
    <w:p w14:paraId="6E2AB5C7" w14:textId="77777777" w:rsidR="0002360D" w:rsidRDefault="0002360D" w:rsidP="0002360D">
      <w:pPr>
        <w:pStyle w:val="TEXTONORMAL"/>
      </w:pPr>
      <w:r>
        <w:t xml:space="preserve">De conformidad con el artículo Duodécimo transitorio de la </w:t>
      </w:r>
      <w:proofErr w:type="spellStart"/>
      <w:r>
        <w:t>LSS</w:t>
      </w:r>
      <w:proofErr w:type="spellEnd"/>
      <w:r>
        <w:t xml:space="preserve">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w:t>
      </w:r>
      <w:proofErr w:type="spellStart"/>
      <w:r>
        <w:t>LSS</w:t>
      </w:r>
      <w:proofErr w:type="spellEnd"/>
      <w:r>
        <w:t xml:space="preserve"> de 1973.</w:t>
      </w:r>
    </w:p>
    <w:p w14:paraId="778C77D8" w14:textId="77777777" w:rsidR="0002360D" w:rsidRDefault="0002360D" w:rsidP="0002360D">
      <w:pPr>
        <w:pStyle w:val="TEXTONORMAL"/>
      </w:pPr>
      <w:r>
        <w:t xml:space="preserve">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w:t>
      </w:r>
      <w:proofErr w:type="spellStart"/>
      <w:r>
        <w:t>MCGSPF</w:t>
      </w:r>
      <w:proofErr w:type="spellEnd"/>
      <w:r>
        <w:t>; no obstante para efectos presupuestales dichos recursos sí se reconocen como un ingreso y egreso presupuestal.</w:t>
      </w:r>
    </w:p>
    <w:p w14:paraId="0F613CC1" w14:textId="77777777" w:rsidR="0002360D" w:rsidRPr="00543195" w:rsidRDefault="0002360D" w:rsidP="00D06BE8">
      <w:pPr>
        <w:pStyle w:val="TEXTONORMAL"/>
        <w:numPr>
          <w:ilvl w:val="0"/>
          <w:numId w:val="73"/>
        </w:numPr>
        <w:ind w:left="714" w:hanging="357"/>
      </w:pPr>
      <w:r w:rsidRPr="00543195">
        <w:t>Uso de estimaciones</w:t>
      </w:r>
    </w:p>
    <w:p w14:paraId="20646DEA" w14:textId="77A8D546" w:rsidR="0002360D" w:rsidRDefault="0002360D" w:rsidP="0002360D">
      <w:pPr>
        <w:pStyle w:val="TEXTONORMAL"/>
      </w:pPr>
      <w:r>
        <w:t xml:space="preserve">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Obrero-Patronales, de Multas de Cuotas Obrero-Patronales, de Deudores Diversos y por Deterioro de Inventarios, las cuales se detallan en la nota </w:t>
      </w:r>
      <w:r w:rsidR="002B165A">
        <w:t>3</w:t>
      </w:r>
      <w:r>
        <w:t>.6.</w:t>
      </w:r>
    </w:p>
    <w:p w14:paraId="2F98AC9A" w14:textId="77777777" w:rsidR="00CA5890" w:rsidRDefault="00CA5890" w:rsidP="0002360D">
      <w:pPr>
        <w:pStyle w:val="TEXTONORMAL"/>
      </w:pPr>
    </w:p>
    <w:p w14:paraId="7B4B540A" w14:textId="77777777" w:rsidR="0002360D" w:rsidRPr="00543195" w:rsidRDefault="0002360D" w:rsidP="00D06BE8">
      <w:pPr>
        <w:pStyle w:val="TEXTONORMAL"/>
        <w:numPr>
          <w:ilvl w:val="0"/>
          <w:numId w:val="73"/>
        </w:numPr>
        <w:ind w:left="714" w:hanging="357"/>
      </w:pPr>
      <w:r w:rsidRPr="00543195">
        <w:t>Efectivo y equivalentes de efectivo</w:t>
      </w:r>
    </w:p>
    <w:p w14:paraId="13E403D7" w14:textId="77777777" w:rsidR="0002360D" w:rsidRDefault="0002360D" w:rsidP="0002360D">
      <w:pPr>
        <w:pStyle w:val="TEXTONORMAL"/>
      </w:pPr>
      <w:r>
        <w:t>El efectivo y equivalentes están representados principalmente por depósitos bancarios e inversiones en instrumentos de alta liquidez, con vencimientos no mayores a 90 días.</w:t>
      </w:r>
    </w:p>
    <w:p w14:paraId="2D73FA7E" w14:textId="77777777" w:rsidR="0002360D" w:rsidRPr="00543195" w:rsidRDefault="0002360D" w:rsidP="00D06BE8">
      <w:pPr>
        <w:pStyle w:val="TEXTONORMAL"/>
        <w:numPr>
          <w:ilvl w:val="0"/>
          <w:numId w:val="73"/>
        </w:numPr>
        <w:ind w:left="714" w:hanging="357"/>
      </w:pPr>
      <w:r w:rsidRPr="00543195">
        <w:t>Créditos hipotecarios y préstamos a mediano plazo al personal</w:t>
      </w:r>
    </w:p>
    <w:p w14:paraId="555D6DC4" w14:textId="77777777" w:rsidR="0002360D" w:rsidRDefault="0002360D" w:rsidP="0002360D">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14:paraId="1412DA9D" w14:textId="77777777" w:rsidR="0002360D" w:rsidRPr="00543195" w:rsidRDefault="0002360D" w:rsidP="00D06BE8">
      <w:pPr>
        <w:pStyle w:val="TEXTONORMAL"/>
        <w:numPr>
          <w:ilvl w:val="0"/>
          <w:numId w:val="73"/>
        </w:numPr>
        <w:ind w:left="714" w:hanging="357"/>
      </w:pPr>
      <w:r w:rsidRPr="00543195">
        <w:t>Inventarios</w:t>
      </w:r>
    </w:p>
    <w:p w14:paraId="3259817E" w14:textId="77777777" w:rsidR="0002360D" w:rsidRDefault="0002360D" w:rsidP="0002360D">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14:paraId="04E8481E" w14:textId="77777777" w:rsidR="0002360D" w:rsidRPr="00543195" w:rsidRDefault="0002360D" w:rsidP="00D06BE8">
      <w:pPr>
        <w:pStyle w:val="TEXTONORMAL"/>
        <w:numPr>
          <w:ilvl w:val="0"/>
          <w:numId w:val="74"/>
        </w:numPr>
        <w:ind w:left="714" w:hanging="357"/>
      </w:pPr>
      <w:r w:rsidRPr="00543195">
        <w:t>Almacenes</w:t>
      </w:r>
    </w:p>
    <w:p w14:paraId="5E236AEF" w14:textId="77777777" w:rsidR="0002360D" w:rsidRDefault="0002360D" w:rsidP="0002360D">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0FCA29F8" w14:textId="77777777" w:rsidR="0002360D" w:rsidRDefault="0002360D" w:rsidP="0002360D">
      <w:pPr>
        <w:pStyle w:val="TEXTONORMAL"/>
      </w:pPr>
      <w:r>
        <w:t xml:space="preserve">La estimación por deterioro de inventarios se determina aplicando el 0.5% </w:t>
      </w:r>
      <w:r w:rsidRPr="004F2976">
        <w:t>al importe de la suma de la valorización de las existencias mensuales del ejercicio fiscal próximo pasado</w:t>
      </w:r>
      <w:r>
        <w:t>, y se aplica conforme ocurren situaciones que generan mermas o bajas de almacenes por caducidad.</w:t>
      </w:r>
    </w:p>
    <w:p w14:paraId="217A3C4A" w14:textId="77777777" w:rsidR="0002360D" w:rsidRPr="00543195" w:rsidRDefault="0002360D" w:rsidP="00D06BE8">
      <w:pPr>
        <w:pStyle w:val="TEXTONORMAL"/>
        <w:numPr>
          <w:ilvl w:val="0"/>
          <w:numId w:val="74"/>
        </w:numPr>
        <w:ind w:left="714" w:hanging="357"/>
      </w:pPr>
      <w:r w:rsidRPr="00543195">
        <w:t>Arrendamientos</w:t>
      </w:r>
    </w:p>
    <w:p w14:paraId="47FCE234" w14:textId="77777777" w:rsidR="0002360D" w:rsidRDefault="0002360D" w:rsidP="0002360D">
      <w:pPr>
        <w:pStyle w:val="TEXTONORMAL"/>
      </w:pPr>
      <w:r>
        <w:t>Cuando los riesgos y beneficios inherentes a la propiedad del activo arrendado permanecen sustancialmente con el arrendador, se clasifican como arrendamientos operativos y las rentas devengadas se cargan a resultados conforme se incurren.</w:t>
      </w:r>
    </w:p>
    <w:p w14:paraId="58427F49" w14:textId="77777777" w:rsidR="0002360D" w:rsidRPr="00543195" w:rsidRDefault="0002360D" w:rsidP="00D06BE8">
      <w:pPr>
        <w:pStyle w:val="TEXTONORMAL"/>
        <w:numPr>
          <w:ilvl w:val="0"/>
          <w:numId w:val="75"/>
        </w:numPr>
        <w:ind w:left="714" w:hanging="357"/>
      </w:pPr>
      <w:r w:rsidRPr="00543195">
        <w:t>Pasivos, provisiones, activos y pasivos contingentes y compromisos</w:t>
      </w:r>
    </w:p>
    <w:p w14:paraId="0A19FC1F" w14:textId="77777777" w:rsidR="0002360D" w:rsidRDefault="0002360D" w:rsidP="0002360D">
      <w:pPr>
        <w:pStyle w:val="TEXTONORMAL"/>
      </w:pPr>
      <w:r>
        <w:t xml:space="preserve">Los pasivos por provisiones se reconocen cuando: i) existe una obligación presente (legal o asumida) como resultado de un evento pasado, </w:t>
      </w:r>
      <w:proofErr w:type="spellStart"/>
      <w:r>
        <w:t>ii</w:t>
      </w:r>
      <w:proofErr w:type="spellEnd"/>
      <w:r>
        <w:t xml:space="preserve">) es probable que se requiera la salida de recursos económicos como medio para liquidar dicha obligación, y </w:t>
      </w:r>
      <w:proofErr w:type="spellStart"/>
      <w:r>
        <w:t>iii</w:t>
      </w:r>
      <w:proofErr w:type="spellEnd"/>
      <w:r>
        <w:t xml:space="preserve">) la obligación pueda ser estimada razonablemente. </w:t>
      </w:r>
    </w:p>
    <w:p w14:paraId="21E9FA9E" w14:textId="77777777" w:rsidR="0002360D" w:rsidRPr="00C4253E" w:rsidRDefault="0002360D" w:rsidP="0002360D">
      <w:pPr>
        <w:pStyle w:val="TEXTONORMAL"/>
      </w:pPr>
      <w:r>
        <w:t xml:space="preserve">Las provisiones por pasivos contingentes se reconocen solamente cuando es probable la salida de recursos para su extinción. </w:t>
      </w:r>
    </w:p>
    <w:p w14:paraId="28405292" w14:textId="77777777" w:rsidR="0002360D" w:rsidRPr="00320D3B" w:rsidRDefault="0002360D" w:rsidP="0002360D">
      <w:pPr>
        <w:pStyle w:val="TEXTONORMAL"/>
        <w:spacing w:after="0" w:line="276" w:lineRule="auto"/>
        <w:rPr>
          <w:iCs/>
        </w:rPr>
      </w:pPr>
      <w:r w:rsidRPr="00C4253E">
        <w:rPr>
          <w:rFonts w:eastAsia="Times New Roman"/>
          <w:color w:val="000000"/>
        </w:rPr>
        <w:t xml:space="preserve">Los juicios con laudo firme condenatorio fueron provisionados, de conformidad con los “Lineamientos para el registro de la provisión y pago de laudos y/o convenios”, </w:t>
      </w:r>
      <w:r w:rsidRPr="002B5901">
        <w:rPr>
          <w:rFonts w:eastAsia="Times New Roman"/>
          <w:color w:val="000000"/>
        </w:rPr>
        <w:t xml:space="preserve">establecidos en el oficio mancomunado </w:t>
      </w:r>
      <w:r w:rsidRPr="002B5901">
        <w:rPr>
          <w:iCs/>
        </w:rPr>
        <w:t>0990016B1000/DTE/2021000/605, 095279614A30/694 y 0954061A40/0697, de fecha 04 de agosto de 2021, emitido en forma transversal por las Coordinaciones de Presupuesto y Gestión del Gasto en Servicios Personales, Laboral y de Contabilidad y Trámite de Erogaciones.</w:t>
      </w:r>
    </w:p>
    <w:p w14:paraId="6144D67F" w14:textId="77777777" w:rsidR="0002360D" w:rsidRPr="00E0791C" w:rsidRDefault="0002360D" w:rsidP="00D06BE8">
      <w:pPr>
        <w:pStyle w:val="TEXTONORMAL"/>
        <w:numPr>
          <w:ilvl w:val="3"/>
          <w:numId w:val="76"/>
        </w:numPr>
        <w:ind w:left="998" w:hanging="284"/>
        <w:rPr>
          <w:rFonts w:cs="Noto Sans"/>
        </w:rPr>
      </w:pPr>
      <w:r w:rsidRPr="00E0791C">
        <w:rPr>
          <w:rFonts w:cs="Noto Sans"/>
        </w:rPr>
        <w:t>Para las Jefaturas de Servicios Jurídicos en los Órganos de Operación Administrativa Desconcentrada y/o la División de Asuntos Jurídicos de Nivel Central.</w:t>
      </w:r>
    </w:p>
    <w:p w14:paraId="28E5BFBF" w14:textId="77777777" w:rsidR="0002360D" w:rsidRPr="00E0791C" w:rsidRDefault="0002360D" w:rsidP="0002360D">
      <w:pPr>
        <w:ind w:right="-94"/>
        <w:jc w:val="both"/>
        <w:rPr>
          <w:rFonts w:ascii="Noto Sans" w:hAnsi="Noto Sans" w:cs="Noto Sans"/>
          <w:iCs/>
          <w:sz w:val="18"/>
          <w:szCs w:val="18"/>
        </w:rPr>
      </w:pPr>
      <w:r w:rsidRPr="00E0791C">
        <w:rPr>
          <w:rFonts w:ascii="Noto Sans" w:hAnsi="Noto Sans" w:cs="Noto Sans"/>
          <w:iCs/>
          <w:sz w:val="18"/>
          <w:szCs w:val="18"/>
        </w:rPr>
        <w:lastRenderedPageBreak/>
        <w:t>El derecho del Trabajo pertenece a la rama del derecho social, por lo que es proteccionista de la clase trabajadora y en virtud de que las acciones que se reclaman dentro de los juicios laborales tales como: el pago de salarios vencidos, indemnizaciones, pago de jubilaciones y pensiones, entre otras, son susceptibles de incrementarse por el transcurso del tiempo, los juicios laborales podrán ser registrados en el gasto devengado cuando se conozca el monto real del juicio y sentencia definitiva.</w:t>
      </w:r>
    </w:p>
    <w:p w14:paraId="10F9D4A9" w14:textId="77777777" w:rsidR="0002360D" w:rsidRPr="00E0791C" w:rsidRDefault="0002360D" w:rsidP="0002360D">
      <w:pPr>
        <w:ind w:right="-94"/>
        <w:jc w:val="both"/>
        <w:rPr>
          <w:rFonts w:ascii="Noto Sans" w:hAnsi="Noto Sans" w:cs="Noto Sans"/>
          <w:iCs/>
          <w:sz w:val="18"/>
          <w:szCs w:val="18"/>
        </w:rPr>
      </w:pPr>
      <w:r w:rsidRPr="00E0791C">
        <w:rPr>
          <w:rFonts w:ascii="Noto Sans" w:hAnsi="Noto Sans" w:cs="Noto Sans"/>
          <w:iCs/>
          <w:sz w:val="18"/>
          <w:szCs w:val="18"/>
        </w:rPr>
        <w:t>Únicamente se podrá solicitar la provisión del pasivo por concepto de laudos o sentencias y/o convenios, en los casos siguientes:</w:t>
      </w:r>
    </w:p>
    <w:p w14:paraId="5B601BCD"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Cuando se derive de una obligación establecida en resolución ejecutoria.</w:t>
      </w:r>
    </w:p>
    <w:p w14:paraId="11178176"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Exista laudo o sentencia firme dictado por autoridad jurisdiccional competente, es decir, aquellos en los cuales conste certificación de no interposición o de negativa de amparo.</w:t>
      </w:r>
    </w:p>
    <w:p w14:paraId="4DCE3441"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Que exista requerimiento de pago por parte de la autoridad laboral y el actor, toda vez que hasta ese momento se conoce el monto real a provisionar.</w:t>
      </w:r>
    </w:p>
    <w:p w14:paraId="7AB777C7" w14:textId="77777777" w:rsidR="0002360D"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Se haya celebrado convenio y esté debidamente firmado por ambas partes (cumpliendo con lo establecido en el oficio No. 095279614A30/832 del 04 de agosto de 2021, emitido por la Coordinación Laboral).</w:t>
      </w:r>
    </w:p>
    <w:p w14:paraId="6A1ADA62" w14:textId="77777777" w:rsidR="0002360D" w:rsidRPr="00543195" w:rsidRDefault="0002360D" w:rsidP="00D06BE8">
      <w:pPr>
        <w:pStyle w:val="TEXTONORMAL"/>
        <w:numPr>
          <w:ilvl w:val="0"/>
          <w:numId w:val="78"/>
        </w:numPr>
        <w:ind w:left="714" w:hanging="357"/>
      </w:pPr>
      <w:r w:rsidRPr="00543195">
        <w:t>Beneficios a los empleados</w:t>
      </w:r>
    </w:p>
    <w:p w14:paraId="2338CAE1" w14:textId="77777777" w:rsidR="0002360D" w:rsidRDefault="0002360D" w:rsidP="0002360D">
      <w:pPr>
        <w:pStyle w:val="TEXTONORMAL"/>
      </w:pPr>
      <w:r>
        <w:t>El Instituto otorga a sus empleados el plan de pensiones denominado Régimen de Jubilaciones y Pensiones (</w:t>
      </w:r>
      <w:proofErr w:type="spellStart"/>
      <w:r>
        <w:t>RJP</w:t>
      </w:r>
      <w:proofErr w:type="spellEnd"/>
      <w:r>
        <w:t xml:space="preserve">), el cual se encuentra inserto en su CCT. El </w:t>
      </w:r>
      <w:proofErr w:type="spellStart"/>
      <w:r>
        <w:t>RJP</w:t>
      </w:r>
      <w:proofErr w:type="spellEnd"/>
      <w:r>
        <w:t xml:space="preserve"> cubre al personal contratado hasta el 15 de octubre de 2005, y las jubilaciones y pensiones se determinan considerando el último salario al momento de pensión, los años de servicio como empleado del Instituto y el cumplimento del requisito de edad cuando así corresponda. Así mismo, el Instituto otorga beneficios por prima de antigüedad e indemnizaciones conforme a lo que establece el CCT y, en el caso del personal de Confianza “A” contratado a partir del 1 de enero de 2012, de acuerdo con el Estatuto de Trabajadores de Confianza “A” del Instituto Mexicano del Seguro Social y la Ley Federal del Trabajo.</w:t>
      </w:r>
    </w:p>
    <w:p w14:paraId="54CBD515" w14:textId="4494B1A3" w:rsidR="0002360D" w:rsidRDefault="0002360D" w:rsidP="0002360D">
      <w:pPr>
        <w:pStyle w:val="TEXTONORMAL"/>
      </w:pPr>
      <w:r>
        <w:t xml:space="preserve">Los costos por el plan de pensiones y de la prima de antigüedad e indemnizaciones se determinan anualmente con base en cálculos efectuados por actuarios independientes, mediante el método de crédito unitario proyectado y utilizando hipótesis financieras determinadas de acuerdo con lo que establece la NIF D-3. La última valuación se efectúo con cifras al </w:t>
      </w:r>
      <w:r w:rsidRPr="002B5901">
        <w:t>cierre de diciembre de 202</w:t>
      </w:r>
      <w:r w:rsidR="00AA0F52">
        <w:t>4</w:t>
      </w:r>
      <w:r w:rsidR="00AA0F52">
        <w:tab/>
      </w:r>
      <w:r w:rsidRPr="002B5901">
        <w:t>. El</w:t>
      </w:r>
      <w:r>
        <w:t xml:space="preserve"> registro se realiza con apego al lineamiento contable E “Obligaciones Laborales” del </w:t>
      </w:r>
      <w:proofErr w:type="spellStart"/>
      <w:r>
        <w:t>MCGSPF</w:t>
      </w:r>
      <w:proofErr w:type="spellEnd"/>
      <w:r>
        <w:t>.</w:t>
      </w:r>
    </w:p>
    <w:p w14:paraId="4A44B694" w14:textId="698BF7B0" w:rsidR="0002360D" w:rsidRPr="00E0791C" w:rsidRDefault="001F0B62" w:rsidP="00D06BE8">
      <w:pPr>
        <w:pStyle w:val="TEXTONORMAL"/>
        <w:numPr>
          <w:ilvl w:val="0"/>
          <w:numId w:val="79"/>
        </w:numPr>
        <w:ind w:left="357" w:hanging="357"/>
      </w:pPr>
      <w:r>
        <w:t xml:space="preserve">6. </w:t>
      </w:r>
      <w:r w:rsidR="0002360D" w:rsidRPr="00E0791C">
        <w:t>Posición en moneda extranjera y Protección por Riesgo Cambiario</w:t>
      </w:r>
    </w:p>
    <w:p w14:paraId="491D1AF7" w14:textId="77777777" w:rsidR="0002360D" w:rsidRDefault="0002360D" w:rsidP="0002360D">
      <w:pPr>
        <w:pStyle w:val="TEXTONORMAL"/>
      </w:pPr>
      <w:r>
        <w:t>Las transacciones en moneda extranjera se registran al tipo de cambio aplicable a la fecha de su celebración. Los activos y pasivos en moneda extranjera se valúan al tipo de cambio de la fecha del estado de situación financiera.</w:t>
      </w:r>
    </w:p>
    <w:p w14:paraId="7CA04F57" w14:textId="77777777" w:rsidR="0002360D" w:rsidRDefault="0002360D" w:rsidP="0002360D">
      <w:pPr>
        <w:pStyle w:val="TEXTONORMAL"/>
      </w:pPr>
      <w:r>
        <w:t xml:space="preserve">Las diferencias cambiarias entre la fecha de celebración y las de su cobro o pago; así como, las derivadas de la conversión de los saldos denominados en moneda extranjera a la fecha de los Estados </w:t>
      </w:r>
      <w:proofErr w:type="gramStart"/>
      <w:r>
        <w:t>Financieros,</w:t>
      </w:r>
      <w:proofErr w:type="gramEnd"/>
      <w:r>
        <w:t xml:space="preserve"> se aplican al estado de actividades.</w:t>
      </w:r>
    </w:p>
    <w:p w14:paraId="1B4E0CBE" w14:textId="77777777" w:rsidR="007042F8" w:rsidRDefault="007042F8" w:rsidP="0002360D">
      <w:pPr>
        <w:pStyle w:val="TEXTONORMAL"/>
      </w:pPr>
    </w:p>
    <w:p w14:paraId="1A36175D" w14:textId="77777777" w:rsidR="007042F8" w:rsidRDefault="007042F8" w:rsidP="0002360D">
      <w:pPr>
        <w:pStyle w:val="TEXTONORMAL"/>
      </w:pPr>
    </w:p>
    <w:p w14:paraId="148BA076" w14:textId="77777777" w:rsidR="007042F8" w:rsidRDefault="007042F8" w:rsidP="0002360D">
      <w:pPr>
        <w:pStyle w:val="TEXTONORMAL"/>
      </w:pPr>
    </w:p>
    <w:p w14:paraId="23961BCA" w14:textId="77777777" w:rsidR="00E94F55" w:rsidRDefault="00E94F55" w:rsidP="0002360D">
      <w:pPr>
        <w:pStyle w:val="TEXTONORMAL"/>
      </w:pPr>
    </w:p>
    <w:p w14:paraId="12754D58" w14:textId="77777777" w:rsidR="007042F8" w:rsidRDefault="007042F8" w:rsidP="0002360D">
      <w:pPr>
        <w:pStyle w:val="TEXTONORMAL"/>
      </w:pPr>
    </w:p>
    <w:p w14:paraId="2D10C61A" w14:textId="77777777" w:rsidR="0002360D" w:rsidRPr="00C746D1" w:rsidRDefault="0002360D" w:rsidP="00D06BE8">
      <w:pPr>
        <w:pStyle w:val="TEXTONORMAL"/>
        <w:numPr>
          <w:ilvl w:val="0"/>
          <w:numId w:val="80"/>
        </w:numPr>
        <w:ind w:left="714" w:hanging="357"/>
        <w:rPr>
          <w:rFonts w:cs="Noto Sans"/>
          <w:szCs w:val="18"/>
        </w:rPr>
      </w:pPr>
      <w:r w:rsidRPr="00C746D1">
        <w:rPr>
          <w:rFonts w:cs="Noto Sans"/>
          <w:szCs w:val="18"/>
        </w:rPr>
        <w:t xml:space="preserve">Activos en moneda extranjera </w:t>
      </w:r>
    </w:p>
    <w:p w14:paraId="778C92E8" w14:textId="47C4FC13" w:rsidR="0002360D" w:rsidRDefault="0002360D" w:rsidP="0002360D">
      <w:pPr>
        <w:pStyle w:val="TEXTONORMAL"/>
      </w:pPr>
      <w:r w:rsidRPr="00E0791C">
        <w:rPr>
          <w:rFonts w:cs="Noto Sans"/>
          <w:szCs w:val="18"/>
        </w:rPr>
        <w:t>Al</w:t>
      </w:r>
      <w:r w:rsidR="002B3F78">
        <w:rPr>
          <w:rFonts w:cs="Noto Sans"/>
          <w:szCs w:val="18"/>
        </w:rPr>
        <w:t xml:space="preserve"> </w:t>
      </w:r>
      <w:r w:rsidR="002B3F78" w:rsidRPr="002B3F78">
        <w:rPr>
          <w:rFonts w:cs="Noto Sans"/>
          <w:szCs w:val="18"/>
        </w:rPr>
        <w:t>31 de marzo de 2025</w:t>
      </w:r>
      <w:r w:rsidR="002B3F78">
        <w:rPr>
          <w:rFonts w:cs="Noto Sans"/>
          <w:szCs w:val="18"/>
        </w:rPr>
        <w:t xml:space="preserve"> </w:t>
      </w:r>
      <w:r w:rsidR="00464AFB">
        <w:rPr>
          <w:rFonts w:cs="Noto Sans"/>
          <w:szCs w:val="18"/>
        </w:rPr>
        <w:t>y</w:t>
      </w:r>
      <w:r w:rsidRPr="00E0791C">
        <w:rPr>
          <w:rFonts w:cs="Noto Sans"/>
          <w:szCs w:val="18"/>
        </w:rPr>
        <w:t xml:space="preserve"> 31 de diciembre de 2024, los activos en moneda extranjera ascienden</w:t>
      </w:r>
      <w:r>
        <w:t xml:space="preserve"> a:</w:t>
      </w:r>
    </w:p>
    <w:tbl>
      <w:tblPr>
        <w:tblW w:w="0" w:type="auto"/>
        <w:jc w:val="center"/>
        <w:tblCellMar>
          <w:left w:w="70" w:type="dxa"/>
          <w:right w:w="70" w:type="dxa"/>
        </w:tblCellMar>
        <w:tblLook w:val="0480" w:firstRow="0" w:lastRow="0" w:firstColumn="1" w:lastColumn="0" w:noHBand="0" w:noVBand="1"/>
      </w:tblPr>
      <w:tblGrid>
        <w:gridCol w:w="5518"/>
        <w:gridCol w:w="1975"/>
        <w:gridCol w:w="1977"/>
      </w:tblGrid>
      <w:tr w:rsidR="0002360D" w:rsidRPr="005946C5" w14:paraId="38EAD831" w14:textId="77777777" w:rsidTr="00DE3B9A">
        <w:trPr>
          <w:trHeight w:val="138"/>
          <w:jc w:val="center"/>
        </w:trPr>
        <w:tc>
          <w:tcPr>
            <w:tcW w:w="5518"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4DCE6D4"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52" w:type="dxa"/>
            <w:gridSpan w:val="2"/>
            <w:tcBorders>
              <w:top w:val="double" w:sz="12" w:space="0" w:color="A6802D"/>
              <w:left w:val="nil"/>
              <w:bottom w:val="single" w:sz="12" w:space="0" w:color="FFFFFF"/>
            </w:tcBorders>
            <w:shd w:val="clear" w:color="auto" w:fill="A6802D"/>
            <w:vAlign w:val="center"/>
            <w:hideMark/>
          </w:tcPr>
          <w:p w14:paraId="49901E65"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 xml:space="preserve">Cifras en </w:t>
            </w:r>
            <w:r>
              <w:rPr>
                <w:rFonts w:ascii="Noto Sans" w:eastAsia="Times New Roman" w:hAnsi="Noto Sans" w:cs="Noto Sans"/>
                <w:b/>
                <w:bCs/>
                <w:color w:val="FFFFFF"/>
                <w:sz w:val="16"/>
                <w:szCs w:val="16"/>
                <w:lang w:eastAsia="es-MX"/>
              </w:rPr>
              <w:t>dólares americanos</w:t>
            </w:r>
          </w:p>
        </w:tc>
      </w:tr>
      <w:tr w:rsidR="0002360D" w:rsidRPr="005946C5" w14:paraId="5B87DECE" w14:textId="77777777" w:rsidTr="00DE3B9A">
        <w:trPr>
          <w:trHeight w:val="138"/>
          <w:jc w:val="center"/>
        </w:trPr>
        <w:tc>
          <w:tcPr>
            <w:tcW w:w="5518" w:type="dxa"/>
            <w:vMerge/>
            <w:tcBorders>
              <w:top w:val="single" w:sz="12" w:space="0" w:color="808080"/>
              <w:left w:val="nil"/>
              <w:bottom w:val="triple" w:sz="12" w:space="0" w:color="A6802D"/>
              <w:right w:val="single" w:sz="12" w:space="0" w:color="FFFFFF"/>
            </w:tcBorders>
            <w:shd w:val="clear" w:color="auto" w:fill="A6802D"/>
            <w:vAlign w:val="center"/>
            <w:hideMark/>
          </w:tcPr>
          <w:p w14:paraId="24749EED"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p>
        </w:tc>
        <w:tc>
          <w:tcPr>
            <w:tcW w:w="1975" w:type="dxa"/>
            <w:tcBorders>
              <w:top w:val="nil"/>
              <w:left w:val="nil"/>
              <w:bottom w:val="triple" w:sz="12" w:space="0" w:color="A6802D"/>
              <w:right w:val="single" w:sz="12" w:space="0" w:color="FFFFFF"/>
            </w:tcBorders>
            <w:shd w:val="clear" w:color="auto" w:fill="A6802D"/>
            <w:vAlign w:val="center"/>
          </w:tcPr>
          <w:p w14:paraId="2901BCBF" w14:textId="11EBE939" w:rsidR="0002360D" w:rsidRPr="008E629A" w:rsidRDefault="002B3F78"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77" w:type="dxa"/>
            <w:tcBorders>
              <w:top w:val="nil"/>
              <w:left w:val="nil"/>
              <w:bottom w:val="triple" w:sz="12" w:space="0" w:color="A6802D"/>
            </w:tcBorders>
            <w:shd w:val="clear" w:color="auto" w:fill="A6802D"/>
            <w:vAlign w:val="center"/>
          </w:tcPr>
          <w:p w14:paraId="42B2AC46" w14:textId="2FB7246C" w:rsidR="0002360D" w:rsidRPr="008E629A" w:rsidRDefault="002B3F78"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02360D" w:rsidRPr="005946C5" w14:paraId="001A1BDC" w14:textId="77777777" w:rsidTr="00DE3B9A">
        <w:trPr>
          <w:trHeight w:val="231"/>
          <w:jc w:val="center"/>
        </w:trPr>
        <w:tc>
          <w:tcPr>
            <w:tcW w:w="5518" w:type="dxa"/>
            <w:tcBorders>
              <w:left w:val="nil"/>
              <w:bottom w:val="single" w:sz="12" w:space="0" w:color="A6802D"/>
              <w:right w:val="nil"/>
            </w:tcBorders>
            <w:shd w:val="clear" w:color="000000" w:fill="F2F2F2"/>
            <w:vAlign w:val="center"/>
          </w:tcPr>
          <w:p w14:paraId="067B7BD3" w14:textId="77777777" w:rsidR="0002360D" w:rsidRPr="007F31B0" w:rsidRDefault="0002360D" w:rsidP="00ED10B2">
            <w:pPr>
              <w:spacing w:after="0" w:line="240" w:lineRule="auto"/>
              <w:rPr>
                <w:rFonts w:ascii="Noto Sans" w:eastAsia="Times New Roman" w:hAnsi="Noto Sans" w:cs="Noto Sans"/>
                <w:b/>
                <w:bCs/>
                <w:color w:val="000000"/>
                <w:sz w:val="15"/>
                <w:szCs w:val="15"/>
                <w:lang w:eastAsia="es-MX"/>
              </w:rPr>
            </w:pPr>
            <w:r w:rsidRPr="007F31B0">
              <w:rPr>
                <w:rFonts w:ascii="Noto Sans" w:eastAsia="Times New Roman" w:hAnsi="Noto Sans" w:cs="Noto Sans"/>
                <w:color w:val="000000"/>
                <w:sz w:val="15"/>
                <w:szCs w:val="15"/>
                <w:lang w:eastAsia="es-MX"/>
              </w:rPr>
              <w:t>Activos en moneda extranjera</w:t>
            </w:r>
          </w:p>
        </w:tc>
        <w:tc>
          <w:tcPr>
            <w:tcW w:w="1975" w:type="dxa"/>
            <w:tcBorders>
              <w:left w:val="nil"/>
              <w:bottom w:val="single" w:sz="12" w:space="0" w:color="A6802D"/>
              <w:right w:val="nil"/>
            </w:tcBorders>
            <w:shd w:val="clear" w:color="000000" w:fill="F2F2F2"/>
            <w:vAlign w:val="center"/>
          </w:tcPr>
          <w:p w14:paraId="4A4A1236" w14:textId="2B0B8698" w:rsidR="0002360D" w:rsidRPr="007F31B0" w:rsidRDefault="002B3F78" w:rsidP="00C24636">
            <w:pPr>
              <w:spacing w:after="0" w:line="240" w:lineRule="auto"/>
              <w:jc w:val="right"/>
              <w:rPr>
                <w:rFonts w:ascii="Noto Sans" w:eastAsia="Times New Roman" w:hAnsi="Noto Sans" w:cs="Noto Sans"/>
                <w:color w:val="000000"/>
                <w:sz w:val="15"/>
                <w:szCs w:val="15"/>
                <w:lang w:eastAsia="es-MX"/>
              </w:rPr>
            </w:pPr>
            <w:r w:rsidRPr="002B3F78">
              <w:rPr>
                <w:rFonts w:ascii="Noto Sans" w:eastAsia="Times New Roman" w:hAnsi="Noto Sans" w:cs="Noto Sans"/>
                <w:color w:val="000000"/>
                <w:sz w:val="15"/>
                <w:szCs w:val="15"/>
                <w:lang w:eastAsia="es-MX"/>
              </w:rPr>
              <w:t>12,139,502.</w:t>
            </w:r>
            <w:r w:rsidR="00C24636">
              <w:rPr>
                <w:rFonts w:ascii="Noto Sans" w:eastAsia="Times New Roman" w:hAnsi="Noto Sans" w:cs="Noto Sans"/>
                <w:color w:val="000000"/>
                <w:sz w:val="15"/>
                <w:szCs w:val="15"/>
                <w:lang w:eastAsia="es-MX"/>
              </w:rPr>
              <w:t>7</w:t>
            </w:r>
            <w:r w:rsidRPr="002B3F78">
              <w:rPr>
                <w:rFonts w:ascii="Noto Sans" w:eastAsia="Times New Roman" w:hAnsi="Noto Sans" w:cs="Noto Sans"/>
                <w:color w:val="000000"/>
                <w:sz w:val="15"/>
                <w:szCs w:val="15"/>
                <w:lang w:eastAsia="es-MX"/>
              </w:rPr>
              <w:t xml:space="preserve"> USD</w:t>
            </w:r>
          </w:p>
        </w:tc>
        <w:tc>
          <w:tcPr>
            <w:tcW w:w="1977" w:type="dxa"/>
            <w:tcBorders>
              <w:left w:val="nil"/>
              <w:bottom w:val="single" w:sz="12" w:space="0" w:color="A6802D"/>
              <w:right w:val="nil"/>
            </w:tcBorders>
            <w:shd w:val="clear" w:color="000000" w:fill="F2F2F2"/>
            <w:vAlign w:val="center"/>
          </w:tcPr>
          <w:p w14:paraId="16A9832D" w14:textId="408258C5" w:rsidR="0002360D" w:rsidRPr="007F31B0" w:rsidRDefault="002B3F78" w:rsidP="00ED10B2">
            <w:pPr>
              <w:spacing w:after="0" w:line="240" w:lineRule="auto"/>
              <w:jc w:val="right"/>
              <w:rPr>
                <w:rFonts w:ascii="Noto Sans" w:eastAsia="Times New Roman" w:hAnsi="Noto Sans" w:cs="Noto Sans"/>
                <w:b/>
                <w:bCs/>
                <w:color w:val="000000"/>
                <w:sz w:val="15"/>
                <w:szCs w:val="15"/>
                <w:lang w:eastAsia="es-MX"/>
              </w:rPr>
            </w:pPr>
            <w:r w:rsidRPr="007F31B0">
              <w:rPr>
                <w:rFonts w:ascii="Noto Sans" w:eastAsia="Times New Roman" w:hAnsi="Noto Sans" w:cs="Noto Sans"/>
                <w:color w:val="000000"/>
                <w:sz w:val="15"/>
                <w:szCs w:val="15"/>
                <w:lang w:eastAsia="es-MX"/>
              </w:rPr>
              <w:t>12,116,943.1 USD</w:t>
            </w:r>
          </w:p>
        </w:tc>
      </w:tr>
      <w:tr w:rsidR="0002360D" w:rsidRPr="00274555" w14:paraId="10BF74EA" w14:textId="77777777" w:rsidTr="00DE3B9A">
        <w:trPr>
          <w:trHeight w:val="184"/>
          <w:jc w:val="center"/>
        </w:trPr>
        <w:tc>
          <w:tcPr>
            <w:tcW w:w="5518" w:type="dxa"/>
            <w:tcBorders>
              <w:top w:val="single" w:sz="12" w:space="0" w:color="A6802D"/>
              <w:left w:val="nil"/>
              <w:right w:val="nil"/>
            </w:tcBorders>
            <w:shd w:val="clear" w:color="auto" w:fill="auto"/>
            <w:vAlign w:val="center"/>
          </w:tcPr>
          <w:p w14:paraId="226C9AA5" w14:textId="77777777" w:rsidR="0002360D" w:rsidRDefault="0002360D"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232A82E7" w14:textId="77777777" w:rsidR="00511100" w:rsidRDefault="00511100" w:rsidP="00ED10B2">
            <w:pPr>
              <w:spacing w:after="0" w:line="240" w:lineRule="auto"/>
              <w:jc w:val="both"/>
              <w:rPr>
                <w:rFonts w:ascii="Noto Sans" w:eastAsia="Times New Roman" w:hAnsi="Noto Sans" w:cs="Noto Sans"/>
                <w:bCs/>
                <w:color w:val="000000"/>
                <w:sz w:val="14"/>
                <w:szCs w:val="14"/>
                <w:lang w:eastAsia="es-MX"/>
              </w:rPr>
            </w:pPr>
          </w:p>
          <w:p w14:paraId="04AB777B" w14:textId="77777777" w:rsidR="00511100" w:rsidRPr="00274555" w:rsidRDefault="00511100" w:rsidP="00ED10B2">
            <w:pPr>
              <w:spacing w:after="0" w:line="240" w:lineRule="auto"/>
              <w:jc w:val="both"/>
              <w:rPr>
                <w:rFonts w:ascii="Noto Sans" w:eastAsia="Times New Roman" w:hAnsi="Noto Sans" w:cs="Noto Sans"/>
                <w:bCs/>
                <w:color w:val="000000"/>
                <w:sz w:val="14"/>
                <w:szCs w:val="14"/>
                <w:lang w:eastAsia="es-MX"/>
              </w:rPr>
            </w:pPr>
          </w:p>
        </w:tc>
        <w:tc>
          <w:tcPr>
            <w:tcW w:w="1975" w:type="dxa"/>
            <w:tcBorders>
              <w:top w:val="single" w:sz="12" w:space="0" w:color="A6802D"/>
              <w:left w:val="nil"/>
              <w:right w:val="nil"/>
            </w:tcBorders>
            <w:shd w:val="clear" w:color="auto" w:fill="auto"/>
            <w:vAlign w:val="center"/>
          </w:tcPr>
          <w:p w14:paraId="411351C6"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p>
        </w:tc>
        <w:tc>
          <w:tcPr>
            <w:tcW w:w="1977" w:type="dxa"/>
            <w:tcBorders>
              <w:top w:val="single" w:sz="12" w:space="0" w:color="A6802D"/>
              <w:left w:val="nil"/>
              <w:right w:val="nil"/>
            </w:tcBorders>
            <w:shd w:val="clear" w:color="auto" w:fill="auto"/>
            <w:vAlign w:val="center"/>
          </w:tcPr>
          <w:p w14:paraId="1D34E199"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p>
        </w:tc>
      </w:tr>
    </w:tbl>
    <w:p w14:paraId="247C5F48" w14:textId="1A63C929" w:rsidR="00511100" w:rsidRDefault="00511100" w:rsidP="00D06BE8">
      <w:pPr>
        <w:pStyle w:val="TEXTONORMAL"/>
        <w:numPr>
          <w:ilvl w:val="0"/>
          <w:numId w:val="80"/>
        </w:numPr>
        <w:ind w:left="714" w:hanging="357"/>
        <w:rPr>
          <w:rFonts w:cs="Noto Sans"/>
          <w:szCs w:val="18"/>
        </w:rPr>
      </w:pPr>
      <w:r>
        <w:rPr>
          <w:rFonts w:cs="Noto Sans"/>
          <w:szCs w:val="18"/>
        </w:rPr>
        <w:t>Pasivos</w:t>
      </w:r>
      <w:r w:rsidRPr="00E0791C">
        <w:rPr>
          <w:rFonts w:cs="Noto Sans"/>
          <w:szCs w:val="18"/>
        </w:rPr>
        <w:t xml:space="preserve"> en moneda extranjera </w:t>
      </w:r>
    </w:p>
    <w:p w14:paraId="300ED464" w14:textId="39D0896C" w:rsidR="00511100" w:rsidRDefault="00336C5E" w:rsidP="00511100">
      <w:pPr>
        <w:pStyle w:val="TEXTONORMAL"/>
      </w:pPr>
      <w:r w:rsidRPr="00E0791C">
        <w:rPr>
          <w:rFonts w:cs="Noto Sans"/>
          <w:szCs w:val="18"/>
        </w:rPr>
        <w:t>Al</w:t>
      </w:r>
      <w:r>
        <w:rPr>
          <w:rFonts w:cs="Noto Sans"/>
          <w:szCs w:val="18"/>
        </w:rPr>
        <w:t xml:space="preserve"> </w:t>
      </w:r>
      <w:r w:rsidRPr="002B3F78">
        <w:rPr>
          <w:rFonts w:cs="Noto Sans"/>
          <w:szCs w:val="18"/>
        </w:rPr>
        <w:t>31 de marzo de 2025</w:t>
      </w:r>
      <w:r>
        <w:rPr>
          <w:rFonts w:cs="Noto Sans"/>
          <w:szCs w:val="18"/>
        </w:rPr>
        <w:t xml:space="preserve"> y</w:t>
      </w:r>
      <w:r w:rsidRPr="00E0791C">
        <w:rPr>
          <w:rFonts w:cs="Noto Sans"/>
          <w:szCs w:val="18"/>
        </w:rPr>
        <w:t xml:space="preserve"> 31 de diciembre de 2024</w:t>
      </w:r>
      <w:r>
        <w:rPr>
          <w:rFonts w:cs="Noto Sans"/>
          <w:szCs w:val="18"/>
        </w:rPr>
        <w:t xml:space="preserve">, </w:t>
      </w:r>
      <w:r w:rsidR="00F562FD">
        <w:rPr>
          <w:rFonts w:cs="Noto Sans"/>
          <w:szCs w:val="18"/>
        </w:rPr>
        <w:t xml:space="preserve">los pasivos en moneda extrajeran </w:t>
      </w:r>
      <w:r w:rsidR="00F562FD" w:rsidRPr="00F562FD">
        <w:t>ascienden a:</w:t>
      </w:r>
    </w:p>
    <w:tbl>
      <w:tblPr>
        <w:tblW w:w="9369" w:type="dxa"/>
        <w:tblInd w:w="1957" w:type="dxa"/>
        <w:tblCellMar>
          <w:left w:w="70" w:type="dxa"/>
          <w:right w:w="70" w:type="dxa"/>
        </w:tblCellMar>
        <w:tblLook w:val="04A0" w:firstRow="1" w:lastRow="0" w:firstColumn="1" w:lastColumn="0" w:noHBand="0" w:noVBand="1"/>
      </w:tblPr>
      <w:tblGrid>
        <w:gridCol w:w="5291"/>
        <w:gridCol w:w="1961"/>
        <w:gridCol w:w="2117"/>
      </w:tblGrid>
      <w:tr w:rsidR="00DE3B9A" w:rsidRPr="00DE3B9A" w14:paraId="12FE7161" w14:textId="77777777" w:rsidTr="00DE3B9A">
        <w:trPr>
          <w:trHeight w:val="282"/>
        </w:trPr>
        <w:tc>
          <w:tcPr>
            <w:tcW w:w="5291" w:type="dxa"/>
            <w:vMerge w:val="restart"/>
            <w:tcBorders>
              <w:top w:val="double" w:sz="6" w:space="0" w:color="A6802D"/>
              <w:left w:val="nil"/>
              <w:bottom w:val="double" w:sz="6" w:space="0" w:color="A6802D"/>
              <w:right w:val="single" w:sz="12" w:space="0" w:color="FFFFFF"/>
            </w:tcBorders>
            <w:shd w:val="clear" w:color="000000" w:fill="A6802D"/>
            <w:vAlign w:val="center"/>
            <w:hideMark/>
          </w:tcPr>
          <w:p w14:paraId="5C39A03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Concepto</w:t>
            </w:r>
          </w:p>
        </w:tc>
        <w:tc>
          <w:tcPr>
            <w:tcW w:w="4078" w:type="dxa"/>
            <w:gridSpan w:val="2"/>
            <w:tcBorders>
              <w:top w:val="double" w:sz="6" w:space="0" w:color="A6802D"/>
              <w:left w:val="nil"/>
              <w:bottom w:val="single" w:sz="12" w:space="0" w:color="FFFFFF"/>
              <w:right w:val="nil"/>
            </w:tcBorders>
            <w:shd w:val="clear" w:color="000000" w:fill="A6802D"/>
            <w:vAlign w:val="center"/>
            <w:hideMark/>
          </w:tcPr>
          <w:p w14:paraId="29C55945"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Cifras en dólares americanos</w:t>
            </w:r>
          </w:p>
        </w:tc>
      </w:tr>
      <w:tr w:rsidR="00DE3B9A" w:rsidRPr="00DE3B9A" w14:paraId="62D975FF" w14:textId="77777777" w:rsidTr="00DE3B9A">
        <w:trPr>
          <w:trHeight w:val="282"/>
        </w:trPr>
        <w:tc>
          <w:tcPr>
            <w:tcW w:w="5291" w:type="dxa"/>
            <w:vMerge/>
            <w:tcBorders>
              <w:top w:val="double" w:sz="6" w:space="0" w:color="A6802D"/>
              <w:left w:val="nil"/>
              <w:bottom w:val="double" w:sz="6" w:space="0" w:color="A6802D"/>
              <w:right w:val="single" w:sz="12" w:space="0" w:color="FFFFFF"/>
            </w:tcBorders>
            <w:vAlign w:val="center"/>
            <w:hideMark/>
          </w:tcPr>
          <w:p w14:paraId="46504A63" w14:textId="77777777" w:rsidR="00DE3B9A" w:rsidRPr="00DE3B9A" w:rsidRDefault="00DE3B9A" w:rsidP="00DE3B9A">
            <w:pPr>
              <w:spacing w:after="0" w:line="240" w:lineRule="auto"/>
              <w:rPr>
                <w:rFonts w:ascii="Noto Sans" w:eastAsia="Times New Roman" w:hAnsi="Noto Sans" w:cs="Noto Sans"/>
                <w:b/>
                <w:bCs/>
                <w:color w:val="FFFFFF"/>
                <w:sz w:val="16"/>
                <w:szCs w:val="16"/>
                <w:lang w:eastAsia="es-MX"/>
              </w:rPr>
            </w:pPr>
          </w:p>
        </w:tc>
        <w:tc>
          <w:tcPr>
            <w:tcW w:w="1961" w:type="dxa"/>
            <w:tcBorders>
              <w:top w:val="nil"/>
              <w:left w:val="nil"/>
              <w:bottom w:val="double" w:sz="6" w:space="0" w:color="A6802D"/>
              <w:right w:val="single" w:sz="12" w:space="0" w:color="FFFFFF"/>
            </w:tcBorders>
            <w:shd w:val="clear" w:color="000000" w:fill="A6802D"/>
            <w:vAlign w:val="center"/>
            <w:hideMark/>
          </w:tcPr>
          <w:p w14:paraId="1142A1F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2025</w:t>
            </w:r>
          </w:p>
        </w:tc>
        <w:tc>
          <w:tcPr>
            <w:tcW w:w="2117" w:type="dxa"/>
            <w:tcBorders>
              <w:top w:val="nil"/>
              <w:left w:val="nil"/>
              <w:bottom w:val="double" w:sz="6" w:space="0" w:color="A6802D"/>
              <w:right w:val="nil"/>
            </w:tcBorders>
            <w:shd w:val="clear" w:color="000000" w:fill="A6802D"/>
            <w:vAlign w:val="center"/>
            <w:hideMark/>
          </w:tcPr>
          <w:p w14:paraId="444D4193"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2024</w:t>
            </w:r>
          </w:p>
        </w:tc>
      </w:tr>
      <w:tr w:rsidR="00DE3B9A" w:rsidRPr="00DE3B9A" w14:paraId="3352C6BA" w14:textId="77777777" w:rsidTr="00DE3B9A">
        <w:trPr>
          <w:trHeight w:val="282"/>
        </w:trPr>
        <w:tc>
          <w:tcPr>
            <w:tcW w:w="5291" w:type="dxa"/>
            <w:tcBorders>
              <w:top w:val="nil"/>
              <w:left w:val="nil"/>
              <w:bottom w:val="single" w:sz="12" w:space="0" w:color="A6802D"/>
              <w:right w:val="nil"/>
            </w:tcBorders>
            <w:shd w:val="clear" w:color="000000" w:fill="F2F2F2"/>
            <w:vAlign w:val="center"/>
            <w:hideMark/>
          </w:tcPr>
          <w:p w14:paraId="4B90B06C"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Pasivos en moneda extranjera</w:t>
            </w:r>
          </w:p>
        </w:tc>
        <w:tc>
          <w:tcPr>
            <w:tcW w:w="1961" w:type="dxa"/>
            <w:tcBorders>
              <w:top w:val="nil"/>
              <w:left w:val="nil"/>
              <w:bottom w:val="single" w:sz="12" w:space="0" w:color="A6802D"/>
              <w:right w:val="nil"/>
            </w:tcBorders>
            <w:shd w:val="clear" w:color="000000" w:fill="F2F2F2"/>
            <w:vAlign w:val="center"/>
            <w:hideMark/>
          </w:tcPr>
          <w:p w14:paraId="08CCF196"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45,979.5 USD</w:t>
            </w:r>
          </w:p>
        </w:tc>
        <w:tc>
          <w:tcPr>
            <w:tcW w:w="2117" w:type="dxa"/>
            <w:tcBorders>
              <w:top w:val="nil"/>
              <w:left w:val="nil"/>
              <w:bottom w:val="single" w:sz="12" w:space="0" w:color="A6802D"/>
              <w:right w:val="nil"/>
            </w:tcBorders>
            <w:shd w:val="clear" w:color="000000" w:fill="F2F2F2"/>
            <w:vAlign w:val="center"/>
            <w:hideMark/>
          </w:tcPr>
          <w:p w14:paraId="395CAC82"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0.0 USD</w:t>
            </w:r>
          </w:p>
        </w:tc>
      </w:tr>
      <w:tr w:rsidR="00DE3B9A" w:rsidRPr="00DE3B9A" w14:paraId="08FABBA9" w14:textId="77777777" w:rsidTr="00DE3B9A">
        <w:trPr>
          <w:trHeight w:val="268"/>
        </w:trPr>
        <w:tc>
          <w:tcPr>
            <w:tcW w:w="5291" w:type="dxa"/>
            <w:tcBorders>
              <w:top w:val="nil"/>
              <w:left w:val="nil"/>
              <w:bottom w:val="nil"/>
              <w:right w:val="nil"/>
            </w:tcBorders>
            <w:shd w:val="clear" w:color="auto" w:fill="auto"/>
            <w:vAlign w:val="center"/>
            <w:hideMark/>
          </w:tcPr>
          <w:p w14:paraId="099E9CB3" w14:textId="77777777" w:rsidR="00DE3B9A" w:rsidRPr="00DE3B9A" w:rsidRDefault="00DE3B9A" w:rsidP="00DE3B9A">
            <w:pPr>
              <w:spacing w:after="0" w:line="240" w:lineRule="auto"/>
              <w:rPr>
                <w:rFonts w:ascii="Noto Sans" w:eastAsia="Times New Roman" w:hAnsi="Noto Sans" w:cs="Noto Sans"/>
                <w:color w:val="000000"/>
                <w:sz w:val="14"/>
                <w:szCs w:val="14"/>
                <w:lang w:eastAsia="es-MX"/>
              </w:rPr>
            </w:pPr>
            <w:r w:rsidRPr="00DE3B9A">
              <w:rPr>
                <w:rFonts w:ascii="Noto Sans" w:eastAsia="Times New Roman" w:hAnsi="Noto Sans" w:cs="Noto Sans"/>
                <w:color w:val="000000"/>
                <w:sz w:val="14"/>
                <w:szCs w:val="14"/>
                <w:lang w:eastAsia="es-MX"/>
              </w:rPr>
              <w:t>FUENTE: Instituto Mexicano del Seguro Social</w:t>
            </w:r>
          </w:p>
        </w:tc>
        <w:tc>
          <w:tcPr>
            <w:tcW w:w="1961" w:type="dxa"/>
            <w:tcBorders>
              <w:top w:val="nil"/>
              <w:left w:val="nil"/>
              <w:bottom w:val="nil"/>
              <w:right w:val="nil"/>
            </w:tcBorders>
            <w:shd w:val="clear" w:color="auto" w:fill="auto"/>
            <w:vAlign w:val="center"/>
            <w:hideMark/>
          </w:tcPr>
          <w:p w14:paraId="24EE2B50"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c>
          <w:tcPr>
            <w:tcW w:w="2117" w:type="dxa"/>
            <w:tcBorders>
              <w:top w:val="nil"/>
              <w:left w:val="nil"/>
              <w:bottom w:val="nil"/>
              <w:right w:val="nil"/>
            </w:tcBorders>
            <w:shd w:val="clear" w:color="auto" w:fill="auto"/>
            <w:vAlign w:val="center"/>
            <w:hideMark/>
          </w:tcPr>
          <w:p w14:paraId="60005CF3"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r>
    </w:tbl>
    <w:p w14:paraId="1BF4EFAE" w14:textId="77777777" w:rsidR="0002360D" w:rsidRPr="002B3F78" w:rsidRDefault="0002360D" w:rsidP="0002360D">
      <w:pPr>
        <w:pStyle w:val="TEXTONORMAL"/>
        <w:rPr>
          <w:rFonts w:cs="Noto Sans"/>
          <w:sz w:val="8"/>
          <w:szCs w:val="18"/>
        </w:rPr>
      </w:pPr>
    </w:p>
    <w:p w14:paraId="1E9BA24E" w14:textId="77777777" w:rsidR="0002360D" w:rsidRPr="00C746D1" w:rsidRDefault="0002360D" w:rsidP="00D06BE8">
      <w:pPr>
        <w:pStyle w:val="TEXTONORMAL"/>
        <w:numPr>
          <w:ilvl w:val="0"/>
          <w:numId w:val="81"/>
        </w:numPr>
        <w:ind w:left="714" w:hanging="357"/>
      </w:pPr>
      <w:r w:rsidRPr="00C746D1">
        <w:t xml:space="preserve">Posición en moneda extranjera </w:t>
      </w:r>
    </w:p>
    <w:p w14:paraId="53AE57BC" w14:textId="0DF75973" w:rsidR="0002360D" w:rsidRDefault="0002360D" w:rsidP="0002360D">
      <w:pPr>
        <w:pStyle w:val="TEXTONORMAL"/>
      </w:pPr>
      <w:r w:rsidRPr="0082264B">
        <w:t xml:space="preserve">La posición en moneda extranjera al </w:t>
      </w:r>
      <w:r w:rsidR="002B3F78" w:rsidRPr="002B3F78">
        <w:rPr>
          <w:rFonts w:cs="Noto Sans"/>
          <w:szCs w:val="18"/>
        </w:rPr>
        <w:t>31 de marzo de 2025</w:t>
      </w:r>
      <w:r w:rsidR="002B3F78">
        <w:rPr>
          <w:rFonts w:cs="Noto Sans"/>
          <w:szCs w:val="18"/>
        </w:rPr>
        <w:t xml:space="preserve"> Y</w:t>
      </w:r>
      <w:r w:rsidR="002B3F78" w:rsidRPr="00E0791C">
        <w:rPr>
          <w:rFonts w:cs="Noto Sans"/>
          <w:szCs w:val="18"/>
        </w:rPr>
        <w:t xml:space="preserve"> 31 de diciembre de 2024</w:t>
      </w:r>
      <w:r w:rsidR="002B3F78">
        <w:rPr>
          <w:rFonts w:cs="Noto Sans"/>
          <w:szCs w:val="18"/>
        </w:rPr>
        <w:t xml:space="preserve"> </w:t>
      </w:r>
      <w:r w:rsidRPr="0082264B">
        <w:t>asciende a:</w:t>
      </w:r>
    </w:p>
    <w:tbl>
      <w:tblPr>
        <w:tblW w:w="9596" w:type="dxa"/>
        <w:tblInd w:w="1762" w:type="dxa"/>
        <w:tblCellMar>
          <w:left w:w="70" w:type="dxa"/>
          <w:right w:w="70" w:type="dxa"/>
        </w:tblCellMar>
        <w:tblLook w:val="04A0" w:firstRow="1" w:lastRow="0" w:firstColumn="1" w:lastColumn="0" w:noHBand="0" w:noVBand="1"/>
      </w:tblPr>
      <w:tblGrid>
        <w:gridCol w:w="5419"/>
        <w:gridCol w:w="2009"/>
        <w:gridCol w:w="2168"/>
      </w:tblGrid>
      <w:tr w:rsidR="00DE3B9A" w:rsidRPr="00DE3B9A" w14:paraId="1DB22217" w14:textId="77777777" w:rsidTr="00DE3B9A">
        <w:trPr>
          <w:trHeight w:val="269"/>
        </w:trPr>
        <w:tc>
          <w:tcPr>
            <w:tcW w:w="5419" w:type="dxa"/>
            <w:vMerge w:val="restart"/>
            <w:tcBorders>
              <w:top w:val="double" w:sz="6" w:space="0" w:color="A6802D"/>
              <w:left w:val="nil"/>
              <w:bottom w:val="nil"/>
              <w:right w:val="single" w:sz="12" w:space="0" w:color="FFFFFF"/>
            </w:tcBorders>
            <w:shd w:val="clear" w:color="000000" w:fill="A6802D"/>
            <w:vAlign w:val="center"/>
            <w:hideMark/>
          </w:tcPr>
          <w:p w14:paraId="73F0257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Concepto</w:t>
            </w:r>
          </w:p>
        </w:tc>
        <w:tc>
          <w:tcPr>
            <w:tcW w:w="4177" w:type="dxa"/>
            <w:gridSpan w:val="2"/>
            <w:tcBorders>
              <w:top w:val="double" w:sz="6" w:space="0" w:color="A6802D"/>
              <w:left w:val="nil"/>
              <w:bottom w:val="single" w:sz="12" w:space="0" w:color="FFFFFF"/>
              <w:right w:val="nil"/>
            </w:tcBorders>
            <w:shd w:val="clear" w:color="000000" w:fill="A6802D"/>
            <w:vAlign w:val="center"/>
            <w:hideMark/>
          </w:tcPr>
          <w:p w14:paraId="5EDB49FC"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Cifras en dólares americanos</w:t>
            </w:r>
          </w:p>
        </w:tc>
      </w:tr>
      <w:tr w:rsidR="00DE3B9A" w:rsidRPr="00DE3B9A" w14:paraId="35F4D90C" w14:textId="77777777" w:rsidTr="00DE3B9A">
        <w:trPr>
          <w:trHeight w:val="257"/>
        </w:trPr>
        <w:tc>
          <w:tcPr>
            <w:tcW w:w="5419" w:type="dxa"/>
            <w:vMerge/>
            <w:tcBorders>
              <w:top w:val="double" w:sz="6" w:space="0" w:color="A6802D"/>
              <w:left w:val="nil"/>
              <w:bottom w:val="nil"/>
              <w:right w:val="single" w:sz="12" w:space="0" w:color="FFFFFF"/>
            </w:tcBorders>
            <w:vAlign w:val="center"/>
            <w:hideMark/>
          </w:tcPr>
          <w:p w14:paraId="55D28227" w14:textId="77777777" w:rsidR="00DE3B9A" w:rsidRPr="00DE3B9A" w:rsidRDefault="00DE3B9A" w:rsidP="00DE3B9A">
            <w:pPr>
              <w:spacing w:after="0" w:line="240" w:lineRule="auto"/>
              <w:rPr>
                <w:rFonts w:ascii="Noto Sans" w:eastAsia="Times New Roman" w:hAnsi="Noto Sans" w:cs="Noto Sans"/>
                <w:b/>
                <w:bCs/>
                <w:color w:val="FFFFFF"/>
                <w:sz w:val="16"/>
                <w:szCs w:val="16"/>
                <w:lang w:eastAsia="es-MX"/>
              </w:rPr>
            </w:pPr>
          </w:p>
        </w:tc>
        <w:tc>
          <w:tcPr>
            <w:tcW w:w="2009" w:type="dxa"/>
            <w:tcBorders>
              <w:top w:val="nil"/>
              <w:left w:val="nil"/>
              <w:bottom w:val="nil"/>
              <w:right w:val="single" w:sz="12" w:space="0" w:color="FFFFFF"/>
            </w:tcBorders>
            <w:shd w:val="clear" w:color="000000" w:fill="A6802D"/>
            <w:vAlign w:val="center"/>
            <w:hideMark/>
          </w:tcPr>
          <w:p w14:paraId="07D7FC0C"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2025</w:t>
            </w:r>
          </w:p>
        </w:tc>
        <w:tc>
          <w:tcPr>
            <w:tcW w:w="2167" w:type="dxa"/>
            <w:tcBorders>
              <w:top w:val="nil"/>
              <w:left w:val="nil"/>
              <w:bottom w:val="nil"/>
              <w:right w:val="nil"/>
            </w:tcBorders>
            <w:shd w:val="clear" w:color="000000" w:fill="A6802D"/>
            <w:vAlign w:val="center"/>
            <w:hideMark/>
          </w:tcPr>
          <w:p w14:paraId="03ECFEBA"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2024</w:t>
            </w:r>
          </w:p>
        </w:tc>
      </w:tr>
      <w:tr w:rsidR="00DE3B9A" w:rsidRPr="00DE3B9A" w14:paraId="780D557E" w14:textId="77777777" w:rsidTr="00DE3B9A">
        <w:trPr>
          <w:trHeight w:val="245"/>
        </w:trPr>
        <w:tc>
          <w:tcPr>
            <w:tcW w:w="5419" w:type="dxa"/>
            <w:tcBorders>
              <w:top w:val="nil"/>
              <w:left w:val="nil"/>
              <w:bottom w:val="nil"/>
              <w:right w:val="nil"/>
            </w:tcBorders>
            <w:shd w:val="clear" w:color="000000" w:fill="F2F2F2"/>
            <w:vAlign w:val="center"/>
            <w:hideMark/>
          </w:tcPr>
          <w:p w14:paraId="0D377309"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Activos en moneda extranjera</w:t>
            </w:r>
          </w:p>
        </w:tc>
        <w:tc>
          <w:tcPr>
            <w:tcW w:w="2009" w:type="dxa"/>
            <w:tcBorders>
              <w:top w:val="nil"/>
              <w:left w:val="nil"/>
              <w:bottom w:val="nil"/>
              <w:right w:val="nil"/>
            </w:tcBorders>
            <w:shd w:val="clear" w:color="000000" w:fill="F2F2F2"/>
            <w:vAlign w:val="center"/>
            <w:hideMark/>
          </w:tcPr>
          <w:p w14:paraId="2344D34C"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12,139,502.7 USD</w:t>
            </w:r>
          </w:p>
        </w:tc>
        <w:tc>
          <w:tcPr>
            <w:tcW w:w="2167" w:type="dxa"/>
            <w:tcBorders>
              <w:top w:val="nil"/>
              <w:left w:val="nil"/>
              <w:bottom w:val="nil"/>
              <w:right w:val="nil"/>
            </w:tcBorders>
            <w:shd w:val="clear" w:color="000000" w:fill="F2F2F2"/>
            <w:vAlign w:val="center"/>
            <w:hideMark/>
          </w:tcPr>
          <w:p w14:paraId="226AD8D6"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12,116,943.1 USD</w:t>
            </w:r>
          </w:p>
        </w:tc>
      </w:tr>
      <w:tr w:rsidR="00DE3B9A" w:rsidRPr="00DE3B9A" w14:paraId="39E238C1" w14:textId="77777777" w:rsidTr="00DE3B9A">
        <w:trPr>
          <w:trHeight w:val="245"/>
        </w:trPr>
        <w:tc>
          <w:tcPr>
            <w:tcW w:w="5419" w:type="dxa"/>
            <w:tcBorders>
              <w:top w:val="nil"/>
              <w:left w:val="nil"/>
              <w:bottom w:val="nil"/>
              <w:right w:val="nil"/>
            </w:tcBorders>
            <w:shd w:val="clear" w:color="000000" w:fill="F2F2F2"/>
            <w:vAlign w:val="center"/>
            <w:hideMark/>
          </w:tcPr>
          <w:p w14:paraId="3295B51D"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Pasivos en moneda extranjera</w:t>
            </w:r>
          </w:p>
        </w:tc>
        <w:tc>
          <w:tcPr>
            <w:tcW w:w="2009" w:type="dxa"/>
            <w:tcBorders>
              <w:top w:val="nil"/>
              <w:left w:val="nil"/>
              <w:bottom w:val="nil"/>
              <w:right w:val="nil"/>
            </w:tcBorders>
            <w:shd w:val="clear" w:color="000000" w:fill="F2F2F2"/>
            <w:vAlign w:val="center"/>
            <w:hideMark/>
          </w:tcPr>
          <w:p w14:paraId="3451FA91"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45,979.5 USD</w:t>
            </w:r>
          </w:p>
        </w:tc>
        <w:tc>
          <w:tcPr>
            <w:tcW w:w="2167" w:type="dxa"/>
            <w:tcBorders>
              <w:top w:val="nil"/>
              <w:left w:val="nil"/>
              <w:bottom w:val="nil"/>
              <w:right w:val="nil"/>
            </w:tcBorders>
            <w:shd w:val="clear" w:color="000000" w:fill="F2F2F2"/>
            <w:vAlign w:val="center"/>
            <w:hideMark/>
          </w:tcPr>
          <w:p w14:paraId="48066F22"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0.0 USD</w:t>
            </w:r>
          </w:p>
        </w:tc>
      </w:tr>
      <w:tr w:rsidR="00DE3B9A" w:rsidRPr="00DE3B9A" w14:paraId="7639DB72" w14:textId="77777777" w:rsidTr="00DE3B9A">
        <w:trPr>
          <w:trHeight w:val="257"/>
        </w:trPr>
        <w:tc>
          <w:tcPr>
            <w:tcW w:w="5419" w:type="dxa"/>
            <w:tcBorders>
              <w:top w:val="nil"/>
              <w:left w:val="nil"/>
              <w:bottom w:val="single" w:sz="12" w:space="0" w:color="A6802D"/>
              <w:right w:val="nil"/>
            </w:tcBorders>
            <w:shd w:val="clear" w:color="000000" w:fill="F2F2F2"/>
            <w:vAlign w:val="center"/>
            <w:hideMark/>
          </w:tcPr>
          <w:p w14:paraId="36A80FF1" w14:textId="77777777" w:rsidR="00DE3B9A" w:rsidRPr="00DE3B9A" w:rsidRDefault="00DE3B9A" w:rsidP="00DE3B9A">
            <w:pPr>
              <w:spacing w:after="0" w:line="240" w:lineRule="auto"/>
              <w:rPr>
                <w:rFonts w:ascii="Noto Sans" w:eastAsia="Times New Roman" w:hAnsi="Noto Sans" w:cs="Noto Sans"/>
                <w:b/>
                <w:bCs/>
                <w:color w:val="000000"/>
                <w:sz w:val="15"/>
                <w:szCs w:val="15"/>
                <w:lang w:eastAsia="es-MX"/>
              </w:rPr>
            </w:pPr>
            <w:r w:rsidRPr="00DE3B9A">
              <w:rPr>
                <w:rFonts w:ascii="Noto Sans" w:eastAsia="Times New Roman" w:hAnsi="Noto Sans" w:cs="Noto Sans"/>
                <w:b/>
                <w:bCs/>
                <w:color w:val="000000"/>
                <w:sz w:val="15"/>
                <w:szCs w:val="15"/>
                <w:lang w:eastAsia="es-MX"/>
              </w:rPr>
              <w:t>Posición en moneda extranjera</w:t>
            </w:r>
          </w:p>
        </w:tc>
        <w:tc>
          <w:tcPr>
            <w:tcW w:w="2009" w:type="dxa"/>
            <w:tcBorders>
              <w:top w:val="nil"/>
              <w:left w:val="nil"/>
              <w:bottom w:val="single" w:sz="12" w:space="0" w:color="A6802D"/>
              <w:right w:val="nil"/>
            </w:tcBorders>
            <w:shd w:val="clear" w:color="000000" w:fill="F2F2F2"/>
            <w:vAlign w:val="center"/>
            <w:hideMark/>
          </w:tcPr>
          <w:p w14:paraId="6878637F" w14:textId="77777777" w:rsidR="00DE3B9A" w:rsidRPr="00DE3B9A" w:rsidRDefault="00DE3B9A" w:rsidP="00DE3B9A">
            <w:pPr>
              <w:spacing w:after="0" w:line="240" w:lineRule="auto"/>
              <w:jc w:val="right"/>
              <w:rPr>
                <w:rFonts w:ascii="Noto Sans" w:eastAsia="Times New Roman" w:hAnsi="Noto Sans" w:cs="Noto Sans"/>
                <w:b/>
                <w:bCs/>
                <w:color w:val="000000"/>
                <w:sz w:val="15"/>
                <w:szCs w:val="15"/>
                <w:lang w:eastAsia="es-MX"/>
              </w:rPr>
            </w:pPr>
            <w:r w:rsidRPr="00DE3B9A">
              <w:rPr>
                <w:rFonts w:ascii="Noto Sans" w:eastAsia="Times New Roman" w:hAnsi="Noto Sans" w:cs="Noto Sans"/>
                <w:b/>
                <w:bCs/>
                <w:color w:val="000000"/>
                <w:sz w:val="15"/>
                <w:szCs w:val="15"/>
                <w:lang w:eastAsia="es-MX"/>
              </w:rPr>
              <w:t>12,093,523.2 USD</w:t>
            </w:r>
          </w:p>
        </w:tc>
        <w:tc>
          <w:tcPr>
            <w:tcW w:w="2167" w:type="dxa"/>
            <w:tcBorders>
              <w:top w:val="nil"/>
              <w:left w:val="nil"/>
              <w:bottom w:val="single" w:sz="12" w:space="0" w:color="A6802D"/>
              <w:right w:val="nil"/>
            </w:tcBorders>
            <w:shd w:val="clear" w:color="000000" w:fill="F2F2F2"/>
            <w:vAlign w:val="center"/>
            <w:hideMark/>
          </w:tcPr>
          <w:p w14:paraId="6D8DDBE5" w14:textId="77777777" w:rsidR="00DE3B9A" w:rsidRPr="00DE3B9A" w:rsidRDefault="00DE3B9A" w:rsidP="00DE3B9A">
            <w:pPr>
              <w:spacing w:after="0" w:line="240" w:lineRule="auto"/>
              <w:jc w:val="right"/>
              <w:rPr>
                <w:rFonts w:ascii="Noto Sans" w:eastAsia="Times New Roman" w:hAnsi="Noto Sans" w:cs="Noto Sans"/>
                <w:b/>
                <w:bCs/>
                <w:color w:val="000000"/>
                <w:sz w:val="15"/>
                <w:szCs w:val="15"/>
                <w:lang w:eastAsia="es-MX"/>
              </w:rPr>
            </w:pPr>
            <w:r w:rsidRPr="00DE3B9A">
              <w:rPr>
                <w:rFonts w:ascii="Noto Sans" w:eastAsia="Times New Roman" w:hAnsi="Noto Sans" w:cs="Noto Sans"/>
                <w:b/>
                <w:bCs/>
                <w:color w:val="000000"/>
                <w:sz w:val="15"/>
                <w:szCs w:val="15"/>
                <w:lang w:eastAsia="es-MX"/>
              </w:rPr>
              <w:t>12,116,943.1 USD</w:t>
            </w:r>
          </w:p>
        </w:tc>
      </w:tr>
      <w:tr w:rsidR="00DE3B9A" w:rsidRPr="00DE3B9A" w14:paraId="621857E5" w14:textId="77777777" w:rsidTr="00DE3B9A">
        <w:trPr>
          <w:trHeight w:val="257"/>
        </w:trPr>
        <w:tc>
          <w:tcPr>
            <w:tcW w:w="5419" w:type="dxa"/>
            <w:tcBorders>
              <w:top w:val="nil"/>
              <w:left w:val="nil"/>
              <w:bottom w:val="nil"/>
              <w:right w:val="nil"/>
            </w:tcBorders>
            <w:shd w:val="clear" w:color="auto" w:fill="auto"/>
            <w:vAlign w:val="center"/>
            <w:hideMark/>
          </w:tcPr>
          <w:p w14:paraId="24A49CFA" w14:textId="77777777" w:rsidR="00DE3B9A" w:rsidRPr="00DE3B9A" w:rsidRDefault="00DE3B9A" w:rsidP="00DE3B9A">
            <w:pPr>
              <w:spacing w:after="0" w:line="240" w:lineRule="auto"/>
              <w:rPr>
                <w:rFonts w:ascii="Noto Sans" w:eastAsia="Times New Roman" w:hAnsi="Noto Sans" w:cs="Noto Sans"/>
                <w:color w:val="000000"/>
                <w:sz w:val="14"/>
                <w:szCs w:val="14"/>
                <w:lang w:eastAsia="es-MX"/>
              </w:rPr>
            </w:pPr>
            <w:r w:rsidRPr="00DE3B9A">
              <w:rPr>
                <w:rFonts w:ascii="Noto Sans" w:eastAsia="Times New Roman" w:hAnsi="Noto Sans" w:cs="Noto Sans"/>
                <w:color w:val="000000"/>
                <w:sz w:val="14"/>
                <w:szCs w:val="14"/>
                <w:lang w:eastAsia="es-MX"/>
              </w:rPr>
              <w:t>FUENTE: Instituto Mexicano del Seguro Social</w:t>
            </w:r>
          </w:p>
        </w:tc>
        <w:tc>
          <w:tcPr>
            <w:tcW w:w="2009" w:type="dxa"/>
            <w:tcBorders>
              <w:top w:val="nil"/>
              <w:left w:val="nil"/>
              <w:bottom w:val="nil"/>
              <w:right w:val="nil"/>
            </w:tcBorders>
            <w:shd w:val="clear" w:color="auto" w:fill="auto"/>
            <w:vAlign w:val="center"/>
            <w:hideMark/>
          </w:tcPr>
          <w:p w14:paraId="5A26E056"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c>
          <w:tcPr>
            <w:tcW w:w="2167" w:type="dxa"/>
            <w:tcBorders>
              <w:top w:val="nil"/>
              <w:left w:val="nil"/>
              <w:bottom w:val="nil"/>
              <w:right w:val="nil"/>
            </w:tcBorders>
            <w:shd w:val="clear" w:color="auto" w:fill="auto"/>
            <w:vAlign w:val="center"/>
            <w:hideMark/>
          </w:tcPr>
          <w:p w14:paraId="207921F4"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r>
    </w:tbl>
    <w:p w14:paraId="5D4AFBFE" w14:textId="77777777" w:rsidR="0002360D" w:rsidRPr="00E0791C" w:rsidRDefault="0002360D" w:rsidP="0002360D">
      <w:pPr>
        <w:pStyle w:val="TEXTONORMAL"/>
        <w:rPr>
          <w:rFonts w:cs="Noto Sans"/>
          <w:szCs w:val="18"/>
        </w:rPr>
      </w:pPr>
    </w:p>
    <w:p w14:paraId="20B218F7" w14:textId="77777777" w:rsidR="0002360D" w:rsidRPr="00044795" w:rsidRDefault="0002360D" w:rsidP="00D06BE8">
      <w:pPr>
        <w:pStyle w:val="TEXTONORMAL"/>
        <w:numPr>
          <w:ilvl w:val="0"/>
          <w:numId w:val="82"/>
        </w:numPr>
        <w:ind w:left="714" w:hanging="357"/>
        <w:rPr>
          <w:rFonts w:cs="Noto Sans"/>
        </w:rPr>
      </w:pPr>
      <w:r w:rsidRPr="00044795">
        <w:rPr>
          <w:rFonts w:cs="Noto Sans"/>
        </w:rPr>
        <w:t>Tipo de cambio</w:t>
      </w:r>
    </w:p>
    <w:p w14:paraId="6B747F77" w14:textId="77777777"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r w:rsidRPr="00044795">
        <w:rPr>
          <w:rFonts w:ascii="Noto Sans" w:hAnsi="Noto Sans" w:cs="Noto Sans"/>
          <w:sz w:val="18"/>
          <w:szCs w:val="18"/>
        </w:rPr>
        <w:t xml:space="preserve">Las transacciones en moneda extranjera se registran al tipo de cambio aplicable a la fecha de su celebración. Los activos y pasivos en moneda extranjera se valúan al tipo de cambio de la fecha del Estado de Situación Financiera. </w:t>
      </w:r>
    </w:p>
    <w:p w14:paraId="6F4AD9DC" w14:textId="77777777"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p>
    <w:p w14:paraId="2594C0D6" w14:textId="34EFAB3D"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r w:rsidRPr="00044795">
        <w:rPr>
          <w:rFonts w:ascii="Noto Sans" w:hAnsi="Noto Sans" w:cs="Noto Sans"/>
          <w:sz w:val="18"/>
          <w:szCs w:val="18"/>
        </w:rPr>
        <w:t xml:space="preserve">El tipo de cambio </w:t>
      </w:r>
      <w:r w:rsidR="000F4D76">
        <w:rPr>
          <w:rFonts w:ascii="Noto Sans" w:hAnsi="Noto Sans" w:cs="Noto Sans"/>
          <w:sz w:val="18"/>
          <w:szCs w:val="18"/>
        </w:rPr>
        <w:t>a</w:t>
      </w:r>
      <w:r w:rsidR="000F4D76" w:rsidRPr="000F4D76">
        <w:rPr>
          <w:rFonts w:ascii="Noto Sans" w:hAnsi="Noto Sans" w:cs="Noto Sans"/>
          <w:sz w:val="18"/>
          <w:szCs w:val="18"/>
        </w:rPr>
        <w:t xml:space="preserve">l 31 de marzo de 2025 y 31 de diciembre de 2024 </w:t>
      </w:r>
      <w:r w:rsidRPr="000F4D76">
        <w:rPr>
          <w:rFonts w:ascii="Noto Sans" w:hAnsi="Noto Sans" w:cs="Noto Sans"/>
          <w:sz w:val="18"/>
          <w:szCs w:val="18"/>
        </w:rPr>
        <w:t xml:space="preserve">fue </w:t>
      </w:r>
      <w:r w:rsidRPr="00044795">
        <w:rPr>
          <w:rFonts w:ascii="Noto Sans" w:hAnsi="Noto Sans" w:cs="Noto Sans"/>
          <w:sz w:val="18"/>
          <w:szCs w:val="18"/>
        </w:rPr>
        <w:t xml:space="preserve">de </w:t>
      </w:r>
      <w:r w:rsidR="00F823ED" w:rsidRPr="00C746D1">
        <w:rPr>
          <w:rFonts w:ascii="Noto Sans" w:hAnsi="Noto Sans" w:cs="Noto Sans"/>
          <w:sz w:val="18"/>
          <w:szCs w:val="18"/>
        </w:rPr>
        <w:t xml:space="preserve">20.3182 </w:t>
      </w:r>
      <w:r w:rsidR="00E94F55">
        <w:rPr>
          <w:rFonts w:ascii="Noto Sans" w:hAnsi="Noto Sans" w:cs="Noto Sans"/>
          <w:sz w:val="18"/>
          <w:szCs w:val="18"/>
        </w:rPr>
        <w:t xml:space="preserve">pesos </w:t>
      </w:r>
      <w:r w:rsidR="000F4D76" w:rsidRPr="00C746D1">
        <w:rPr>
          <w:rFonts w:ascii="Noto Sans" w:hAnsi="Noto Sans" w:cs="Noto Sans"/>
          <w:sz w:val="18"/>
          <w:szCs w:val="18"/>
        </w:rPr>
        <w:t>y</w:t>
      </w:r>
      <w:r w:rsidR="00EB3F04" w:rsidRPr="00C746D1">
        <w:rPr>
          <w:rFonts w:ascii="Noto Sans" w:hAnsi="Noto Sans" w:cs="Noto Sans"/>
          <w:sz w:val="18"/>
          <w:szCs w:val="18"/>
        </w:rPr>
        <w:t xml:space="preserve"> 20.2683</w:t>
      </w:r>
      <w:r w:rsidR="000F4D76">
        <w:rPr>
          <w:rFonts w:ascii="Noto Sans" w:hAnsi="Noto Sans" w:cs="Noto Sans"/>
          <w:sz w:val="18"/>
          <w:szCs w:val="18"/>
        </w:rPr>
        <w:t xml:space="preserve"> </w:t>
      </w:r>
      <w:r w:rsidRPr="00044795">
        <w:rPr>
          <w:rFonts w:ascii="Noto Sans" w:hAnsi="Noto Sans" w:cs="Noto Sans"/>
          <w:sz w:val="18"/>
          <w:szCs w:val="18"/>
        </w:rPr>
        <w:t>pesos, respectivamente por dólar americano, según la publicación del DOF.</w:t>
      </w:r>
      <w:r w:rsidR="00F823ED">
        <w:rPr>
          <w:rFonts w:ascii="Noto Sans" w:hAnsi="Noto Sans" w:cs="Noto Sans"/>
          <w:sz w:val="18"/>
          <w:szCs w:val="18"/>
        </w:rPr>
        <w:t xml:space="preserve">  </w:t>
      </w:r>
    </w:p>
    <w:p w14:paraId="2E406F7E" w14:textId="77777777" w:rsidR="00F51A75" w:rsidRPr="00044795" w:rsidRDefault="00F51A75" w:rsidP="0002360D">
      <w:pPr>
        <w:autoSpaceDE w:val="0"/>
        <w:autoSpaceDN w:val="0"/>
        <w:adjustRightInd w:val="0"/>
        <w:spacing w:after="0" w:line="240" w:lineRule="auto"/>
        <w:jc w:val="both"/>
        <w:rPr>
          <w:rFonts w:ascii="Noto Sans" w:hAnsi="Noto Sans" w:cs="Noto Sans"/>
          <w:sz w:val="18"/>
          <w:szCs w:val="18"/>
        </w:rPr>
      </w:pPr>
    </w:p>
    <w:p w14:paraId="351945DD" w14:textId="711CADCF" w:rsidR="0002360D" w:rsidRDefault="001F0B62" w:rsidP="00D06BE8">
      <w:pPr>
        <w:pStyle w:val="TEXTONORMAL"/>
        <w:numPr>
          <w:ilvl w:val="0"/>
          <w:numId w:val="83"/>
        </w:numPr>
        <w:ind w:left="357" w:hanging="357"/>
        <w:rPr>
          <w:rFonts w:cs="Noto Sans"/>
        </w:rPr>
      </w:pPr>
      <w:r>
        <w:rPr>
          <w:rFonts w:cs="Noto Sans"/>
        </w:rPr>
        <w:t xml:space="preserve">7. </w:t>
      </w:r>
      <w:r w:rsidR="0002360D" w:rsidRPr="00044795">
        <w:rPr>
          <w:rFonts w:cs="Noto Sans"/>
        </w:rPr>
        <w:t>Reporte Analítico del Activo</w:t>
      </w:r>
    </w:p>
    <w:p w14:paraId="2786E441" w14:textId="77777777" w:rsidR="00F06B3A" w:rsidRDefault="00F06B3A" w:rsidP="00F06B3A">
      <w:pPr>
        <w:pStyle w:val="TEXTONORMAL"/>
        <w:ind w:left="357"/>
        <w:rPr>
          <w:rFonts w:cs="Noto Sans"/>
        </w:rPr>
      </w:pPr>
    </w:p>
    <w:p w14:paraId="19B81BBB" w14:textId="5971010F" w:rsidR="00F51A75" w:rsidRPr="00F51A75" w:rsidRDefault="0002360D" w:rsidP="00F51A75">
      <w:pPr>
        <w:pStyle w:val="TEXTONORMAL"/>
        <w:numPr>
          <w:ilvl w:val="0"/>
          <w:numId w:val="84"/>
        </w:numPr>
        <w:ind w:left="714" w:hanging="357"/>
        <w:rPr>
          <w:rFonts w:cs="Noto Sans"/>
        </w:rPr>
      </w:pPr>
      <w:r w:rsidRPr="00044795">
        <w:rPr>
          <w:rFonts w:cs="Noto Sans"/>
        </w:rPr>
        <w:t>Otras inversiones permanentes</w:t>
      </w:r>
    </w:p>
    <w:p w14:paraId="1F9F5658" w14:textId="2622A2DE" w:rsidR="0002360D" w:rsidRPr="00044795" w:rsidRDefault="0002360D" w:rsidP="0002360D">
      <w:pPr>
        <w:pStyle w:val="Texto"/>
        <w:spacing w:after="120"/>
        <w:ind w:firstLine="0"/>
        <w:rPr>
          <w:rFonts w:ascii="Noto Sans" w:eastAsia="Batang" w:hAnsi="Noto Sans" w:cs="Noto Sans"/>
          <w:szCs w:val="18"/>
          <w:lang w:eastAsia="en-US"/>
        </w:rPr>
      </w:pPr>
      <w:r w:rsidRPr="00044795">
        <w:rPr>
          <w:rFonts w:ascii="Noto Sans" w:eastAsia="Batang" w:hAnsi="Noto Sans" w:cs="Noto Sans"/>
          <w:szCs w:val="18"/>
          <w:lang w:eastAsia="en-US"/>
        </w:rPr>
        <w:t>A continuación, se indican las explicaciones de las principales variaciones en las inversiones en valores</w:t>
      </w:r>
      <w:r w:rsidR="008C235E">
        <w:rPr>
          <w:rFonts w:ascii="Noto Sans" w:eastAsia="Batang" w:hAnsi="Noto Sans" w:cs="Noto Sans"/>
          <w:szCs w:val="18"/>
          <w:lang w:eastAsia="en-US"/>
        </w:rPr>
        <w:t>:</w:t>
      </w:r>
    </w:p>
    <w:p w14:paraId="3EC039F2" w14:textId="7CEF5CC3" w:rsidR="0002360D" w:rsidRPr="00A1251E" w:rsidRDefault="0002360D" w:rsidP="00A1251E">
      <w:pPr>
        <w:pStyle w:val="Texto"/>
        <w:spacing w:after="120"/>
        <w:ind w:firstLine="0"/>
        <w:rPr>
          <w:rFonts w:ascii="Noto Sans" w:eastAsia="Calibri" w:hAnsi="Noto Sans" w:cs="Noto Sans"/>
          <w:szCs w:val="22"/>
          <w:lang w:val="es-MX" w:eastAsia="en-US"/>
        </w:rPr>
      </w:pPr>
      <w:r w:rsidRPr="00A1251E">
        <w:rPr>
          <w:rFonts w:ascii="Noto Sans" w:hAnsi="Noto Sans" w:cs="Noto Sans"/>
        </w:rPr>
        <w:t>Otras inversiones permanentes que el Instituto tiene es la Afore XXI Banorte, S.A. de C.V. (Afore XXI) al</w:t>
      </w:r>
      <w:r w:rsidR="001F508B">
        <w:rPr>
          <w:rFonts w:ascii="Noto Sans" w:hAnsi="Noto Sans" w:cs="Noto Sans"/>
        </w:rPr>
        <w:t xml:space="preserve"> </w:t>
      </w:r>
      <w:r w:rsidR="001F508B" w:rsidRPr="001F508B">
        <w:rPr>
          <w:rFonts w:ascii="Noto Sans" w:hAnsi="Noto Sans" w:cs="Noto Sans"/>
        </w:rPr>
        <w:t>31 de marzo de 2025</w:t>
      </w:r>
      <w:r w:rsidR="001F508B">
        <w:rPr>
          <w:rFonts w:ascii="Noto Sans" w:hAnsi="Noto Sans" w:cs="Noto Sans"/>
        </w:rPr>
        <w:t xml:space="preserve"> y</w:t>
      </w:r>
      <w:r w:rsidRPr="00A1251E">
        <w:rPr>
          <w:rFonts w:ascii="Noto Sans" w:hAnsi="Noto Sans" w:cs="Noto Sans"/>
        </w:rPr>
        <w:t xml:space="preserve"> 31 de diciembre de 2024, se consideran como inversiones en asociadas, ya que el Instituto no posee control de estas. La inversión en asociadas se valúa inicialmente a su costo </w:t>
      </w:r>
      <w:r w:rsidRPr="00A1251E">
        <w:rPr>
          <w:rFonts w:ascii="Noto Sans" w:eastAsia="Calibri" w:hAnsi="Noto Sans" w:cs="Noto Sans"/>
          <w:szCs w:val="22"/>
          <w:lang w:val="es-MX" w:eastAsia="en-US"/>
        </w:rPr>
        <w:t>de adquisición y posteriormente, utilizando el método de participación, a través del cual se reconoce la participación en los resultados y en el patrimonio.</w:t>
      </w:r>
    </w:p>
    <w:p w14:paraId="6F7BD9CB" w14:textId="77777777" w:rsidR="0002360D" w:rsidRPr="00044795" w:rsidRDefault="0002360D" w:rsidP="00A1251E">
      <w:pPr>
        <w:pStyle w:val="Texto"/>
        <w:spacing w:after="120"/>
        <w:ind w:firstLine="0"/>
        <w:rPr>
          <w:rFonts w:cs="Noto Sans"/>
        </w:rPr>
      </w:pPr>
      <w:r w:rsidRPr="00A1251E">
        <w:rPr>
          <w:rFonts w:ascii="Noto Sans" w:eastAsia="Calibri" w:hAnsi="Noto Sans" w:cs="Noto Sans"/>
          <w:szCs w:val="22"/>
          <w:lang w:val="es-MX" w:eastAsia="en-US"/>
        </w:rPr>
        <w:t>El crédito mercantil que le es relativo</w:t>
      </w:r>
      <w:r w:rsidRPr="00A1251E">
        <w:rPr>
          <w:rFonts w:ascii="Noto Sans" w:hAnsi="Noto Sans" w:cs="Noto Sans"/>
        </w:rPr>
        <w:t xml:space="preserve"> a la inversión en Afore XXI Banorte, S.A. de C.V., se presenta formando parte de la inversión permanente. En caso de presentarse indicios de deterioro, las pruebas de deterioro considerarían a la inversión en la asociada; así como, al crédito mercantil que le es relativo</w:t>
      </w:r>
      <w:r w:rsidRPr="00044795">
        <w:rPr>
          <w:rFonts w:cs="Noto Sans"/>
        </w:rPr>
        <w:t>.</w:t>
      </w:r>
    </w:p>
    <w:p w14:paraId="7D5F3BA0" w14:textId="77777777" w:rsidR="0002360D" w:rsidRPr="00FA2219" w:rsidRDefault="0002360D" w:rsidP="0002360D">
      <w:pPr>
        <w:pStyle w:val="TEXTONORMAL"/>
        <w:rPr>
          <w:rFonts w:cs="Noto Sans"/>
          <w:szCs w:val="18"/>
        </w:rPr>
      </w:pPr>
    </w:p>
    <w:p w14:paraId="497F6522" w14:textId="77777777" w:rsidR="0002360D" w:rsidRPr="00B10BBB" w:rsidRDefault="0002360D" w:rsidP="00D06BE8">
      <w:pPr>
        <w:pStyle w:val="TEXTONORMAL"/>
        <w:numPr>
          <w:ilvl w:val="0"/>
          <w:numId w:val="85"/>
        </w:numPr>
        <w:ind w:left="714" w:hanging="357"/>
      </w:pPr>
      <w:r w:rsidRPr="00B10BBB">
        <w:t xml:space="preserve">Depreciación </w:t>
      </w:r>
    </w:p>
    <w:p w14:paraId="37579481" w14:textId="1A66740C" w:rsidR="0002360D" w:rsidRDefault="0002360D" w:rsidP="0002360D">
      <w:pPr>
        <w:pStyle w:val="TEXTONORMAL"/>
      </w:pPr>
      <w:r w:rsidRPr="00B66944">
        <w:t>Para la depreciación del ejercicio 202</w:t>
      </w:r>
      <w:r>
        <w:t>4</w:t>
      </w:r>
      <w:r w:rsidRPr="00B66944">
        <w:t xml:space="preserve"> y </w:t>
      </w:r>
      <w:r w:rsidR="00F06B3A">
        <w:t xml:space="preserve">lo que va del </w:t>
      </w:r>
      <w:r w:rsidRPr="00B66944">
        <w:t>202</w:t>
      </w:r>
      <w:r w:rsidR="00F06B3A">
        <w:t>5</w:t>
      </w:r>
      <w:r w:rsidRPr="00B66944">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w:t>
      </w:r>
      <w:r>
        <w:t xml:space="preserve">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35E8F9D2" w14:textId="77777777" w:rsidR="0002360D" w:rsidRDefault="0002360D" w:rsidP="0002360D">
      <w:pPr>
        <w:pStyle w:val="TEXTONORMAL"/>
      </w:pPr>
    </w:p>
    <w:p w14:paraId="45C4C8C7" w14:textId="77777777" w:rsidR="0002360D" w:rsidRPr="00543195" w:rsidRDefault="0002360D" w:rsidP="00D06BE8">
      <w:pPr>
        <w:pStyle w:val="TEXTONORMAL"/>
        <w:numPr>
          <w:ilvl w:val="0"/>
          <w:numId w:val="85"/>
        </w:numPr>
        <w:ind w:left="714" w:hanging="357"/>
      </w:pPr>
      <w:r w:rsidRPr="00543195">
        <w:t>Instrumentos financieros</w:t>
      </w:r>
    </w:p>
    <w:p w14:paraId="29574BD1" w14:textId="77777777" w:rsidR="0002360D" w:rsidRPr="008B4B22" w:rsidRDefault="0002360D" w:rsidP="0002360D">
      <w:pPr>
        <w:pStyle w:val="Texto"/>
        <w:spacing w:after="120"/>
        <w:ind w:firstLine="0"/>
        <w:rPr>
          <w:rFonts w:ascii="Noto Sans" w:eastAsia="Calibri" w:hAnsi="Noto Sans" w:cs="Times New Roman"/>
          <w:szCs w:val="22"/>
          <w:lang w:val="es-MX" w:eastAsia="en-US"/>
        </w:rPr>
      </w:pPr>
      <w:r w:rsidRPr="008B4B22">
        <w:rPr>
          <w:rFonts w:ascii="Noto Sans" w:eastAsia="Calibri" w:hAnsi="Noto Sans" w:cs="Times New Roman"/>
          <w:szCs w:val="22"/>
          <w:lang w:val="es-MX" w:eastAsia="en-US"/>
        </w:rPr>
        <w:t>La NIF C-2, “Inversión en instrumentos financieros”, vigente a partir del 1 de enero de 2018 cambia la clasificación de los instrumentos financieros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Se descarta el concepto de “intención de adquisición y utilización” de una inversión en un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para determinar su clasificación y se establece el concepto de modelo de negocio de la administración de las inversiones de un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para obtener flujos de efectivo (obtener un rendimiento contractual de un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el cobro de rendimientos contractuales y/o venta u obtener utilidades por su compraventa), con el objeto de clasificar los diversos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La nueva clasificación de los activos de </w:t>
      </w:r>
      <w:proofErr w:type="spellStart"/>
      <w:r w:rsidRPr="008B4B22">
        <w:rPr>
          <w:rFonts w:ascii="Noto Sans" w:eastAsia="Calibri" w:hAnsi="Noto Sans" w:cs="Times New Roman"/>
          <w:szCs w:val="22"/>
          <w:lang w:val="es-MX" w:eastAsia="en-US"/>
        </w:rPr>
        <w:t>IF</w:t>
      </w:r>
      <w:proofErr w:type="spellEnd"/>
      <w:r w:rsidRPr="008B4B22">
        <w:rPr>
          <w:rFonts w:ascii="Noto Sans" w:eastAsia="Calibri" w:hAnsi="Noto Sans" w:cs="Times New Roman"/>
          <w:szCs w:val="22"/>
          <w:lang w:val="es-MX" w:eastAsia="en-US"/>
        </w:rPr>
        <w:t xml:space="preserve"> es la siguiente:</w:t>
      </w:r>
    </w:p>
    <w:p w14:paraId="15045C62" w14:textId="77777777" w:rsidR="0002360D" w:rsidRPr="008B4B22" w:rsidRDefault="0002360D" w:rsidP="0002360D">
      <w:pPr>
        <w:pStyle w:val="Texto"/>
        <w:spacing w:after="120"/>
        <w:ind w:firstLine="0"/>
        <w:rPr>
          <w:rFonts w:ascii="Noto Sans" w:eastAsia="Calibri" w:hAnsi="Noto Sans" w:cs="Times New Roman"/>
          <w:szCs w:val="22"/>
          <w:lang w:val="es-MX" w:eastAsia="en-US"/>
        </w:rPr>
      </w:pPr>
      <w:r w:rsidRPr="008B4B22">
        <w:rPr>
          <w:rFonts w:ascii="Noto Sans" w:eastAsia="Calibri" w:hAnsi="Noto Sans" w:cs="Times New Roman"/>
          <w:szCs w:val="22"/>
          <w:lang w:val="es-MX" w:eastAsia="en-US"/>
        </w:rPr>
        <w:t>Instrumento Financiero por Cobrar Principal e Interés (</w:t>
      </w:r>
      <w:proofErr w:type="spellStart"/>
      <w:r w:rsidRPr="008B4B22">
        <w:rPr>
          <w:rFonts w:ascii="Noto Sans" w:eastAsia="Calibri" w:hAnsi="Noto Sans" w:cs="Times New Roman"/>
          <w:szCs w:val="22"/>
          <w:lang w:val="es-MX" w:eastAsia="en-US"/>
        </w:rPr>
        <w:t>IFCPI</w:t>
      </w:r>
      <w:proofErr w:type="spellEnd"/>
      <w:r w:rsidRPr="008B4B22">
        <w:rPr>
          <w:rFonts w:ascii="Noto Sans" w:eastAsia="Calibri" w:hAnsi="Noto Sans" w:cs="Times New Roman"/>
          <w:szCs w:val="22"/>
          <w:lang w:val="es-MX" w:eastAsia="en-US"/>
        </w:rPr>
        <w:t xml:space="preserve">), cuyo objetivo es cobrar flujos de efectivo contractuales. Conforme al contrato prevén flujos de efectivo en fechas prestablecidas que corresponden solo a pagos de principal e interés sobre el monto del principal pendiente de pago. Por lo anterior, el </w:t>
      </w:r>
      <w:proofErr w:type="spellStart"/>
      <w:r w:rsidRPr="008B4B22">
        <w:rPr>
          <w:rFonts w:ascii="Noto Sans" w:eastAsia="Calibri" w:hAnsi="Noto Sans" w:cs="Times New Roman"/>
          <w:szCs w:val="22"/>
          <w:lang w:val="es-MX" w:eastAsia="en-US"/>
        </w:rPr>
        <w:t>IFCPI</w:t>
      </w:r>
      <w:proofErr w:type="spellEnd"/>
      <w:r w:rsidRPr="008B4B22">
        <w:rPr>
          <w:rFonts w:ascii="Noto Sans" w:eastAsia="Calibri" w:hAnsi="Noto Sans" w:cs="Times New Roman"/>
          <w:szCs w:val="22"/>
          <w:lang w:val="es-MX" w:eastAsia="en-US"/>
        </w:rPr>
        <w:t xml:space="preserve"> debe de tener características de un financiamiento y administrarse con base en su rendimiento contractual. Su efecto de valuación se aplica a la utilidad o pérdida neta (</w:t>
      </w:r>
      <w:proofErr w:type="spellStart"/>
      <w:r w:rsidRPr="008B4B22">
        <w:rPr>
          <w:rFonts w:ascii="Noto Sans" w:eastAsia="Calibri" w:hAnsi="Noto Sans" w:cs="Times New Roman"/>
          <w:szCs w:val="22"/>
          <w:lang w:val="es-MX" w:eastAsia="en-US"/>
        </w:rPr>
        <w:t>UPN</w:t>
      </w:r>
      <w:proofErr w:type="spellEnd"/>
      <w:r w:rsidRPr="008B4B22">
        <w:rPr>
          <w:rFonts w:ascii="Noto Sans" w:eastAsia="Calibri" w:hAnsi="Noto Sans" w:cs="Times New Roman"/>
          <w:szCs w:val="22"/>
          <w:lang w:val="es-MX" w:eastAsia="en-US"/>
        </w:rPr>
        <w:t>).</w:t>
      </w:r>
    </w:p>
    <w:p w14:paraId="6358CBB4" w14:textId="77777777" w:rsidR="0002360D" w:rsidRDefault="0002360D" w:rsidP="0002360D">
      <w:pPr>
        <w:pStyle w:val="TEXTONORMAL"/>
      </w:pPr>
      <w:r w:rsidRPr="00427FB0">
        <w:t>Instrumento Financiero para Cobrar o Vender (</w:t>
      </w:r>
      <w:proofErr w:type="spellStart"/>
      <w:r w:rsidRPr="00427FB0">
        <w:t>IFCV</w:t>
      </w:r>
      <w:proofErr w:type="spellEnd"/>
      <w:r w:rsidRPr="00427FB0">
        <w:t xml:space="preserve">), cuyo objetivo es cobrar los flujos de efectivo contractuales por cobros de principal e interés, o bien, obtener una utilidad en su venta, cuando </w:t>
      </w:r>
      <w:r>
        <w:t>e</w:t>
      </w:r>
      <w:r w:rsidRPr="00427FB0">
        <w:t xml:space="preserve">sta sea conveniente. (Su efecto de valuación se aplica a los otros resultados integrales (ORI) - excepto los efectos derivados de intereses devengados, deterioro, conversión de su unidad de medición: moneda extranjera, </w:t>
      </w:r>
      <w:proofErr w:type="spellStart"/>
      <w:r w:rsidRPr="00427FB0">
        <w:t>UDIS</w:t>
      </w:r>
      <w:proofErr w:type="spellEnd"/>
      <w:r w:rsidRPr="00427FB0">
        <w:t>, los cuales se aplican a la utilidad o pérdida neta (</w:t>
      </w:r>
      <w:proofErr w:type="spellStart"/>
      <w:r w:rsidRPr="00427FB0">
        <w:t>UPN</w:t>
      </w:r>
      <w:proofErr w:type="spellEnd"/>
      <w:r w:rsidRPr="00427FB0">
        <w:t>).</w:t>
      </w:r>
    </w:p>
    <w:p w14:paraId="608BA9C1" w14:textId="77777777" w:rsidR="0002360D" w:rsidRPr="00427FB0" w:rsidRDefault="0002360D" w:rsidP="0002360D">
      <w:pPr>
        <w:pStyle w:val="TEXTONORMAL"/>
      </w:pPr>
      <w:r w:rsidRPr="00427FB0">
        <w:lastRenderedPageBreak/>
        <w:t>Instrumentos Financieros Negociables (</w:t>
      </w:r>
      <w:proofErr w:type="spellStart"/>
      <w:r w:rsidRPr="00427FB0">
        <w:t>IFN</w:t>
      </w:r>
      <w:proofErr w:type="spellEnd"/>
      <w:r w:rsidRPr="00427FB0">
        <w:t>), cuyo objeto es invertir con el propósito de obtener una utilidad entre el precio de compra y el de venta, o sea en función de la administración de los riesgos de mercado de dicho instrumento. Su efecto de valuación se aplica a la utilidad o pérdida neta (</w:t>
      </w:r>
      <w:proofErr w:type="spellStart"/>
      <w:r w:rsidRPr="00427FB0">
        <w:t>UPN</w:t>
      </w:r>
      <w:proofErr w:type="spellEnd"/>
      <w:r w:rsidRPr="00427FB0">
        <w:t xml:space="preserve">). </w:t>
      </w:r>
    </w:p>
    <w:p w14:paraId="68FC4A7F" w14:textId="0676BFDF" w:rsidR="0002360D" w:rsidRDefault="0002360D" w:rsidP="0002360D">
      <w:pPr>
        <w:pStyle w:val="TEXTONORMAL"/>
      </w:pPr>
      <w:r>
        <w:t xml:space="preserve">Con base en esta nueva clasificación los </w:t>
      </w:r>
      <w:proofErr w:type="spellStart"/>
      <w:r>
        <w:t>IF</w:t>
      </w:r>
      <w:proofErr w:type="spellEnd"/>
      <w:r>
        <w:t xml:space="preserve"> que el Instituto mantiene, serán valuados y reconocidos conforme a lo siguiente:  </w:t>
      </w:r>
    </w:p>
    <w:p w14:paraId="31C2CDDE" w14:textId="77777777" w:rsidR="0002360D" w:rsidRPr="00427FB0" w:rsidRDefault="0002360D" w:rsidP="0002360D">
      <w:pPr>
        <w:pStyle w:val="TEXTONORMAL"/>
      </w:pPr>
      <w:r w:rsidRPr="00427FB0">
        <w:t xml:space="preserve">Los </w:t>
      </w:r>
      <w:proofErr w:type="spellStart"/>
      <w:r w:rsidRPr="00427FB0">
        <w:t>IFCPI</w:t>
      </w:r>
      <w:proofErr w:type="spellEnd"/>
      <w:r w:rsidRPr="00427FB0">
        <w:t xml:space="preserve"> se valúan a costo amortizado que considera el valor presente de los flujos de efectivo contractuales por cobrar más los costos de la transacción por amortizar, utilizando el método de interés efectivo, afectando la utilidad o pérdida neta. </w:t>
      </w:r>
    </w:p>
    <w:p w14:paraId="19608E6C" w14:textId="77777777" w:rsidR="0002360D" w:rsidRDefault="0002360D" w:rsidP="0002360D">
      <w:pPr>
        <w:pStyle w:val="TEXTONORMAL"/>
      </w:pPr>
      <w:r w:rsidRPr="00427FB0">
        <w:t xml:space="preserve">Los </w:t>
      </w:r>
      <w:proofErr w:type="spellStart"/>
      <w:r w:rsidRPr="00427FB0">
        <w:t>IFCV</w:t>
      </w:r>
      <w:proofErr w:type="spellEnd"/>
      <w:r w:rsidRPr="00427FB0">
        <w:t xml:space="preserve"> están valuados inicialmente a su costo amortizado con base en la tasa de interés efectiva afectando la utilidad o pérdida neta y su valuación posterior se realiza a valor razonable afectando los ORI.  </w:t>
      </w:r>
    </w:p>
    <w:p w14:paraId="284497BB" w14:textId="77777777" w:rsidR="0002360D" w:rsidRPr="00427FB0" w:rsidRDefault="0002360D" w:rsidP="0002360D">
      <w:pPr>
        <w:pStyle w:val="TEXTONORMAL"/>
      </w:pPr>
      <w:r w:rsidRPr="00427FB0">
        <w:t>Para los</w:t>
      </w:r>
      <w:r>
        <w:t xml:space="preserve"> dos casos anteriores se</w:t>
      </w:r>
      <w:r w:rsidRPr="00427FB0">
        <w:t xml:space="preserve"> resta la estimación por pérdidas crediticias esperadas.</w:t>
      </w:r>
    </w:p>
    <w:p w14:paraId="6A7DBA3F" w14:textId="77777777" w:rsidR="0002360D" w:rsidRPr="00427FB0" w:rsidRDefault="0002360D" w:rsidP="0002360D">
      <w:pPr>
        <w:pStyle w:val="TEXTONORMAL"/>
      </w:pPr>
      <w:r w:rsidRPr="00427FB0">
        <w:t xml:space="preserve">Los </w:t>
      </w:r>
      <w:proofErr w:type="spellStart"/>
      <w:r w:rsidRPr="00427FB0">
        <w:t>IFN</w:t>
      </w:r>
      <w:proofErr w:type="spellEnd"/>
      <w:r w:rsidRPr="00427FB0">
        <w:t xml:space="preserve"> se valúan como sigue: Los costos de transacción se aplican a los resultados al momento de realizarlos y su medición inicial es al costo; con posterioridad se valúan a valor razonable con cambios en la utilidad o pérdida neta. </w:t>
      </w:r>
    </w:p>
    <w:p w14:paraId="745EF081" w14:textId="77777777" w:rsidR="0002360D" w:rsidRDefault="0002360D" w:rsidP="0002360D">
      <w:pPr>
        <w:pStyle w:val="TEXTONORMAL"/>
      </w:pPr>
      <w:r w:rsidRPr="00427FB0">
        <w:t>Las inversiones en instrumentos financieros en el Instituto están representadas por bonos Corporativos, Bancarios y Gubernamentales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14:paraId="793D7B19" w14:textId="77777777" w:rsidR="0002360D" w:rsidRDefault="0002360D" w:rsidP="0002360D">
      <w:pPr>
        <w:pStyle w:val="TEXTONORMAL"/>
      </w:pPr>
      <w:r w:rsidRPr="00427FB0">
        <w:t xml:space="preserve">El rubro de instrumentos financieros, con fundamento en la </w:t>
      </w:r>
      <w:proofErr w:type="spellStart"/>
      <w:r w:rsidRPr="00427FB0">
        <w:t>LSS</w:t>
      </w:r>
      <w:proofErr w:type="spellEnd"/>
      <w:r w:rsidRPr="00427FB0">
        <w:t xml:space="preserve">, se compone de cuatro reservas y un fondo laboral, </w:t>
      </w:r>
      <w:r>
        <w:t>este último</w:t>
      </w:r>
      <w:r w:rsidRPr="00427FB0">
        <w:t xml:space="preserve">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w:t>
      </w:r>
      <w:proofErr w:type="spellStart"/>
      <w:r w:rsidRPr="00427FB0">
        <w:t>LSS</w:t>
      </w:r>
      <w:proofErr w:type="spellEnd"/>
      <w:r w:rsidRPr="00427FB0">
        <w:t xml:space="preserve">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14:paraId="174FFD90" w14:textId="77777777" w:rsidR="00F51A75" w:rsidRPr="00427FB0" w:rsidRDefault="00F51A75" w:rsidP="0002360D">
      <w:pPr>
        <w:pStyle w:val="TEXTONORMAL"/>
      </w:pPr>
    </w:p>
    <w:p w14:paraId="46A86033" w14:textId="77777777" w:rsidR="0002360D" w:rsidRDefault="0002360D" w:rsidP="0002360D">
      <w:pPr>
        <w:pStyle w:val="TEXTONORMAL"/>
      </w:pPr>
      <w:r w:rsidRPr="00427FB0">
        <w:t>En términos generales, los métodos o supuestos significativos usados para determinar el valor razonable de los instrumentos financieros se basan en la obtención de vectores proporcionados por el proveedor de precios “</w:t>
      </w:r>
      <w:proofErr w:type="spellStart"/>
      <w:r w:rsidRPr="00427FB0">
        <w:t>Valmer</w:t>
      </w:r>
      <w:proofErr w:type="spellEnd"/>
      <w:r w:rsidRPr="00427FB0">
        <w:t xml:space="preserve">, S.A. de C.V.”, los cuales dieron como resultado una medida apropiada de valor razonable de mercado para propósitos de medición y revelación en los </w:t>
      </w:r>
      <w:r>
        <w:t>Estados Financieros</w:t>
      </w:r>
      <w:r w:rsidRPr="00427FB0">
        <w:t>.</w:t>
      </w:r>
    </w:p>
    <w:p w14:paraId="447F5094" w14:textId="77777777" w:rsidR="0002360D" w:rsidRDefault="0002360D" w:rsidP="0002360D">
      <w:pPr>
        <w:pStyle w:val="TEXTONORMAL"/>
      </w:pPr>
      <w:r>
        <w:t>Con base en el</w:t>
      </w:r>
      <w:r w:rsidRPr="00427FB0">
        <w:t xml:space="preserve"> </w:t>
      </w:r>
      <w:proofErr w:type="spellStart"/>
      <w:r w:rsidRPr="00427FB0">
        <w:t>MCGSPF</w:t>
      </w:r>
      <w:proofErr w:type="spellEnd"/>
      <w:r w:rsidRPr="00427FB0">
        <w:t xml:space="preserve"> los instrumentos financieros con plazo menor de un año se presentan en el activo circulante</w:t>
      </w:r>
      <w:r>
        <w:t xml:space="preserve">, aquellas con plazo mayor a un año se presentan en el activo no circulante, </w:t>
      </w:r>
      <w:r w:rsidRPr="00427FB0">
        <w:t>como se indica a continuación:</w:t>
      </w:r>
    </w:p>
    <w:p w14:paraId="6343259D" w14:textId="77777777" w:rsidR="0002360D" w:rsidRPr="00427FB0" w:rsidRDefault="0002360D" w:rsidP="00D06BE8">
      <w:pPr>
        <w:pStyle w:val="TEXTONORMAL"/>
        <w:numPr>
          <w:ilvl w:val="0"/>
          <w:numId w:val="86"/>
        </w:numPr>
        <w:ind w:left="998" w:hanging="284"/>
      </w:pPr>
      <w:r w:rsidRPr="00427FB0">
        <w:t>En “Inversiones Temporales” aquellas cuya recuperación se efectuará en un plazo inferior a tres meses.</w:t>
      </w:r>
    </w:p>
    <w:p w14:paraId="2206EECC" w14:textId="77777777" w:rsidR="0002360D" w:rsidRDefault="0002360D" w:rsidP="00D06BE8">
      <w:pPr>
        <w:pStyle w:val="TEXTONORMAL"/>
        <w:numPr>
          <w:ilvl w:val="0"/>
          <w:numId w:val="86"/>
        </w:numPr>
        <w:ind w:left="998" w:hanging="284"/>
      </w:pPr>
      <w:r w:rsidRPr="00427FB0">
        <w:t>En “Inversiones Financieras de Corto Plazo” aquellas cuya recuperación se efectuará en un plazo mayor a tres meses y menor o igual a doce meses.</w:t>
      </w:r>
    </w:p>
    <w:p w14:paraId="7F03DE20" w14:textId="77777777" w:rsidR="0002360D" w:rsidRDefault="0002360D" w:rsidP="00D06BE8">
      <w:pPr>
        <w:pStyle w:val="TEXTONORMAL"/>
        <w:numPr>
          <w:ilvl w:val="0"/>
          <w:numId w:val="86"/>
        </w:numPr>
        <w:ind w:left="998" w:hanging="284"/>
      </w:pPr>
      <w:r w:rsidRPr="00427FB0">
        <w:lastRenderedPageBreak/>
        <w:t>Las “Inversiones Financieras a Largo Plazo” son aquellas cuya recuperación se efectuará en un plazo mayor a doce meses</w:t>
      </w:r>
      <w:r>
        <w:t>.</w:t>
      </w:r>
    </w:p>
    <w:p w14:paraId="30C2832B" w14:textId="77777777" w:rsidR="0002360D" w:rsidRDefault="0002360D" w:rsidP="0002360D">
      <w:pPr>
        <w:pStyle w:val="TEXTONORMAL"/>
        <w:spacing w:after="0"/>
      </w:pPr>
      <w:r>
        <w:t xml:space="preserve">Los </w:t>
      </w:r>
      <w:r w:rsidRPr="00C57DFE">
        <w:t>ingresos por intereses</w:t>
      </w:r>
      <w:r>
        <w:t xml:space="preserve"> se registran cuando los rendimientos que provienen de las inversiones se devengan conforme a los contratos correspondientes.</w:t>
      </w:r>
    </w:p>
    <w:p w14:paraId="3AA2DB69" w14:textId="77777777" w:rsidR="00C57DFE" w:rsidRDefault="00C57DFE" w:rsidP="0002360D">
      <w:pPr>
        <w:pStyle w:val="TEXTONORMAL"/>
        <w:spacing w:after="0"/>
      </w:pPr>
    </w:p>
    <w:p w14:paraId="312EDEB7" w14:textId="77777777" w:rsidR="0002360D" w:rsidRDefault="0002360D" w:rsidP="0002360D">
      <w:pPr>
        <w:pStyle w:val="TEXTONORMAL"/>
        <w:spacing w:after="0"/>
      </w:pPr>
    </w:p>
    <w:p w14:paraId="1EFF92E8" w14:textId="77777777" w:rsidR="0002360D" w:rsidRPr="00F97A53" w:rsidRDefault="0002360D" w:rsidP="00D06BE8">
      <w:pPr>
        <w:pStyle w:val="TEXTONORMAL"/>
        <w:numPr>
          <w:ilvl w:val="0"/>
          <w:numId w:val="87"/>
        </w:numPr>
        <w:ind w:left="714" w:hanging="357"/>
        <w:rPr>
          <w:rFonts w:cs="Noto Sans"/>
        </w:rPr>
      </w:pPr>
      <w:r w:rsidRPr="00F97A53">
        <w:rPr>
          <w:rFonts w:cs="Noto Sans"/>
        </w:rPr>
        <w:t>Riesgos por tipo de cambio o tipo de interés de las inversiones financieras.</w:t>
      </w:r>
    </w:p>
    <w:p w14:paraId="4DB392B1" w14:textId="77777777" w:rsidR="0002360D" w:rsidRPr="00F97A53" w:rsidRDefault="0002360D" w:rsidP="0002360D">
      <w:pPr>
        <w:pStyle w:val="TEXTONORMAL"/>
        <w:rPr>
          <w:rFonts w:cs="Noto Sans"/>
        </w:rPr>
      </w:pPr>
      <w:r w:rsidRPr="00F97A53">
        <w:rPr>
          <w:rFonts w:cs="Noto Sans"/>
        </w:rPr>
        <w:t xml:space="preserve">Para mantener un balance adecuado entre el rendimiento y el riesgo de los portafolios de inversión institucionales, se procura la diversificación de las inversiones que conforman cada una de las reservas y subcuentas del Fondo Laboral de acuerdo con el régimen de inversión establecido para cada una de ellas, el cual es acorde con los objetivos de creación y naturaleza de sus obligaciones. </w:t>
      </w:r>
    </w:p>
    <w:p w14:paraId="7D0F63EB" w14:textId="77777777" w:rsidR="0002360D" w:rsidRPr="001029E5" w:rsidRDefault="0002360D" w:rsidP="0002360D">
      <w:pPr>
        <w:pStyle w:val="TEXTONORMAL"/>
      </w:pPr>
      <w:r w:rsidRPr="00C277C5">
        <w:t>Las Políticas y Directrices para la inversión de las Reservas y Fondo Laboral (Políticas y Directrices),</w:t>
      </w:r>
      <w:r w:rsidR="00BF6E11">
        <w:t xml:space="preserve"> </w:t>
      </w:r>
      <w:r w:rsidRPr="00C277C5">
        <w:t>aprobadas el 24 de septiembre de 2024, establecen el marco normativo para la inversión y administración de riesgos. Conforme a las mismas, se estiman, miden y gestionan los riesgos de mercado y crédito de los portafolios institucionales, utilizando la métrica Valor en Riesgo (VaR); para el primero, a través de la estimación diaria de la pérdida potencial a valor de mercado de las reservas y subcuentas, ante cambios en los factores de riesgo (tasas de interés, tipo de cambio, precios, entre otros); para el segundo, se calcula el VaR de crédito utilizando las matrices de probabilidad</w:t>
      </w:r>
      <w:r>
        <w:t xml:space="preserve"> de </w:t>
      </w:r>
      <w:r w:rsidRPr="001029E5">
        <w:t xml:space="preserve">incumplimiento basadas en las calificaciones de los emisores o emisiones, complementando con el análisis fundamental de los mismos a partir de la información reportada en sus estados financieros. </w:t>
      </w:r>
    </w:p>
    <w:p w14:paraId="5279237C" w14:textId="77777777" w:rsidR="0002360D" w:rsidRPr="001029E5" w:rsidRDefault="0002360D" w:rsidP="0002360D">
      <w:pPr>
        <w:pStyle w:val="TEXTONORMAL"/>
      </w:pPr>
      <w:r w:rsidRPr="001029E5">
        <w:t xml:space="preserve">Como parte de las herramientas para fortalecer la administración del riesgo, al menos de forma trimestral se elaboran dos tipos de pruebas de estrés: la primera, de riesgo de mercado, que se aplica tanto a las reservas y subcuentas del Fondo Laboral como a los mandatos de inversión, con el propósito de simular distintos escenarios para cuantificar los impactos producidos en los factores de riesgo (tasas de interés, volatilidad, tipos de cambio, precios, entre otros); y la segunda, de riesgo de crédito, que se basa en migrar las calificaciones crediticias asignadas por las agencias calificadoras de valores desde origen a niveles inferiores en los instrumentos de deuda no gubernamental, con el fin de acotar las pérdidas potenciales por el incumplimiento de pago de los emisores y de las contrapartes asociadas en las operaciones de inversión de los portafolios institucionales (con excepción de las Reservas Operativas, en términos de las Políticas y Directrices). </w:t>
      </w:r>
    </w:p>
    <w:p w14:paraId="0C53224B" w14:textId="77777777" w:rsidR="0002360D" w:rsidRDefault="0002360D" w:rsidP="0002360D">
      <w:pPr>
        <w:pStyle w:val="TEXTONORMAL"/>
      </w:pPr>
      <w:r w:rsidRPr="001029E5">
        <w:t>Adicionalmente, se vigila diariamente el cumplimiento del régimen de inversión de cada una de las reservas y subcuentas del Fondo Laboral, para monitorear el consumo en los límites de inversión establecidos por clase de activo y por niveles de calificación crediticia, a fin de prevenir e identificar posibles excesos en los mismos</w:t>
      </w:r>
      <w:r>
        <w:t>.</w:t>
      </w:r>
    </w:p>
    <w:p w14:paraId="5D930577" w14:textId="77777777" w:rsidR="00C57DFE" w:rsidRDefault="00C57DFE" w:rsidP="0002360D">
      <w:pPr>
        <w:pStyle w:val="TEXTONORMAL"/>
      </w:pPr>
    </w:p>
    <w:p w14:paraId="6C574D58" w14:textId="77777777" w:rsidR="0002360D" w:rsidRDefault="0002360D" w:rsidP="00D06BE8">
      <w:pPr>
        <w:pStyle w:val="TEXTONORMAL"/>
        <w:numPr>
          <w:ilvl w:val="0"/>
          <w:numId w:val="87"/>
        </w:numPr>
        <w:ind w:left="714" w:hanging="357"/>
        <w:rPr>
          <w:rFonts w:cs="Noto Sans"/>
        </w:rPr>
      </w:pPr>
      <w:r w:rsidRPr="001F0B62">
        <w:rPr>
          <w:rFonts w:cs="Noto Sans"/>
        </w:rPr>
        <w:t>Estimación por Pérdida o Deterioro de Activos</w:t>
      </w:r>
    </w:p>
    <w:p w14:paraId="6C3F085A" w14:textId="77777777" w:rsidR="0002360D" w:rsidRPr="00543195" w:rsidRDefault="0002360D" w:rsidP="00D06BE8">
      <w:pPr>
        <w:pStyle w:val="TEXTONORMAL"/>
        <w:numPr>
          <w:ilvl w:val="0"/>
          <w:numId w:val="86"/>
        </w:numPr>
        <w:ind w:left="998" w:hanging="284"/>
      </w:pPr>
      <w:r w:rsidRPr="00543195">
        <w:t>Estimación de cuentas de cobro dudoso de cuotas obrero-patronales</w:t>
      </w:r>
    </w:p>
    <w:p w14:paraId="49304760" w14:textId="77777777" w:rsidR="0002360D" w:rsidRDefault="0002360D" w:rsidP="0002360D">
      <w:pPr>
        <w:pStyle w:val="TEXTONORMAL"/>
      </w:pPr>
      <w:r>
        <w:t>El Instituto tiene la política de establecer una estimación para cuotas obrero-patronales por cobros de dudosa recuperación, calculada sobre el 1.25% sobre la emisión mensual anticipada de las cuotas obrero-patronales.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14:paraId="5C2F1041" w14:textId="77777777" w:rsidR="0002360D" w:rsidRDefault="0002360D" w:rsidP="0002360D">
      <w:pPr>
        <w:pStyle w:val="TEXTONORMAL"/>
      </w:pPr>
      <w:r>
        <w:t xml:space="preserve">Cuando el Consejo Consultivo del </w:t>
      </w:r>
      <w:proofErr w:type="spellStart"/>
      <w:r>
        <w:t>OOAD</w:t>
      </w:r>
      <w:proofErr w:type="spellEnd"/>
      <w:r>
        <w:t xml:space="preserve"> autoriza la cancelación de cuentas por cobrar, estas se aplican contra la estimación para multas y cuotas obrero-patronales.</w:t>
      </w:r>
    </w:p>
    <w:p w14:paraId="148F7A6A" w14:textId="77777777" w:rsidR="0002360D" w:rsidRPr="00543195" w:rsidRDefault="0002360D" w:rsidP="00D06BE8">
      <w:pPr>
        <w:pStyle w:val="TEXTONORMAL"/>
        <w:numPr>
          <w:ilvl w:val="0"/>
          <w:numId w:val="86"/>
        </w:numPr>
        <w:ind w:left="998" w:hanging="284"/>
      </w:pPr>
      <w:r w:rsidRPr="00543195">
        <w:lastRenderedPageBreak/>
        <w:t>Estimación de cuentas de cobro dudoso de multas</w:t>
      </w:r>
    </w:p>
    <w:p w14:paraId="5F57DE17" w14:textId="77777777" w:rsidR="0002360D" w:rsidRDefault="0002360D" w:rsidP="0002360D">
      <w:pPr>
        <w:pStyle w:val="TEXTONORMAL"/>
      </w:pPr>
      <w:r>
        <w:t>El Instituto tiene la política de constituir una provisión para multas por cuotas obrero-patronales por cobrar, la cual es calculada aplicando un porcentaje del 70% sobre el saldo de dichas multas.</w:t>
      </w:r>
    </w:p>
    <w:p w14:paraId="0E683608" w14:textId="77777777" w:rsidR="000620DC" w:rsidRDefault="000620DC" w:rsidP="0002360D">
      <w:pPr>
        <w:pStyle w:val="TEXTONORMAL"/>
      </w:pPr>
    </w:p>
    <w:p w14:paraId="48F0114A" w14:textId="77777777" w:rsidR="0002360D" w:rsidRPr="001F0B62" w:rsidRDefault="0002360D" w:rsidP="00D06BE8">
      <w:pPr>
        <w:pStyle w:val="TEXTONORMAL"/>
        <w:numPr>
          <w:ilvl w:val="0"/>
          <w:numId w:val="87"/>
        </w:numPr>
        <w:ind w:left="714" w:hanging="357"/>
        <w:rPr>
          <w:rFonts w:cs="Noto Sans"/>
        </w:rPr>
      </w:pPr>
      <w:r w:rsidRPr="001F0B62">
        <w:rPr>
          <w:rFonts w:cs="Noto Sans"/>
        </w:rPr>
        <w:t>Bienes muebles e inmuebles, infraestructura y construcciones en proceso</w:t>
      </w:r>
    </w:p>
    <w:p w14:paraId="3CD4242B" w14:textId="77777777" w:rsidR="0002360D" w:rsidRDefault="0002360D" w:rsidP="0002360D">
      <w:pPr>
        <w:pStyle w:val="TEXTONORMAL"/>
      </w:pPr>
      <w:r>
        <w:t xml:space="preserve">Los inmuebles con base al artículo 285 de la </w:t>
      </w:r>
      <w:proofErr w:type="spellStart"/>
      <w:r>
        <w:t>LSS</w:t>
      </w:r>
      <w:proofErr w:type="spellEnd"/>
      <w:r>
        <w:t xml:space="preserve">, se considerarán destinados al servicio público de carácter nacional del Seguro Social y tendrán el carácter de bienes del dominio público de la Federación, toda vez que sólo se podría disponer de ellos para cumplir con los fines previstos en la </w:t>
      </w:r>
      <w:proofErr w:type="spellStart"/>
      <w:r>
        <w:t>LSS</w:t>
      </w:r>
      <w:proofErr w:type="spellEnd"/>
      <w:r>
        <w:t xml:space="preserve"> y garantizar su viabilidad financiera en el largo plazo. Estos inmuebles; así como el mobiliario y equipo, se reconocen inicialmente a su valor de adquisición. Los inmuebles adquiridos hasta 1997 se reconocen a un valor determinado por avalúo.</w:t>
      </w:r>
    </w:p>
    <w:p w14:paraId="317C48C2" w14:textId="2353F10B" w:rsidR="0002360D" w:rsidRDefault="0002360D" w:rsidP="0002360D">
      <w:pPr>
        <w:pStyle w:val="TEXTONORMAL"/>
      </w:pPr>
      <w:r>
        <w:t xml:space="preserve">La depreciación de los inmuebles, mobiliario y equipo se calcula utilizando el método de línea recta y con base en su vida útil estimada (Ver nota </w:t>
      </w:r>
      <w:r w:rsidR="009A2B47">
        <w:t>3</w:t>
      </w:r>
      <w:r>
        <w:t>.</w:t>
      </w:r>
      <w:r w:rsidR="00B91BEC">
        <w:t>9</w:t>
      </w:r>
      <w:r w:rsidR="00A1251E">
        <w:t xml:space="preserve"> y 3.1</w:t>
      </w:r>
      <w:r w:rsidR="00B91BEC">
        <w:t>0</w:t>
      </w:r>
      <w:r>
        <w:t>), sobre el valor de los activos históricos.</w:t>
      </w:r>
    </w:p>
    <w:p w14:paraId="29D373A3" w14:textId="77777777" w:rsidR="00C57DFE" w:rsidRDefault="00C57DFE" w:rsidP="0002360D">
      <w:pPr>
        <w:pStyle w:val="TEXTONORMAL"/>
      </w:pPr>
    </w:p>
    <w:p w14:paraId="08000ABA" w14:textId="4AFBEB92" w:rsidR="0002360D" w:rsidRDefault="001F0B62" w:rsidP="00D06BE8">
      <w:pPr>
        <w:pStyle w:val="TEXTONORMAL"/>
        <w:numPr>
          <w:ilvl w:val="0"/>
          <w:numId w:val="88"/>
        </w:numPr>
        <w:ind w:left="357" w:hanging="357"/>
      </w:pPr>
      <w:r w:rsidRPr="00C57DFE">
        <w:t xml:space="preserve">8. </w:t>
      </w:r>
      <w:r w:rsidR="0002360D" w:rsidRPr="00C57DFE">
        <w:t>Fideicomisos, Mandatos y Análogos</w:t>
      </w:r>
    </w:p>
    <w:p w14:paraId="36486CE3" w14:textId="77777777" w:rsidR="001D1D9F" w:rsidRDefault="001D1D9F" w:rsidP="001D1D9F">
      <w:pPr>
        <w:pStyle w:val="TEXTONORMAL"/>
        <w:ind w:left="357"/>
      </w:pPr>
    </w:p>
    <w:tbl>
      <w:tblPr>
        <w:tblW w:w="11700" w:type="dxa"/>
        <w:jc w:val="center"/>
        <w:tblCellMar>
          <w:left w:w="70" w:type="dxa"/>
          <w:right w:w="70" w:type="dxa"/>
        </w:tblCellMar>
        <w:tblLook w:val="04A0" w:firstRow="1" w:lastRow="0" w:firstColumn="1" w:lastColumn="0" w:noHBand="0" w:noVBand="1"/>
      </w:tblPr>
      <w:tblGrid>
        <w:gridCol w:w="3780"/>
        <w:gridCol w:w="1000"/>
        <w:gridCol w:w="580"/>
        <w:gridCol w:w="6340"/>
      </w:tblGrid>
      <w:tr w:rsidR="001D1D9F" w:rsidRPr="001D1D9F" w14:paraId="4484B6C2" w14:textId="77777777" w:rsidTr="0064686A">
        <w:trPr>
          <w:trHeight w:val="240"/>
          <w:jc w:val="center"/>
        </w:trPr>
        <w:tc>
          <w:tcPr>
            <w:tcW w:w="3780" w:type="dxa"/>
            <w:tcBorders>
              <w:top w:val="double" w:sz="6" w:space="0" w:color="A6802D"/>
              <w:left w:val="nil"/>
              <w:bottom w:val="double" w:sz="6" w:space="0" w:color="A6802D"/>
              <w:right w:val="single" w:sz="12" w:space="0" w:color="FFFFFF"/>
            </w:tcBorders>
            <w:shd w:val="clear" w:color="000000" w:fill="A6802D"/>
            <w:vAlign w:val="center"/>
            <w:hideMark/>
          </w:tcPr>
          <w:p w14:paraId="7BF3D055"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Fideicomiso</w:t>
            </w:r>
          </w:p>
        </w:tc>
        <w:tc>
          <w:tcPr>
            <w:tcW w:w="1580" w:type="dxa"/>
            <w:gridSpan w:val="2"/>
            <w:tcBorders>
              <w:top w:val="double" w:sz="6" w:space="0" w:color="A6802D"/>
              <w:left w:val="nil"/>
              <w:bottom w:val="double" w:sz="6" w:space="0" w:color="A6802D"/>
              <w:right w:val="single" w:sz="12" w:space="0" w:color="FFFFFF"/>
            </w:tcBorders>
            <w:shd w:val="clear" w:color="000000" w:fill="A6802D"/>
            <w:vAlign w:val="center"/>
            <w:hideMark/>
          </w:tcPr>
          <w:p w14:paraId="538C4271"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Importe</w:t>
            </w:r>
          </w:p>
        </w:tc>
        <w:tc>
          <w:tcPr>
            <w:tcW w:w="6340" w:type="dxa"/>
            <w:tcBorders>
              <w:top w:val="double" w:sz="6" w:space="0" w:color="A6802D"/>
              <w:left w:val="nil"/>
              <w:bottom w:val="double" w:sz="6" w:space="0" w:color="A6802D"/>
              <w:right w:val="nil"/>
            </w:tcBorders>
            <w:shd w:val="clear" w:color="000000" w:fill="A6802D"/>
            <w:vAlign w:val="center"/>
            <w:hideMark/>
          </w:tcPr>
          <w:p w14:paraId="46DDC2BD"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 xml:space="preserve">Objeto </w:t>
            </w:r>
          </w:p>
        </w:tc>
      </w:tr>
      <w:tr w:rsidR="001D1D9F" w:rsidRPr="001D1D9F" w14:paraId="1DF44C46" w14:textId="77777777" w:rsidTr="0064686A">
        <w:trPr>
          <w:trHeight w:val="405"/>
          <w:jc w:val="center"/>
        </w:trPr>
        <w:tc>
          <w:tcPr>
            <w:tcW w:w="3780" w:type="dxa"/>
            <w:tcBorders>
              <w:top w:val="nil"/>
              <w:left w:val="nil"/>
              <w:bottom w:val="nil"/>
              <w:right w:val="nil"/>
            </w:tcBorders>
            <w:shd w:val="clear" w:color="000000" w:fill="F2F2F2"/>
            <w:vAlign w:val="center"/>
            <w:hideMark/>
          </w:tcPr>
          <w:p w14:paraId="3264121C" w14:textId="77777777" w:rsidR="001D1D9F" w:rsidRPr="001D1D9F" w:rsidRDefault="001D1D9F" w:rsidP="001D1D9F">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de Beneficios Sociales (</w:t>
            </w:r>
            <w:proofErr w:type="spellStart"/>
            <w:r w:rsidRPr="001D1D9F">
              <w:rPr>
                <w:rFonts w:ascii="Noto Sans" w:eastAsia="Times New Roman" w:hAnsi="Noto Sans" w:cs="Noto Sans"/>
                <w:color w:val="000000"/>
                <w:sz w:val="15"/>
                <w:szCs w:val="15"/>
                <w:lang w:eastAsia="es-MX"/>
              </w:rPr>
              <w:t>FIBESO</w:t>
            </w:r>
            <w:proofErr w:type="spellEnd"/>
            <w:r w:rsidRPr="001D1D9F">
              <w:rPr>
                <w:rFonts w:ascii="Noto Sans" w:eastAsia="Times New Roman" w:hAnsi="Noto Sans" w:cs="Noto Sans"/>
                <w:color w:val="000000"/>
                <w:sz w:val="15"/>
                <w:szCs w:val="15"/>
                <w:lang w:eastAsia="es-MX"/>
              </w:rPr>
              <w:t>)</w:t>
            </w:r>
          </w:p>
        </w:tc>
        <w:tc>
          <w:tcPr>
            <w:tcW w:w="1580" w:type="dxa"/>
            <w:gridSpan w:val="2"/>
            <w:tcBorders>
              <w:top w:val="double" w:sz="6" w:space="0" w:color="A6802D"/>
              <w:left w:val="nil"/>
              <w:bottom w:val="nil"/>
              <w:right w:val="nil"/>
            </w:tcBorders>
            <w:shd w:val="clear" w:color="000000" w:fill="F2F2F2"/>
            <w:vAlign w:val="center"/>
            <w:hideMark/>
          </w:tcPr>
          <w:p w14:paraId="441789A6" w14:textId="77777777" w:rsidR="001D1D9F" w:rsidRPr="001D1D9F" w:rsidRDefault="001D1D9F" w:rsidP="001D1D9F">
            <w:pPr>
              <w:spacing w:after="0" w:line="240" w:lineRule="auto"/>
              <w:jc w:val="right"/>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663,496,221.4</w:t>
            </w:r>
          </w:p>
        </w:tc>
        <w:tc>
          <w:tcPr>
            <w:tcW w:w="6340" w:type="dxa"/>
            <w:tcBorders>
              <w:top w:val="nil"/>
              <w:left w:val="nil"/>
              <w:bottom w:val="nil"/>
              <w:right w:val="nil"/>
            </w:tcBorders>
            <w:shd w:val="clear" w:color="000000" w:fill="F2F2F2"/>
            <w:vAlign w:val="center"/>
            <w:hideMark/>
          </w:tcPr>
          <w:p w14:paraId="56087819" w14:textId="77777777" w:rsidR="001D1D9F" w:rsidRPr="001D1D9F" w:rsidRDefault="001D1D9F" w:rsidP="001D1D9F">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Proporcionar el servicio de velatorios para los derechohabientes y la población en general</w:t>
            </w:r>
          </w:p>
        </w:tc>
      </w:tr>
      <w:tr w:rsidR="001D1D9F" w:rsidRPr="001D1D9F" w14:paraId="7B324520" w14:textId="77777777" w:rsidTr="0064686A">
        <w:trPr>
          <w:trHeight w:val="390"/>
          <w:jc w:val="center"/>
        </w:trPr>
        <w:tc>
          <w:tcPr>
            <w:tcW w:w="3780" w:type="dxa"/>
            <w:tcBorders>
              <w:top w:val="nil"/>
              <w:left w:val="nil"/>
              <w:bottom w:val="nil"/>
              <w:right w:val="nil"/>
            </w:tcBorders>
            <w:shd w:val="clear" w:color="000000" w:fill="F2F2F2"/>
            <w:vAlign w:val="center"/>
            <w:hideMark/>
          </w:tcPr>
          <w:p w14:paraId="401ED034" w14:textId="77777777" w:rsidR="001D1D9F" w:rsidRPr="001D1D9F" w:rsidRDefault="001D1D9F" w:rsidP="001D1D9F">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Fondo para Ayudas Extraordinarias con motivo del incendio de la Guardería ABC</w:t>
            </w:r>
          </w:p>
        </w:tc>
        <w:tc>
          <w:tcPr>
            <w:tcW w:w="1580" w:type="dxa"/>
            <w:gridSpan w:val="2"/>
            <w:tcBorders>
              <w:top w:val="nil"/>
              <w:left w:val="nil"/>
              <w:bottom w:val="nil"/>
              <w:right w:val="nil"/>
            </w:tcBorders>
            <w:shd w:val="clear" w:color="000000" w:fill="F2F2F2"/>
            <w:vAlign w:val="center"/>
            <w:hideMark/>
          </w:tcPr>
          <w:p w14:paraId="79262C42" w14:textId="77777777" w:rsidR="001D1D9F" w:rsidRPr="001D1D9F" w:rsidRDefault="001D1D9F" w:rsidP="001D1D9F">
            <w:pPr>
              <w:spacing w:after="0" w:line="240" w:lineRule="auto"/>
              <w:jc w:val="right"/>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367,686,699.0</w:t>
            </w:r>
          </w:p>
        </w:tc>
        <w:tc>
          <w:tcPr>
            <w:tcW w:w="6340" w:type="dxa"/>
            <w:tcBorders>
              <w:top w:val="nil"/>
              <w:left w:val="nil"/>
              <w:bottom w:val="nil"/>
              <w:right w:val="nil"/>
            </w:tcBorders>
            <w:shd w:val="clear" w:color="000000" w:fill="F2F2F2"/>
            <w:vAlign w:val="center"/>
            <w:hideMark/>
          </w:tcPr>
          <w:p w14:paraId="487CEA38" w14:textId="77777777" w:rsidR="001D1D9F" w:rsidRPr="001D1D9F" w:rsidRDefault="001D1D9F" w:rsidP="001D1D9F">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Apoyo a las madres de los menores fallecidos y de los lesionados por quemaduras y, a falta de ella, la persona que en lo futuro cuide de ellos.</w:t>
            </w:r>
          </w:p>
        </w:tc>
      </w:tr>
      <w:tr w:rsidR="001D1D9F" w:rsidRPr="001D1D9F" w14:paraId="2705246D" w14:textId="77777777" w:rsidTr="0064686A">
        <w:trPr>
          <w:trHeight w:val="390"/>
          <w:jc w:val="center"/>
        </w:trPr>
        <w:tc>
          <w:tcPr>
            <w:tcW w:w="3780" w:type="dxa"/>
            <w:tcBorders>
              <w:top w:val="nil"/>
              <w:left w:val="nil"/>
              <w:bottom w:val="nil"/>
              <w:right w:val="nil"/>
            </w:tcBorders>
            <w:shd w:val="clear" w:color="000000" w:fill="F2F2F2"/>
            <w:vAlign w:val="center"/>
            <w:hideMark/>
          </w:tcPr>
          <w:p w14:paraId="5292D436" w14:textId="77777777" w:rsidR="001D1D9F" w:rsidRPr="001D1D9F" w:rsidRDefault="001D1D9F" w:rsidP="001D1D9F">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para el Desarrollo del Deporte (</w:t>
            </w:r>
            <w:proofErr w:type="spellStart"/>
            <w:r w:rsidRPr="001D1D9F">
              <w:rPr>
                <w:rFonts w:ascii="Noto Sans" w:eastAsia="Times New Roman" w:hAnsi="Noto Sans" w:cs="Noto Sans"/>
                <w:color w:val="000000"/>
                <w:sz w:val="15"/>
                <w:szCs w:val="15"/>
                <w:lang w:eastAsia="es-MX"/>
              </w:rPr>
              <w:t>FIDEIMSS</w:t>
            </w:r>
            <w:proofErr w:type="spellEnd"/>
            <w:r w:rsidRPr="001D1D9F">
              <w:rPr>
                <w:rFonts w:ascii="Noto Sans" w:eastAsia="Times New Roman" w:hAnsi="Noto Sans" w:cs="Noto Sans"/>
                <w:color w:val="000000"/>
                <w:sz w:val="15"/>
                <w:szCs w:val="15"/>
                <w:lang w:eastAsia="es-MX"/>
              </w:rPr>
              <w:t>)</w:t>
            </w:r>
          </w:p>
        </w:tc>
        <w:tc>
          <w:tcPr>
            <w:tcW w:w="1580" w:type="dxa"/>
            <w:gridSpan w:val="2"/>
            <w:tcBorders>
              <w:top w:val="nil"/>
              <w:left w:val="nil"/>
              <w:bottom w:val="nil"/>
              <w:right w:val="nil"/>
            </w:tcBorders>
            <w:shd w:val="clear" w:color="000000" w:fill="F2F2F2"/>
            <w:vAlign w:val="center"/>
            <w:hideMark/>
          </w:tcPr>
          <w:p w14:paraId="65E3F18F" w14:textId="77777777" w:rsidR="001D1D9F" w:rsidRPr="001D1D9F" w:rsidRDefault="001D1D9F" w:rsidP="001D1D9F">
            <w:pPr>
              <w:spacing w:after="0" w:line="240" w:lineRule="auto"/>
              <w:jc w:val="right"/>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86,804,955.3</w:t>
            </w:r>
          </w:p>
        </w:tc>
        <w:tc>
          <w:tcPr>
            <w:tcW w:w="6340" w:type="dxa"/>
            <w:tcBorders>
              <w:top w:val="nil"/>
              <w:left w:val="nil"/>
              <w:bottom w:val="nil"/>
              <w:right w:val="nil"/>
            </w:tcBorders>
            <w:shd w:val="clear" w:color="000000" w:fill="F2F2F2"/>
            <w:vAlign w:val="center"/>
            <w:hideMark/>
          </w:tcPr>
          <w:p w14:paraId="74B6E1E6" w14:textId="77777777" w:rsidR="001D1D9F" w:rsidRPr="001D1D9F" w:rsidRDefault="001D1D9F" w:rsidP="001D1D9F">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Apoyar el deporte de alto rendimiento facilitando a deportistas de escasos recursos tener la oportunidad de destacar deportivamente en el entorno nacional e internacional</w:t>
            </w:r>
          </w:p>
        </w:tc>
      </w:tr>
      <w:tr w:rsidR="001D1D9F" w:rsidRPr="001D1D9F" w14:paraId="1B6358D8" w14:textId="77777777" w:rsidTr="0064686A">
        <w:trPr>
          <w:trHeight w:val="405"/>
          <w:jc w:val="center"/>
        </w:trPr>
        <w:tc>
          <w:tcPr>
            <w:tcW w:w="3780" w:type="dxa"/>
            <w:tcBorders>
              <w:top w:val="nil"/>
              <w:left w:val="nil"/>
              <w:bottom w:val="single" w:sz="12" w:space="0" w:color="A6802D"/>
              <w:right w:val="nil"/>
            </w:tcBorders>
            <w:shd w:val="clear" w:color="000000" w:fill="F2F2F2"/>
            <w:vAlign w:val="center"/>
            <w:hideMark/>
          </w:tcPr>
          <w:p w14:paraId="0B53246B" w14:textId="77777777" w:rsidR="001D1D9F" w:rsidRPr="001D1D9F" w:rsidRDefault="001D1D9F" w:rsidP="001D1D9F">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de Administración de Teatros y Salas de Espectáculos del IMSS</w:t>
            </w:r>
          </w:p>
        </w:tc>
        <w:tc>
          <w:tcPr>
            <w:tcW w:w="1580" w:type="dxa"/>
            <w:gridSpan w:val="2"/>
            <w:tcBorders>
              <w:top w:val="nil"/>
              <w:left w:val="nil"/>
              <w:bottom w:val="single" w:sz="12" w:space="0" w:color="A6802D"/>
              <w:right w:val="nil"/>
            </w:tcBorders>
            <w:shd w:val="clear" w:color="000000" w:fill="F2F2F2"/>
            <w:vAlign w:val="center"/>
            <w:hideMark/>
          </w:tcPr>
          <w:p w14:paraId="0FA8E6E7" w14:textId="77777777" w:rsidR="001D1D9F" w:rsidRPr="001D1D9F" w:rsidRDefault="001D1D9F" w:rsidP="001D1D9F">
            <w:pPr>
              <w:spacing w:after="0" w:line="240" w:lineRule="auto"/>
              <w:jc w:val="right"/>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62,292,959.6</w:t>
            </w:r>
          </w:p>
        </w:tc>
        <w:tc>
          <w:tcPr>
            <w:tcW w:w="6340" w:type="dxa"/>
            <w:tcBorders>
              <w:top w:val="nil"/>
              <w:left w:val="nil"/>
              <w:bottom w:val="single" w:sz="12" w:space="0" w:color="A6802D"/>
              <w:right w:val="nil"/>
            </w:tcBorders>
            <w:shd w:val="clear" w:color="000000" w:fill="F2F2F2"/>
            <w:vAlign w:val="center"/>
            <w:hideMark/>
          </w:tcPr>
          <w:p w14:paraId="5DAEF113" w14:textId="77777777" w:rsidR="001D1D9F" w:rsidRPr="001D1D9F" w:rsidRDefault="001D1D9F" w:rsidP="001D1D9F">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Promover el desarrollo de proyectos teatrales</w:t>
            </w:r>
          </w:p>
        </w:tc>
      </w:tr>
      <w:tr w:rsidR="001D1D9F" w:rsidRPr="001D1D9F" w14:paraId="2FB7706D" w14:textId="77777777" w:rsidTr="0064686A">
        <w:trPr>
          <w:gridAfter w:val="2"/>
          <w:wAfter w:w="6920" w:type="dxa"/>
          <w:trHeight w:val="255"/>
          <w:jc w:val="center"/>
        </w:trPr>
        <w:tc>
          <w:tcPr>
            <w:tcW w:w="4780" w:type="dxa"/>
            <w:gridSpan w:val="2"/>
            <w:tcBorders>
              <w:top w:val="single" w:sz="12" w:space="0" w:color="A6802D"/>
              <w:left w:val="nil"/>
              <w:bottom w:val="nil"/>
              <w:right w:val="nil"/>
            </w:tcBorders>
            <w:shd w:val="clear" w:color="auto" w:fill="auto"/>
            <w:vAlign w:val="center"/>
            <w:hideMark/>
          </w:tcPr>
          <w:p w14:paraId="4D54225F" w14:textId="77777777" w:rsidR="001D1D9F" w:rsidRPr="001D1D9F" w:rsidRDefault="001D1D9F" w:rsidP="001D1D9F">
            <w:pPr>
              <w:spacing w:after="0" w:line="240" w:lineRule="auto"/>
              <w:jc w:val="both"/>
              <w:rPr>
                <w:rFonts w:ascii="Noto Sans" w:eastAsia="Times New Roman" w:hAnsi="Noto Sans" w:cs="Noto Sans"/>
                <w:color w:val="000000"/>
                <w:sz w:val="14"/>
                <w:szCs w:val="14"/>
                <w:lang w:eastAsia="es-MX"/>
              </w:rPr>
            </w:pPr>
            <w:r w:rsidRPr="001D1D9F">
              <w:rPr>
                <w:rFonts w:ascii="Noto Sans" w:eastAsia="Times New Roman" w:hAnsi="Noto Sans" w:cs="Noto Sans"/>
                <w:color w:val="000000"/>
                <w:sz w:val="14"/>
                <w:szCs w:val="14"/>
                <w:lang w:eastAsia="es-MX"/>
              </w:rPr>
              <w:t>FUENTE: Instituto Mexicano del Seguro Social</w:t>
            </w:r>
          </w:p>
        </w:tc>
      </w:tr>
    </w:tbl>
    <w:p w14:paraId="20356BEE" w14:textId="77777777" w:rsidR="00825395" w:rsidRDefault="00825395" w:rsidP="009115B3">
      <w:pPr>
        <w:pStyle w:val="TEXTONORMAL"/>
        <w:rPr>
          <w:rFonts w:cs="Noto Sans"/>
        </w:rPr>
      </w:pPr>
    </w:p>
    <w:p w14:paraId="53695D78" w14:textId="77777777" w:rsidR="009115B3" w:rsidRDefault="009115B3" w:rsidP="009115B3">
      <w:pPr>
        <w:pStyle w:val="TEXTONORMAL"/>
        <w:rPr>
          <w:rFonts w:cs="Noto Sans"/>
        </w:rPr>
      </w:pPr>
    </w:p>
    <w:p w14:paraId="32B980DA" w14:textId="77777777" w:rsidR="009115B3" w:rsidRDefault="009115B3" w:rsidP="009115B3">
      <w:pPr>
        <w:pStyle w:val="TEXTONORMAL"/>
        <w:rPr>
          <w:rFonts w:cs="Noto Sans"/>
        </w:rPr>
      </w:pPr>
    </w:p>
    <w:p w14:paraId="01A67107" w14:textId="77777777" w:rsidR="009115B3" w:rsidRDefault="009115B3" w:rsidP="009115B3">
      <w:pPr>
        <w:pStyle w:val="TEXTONORMAL"/>
        <w:rPr>
          <w:rFonts w:cs="Noto Sans"/>
        </w:rPr>
      </w:pPr>
    </w:p>
    <w:p w14:paraId="72C54BB9" w14:textId="77777777" w:rsidR="009115B3" w:rsidRDefault="009115B3" w:rsidP="009115B3">
      <w:pPr>
        <w:pStyle w:val="TEXTONORMAL"/>
        <w:rPr>
          <w:rFonts w:cs="Noto Sans"/>
        </w:rPr>
      </w:pPr>
    </w:p>
    <w:p w14:paraId="3E096CE0" w14:textId="77777777" w:rsidR="009115B3" w:rsidRDefault="009115B3" w:rsidP="009115B3">
      <w:pPr>
        <w:pStyle w:val="TEXTONORMAL"/>
        <w:rPr>
          <w:rFonts w:cs="Noto Sans"/>
        </w:rPr>
      </w:pPr>
    </w:p>
    <w:p w14:paraId="1CCA9C98" w14:textId="77777777" w:rsidR="009115B3" w:rsidRDefault="009115B3" w:rsidP="009115B3">
      <w:pPr>
        <w:pStyle w:val="TEXTONORMAL"/>
        <w:rPr>
          <w:rFonts w:cs="Noto Sans"/>
        </w:rPr>
      </w:pPr>
    </w:p>
    <w:p w14:paraId="64684E6E" w14:textId="22F8071B" w:rsidR="0002360D" w:rsidRPr="00825395" w:rsidRDefault="001F0B62" w:rsidP="00825395">
      <w:pPr>
        <w:pStyle w:val="TEXTONORMAL"/>
        <w:numPr>
          <w:ilvl w:val="0"/>
          <w:numId w:val="88"/>
        </w:numPr>
        <w:ind w:left="357" w:hanging="357"/>
      </w:pPr>
      <w:r w:rsidRPr="00825395">
        <w:lastRenderedPageBreak/>
        <w:t xml:space="preserve">9. </w:t>
      </w:r>
      <w:r w:rsidR="0002360D" w:rsidRPr="00825395">
        <w:t>Reporte de la recaudación</w:t>
      </w:r>
    </w:p>
    <w:p w14:paraId="3B731AF9" w14:textId="77777777" w:rsidR="0002360D" w:rsidRPr="00EB140B" w:rsidRDefault="0002360D" w:rsidP="00D06BE8">
      <w:pPr>
        <w:pStyle w:val="TEXTONORMAL"/>
        <w:numPr>
          <w:ilvl w:val="0"/>
          <w:numId w:val="91"/>
        </w:numPr>
        <w:ind w:left="714" w:hanging="357"/>
      </w:pPr>
      <w:r>
        <w:t>D</w:t>
      </w:r>
      <w:r w:rsidRPr="00EB140B">
        <w:t>istribución de la meta de recaudación diaria para 202</w:t>
      </w:r>
      <w:r>
        <w:t>5 por día hábil del mes</w:t>
      </w:r>
      <w:r>
        <w:rPr>
          <w:rFonts w:cs="Arial"/>
        </w:rPr>
        <w:t>.</w:t>
      </w:r>
    </w:p>
    <w:p w14:paraId="49DEA8BC" w14:textId="77777777" w:rsidR="0002360D" w:rsidRDefault="0002360D" w:rsidP="0002360D">
      <w:pPr>
        <w:pStyle w:val="TEXTONORMAL"/>
        <w:rPr>
          <w:rFonts w:cs="Noto Sans"/>
        </w:rPr>
      </w:pPr>
    </w:p>
    <w:tbl>
      <w:tblPr>
        <w:tblW w:w="0" w:type="auto"/>
        <w:jc w:val="center"/>
        <w:tblCellMar>
          <w:left w:w="70" w:type="dxa"/>
          <w:right w:w="70" w:type="dxa"/>
        </w:tblCellMar>
        <w:tblLook w:val="0480" w:firstRow="0" w:lastRow="0" w:firstColumn="1" w:lastColumn="0" w:noHBand="0" w:noVBand="1"/>
      </w:tblPr>
      <w:tblGrid>
        <w:gridCol w:w="680"/>
        <w:gridCol w:w="737"/>
        <w:gridCol w:w="737"/>
        <w:gridCol w:w="737"/>
        <w:gridCol w:w="737"/>
        <w:gridCol w:w="737"/>
        <w:gridCol w:w="737"/>
        <w:gridCol w:w="737"/>
        <w:gridCol w:w="737"/>
        <w:gridCol w:w="948"/>
        <w:gridCol w:w="737"/>
        <w:gridCol w:w="918"/>
        <w:gridCol w:w="744"/>
        <w:gridCol w:w="113"/>
      </w:tblGrid>
      <w:tr w:rsidR="0002360D" w:rsidRPr="005946C5" w14:paraId="37C1AAD2" w14:textId="77777777" w:rsidTr="00ED10B2">
        <w:trPr>
          <w:trHeight w:val="83"/>
          <w:jc w:val="center"/>
        </w:trPr>
        <w:tc>
          <w:tcPr>
            <w:tcW w:w="680" w:type="dxa"/>
            <w:vMerge w:val="restart"/>
            <w:tcBorders>
              <w:top w:val="double" w:sz="12" w:space="0" w:color="A6802D"/>
              <w:left w:val="nil"/>
              <w:right w:val="single" w:sz="12" w:space="0" w:color="FFFFFF"/>
            </w:tcBorders>
            <w:shd w:val="clear" w:color="auto" w:fill="A6802D"/>
            <w:vAlign w:val="center"/>
            <w:hideMark/>
          </w:tcPr>
          <w:p w14:paraId="7DFC0BC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6"/>
                <w:szCs w:val="14"/>
                <w:lang w:eastAsia="es-MX"/>
              </w:rPr>
              <w:t xml:space="preserve">Día hábil </w:t>
            </w:r>
          </w:p>
        </w:tc>
        <w:tc>
          <w:tcPr>
            <w:tcW w:w="9356" w:type="dxa"/>
            <w:gridSpan w:val="13"/>
            <w:tcBorders>
              <w:top w:val="double" w:sz="12" w:space="0" w:color="A6802D"/>
              <w:left w:val="nil"/>
              <w:bottom w:val="single" w:sz="12" w:space="0" w:color="FFFFFF"/>
            </w:tcBorders>
            <w:shd w:val="clear" w:color="auto" w:fill="A6802D"/>
            <w:vAlign w:val="center"/>
          </w:tcPr>
          <w:p w14:paraId="495E0A65"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6"/>
                <w:szCs w:val="14"/>
                <w:lang w:eastAsia="es-MX"/>
              </w:rPr>
              <w:t>Cifras en millones de pesos.</w:t>
            </w:r>
          </w:p>
        </w:tc>
      </w:tr>
      <w:tr w:rsidR="0002360D" w:rsidRPr="005946C5" w14:paraId="1550A4A1" w14:textId="77777777" w:rsidTr="00ED10B2">
        <w:trPr>
          <w:trHeight w:val="28"/>
          <w:jc w:val="center"/>
        </w:trPr>
        <w:tc>
          <w:tcPr>
            <w:tcW w:w="680" w:type="dxa"/>
            <w:vMerge/>
            <w:tcBorders>
              <w:left w:val="nil"/>
              <w:bottom w:val="triple" w:sz="12" w:space="0" w:color="A6802D"/>
              <w:right w:val="single" w:sz="12" w:space="0" w:color="FFFFFF"/>
            </w:tcBorders>
            <w:shd w:val="clear" w:color="auto" w:fill="A6802D"/>
            <w:vAlign w:val="center"/>
            <w:hideMark/>
          </w:tcPr>
          <w:p w14:paraId="1BC303D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p>
        </w:tc>
        <w:tc>
          <w:tcPr>
            <w:tcW w:w="737" w:type="dxa"/>
            <w:tcBorders>
              <w:top w:val="nil"/>
              <w:left w:val="nil"/>
              <w:bottom w:val="triple" w:sz="12" w:space="0" w:color="A6802D"/>
              <w:right w:val="single" w:sz="12" w:space="0" w:color="FFFFFF" w:themeColor="background1"/>
            </w:tcBorders>
            <w:shd w:val="clear" w:color="auto" w:fill="A6802D"/>
            <w:vAlign w:val="center"/>
          </w:tcPr>
          <w:p w14:paraId="237843BA"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Enero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7CAF582"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Febrero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0396C3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Marzo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5FA7591"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Abril</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047D1CDD"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Mayo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4EC8EDF3"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Junio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0D5D6ECE"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Julio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4707B0C"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Agosto</w:t>
            </w:r>
          </w:p>
        </w:tc>
        <w:tc>
          <w:tcPr>
            <w:tcW w:w="948"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A2D6D9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Septiembre</w:t>
            </w:r>
          </w:p>
        </w:tc>
        <w:tc>
          <w:tcPr>
            <w:tcW w:w="73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BD36D0A"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Octubre</w:t>
            </w:r>
          </w:p>
        </w:tc>
        <w:tc>
          <w:tcPr>
            <w:tcW w:w="918"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390AF146"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Pr>
                <w:rFonts w:ascii="Noto Sans" w:eastAsia="Times New Roman" w:hAnsi="Noto Sans" w:cs="Noto Sans"/>
                <w:b/>
                <w:bCs/>
                <w:color w:val="FFFFFF"/>
                <w:sz w:val="14"/>
                <w:szCs w:val="14"/>
                <w:lang w:eastAsia="es-MX"/>
              </w:rPr>
              <w:t>N</w:t>
            </w:r>
            <w:r w:rsidRPr="00730700">
              <w:rPr>
                <w:rFonts w:ascii="Noto Sans" w:eastAsia="Times New Roman" w:hAnsi="Noto Sans" w:cs="Noto Sans"/>
                <w:b/>
                <w:bCs/>
                <w:color w:val="FFFFFF"/>
                <w:sz w:val="14"/>
                <w:szCs w:val="14"/>
                <w:lang w:eastAsia="es-MX"/>
              </w:rPr>
              <w:t>oviembre</w:t>
            </w:r>
          </w:p>
        </w:tc>
        <w:tc>
          <w:tcPr>
            <w:tcW w:w="857" w:type="dxa"/>
            <w:gridSpan w:val="2"/>
            <w:tcBorders>
              <w:top w:val="nil"/>
              <w:left w:val="single" w:sz="12" w:space="0" w:color="FFFFFF" w:themeColor="background1"/>
              <w:bottom w:val="triple" w:sz="12" w:space="0" w:color="A6802D"/>
            </w:tcBorders>
            <w:shd w:val="clear" w:color="auto" w:fill="A6802D"/>
            <w:vAlign w:val="center"/>
          </w:tcPr>
          <w:p w14:paraId="73D6DFB2"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Diciembre</w:t>
            </w:r>
          </w:p>
        </w:tc>
      </w:tr>
      <w:tr w:rsidR="0002360D" w:rsidRPr="005946C5" w14:paraId="549DD4C4" w14:textId="77777777" w:rsidTr="00ED10B2">
        <w:trPr>
          <w:trHeight w:val="283"/>
          <w:jc w:val="center"/>
        </w:trPr>
        <w:tc>
          <w:tcPr>
            <w:tcW w:w="680" w:type="dxa"/>
            <w:tcBorders>
              <w:top w:val="nil"/>
              <w:left w:val="nil"/>
              <w:right w:val="nil"/>
            </w:tcBorders>
            <w:shd w:val="clear" w:color="000000" w:fill="F2F2F2"/>
            <w:vAlign w:val="center"/>
          </w:tcPr>
          <w:p w14:paraId="51C87C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w:t>
            </w:r>
          </w:p>
        </w:tc>
        <w:tc>
          <w:tcPr>
            <w:tcW w:w="737" w:type="dxa"/>
            <w:tcBorders>
              <w:top w:val="nil"/>
              <w:left w:val="nil"/>
              <w:right w:val="nil"/>
            </w:tcBorders>
            <w:shd w:val="clear" w:color="000000" w:fill="F2F2F2"/>
            <w:vAlign w:val="center"/>
          </w:tcPr>
          <w:p w14:paraId="13685C7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284</w:t>
            </w:r>
          </w:p>
        </w:tc>
        <w:tc>
          <w:tcPr>
            <w:tcW w:w="737" w:type="dxa"/>
            <w:tcBorders>
              <w:top w:val="nil"/>
              <w:left w:val="nil"/>
              <w:right w:val="nil"/>
            </w:tcBorders>
            <w:shd w:val="clear" w:color="000000" w:fill="F2F2F2"/>
            <w:vAlign w:val="center"/>
          </w:tcPr>
          <w:p w14:paraId="25AF866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258</w:t>
            </w:r>
          </w:p>
        </w:tc>
        <w:tc>
          <w:tcPr>
            <w:tcW w:w="737" w:type="dxa"/>
            <w:tcBorders>
              <w:top w:val="nil"/>
              <w:left w:val="nil"/>
              <w:right w:val="nil"/>
            </w:tcBorders>
            <w:shd w:val="clear" w:color="000000" w:fill="F2F2F2"/>
            <w:vAlign w:val="center"/>
          </w:tcPr>
          <w:p w14:paraId="59C453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249</w:t>
            </w:r>
          </w:p>
        </w:tc>
        <w:tc>
          <w:tcPr>
            <w:tcW w:w="737" w:type="dxa"/>
            <w:tcBorders>
              <w:top w:val="nil"/>
              <w:left w:val="nil"/>
              <w:right w:val="nil"/>
            </w:tcBorders>
            <w:shd w:val="clear" w:color="000000" w:fill="F2F2F2"/>
            <w:vAlign w:val="center"/>
          </w:tcPr>
          <w:p w14:paraId="5BCF70E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295</w:t>
            </w:r>
          </w:p>
        </w:tc>
        <w:tc>
          <w:tcPr>
            <w:tcW w:w="737" w:type="dxa"/>
            <w:tcBorders>
              <w:top w:val="nil"/>
              <w:left w:val="nil"/>
              <w:right w:val="nil"/>
            </w:tcBorders>
            <w:shd w:val="clear" w:color="000000" w:fill="F2F2F2"/>
            <w:vAlign w:val="center"/>
          </w:tcPr>
          <w:p w14:paraId="402C40A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287</w:t>
            </w:r>
          </w:p>
        </w:tc>
        <w:tc>
          <w:tcPr>
            <w:tcW w:w="737" w:type="dxa"/>
            <w:tcBorders>
              <w:top w:val="nil"/>
              <w:left w:val="nil"/>
              <w:right w:val="nil"/>
            </w:tcBorders>
            <w:shd w:val="clear" w:color="000000" w:fill="F2F2F2"/>
            <w:vAlign w:val="center"/>
          </w:tcPr>
          <w:p w14:paraId="7CB98A4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298</w:t>
            </w:r>
          </w:p>
        </w:tc>
        <w:tc>
          <w:tcPr>
            <w:tcW w:w="737" w:type="dxa"/>
            <w:tcBorders>
              <w:top w:val="nil"/>
              <w:left w:val="nil"/>
              <w:right w:val="nil"/>
            </w:tcBorders>
            <w:shd w:val="clear" w:color="000000" w:fill="F2F2F2"/>
            <w:vAlign w:val="center"/>
          </w:tcPr>
          <w:p w14:paraId="74FBB64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293</w:t>
            </w:r>
          </w:p>
        </w:tc>
        <w:tc>
          <w:tcPr>
            <w:tcW w:w="737" w:type="dxa"/>
            <w:tcBorders>
              <w:top w:val="nil"/>
              <w:left w:val="nil"/>
              <w:right w:val="nil"/>
            </w:tcBorders>
            <w:shd w:val="clear" w:color="000000" w:fill="F2F2F2"/>
            <w:vAlign w:val="center"/>
          </w:tcPr>
          <w:p w14:paraId="778D1A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299</w:t>
            </w:r>
          </w:p>
        </w:tc>
        <w:tc>
          <w:tcPr>
            <w:tcW w:w="948" w:type="dxa"/>
            <w:tcBorders>
              <w:top w:val="nil"/>
              <w:left w:val="nil"/>
              <w:right w:val="nil"/>
            </w:tcBorders>
            <w:shd w:val="clear" w:color="000000" w:fill="F2F2F2"/>
            <w:vAlign w:val="center"/>
          </w:tcPr>
          <w:p w14:paraId="7B468C4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308</w:t>
            </w:r>
          </w:p>
        </w:tc>
        <w:tc>
          <w:tcPr>
            <w:tcW w:w="737" w:type="dxa"/>
            <w:tcBorders>
              <w:top w:val="nil"/>
              <w:left w:val="nil"/>
              <w:right w:val="nil"/>
            </w:tcBorders>
            <w:shd w:val="clear" w:color="000000" w:fill="F2F2F2"/>
            <w:vAlign w:val="center"/>
          </w:tcPr>
          <w:p w14:paraId="5C7FBF9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299</w:t>
            </w:r>
          </w:p>
        </w:tc>
        <w:tc>
          <w:tcPr>
            <w:tcW w:w="918" w:type="dxa"/>
            <w:tcBorders>
              <w:top w:val="nil"/>
              <w:left w:val="nil"/>
              <w:right w:val="nil"/>
            </w:tcBorders>
            <w:shd w:val="clear" w:color="000000" w:fill="F2F2F2"/>
            <w:vAlign w:val="center"/>
          </w:tcPr>
          <w:p w14:paraId="2BE5777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281</w:t>
            </w:r>
          </w:p>
        </w:tc>
        <w:tc>
          <w:tcPr>
            <w:tcW w:w="857" w:type="dxa"/>
            <w:gridSpan w:val="2"/>
            <w:tcBorders>
              <w:top w:val="nil"/>
              <w:left w:val="nil"/>
              <w:right w:val="nil"/>
            </w:tcBorders>
            <w:shd w:val="clear" w:color="000000" w:fill="F2F2F2"/>
            <w:vAlign w:val="center"/>
          </w:tcPr>
          <w:p w14:paraId="1D25F7B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292</w:t>
            </w:r>
          </w:p>
        </w:tc>
      </w:tr>
      <w:tr w:rsidR="0002360D" w:rsidRPr="005946C5" w14:paraId="2243CC4C" w14:textId="77777777" w:rsidTr="00ED10B2">
        <w:trPr>
          <w:trHeight w:val="283"/>
          <w:jc w:val="center"/>
        </w:trPr>
        <w:tc>
          <w:tcPr>
            <w:tcW w:w="680" w:type="dxa"/>
            <w:tcBorders>
              <w:left w:val="nil"/>
              <w:right w:val="nil"/>
            </w:tcBorders>
            <w:shd w:val="clear" w:color="000000" w:fill="F2F2F2"/>
            <w:vAlign w:val="center"/>
          </w:tcPr>
          <w:p w14:paraId="45F84B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w:t>
            </w:r>
          </w:p>
        </w:tc>
        <w:tc>
          <w:tcPr>
            <w:tcW w:w="737" w:type="dxa"/>
            <w:tcBorders>
              <w:left w:val="nil"/>
              <w:right w:val="nil"/>
            </w:tcBorders>
            <w:shd w:val="clear" w:color="000000" w:fill="F2F2F2"/>
            <w:vAlign w:val="center"/>
          </w:tcPr>
          <w:p w14:paraId="617567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163</w:t>
            </w:r>
          </w:p>
        </w:tc>
        <w:tc>
          <w:tcPr>
            <w:tcW w:w="737" w:type="dxa"/>
            <w:tcBorders>
              <w:left w:val="nil"/>
              <w:right w:val="nil"/>
            </w:tcBorders>
            <w:shd w:val="clear" w:color="000000" w:fill="F2F2F2"/>
            <w:vAlign w:val="center"/>
          </w:tcPr>
          <w:p w14:paraId="70186E6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134</w:t>
            </w:r>
          </w:p>
        </w:tc>
        <w:tc>
          <w:tcPr>
            <w:tcW w:w="737" w:type="dxa"/>
            <w:tcBorders>
              <w:left w:val="nil"/>
              <w:right w:val="nil"/>
            </w:tcBorders>
            <w:shd w:val="clear" w:color="000000" w:fill="F2F2F2"/>
            <w:vAlign w:val="center"/>
          </w:tcPr>
          <w:p w14:paraId="74507BF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161</w:t>
            </w:r>
          </w:p>
        </w:tc>
        <w:tc>
          <w:tcPr>
            <w:tcW w:w="737" w:type="dxa"/>
            <w:tcBorders>
              <w:left w:val="nil"/>
              <w:right w:val="nil"/>
            </w:tcBorders>
            <w:shd w:val="clear" w:color="000000" w:fill="F2F2F2"/>
            <w:vAlign w:val="center"/>
          </w:tcPr>
          <w:p w14:paraId="4EAFEFF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169</w:t>
            </w:r>
          </w:p>
        </w:tc>
        <w:tc>
          <w:tcPr>
            <w:tcW w:w="737" w:type="dxa"/>
            <w:tcBorders>
              <w:left w:val="nil"/>
              <w:right w:val="nil"/>
            </w:tcBorders>
            <w:shd w:val="clear" w:color="000000" w:fill="F2F2F2"/>
            <w:vAlign w:val="center"/>
          </w:tcPr>
          <w:p w14:paraId="4E95DD1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139</w:t>
            </w:r>
          </w:p>
        </w:tc>
        <w:tc>
          <w:tcPr>
            <w:tcW w:w="737" w:type="dxa"/>
            <w:tcBorders>
              <w:left w:val="nil"/>
              <w:right w:val="nil"/>
            </w:tcBorders>
            <w:shd w:val="clear" w:color="000000" w:fill="F2F2F2"/>
            <w:vAlign w:val="center"/>
          </w:tcPr>
          <w:p w14:paraId="664F15E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144</w:t>
            </w:r>
          </w:p>
        </w:tc>
        <w:tc>
          <w:tcPr>
            <w:tcW w:w="737" w:type="dxa"/>
            <w:tcBorders>
              <w:left w:val="nil"/>
              <w:right w:val="nil"/>
            </w:tcBorders>
            <w:shd w:val="clear" w:color="000000" w:fill="F2F2F2"/>
            <w:vAlign w:val="center"/>
          </w:tcPr>
          <w:p w14:paraId="0307AC9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168</w:t>
            </w:r>
          </w:p>
        </w:tc>
        <w:tc>
          <w:tcPr>
            <w:tcW w:w="737" w:type="dxa"/>
            <w:tcBorders>
              <w:left w:val="nil"/>
              <w:right w:val="nil"/>
            </w:tcBorders>
            <w:shd w:val="clear" w:color="000000" w:fill="F2F2F2"/>
            <w:vAlign w:val="center"/>
          </w:tcPr>
          <w:p w14:paraId="5873D6E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144</w:t>
            </w:r>
          </w:p>
        </w:tc>
        <w:tc>
          <w:tcPr>
            <w:tcW w:w="948" w:type="dxa"/>
            <w:tcBorders>
              <w:left w:val="nil"/>
              <w:right w:val="nil"/>
            </w:tcBorders>
            <w:shd w:val="clear" w:color="000000" w:fill="F2F2F2"/>
            <w:vAlign w:val="center"/>
          </w:tcPr>
          <w:p w14:paraId="6F07ED1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149</w:t>
            </w:r>
          </w:p>
        </w:tc>
        <w:tc>
          <w:tcPr>
            <w:tcW w:w="737" w:type="dxa"/>
            <w:tcBorders>
              <w:left w:val="nil"/>
              <w:right w:val="nil"/>
            </w:tcBorders>
            <w:shd w:val="clear" w:color="000000" w:fill="F2F2F2"/>
            <w:vAlign w:val="center"/>
          </w:tcPr>
          <w:p w14:paraId="1E1EF99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140</w:t>
            </w:r>
          </w:p>
        </w:tc>
        <w:tc>
          <w:tcPr>
            <w:tcW w:w="918" w:type="dxa"/>
            <w:tcBorders>
              <w:left w:val="nil"/>
              <w:right w:val="nil"/>
            </w:tcBorders>
            <w:shd w:val="clear" w:color="000000" w:fill="F2F2F2"/>
            <w:vAlign w:val="center"/>
          </w:tcPr>
          <w:p w14:paraId="255A3AA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182</w:t>
            </w:r>
          </w:p>
        </w:tc>
        <w:tc>
          <w:tcPr>
            <w:tcW w:w="857" w:type="dxa"/>
            <w:gridSpan w:val="2"/>
            <w:tcBorders>
              <w:left w:val="nil"/>
              <w:right w:val="nil"/>
            </w:tcBorders>
            <w:shd w:val="clear" w:color="000000" w:fill="F2F2F2"/>
            <w:vAlign w:val="center"/>
          </w:tcPr>
          <w:p w14:paraId="1187D0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141</w:t>
            </w:r>
          </w:p>
        </w:tc>
      </w:tr>
      <w:tr w:rsidR="0002360D" w:rsidRPr="005946C5" w14:paraId="756216BA" w14:textId="77777777" w:rsidTr="00ED10B2">
        <w:trPr>
          <w:trHeight w:val="283"/>
          <w:jc w:val="center"/>
        </w:trPr>
        <w:tc>
          <w:tcPr>
            <w:tcW w:w="680" w:type="dxa"/>
            <w:tcBorders>
              <w:left w:val="nil"/>
              <w:right w:val="nil"/>
            </w:tcBorders>
            <w:shd w:val="clear" w:color="000000" w:fill="F2F2F2"/>
            <w:vAlign w:val="center"/>
          </w:tcPr>
          <w:p w14:paraId="1E0144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w:t>
            </w:r>
          </w:p>
        </w:tc>
        <w:tc>
          <w:tcPr>
            <w:tcW w:w="737" w:type="dxa"/>
            <w:tcBorders>
              <w:left w:val="nil"/>
              <w:right w:val="nil"/>
            </w:tcBorders>
            <w:shd w:val="clear" w:color="000000" w:fill="F2F2F2"/>
            <w:vAlign w:val="center"/>
          </w:tcPr>
          <w:p w14:paraId="31BAE60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153</w:t>
            </w:r>
          </w:p>
        </w:tc>
        <w:tc>
          <w:tcPr>
            <w:tcW w:w="737" w:type="dxa"/>
            <w:tcBorders>
              <w:left w:val="nil"/>
              <w:right w:val="nil"/>
            </w:tcBorders>
            <w:shd w:val="clear" w:color="000000" w:fill="F2F2F2"/>
            <w:vAlign w:val="center"/>
          </w:tcPr>
          <w:p w14:paraId="6A16EF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176</w:t>
            </w:r>
          </w:p>
        </w:tc>
        <w:tc>
          <w:tcPr>
            <w:tcW w:w="737" w:type="dxa"/>
            <w:tcBorders>
              <w:left w:val="nil"/>
              <w:right w:val="nil"/>
            </w:tcBorders>
            <w:shd w:val="clear" w:color="000000" w:fill="F2F2F2"/>
            <w:vAlign w:val="center"/>
          </w:tcPr>
          <w:p w14:paraId="0CE4AB1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176</w:t>
            </w:r>
          </w:p>
        </w:tc>
        <w:tc>
          <w:tcPr>
            <w:tcW w:w="737" w:type="dxa"/>
            <w:tcBorders>
              <w:left w:val="nil"/>
              <w:right w:val="nil"/>
            </w:tcBorders>
            <w:shd w:val="clear" w:color="000000" w:fill="F2F2F2"/>
            <w:vAlign w:val="center"/>
          </w:tcPr>
          <w:p w14:paraId="3B8440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159</w:t>
            </w:r>
          </w:p>
        </w:tc>
        <w:tc>
          <w:tcPr>
            <w:tcW w:w="737" w:type="dxa"/>
            <w:tcBorders>
              <w:left w:val="nil"/>
              <w:right w:val="nil"/>
            </w:tcBorders>
            <w:shd w:val="clear" w:color="000000" w:fill="F2F2F2"/>
            <w:vAlign w:val="center"/>
          </w:tcPr>
          <w:p w14:paraId="5B9C593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166</w:t>
            </w:r>
          </w:p>
        </w:tc>
        <w:tc>
          <w:tcPr>
            <w:tcW w:w="737" w:type="dxa"/>
            <w:tcBorders>
              <w:left w:val="nil"/>
              <w:right w:val="nil"/>
            </w:tcBorders>
            <w:shd w:val="clear" w:color="000000" w:fill="F2F2F2"/>
            <w:vAlign w:val="center"/>
          </w:tcPr>
          <w:p w14:paraId="1816CA0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172</w:t>
            </w:r>
          </w:p>
        </w:tc>
        <w:tc>
          <w:tcPr>
            <w:tcW w:w="737" w:type="dxa"/>
            <w:tcBorders>
              <w:left w:val="nil"/>
              <w:right w:val="nil"/>
            </w:tcBorders>
            <w:shd w:val="clear" w:color="000000" w:fill="F2F2F2"/>
            <w:vAlign w:val="center"/>
          </w:tcPr>
          <w:p w14:paraId="3D503EF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158</w:t>
            </w:r>
          </w:p>
        </w:tc>
        <w:tc>
          <w:tcPr>
            <w:tcW w:w="737" w:type="dxa"/>
            <w:tcBorders>
              <w:left w:val="nil"/>
              <w:right w:val="nil"/>
            </w:tcBorders>
            <w:shd w:val="clear" w:color="000000" w:fill="F2F2F2"/>
            <w:vAlign w:val="center"/>
          </w:tcPr>
          <w:p w14:paraId="4A8D33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173</w:t>
            </w:r>
          </w:p>
        </w:tc>
        <w:tc>
          <w:tcPr>
            <w:tcW w:w="948" w:type="dxa"/>
            <w:tcBorders>
              <w:left w:val="nil"/>
              <w:right w:val="nil"/>
            </w:tcBorders>
            <w:shd w:val="clear" w:color="000000" w:fill="F2F2F2"/>
            <w:vAlign w:val="center"/>
          </w:tcPr>
          <w:p w14:paraId="25F7A31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178</w:t>
            </w:r>
          </w:p>
        </w:tc>
        <w:tc>
          <w:tcPr>
            <w:tcW w:w="737" w:type="dxa"/>
            <w:tcBorders>
              <w:left w:val="nil"/>
              <w:right w:val="nil"/>
            </w:tcBorders>
            <w:shd w:val="clear" w:color="000000" w:fill="F2F2F2"/>
            <w:vAlign w:val="center"/>
          </w:tcPr>
          <w:p w14:paraId="2838875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137</w:t>
            </w:r>
          </w:p>
        </w:tc>
        <w:tc>
          <w:tcPr>
            <w:tcW w:w="918" w:type="dxa"/>
            <w:tcBorders>
              <w:left w:val="nil"/>
              <w:right w:val="nil"/>
            </w:tcBorders>
            <w:shd w:val="clear" w:color="000000" w:fill="F2F2F2"/>
            <w:vAlign w:val="center"/>
          </w:tcPr>
          <w:p w14:paraId="1BABFFB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199</w:t>
            </w:r>
          </w:p>
        </w:tc>
        <w:tc>
          <w:tcPr>
            <w:tcW w:w="857" w:type="dxa"/>
            <w:gridSpan w:val="2"/>
            <w:tcBorders>
              <w:left w:val="nil"/>
              <w:right w:val="nil"/>
            </w:tcBorders>
            <w:shd w:val="clear" w:color="000000" w:fill="F2F2F2"/>
            <w:vAlign w:val="center"/>
          </w:tcPr>
          <w:p w14:paraId="307E391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169</w:t>
            </w:r>
          </w:p>
        </w:tc>
      </w:tr>
      <w:tr w:rsidR="0002360D" w:rsidRPr="005946C5" w14:paraId="7B5BC933" w14:textId="77777777" w:rsidTr="00ED10B2">
        <w:trPr>
          <w:trHeight w:val="283"/>
          <w:jc w:val="center"/>
        </w:trPr>
        <w:tc>
          <w:tcPr>
            <w:tcW w:w="680" w:type="dxa"/>
            <w:tcBorders>
              <w:left w:val="nil"/>
              <w:right w:val="nil"/>
            </w:tcBorders>
            <w:shd w:val="clear" w:color="000000" w:fill="F2F2F2"/>
            <w:vAlign w:val="center"/>
          </w:tcPr>
          <w:p w14:paraId="4F0ECDD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w:t>
            </w:r>
          </w:p>
        </w:tc>
        <w:tc>
          <w:tcPr>
            <w:tcW w:w="737" w:type="dxa"/>
            <w:tcBorders>
              <w:left w:val="nil"/>
              <w:right w:val="nil"/>
            </w:tcBorders>
            <w:shd w:val="clear" w:color="000000" w:fill="F2F2F2"/>
            <w:vAlign w:val="center"/>
          </w:tcPr>
          <w:p w14:paraId="05FA824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223</w:t>
            </w:r>
          </w:p>
        </w:tc>
        <w:tc>
          <w:tcPr>
            <w:tcW w:w="737" w:type="dxa"/>
            <w:tcBorders>
              <w:left w:val="nil"/>
              <w:right w:val="nil"/>
            </w:tcBorders>
            <w:shd w:val="clear" w:color="000000" w:fill="F2F2F2"/>
            <w:vAlign w:val="center"/>
          </w:tcPr>
          <w:p w14:paraId="7665805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268</w:t>
            </w:r>
          </w:p>
        </w:tc>
        <w:tc>
          <w:tcPr>
            <w:tcW w:w="737" w:type="dxa"/>
            <w:tcBorders>
              <w:left w:val="nil"/>
              <w:right w:val="nil"/>
            </w:tcBorders>
            <w:shd w:val="clear" w:color="000000" w:fill="F2F2F2"/>
            <w:vAlign w:val="center"/>
          </w:tcPr>
          <w:p w14:paraId="2EFA59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228</w:t>
            </w:r>
          </w:p>
        </w:tc>
        <w:tc>
          <w:tcPr>
            <w:tcW w:w="737" w:type="dxa"/>
            <w:tcBorders>
              <w:left w:val="nil"/>
              <w:right w:val="nil"/>
            </w:tcBorders>
            <w:shd w:val="clear" w:color="000000" w:fill="F2F2F2"/>
            <w:vAlign w:val="center"/>
          </w:tcPr>
          <w:p w14:paraId="553776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232</w:t>
            </w:r>
          </w:p>
        </w:tc>
        <w:tc>
          <w:tcPr>
            <w:tcW w:w="737" w:type="dxa"/>
            <w:tcBorders>
              <w:left w:val="nil"/>
              <w:right w:val="nil"/>
            </w:tcBorders>
            <w:shd w:val="clear" w:color="000000" w:fill="F2F2F2"/>
            <w:vAlign w:val="center"/>
          </w:tcPr>
          <w:p w14:paraId="4BBF90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220</w:t>
            </w:r>
          </w:p>
        </w:tc>
        <w:tc>
          <w:tcPr>
            <w:tcW w:w="737" w:type="dxa"/>
            <w:tcBorders>
              <w:left w:val="nil"/>
              <w:right w:val="nil"/>
            </w:tcBorders>
            <w:shd w:val="clear" w:color="000000" w:fill="F2F2F2"/>
            <w:vAlign w:val="center"/>
          </w:tcPr>
          <w:p w14:paraId="0F249F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227</w:t>
            </w:r>
          </w:p>
        </w:tc>
        <w:tc>
          <w:tcPr>
            <w:tcW w:w="737" w:type="dxa"/>
            <w:tcBorders>
              <w:left w:val="nil"/>
              <w:right w:val="nil"/>
            </w:tcBorders>
            <w:shd w:val="clear" w:color="000000" w:fill="F2F2F2"/>
            <w:vAlign w:val="center"/>
          </w:tcPr>
          <w:p w14:paraId="0B03688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231</w:t>
            </w:r>
          </w:p>
        </w:tc>
        <w:tc>
          <w:tcPr>
            <w:tcW w:w="737" w:type="dxa"/>
            <w:tcBorders>
              <w:left w:val="nil"/>
              <w:right w:val="nil"/>
            </w:tcBorders>
            <w:shd w:val="clear" w:color="000000" w:fill="F2F2F2"/>
            <w:vAlign w:val="center"/>
          </w:tcPr>
          <w:p w14:paraId="1CCE4C3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229</w:t>
            </w:r>
          </w:p>
        </w:tc>
        <w:tc>
          <w:tcPr>
            <w:tcW w:w="948" w:type="dxa"/>
            <w:tcBorders>
              <w:left w:val="nil"/>
              <w:right w:val="nil"/>
            </w:tcBorders>
            <w:shd w:val="clear" w:color="000000" w:fill="F2F2F2"/>
            <w:vAlign w:val="center"/>
          </w:tcPr>
          <w:p w14:paraId="314F1B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236</w:t>
            </w:r>
          </w:p>
        </w:tc>
        <w:tc>
          <w:tcPr>
            <w:tcW w:w="737" w:type="dxa"/>
            <w:tcBorders>
              <w:left w:val="nil"/>
              <w:right w:val="nil"/>
            </w:tcBorders>
            <w:shd w:val="clear" w:color="000000" w:fill="F2F2F2"/>
            <w:vAlign w:val="center"/>
          </w:tcPr>
          <w:p w14:paraId="42E27D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182</w:t>
            </w:r>
          </w:p>
        </w:tc>
        <w:tc>
          <w:tcPr>
            <w:tcW w:w="918" w:type="dxa"/>
            <w:tcBorders>
              <w:left w:val="nil"/>
              <w:right w:val="nil"/>
            </w:tcBorders>
            <w:shd w:val="clear" w:color="000000" w:fill="F2F2F2"/>
            <w:vAlign w:val="center"/>
          </w:tcPr>
          <w:p w14:paraId="0602A95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w:t>
            </w:r>
          </w:p>
        </w:tc>
        <w:tc>
          <w:tcPr>
            <w:tcW w:w="857" w:type="dxa"/>
            <w:gridSpan w:val="2"/>
            <w:tcBorders>
              <w:left w:val="nil"/>
              <w:right w:val="nil"/>
            </w:tcBorders>
            <w:shd w:val="clear" w:color="000000" w:fill="F2F2F2"/>
            <w:vAlign w:val="center"/>
          </w:tcPr>
          <w:p w14:paraId="2F26B78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223</w:t>
            </w:r>
          </w:p>
        </w:tc>
      </w:tr>
      <w:tr w:rsidR="0002360D" w:rsidRPr="005946C5" w14:paraId="6BBDDC3D" w14:textId="77777777" w:rsidTr="00ED10B2">
        <w:trPr>
          <w:trHeight w:val="283"/>
          <w:jc w:val="center"/>
        </w:trPr>
        <w:tc>
          <w:tcPr>
            <w:tcW w:w="680" w:type="dxa"/>
            <w:tcBorders>
              <w:left w:val="nil"/>
              <w:right w:val="nil"/>
            </w:tcBorders>
            <w:shd w:val="clear" w:color="000000" w:fill="F2F2F2"/>
            <w:vAlign w:val="center"/>
          </w:tcPr>
          <w:p w14:paraId="0B429F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w:t>
            </w:r>
          </w:p>
        </w:tc>
        <w:tc>
          <w:tcPr>
            <w:tcW w:w="737" w:type="dxa"/>
            <w:tcBorders>
              <w:left w:val="nil"/>
              <w:right w:val="nil"/>
            </w:tcBorders>
            <w:shd w:val="clear" w:color="000000" w:fill="F2F2F2"/>
            <w:vAlign w:val="center"/>
          </w:tcPr>
          <w:p w14:paraId="15FACDC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360</w:t>
            </w:r>
          </w:p>
        </w:tc>
        <w:tc>
          <w:tcPr>
            <w:tcW w:w="737" w:type="dxa"/>
            <w:tcBorders>
              <w:left w:val="nil"/>
              <w:right w:val="nil"/>
            </w:tcBorders>
            <w:shd w:val="clear" w:color="000000" w:fill="F2F2F2"/>
            <w:vAlign w:val="center"/>
          </w:tcPr>
          <w:p w14:paraId="51B4260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561</w:t>
            </w:r>
          </w:p>
        </w:tc>
        <w:tc>
          <w:tcPr>
            <w:tcW w:w="737" w:type="dxa"/>
            <w:tcBorders>
              <w:left w:val="nil"/>
              <w:right w:val="nil"/>
            </w:tcBorders>
            <w:shd w:val="clear" w:color="000000" w:fill="F2F2F2"/>
            <w:vAlign w:val="center"/>
          </w:tcPr>
          <w:p w14:paraId="0722B36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375</w:t>
            </w:r>
          </w:p>
        </w:tc>
        <w:tc>
          <w:tcPr>
            <w:tcW w:w="737" w:type="dxa"/>
            <w:tcBorders>
              <w:left w:val="nil"/>
              <w:right w:val="nil"/>
            </w:tcBorders>
            <w:shd w:val="clear" w:color="000000" w:fill="F2F2F2"/>
            <w:vAlign w:val="center"/>
          </w:tcPr>
          <w:p w14:paraId="594860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374</w:t>
            </w:r>
          </w:p>
        </w:tc>
        <w:tc>
          <w:tcPr>
            <w:tcW w:w="737" w:type="dxa"/>
            <w:tcBorders>
              <w:left w:val="nil"/>
              <w:right w:val="nil"/>
            </w:tcBorders>
            <w:shd w:val="clear" w:color="000000" w:fill="F2F2F2"/>
            <w:vAlign w:val="center"/>
          </w:tcPr>
          <w:p w14:paraId="48B8C2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357</w:t>
            </w:r>
          </w:p>
        </w:tc>
        <w:tc>
          <w:tcPr>
            <w:tcW w:w="737" w:type="dxa"/>
            <w:tcBorders>
              <w:left w:val="nil"/>
              <w:right w:val="nil"/>
            </w:tcBorders>
            <w:shd w:val="clear" w:color="000000" w:fill="F2F2F2"/>
            <w:vAlign w:val="center"/>
          </w:tcPr>
          <w:p w14:paraId="7317BA0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370</w:t>
            </w:r>
          </w:p>
        </w:tc>
        <w:tc>
          <w:tcPr>
            <w:tcW w:w="737" w:type="dxa"/>
            <w:tcBorders>
              <w:left w:val="nil"/>
              <w:right w:val="nil"/>
            </w:tcBorders>
            <w:shd w:val="clear" w:color="000000" w:fill="F2F2F2"/>
            <w:vAlign w:val="center"/>
          </w:tcPr>
          <w:p w14:paraId="704865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372</w:t>
            </w:r>
          </w:p>
        </w:tc>
        <w:tc>
          <w:tcPr>
            <w:tcW w:w="737" w:type="dxa"/>
            <w:tcBorders>
              <w:left w:val="nil"/>
              <w:right w:val="nil"/>
            </w:tcBorders>
            <w:shd w:val="clear" w:color="000000" w:fill="F2F2F2"/>
            <w:vAlign w:val="center"/>
          </w:tcPr>
          <w:p w14:paraId="24597A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372</w:t>
            </w:r>
          </w:p>
        </w:tc>
        <w:tc>
          <w:tcPr>
            <w:tcW w:w="948" w:type="dxa"/>
            <w:tcBorders>
              <w:left w:val="nil"/>
              <w:right w:val="nil"/>
            </w:tcBorders>
            <w:shd w:val="clear" w:color="000000" w:fill="F2F2F2"/>
            <w:vAlign w:val="center"/>
          </w:tcPr>
          <w:p w14:paraId="17C593F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383</w:t>
            </w:r>
          </w:p>
        </w:tc>
        <w:tc>
          <w:tcPr>
            <w:tcW w:w="737" w:type="dxa"/>
            <w:tcBorders>
              <w:left w:val="nil"/>
              <w:right w:val="nil"/>
            </w:tcBorders>
            <w:shd w:val="clear" w:color="000000" w:fill="F2F2F2"/>
            <w:vAlign w:val="center"/>
          </w:tcPr>
          <w:p w14:paraId="11CA9AF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354</w:t>
            </w:r>
          </w:p>
        </w:tc>
        <w:tc>
          <w:tcPr>
            <w:tcW w:w="918" w:type="dxa"/>
            <w:tcBorders>
              <w:left w:val="nil"/>
              <w:right w:val="nil"/>
            </w:tcBorders>
            <w:shd w:val="clear" w:color="000000" w:fill="F2F2F2"/>
            <w:vAlign w:val="center"/>
          </w:tcPr>
          <w:p w14:paraId="24A7B19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424</w:t>
            </w:r>
          </w:p>
        </w:tc>
        <w:tc>
          <w:tcPr>
            <w:tcW w:w="857" w:type="dxa"/>
            <w:gridSpan w:val="2"/>
            <w:tcBorders>
              <w:left w:val="nil"/>
              <w:right w:val="nil"/>
            </w:tcBorders>
            <w:shd w:val="clear" w:color="000000" w:fill="F2F2F2"/>
            <w:vAlign w:val="center"/>
          </w:tcPr>
          <w:p w14:paraId="5055197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363</w:t>
            </w:r>
          </w:p>
        </w:tc>
      </w:tr>
      <w:tr w:rsidR="0002360D" w:rsidRPr="005946C5" w14:paraId="2284BDD4" w14:textId="77777777" w:rsidTr="00ED10B2">
        <w:trPr>
          <w:trHeight w:val="283"/>
          <w:jc w:val="center"/>
        </w:trPr>
        <w:tc>
          <w:tcPr>
            <w:tcW w:w="680" w:type="dxa"/>
            <w:tcBorders>
              <w:left w:val="nil"/>
              <w:right w:val="nil"/>
            </w:tcBorders>
            <w:shd w:val="clear" w:color="000000" w:fill="F2F2F2"/>
            <w:vAlign w:val="center"/>
          </w:tcPr>
          <w:p w14:paraId="6DB708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w:t>
            </w:r>
          </w:p>
        </w:tc>
        <w:tc>
          <w:tcPr>
            <w:tcW w:w="737" w:type="dxa"/>
            <w:tcBorders>
              <w:left w:val="nil"/>
              <w:right w:val="nil"/>
            </w:tcBorders>
            <w:shd w:val="clear" w:color="000000" w:fill="F2F2F2"/>
            <w:vAlign w:val="center"/>
          </w:tcPr>
          <w:p w14:paraId="21C7FF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410</w:t>
            </w:r>
          </w:p>
        </w:tc>
        <w:tc>
          <w:tcPr>
            <w:tcW w:w="737" w:type="dxa"/>
            <w:tcBorders>
              <w:left w:val="nil"/>
              <w:right w:val="nil"/>
            </w:tcBorders>
            <w:shd w:val="clear" w:color="000000" w:fill="F2F2F2"/>
            <w:vAlign w:val="center"/>
          </w:tcPr>
          <w:p w14:paraId="1099CCA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831</w:t>
            </w:r>
          </w:p>
        </w:tc>
        <w:tc>
          <w:tcPr>
            <w:tcW w:w="737" w:type="dxa"/>
            <w:tcBorders>
              <w:left w:val="nil"/>
              <w:right w:val="nil"/>
            </w:tcBorders>
            <w:shd w:val="clear" w:color="000000" w:fill="F2F2F2"/>
            <w:vAlign w:val="center"/>
          </w:tcPr>
          <w:p w14:paraId="774D8F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488</w:t>
            </w:r>
          </w:p>
        </w:tc>
        <w:tc>
          <w:tcPr>
            <w:tcW w:w="737" w:type="dxa"/>
            <w:tcBorders>
              <w:left w:val="nil"/>
              <w:right w:val="nil"/>
            </w:tcBorders>
            <w:shd w:val="clear" w:color="000000" w:fill="F2F2F2"/>
            <w:vAlign w:val="center"/>
          </w:tcPr>
          <w:p w14:paraId="758A7B0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426</w:t>
            </w:r>
          </w:p>
        </w:tc>
        <w:tc>
          <w:tcPr>
            <w:tcW w:w="737" w:type="dxa"/>
            <w:tcBorders>
              <w:left w:val="nil"/>
              <w:right w:val="nil"/>
            </w:tcBorders>
            <w:shd w:val="clear" w:color="000000" w:fill="F2F2F2"/>
            <w:vAlign w:val="center"/>
          </w:tcPr>
          <w:p w14:paraId="5C9EC0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447</w:t>
            </w:r>
          </w:p>
        </w:tc>
        <w:tc>
          <w:tcPr>
            <w:tcW w:w="737" w:type="dxa"/>
            <w:tcBorders>
              <w:left w:val="nil"/>
              <w:right w:val="nil"/>
            </w:tcBorders>
            <w:shd w:val="clear" w:color="000000" w:fill="F2F2F2"/>
            <w:vAlign w:val="center"/>
          </w:tcPr>
          <w:p w14:paraId="514798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463</w:t>
            </w:r>
          </w:p>
        </w:tc>
        <w:tc>
          <w:tcPr>
            <w:tcW w:w="737" w:type="dxa"/>
            <w:tcBorders>
              <w:left w:val="nil"/>
              <w:right w:val="nil"/>
            </w:tcBorders>
            <w:shd w:val="clear" w:color="000000" w:fill="F2F2F2"/>
            <w:vAlign w:val="center"/>
          </w:tcPr>
          <w:p w14:paraId="42A37DE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423</w:t>
            </w:r>
          </w:p>
        </w:tc>
        <w:tc>
          <w:tcPr>
            <w:tcW w:w="737" w:type="dxa"/>
            <w:tcBorders>
              <w:left w:val="nil"/>
              <w:right w:val="nil"/>
            </w:tcBorders>
            <w:shd w:val="clear" w:color="000000" w:fill="F2F2F2"/>
            <w:vAlign w:val="center"/>
          </w:tcPr>
          <w:p w14:paraId="1522F4C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465</w:t>
            </w:r>
          </w:p>
        </w:tc>
        <w:tc>
          <w:tcPr>
            <w:tcW w:w="948" w:type="dxa"/>
            <w:tcBorders>
              <w:left w:val="nil"/>
              <w:right w:val="nil"/>
            </w:tcBorders>
            <w:shd w:val="clear" w:color="000000" w:fill="F2F2F2"/>
            <w:vAlign w:val="center"/>
          </w:tcPr>
          <w:p w14:paraId="7915E7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479</w:t>
            </w:r>
          </w:p>
        </w:tc>
        <w:tc>
          <w:tcPr>
            <w:tcW w:w="737" w:type="dxa"/>
            <w:tcBorders>
              <w:left w:val="nil"/>
              <w:right w:val="nil"/>
            </w:tcBorders>
            <w:shd w:val="clear" w:color="000000" w:fill="F2F2F2"/>
            <w:vAlign w:val="center"/>
          </w:tcPr>
          <w:p w14:paraId="5867146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417</w:t>
            </w:r>
          </w:p>
        </w:tc>
        <w:tc>
          <w:tcPr>
            <w:tcW w:w="918" w:type="dxa"/>
            <w:tcBorders>
              <w:left w:val="nil"/>
              <w:right w:val="nil"/>
            </w:tcBorders>
            <w:shd w:val="clear" w:color="000000" w:fill="F2F2F2"/>
            <w:vAlign w:val="center"/>
          </w:tcPr>
          <w:p w14:paraId="05865A7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552</w:t>
            </w:r>
          </w:p>
        </w:tc>
        <w:tc>
          <w:tcPr>
            <w:tcW w:w="857" w:type="dxa"/>
            <w:gridSpan w:val="2"/>
            <w:tcBorders>
              <w:left w:val="nil"/>
              <w:right w:val="nil"/>
            </w:tcBorders>
            <w:shd w:val="clear" w:color="000000" w:fill="F2F2F2"/>
            <w:vAlign w:val="center"/>
          </w:tcPr>
          <w:p w14:paraId="0E49065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454</w:t>
            </w:r>
          </w:p>
        </w:tc>
      </w:tr>
      <w:tr w:rsidR="0002360D" w:rsidRPr="005946C5" w14:paraId="76C274FE" w14:textId="77777777" w:rsidTr="00ED10B2">
        <w:trPr>
          <w:trHeight w:val="283"/>
          <w:jc w:val="center"/>
        </w:trPr>
        <w:tc>
          <w:tcPr>
            <w:tcW w:w="680" w:type="dxa"/>
            <w:tcBorders>
              <w:left w:val="nil"/>
              <w:right w:val="nil"/>
            </w:tcBorders>
            <w:shd w:val="clear" w:color="000000" w:fill="F2F2F2"/>
            <w:vAlign w:val="center"/>
          </w:tcPr>
          <w:p w14:paraId="5973246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w:t>
            </w:r>
          </w:p>
        </w:tc>
        <w:tc>
          <w:tcPr>
            <w:tcW w:w="737" w:type="dxa"/>
            <w:tcBorders>
              <w:left w:val="nil"/>
              <w:right w:val="nil"/>
            </w:tcBorders>
            <w:shd w:val="clear" w:color="000000" w:fill="F2F2F2"/>
            <w:vAlign w:val="center"/>
          </w:tcPr>
          <w:p w14:paraId="3148CB6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587</w:t>
            </w:r>
          </w:p>
        </w:tc>
        <w:tc>
          <w:tcPr>
            <w:tcW w:w="737" w:type="dxa"/>
            <w:tcBorders>
              <w:left w:val="nil"/>
              <w:right w:val="nil"/>
            </w:tcBorders>
            <w:shd w:val="clear" w:color="000000" w:fill="F2F2F2"/>
            <w:vAlign w:val="center"/>
          </w:tcPr>
          <w:p w14:paraId="50B000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1,272</w:t>
            </w:r>
          </w:p>
        </w:tc>
        <w:tc>
          <w:tcPr>
            <w:tcW w:w="737" w:type="dxa"/>
            <w:tcBorders>
              <w:left w:val="nil"/>
              <w:right w:val="nil"/>
            </w:tcBorders>
            <w:shd w:val="clear" w:color="000000" w:fill="F2F2F2"/>
            <w:vAlign w:val="center"/>
          </w:tcPr>
          <w:p w14:paraId="0B118AF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749</w:t>
            </w:r>
          </w:p>
        </w:tc>
        <w:tc>
          <w:tcPr>
            <w:tcW w:w="737" w:type="dxa"/>
            <w:tcBorders>
              <w:left w:val="nil"/>
              <w:right w:val="nil"/>
            </w:tcBorders>
            <w:shd w:val="clear" w:color="000000" w:fill="F2F2F2"/>
            <w:vAlign w:val="center"/>
          </w:tcPr>
          <w:p w14:paraId="3B0D27F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610</w:t>
            </w:r>
          </w:p>
        </w:tc>
        <w:tc>
          <w:tcPr>
            <w:tcW w:w="737" w:type="dxa"/>
            <w:tcBorders>
              <w:left w:val="nil"/>
              <w:right w:val="nil"/>
            </w:tcBorders>
            <w:shd w:val="clear" w:color="000000" w:fill="F2F2F2"/>
            <w:vAlign w:val="center"/>
          </w:tcPr>
          <w:p w14:paraId="02C2B00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642</w:t>
            </w:r>
          </w:p>
        </w:tc>
        <w:tc>
          <w:tcPr>
            <w:tcW w:w="737" w:type="dxa"/>
            <w:tcBorders>
              <w:left w:val="nil"/>
              <w:right w:val="nil"/>
            </w:tcBorders>
            <w:shd w:val="clear" w:color="000000" w:fill="F2F2F2"/>
            <w:vAlign w:val="center"/>
          </w:tcPr>
          <w:p w14:paraId="01E6F39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665</w:t>
            </w:r>
          </w:p>
        </w:tc>
        <w:tc>
          <w:tcPr>
            <w:tcW w:w="737" w:type="dxa"/>
            <w:tcBorders>
              <w:left w:val="nil"/>
              <w:right w:val="nil"/>
            </w:tcBorders>
            <w:shd w:val="clear" w:color="000000" w:fill="F2F2F2"/>
            <w:vAlign w:val="center"/>
          </w:tcPr>
          <w:p w14:paraId="141B26C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606</w:t>
            </w:r>
          </w:p>
        </w:tc>
        <w:tc>
          <w:tcPr>
            <w:tcW w:w="737" w:type="dxa"/>
            <w:tcBorders>
              <w:left w:val="nil"/>
              <w:right w:val="nil"/>
            </w:tcBorders>
            <w:shd w:val="clear" w:color="000000" w:fill="F2F2F2"/>
            <w:vAlign w:val="center"/>
          </w:tcPr>
          <w:p w14:paraId="70AA3DC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668</w:t>
            </w:r>
          </w:p>
        </w:tc>
        <w:tc>
          <w:tcPr>
            <w:tcW w:w="948" w:type="dxa"/>
            <w:tcBorders>
              <w:left w:val="nil"/>
              <w:right w:val="nil"/>
            </w:tcBorders>
            <w:shd w:val="clear" w:color="000000" w:fill="F2F2F2"/>
            <w:vAlign w:val="center"/>
          </w:tcPr>
          <w:p w14:paraId="4E10F00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688</w:t>
            </w:r>
          </w:p>
        </w:tc>
        <w:tc>
          <w:tcPr>
            <w:tcW w:w="737" w:type="dxa"/>
            <w:tcBorders>
              <w:left w:val="nil"/>
              <w:right w:val="nil"/>
            </w:tcBorders>
            <w:shd w:val="clear" w:color="000000" w:fill="F2F2F2"/>
            <w:vAlign w:val="center"/>
          </w:tcPr>
          <w:p w14:paraId="7AD5F49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496</w:t>
            </w:r>
          </w:p>
        </w:tc>
        <w:tc>
          <w:tcPr>
            <w:tcW w:w="918" w:type="dxa"/>
            <w:tcBorders>
              <w:left w:val="nil"/>
              <w:right w:val="nil"/>
            </w:tcBorders>
            <w:shd w:val="clear" w:color="000000" w:fill="F2F2F2"/>
            <w:vAlign w:val="center"/>
          </w:tcPr>
          <w:p w14:paraId="7D163FB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847</w:t>
            </w:r>
          </w:p>
        </w:tc>
        <w:tc>
          <w:tcPr>
            <w:tcW w:w="857" w:type="dxa"/>
            <w:gridSpan w:val="2"/>
            <w:tcBorders>
              <w:left w:val="nil"/>
              <w:right w:val="nil"/>
            </w:tcBorders>
            <w:shd w:val="clear" w:color="000000" w:fill="F2F2F2"/>
            <w:vAlign w:val="center"/>
          </w:tcPr>
          <w:p w14:paraId="599651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652</w:t>
            </w:r>
          </w:p>
        </w:tc>
      </w:tr>
      <w:tr w:rsidR="0002360D" w:rsidRPr="005946C5" w14:paraId="544DBC64" w14:textId="77777777" w:rsidTr="00ED10B2">
        <w:trPr>
          <w:trHeight w:val="283"/>
          <w:jc w:val="center"/>
        </w:trPr>
        <w:tc>
          <w:tcPr>
            <w:tcW w:w="680" w:type="dxa"/>
            <w:tcBorders>
              <w:left w:val="nil"/>
              <w:right w:val="nil"/>
            </w:tcBorders>
            <w:shd w:val="clear" w:color="000000" w:fill="F2F2F2"/>
            <w:vAlign w:val="center"/>
          </w:tcPr>
          <w:p w14:paraId="1D0F23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w:t>
            </w:r>
          </w:p>
        </w:tc>
        <w:tc>
          <w:tcPr>
            <w:tcW w:w="737" w:type="dxa"/>
            <w:tcBorders>
              <w:left w:val="nil"/>
              <w:right w:val="nil"/>
            </w:tcBorders>
            <w:shd w:val="clear" w:color="000000" w:fill="F2F2F2"/>
            <w:vAlign w:val="center"/>
          </w:tcPr>
          <w:p w14:paraId="68BF3C4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772</w:t>
            </w:r>
          </w:p>
        </w:tc>
        <w:tc>
          <w:tcPr>
            <w:tcW w:w="737" w:type="dxa"/>
            <w:tcBorders>
              <w:left w:val="nil"/>
              <w:right w:val="nil"/>
            </w:tcBorders>
            <w:shd w:val="clear" w:color="000000" w:fill="F2F2F2"/>
            <w:vAlign w:val="center"/>
          </w:tcPr>
          <w:p w14:paraId="0B7831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2,069</w:t>
            </w:r>
          </w:p>
        </w:tc>
        <w:tc>
          <w:tcPr>
            <w:tcW w:w="737" w:type="dxa"/>
            <w:tcBorders>
              <w:left w:val="nil"/>
              <w:right w:val="nil"/>
            </w:tcBorders>
            <w:shd w:val="clear" w:color="000000" w:fill="F2F2F2"/>
            <w:vAlign w:val="center"/>
          </w:tcPr>
          <w:p w14:paraId="1D1E66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1,227</w:t>
            </w:r>
          </w:p>
        </w:tc>
        <w:tc>
          <w:tcPr>
            <w:tcW w:w="737" w:type="dxa"/>
            <w:tcBorders>
              <w:left w:val="nil"/>
              <w:right w:val="nil"/>
            </w:tcBorders>
            <w:shd w:val="clear" w:color="000000" w:fill="F2F2F2"/>
            <w:vAlign w:val="center"/>
          </w:tcPr>
          <w:p w14:paraId="324FD7B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802</w:t>
            </w:r>
          </w:p>
        </w:tc>
        <w:tc>
          <w:tcPr>
            <w:tcW w:w="737" w:type="dxa"/>
            <w:tcBorders>
              <w:left w:val="nil"/>
              <w:right w:val="nil"/>
            </w:tcBorders>
            <w:shd w:val="clear" w:color="000000" w:fill="F2F2F2"/>
            <w:vAlign w:val="center"/>
          </w:tcPr>
          <w:p w14:paraId="3C13EB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924</w:t>
            </w:r>
          </w:p>
        </w:tc>
        <w:tc>
          <w:tcPr>
            <w:tcW w:w="737" w:type="dxa"/>
            <w:tcBorders>
              <w:left w:val="nil"/>
              <w:right w:val="nil"/>
            </w:tcBorders>
            <w:shd w:val="clear" w:color="000000" w:fill="F2F2F2"/>
            <w:vAlign w:val="center"/>
          </w:tcPr>
          <w:p w14:paraId="633DE9F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956</w:t>
            </w:r>
          </w:p>
        </w:tc>
        <w:tc>
          <w:tcPr>
            <w:tcW w:w="737" w:type="dxa"/>
            <w:tcBorders>
              <w:left w:val="nil"/>
              <w:right w:val="nil"/>
            </w:tcBorders>
            <w:shd w:val="clear" w:color="000000" w:fill="F2F2F2"/>
            <w:vAlign w:val="center"/>
          </w:tcPr>
          <w:p w14:paraId="59463EA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798</w:t>
            </w:r>
          </w:p>
        </w:tc>
        <w:tc>
          <w:tcPr>
            <w:tcW w:w="737" w:type="dxa"/>
            <w:tcBorders>
              <w:left w:val="nil"/>
              <w:right w:val="nil"/>
            </w:tcBorders>
            <w:shd w:val="clear" w:color="000000" w:fill="F2F2F2"/>
            <w:vAlign w:val="center"/>
          </w:tcPr>
          <w:p w14:paraId="76DDE81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961</w:t>
            </w:r>
          </w:p>
        </w:tc>
        <w:tc>
          <w:tcPr>
            <w:tcW w:w="948" w:type="dxa"/>
            <w:tcBorders>
              <w:left w:val="nil"/>
              <w:right w:val="nil"/>
            </w:tcBorders>
            <w:shd w:val="clear" w:color="000000" w:fill="F2F2F2"/>
            <w:vAlign w:val="center"/>
          </w:tcPr>
          <w:p w14:paraId="3A1E15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991</w:t>
            </w:r>
          </w:p>
        </w:tc>
        <w:tc>
          <w:tcPr>
            <w:tcW w:w="737" w:type="dxa"/>
            <w:tcBorders>
              <w:left w:val="nil"/>
              <w:right w:val="nil"/>
            </w:tcBorders>
            <w:shd w:val="clear" w:color="000000" w:fill="F2F2F2"/>
            <w:vAlign w:val="center"/>
          </w:tcPr>
          <w:p w14:paraId="2F1B357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755</w:t>
            </w:r>
          </w:p>
        </w:tc>
        <w:tc>
          <w:tcPr>
            <w:tcW w:w="918" w:type="dxa"/>
            <w:tcBorders>
              <w:left w:val="nil"/>
              <w:right w:val="nil"/>
            </w:tcBorders>
            <w:shd w:val="clear" w:color="000000" w:fill="F2F2F2"/>
            <w:vAlign w:val="center"/>
          </w:tcPr>
          <w:p w14:paraId="41DF25F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1,386</w:t>
            </w:r>
          </w:p>
        </w:tc>
        <w:tc>
          <w:tcPr>
            <w:tcW w:w="857" w:type="dxa"/>
            <w:gridSpan w:val="2"/>
            <w:tcBorders>
              <w:left w:val="nil"/>
              <w:right w:val="nil"/>
            </w:tcBorders>
            <w:shd w:val="clear" w:color="000000" w:fill="F2F2F2"/>
            <w:vAlign w:val="center"/>
          </w:tcPr>
          <w:p w14:paraId="28BF773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939</w:t>
            </w:r>
          </w:p>
        </w:tc>
      </w:tr>
      <w:tr w:rsidR="0002360D" w:rsidRPr="005946C5" w14:paraId="15F133FF" w14:textId="77777777" w:rsidTr="00ED10B2">
        <w:trPr>
          <w:trHeight w:val="283"/>
          <w:jc w:val="center"/>
        </w:trPr>
        <w:tc>
          <w:tcPr>
            <w:tcW w:w="680" w:type="dxa"/>
            <w:tcBorders>
              <w:left w:val="nil"/>
              <w:right w:val="nil"/>
            </w:tcBorders>
            <w:shd w:val="clear" w:color="000000" w:fill="F2F2F2"/>
            <w:vAlign w:val="center"/>
          </w:tcPr>
          <w:p w14:paraId="45413DB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w:t>
            </w:r>
          </w:p>
        </w:tc>
        <w:tc>
          <w:tcPr>
            <w:tcW w:w="737" w:type="dxa"/>
            <w:tcBorders>
              <w:left w:val="nil"/>
              <w:right w:val="nil"/>
            </w:tcBorders>
            <w:shd w:val="clear" w:color="000000" w:fill="F2F2F2"/>
            <w:vAlign w:val="center"/>
          </w:tcPr>
          <w:p w14:paraId="72EA6DB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1,173</w:t>
            </w:r>
          </w:p>
        </w:tc>
        <w:tc>
          <w:tcPr>
            <w:tcW w:w="737" w:type="dxa"/>
            <w:tcBorders>
              <w:left w:val="nil"/>
              <w:right w:val="nil"/>
            </w:tcBorders>
            <w:shd w:val="clear" w:color="000000" w:fill="F2F2F2"/>
            <w:vAlign w:val="center"/>
          </w:tcPr>
          <w:p w14:paraId="267F576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4,150</w:t>
            </w:r>
          </w:p>
        </w:tc>
        <w:tc>
          <w:tcPr>
            <w:tcW w:w="737" w:type="dxa"/>
            <w:tcBorders>
              <w:left w:val="nil"/>
              <w:right w:val="nil"/>
            </w:tcBorders>
            <w:shd w:val="clear" w:color="000000" w:fill="F2F2F2"/>
            <w:vAlign w:val="center"/>
          </w:tcPr>
          <w:p w14:paraId="7E48C92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2,085</w:t>
            </w:r>
          </w:p>
        </w:tc>
        <w:tc>
          <w:tcPr>
            <w:tcW w:w="737" w:type="dxa"/>
            <w:tcBorders>
              <w:left w:val="nil"/>
              <w:right w:val="nil"/>
            </w:tcBorders>
            <w:shd w:val="clear" w:color="000000" w:fill="F2F2F2"/>
            <w:vAlign w:val="center"/>
          </w:tcPr>
          <w:p w14:paraId="4958F87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1,218</w:t>
            </w:r>
          </w:p>
        </w:tc>
        <w:tc>
          <w:tcPr>
            <w:tcW w:w="737" w:type="dxa"/>
            <w:tcBorders>
              <w:left w:val="nil"/>
              <w:right w:val="nil"/>
            </w:tcBorders>
            <w:shd w:val="clear" w:color="000000" w:fill="F2F2F2"/>
            <w:vAlign w:val="center"/>
          </w:tcPr>
          <w:p w14:paraId="7540C2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1,469</w:t>
            </w:r>
          </w:p>
        </w:tc>
        <w:tc>
          <w:tcPr>
            <w:tcW w:w="737" w:type="dxa"/>
            <w:tcBorders>
              <w:left w:val="nil"/>
              <w:right w:val="nil"/>
            </w:tcBorders>
            <w:shd w:val="clear" w:color="000000" w:fill="F2F2F2"/>
            <w:vAlign w:val="center"/>
          </w:tcPr>
          <w:p w14:paraId="5069D7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1,318</w:t>
            </w:r>
          </w:p>
        </w:tc>
        <w:tc>
          <w:tcPr>
            <w:tcW w:w="737" w:type="dxa"/>
            <w:tcBorders>
              <w:left w:val="nil"/>
              <w:right w:val="nil"/>
            </w:tcBorders>
            <w:shd w:val="clear" w:color="000000" w:fill="F2F2F2"/>
            <w:vAlign w:val="center"/>
          </w:tcPr>
          <w:p w14:paraId="077CAB2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1,212</w:t>
            </w:r>
          </w:p>
        </w:tc>
        <w:tc>
          <w:tcPr>
            <w:tcW w:w="737" w:type="dxa"/>
            <w:tcBorders>
              <w:left w:val="nil"/>
              <w:right w:val="nil"/>
            </w:tcBorders>
            <w:shd w:val="clear" w:color="000000" w:fill="F2F2F2"/>
            <w:vAlign w:val="center"/>
          </w:tcPr>
          <w:p w14:paraId="54BEE1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1,529</w:t>
            </w:r>
          </w:p>
        </w:tc>
        <w:tc>
          <w:tcPr>
            <w:tcW w:w="948" w:type="dxa"/>
            <w:tcBorders>
              <w:left w:val="nil"/>
              <w:right w:val="nil"/>
            </w:tcBorders>
            <w:shd w:val="clear" w:color="000000" w:fill="F2F2F2"/>
            <w:vAlign w:val="center"/>
          </w:tcPr>
          <w:p w14:paraId="39E60E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1,396</w:t>
            </w:r>
          </w:p>
        </w:tc>
        <w:tc>
          <w:tcPr>
            <w:tcW w:w="737" w:type="dxa"/>
            <w:tcBorders>
              <w:left w:val="nil"/>
              <w:right w:val="nil"/>
            </w:tcBorders>
            <w:shd w:val="clear" w:color="000000" w:fill="F2F2F2"/>
            <w:vAlign w:val="center"/>
          </w:tcPr>
          <w:p w14:paraId="49C95F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1,023</w:t>
            </w:r>
          </w:p>
        </w:tc>
        <w:tc>
          <w:tcPr>
            <w:tcW w:w="918" w:type="dxa"/>
            <w:tcBorders>
              <w:left w:val="nil"/>
              <w:right w:val="nil"/>
            </w:tcBorders>
            <w:shd w:val="clear" w:color="000000" w:fill="F2F2F2"/>
            <w:vAlign w:val="center"/>
          </w:tcPr>
          <w:p w14:paraId="4D50BDD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2,357</w:t>
            </w:r>
          </w:p>
        </w:tc>
        <w:tc>
          <w:tcPr>
            <w:tcW w:w="857" w:type="dxa"/>
            <w:gridSpan w:val="2"/>
            <w:tcBorders>
              <w:left w:val="nil"/>
              <w:right w:val="nil"/>
            </w:tcBorders>
            <w:shd w:val="clear" w:color="000000" w:fill="F2F2F2"/>
            <w:vAlign w:val="center"/>
          </w:tcPr>
          <w:p w14:paraId="2D905A9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1,323</w:t>
            </w:r>
          </w:p>
        </w:tc>
      </w:tr>
      <w:tr w:rsidR="0002360D" w:rsidRPr="005946C5" w14:paraId="211A774E" w14:textId="77777777" w:rsidTr="00ED10B2">
        <w:trPr>
          <w:trHeight w:val="283"/>
          <w:jc w:val="center"/>
        </w:trPr>
        <w:tc>
          <w:tcPr>
            <w:tcW w:w="680" w:type="dxa"/>
            <w:tcBorders>
              <w:left w:val="nil"/>
              <w:right w:val="nil"/>
            </w:tcBorders>
            <w:shd w:val="clear" w:color="000000" w:fill="F2F2F2"/>
            <w:vAlign w:val="center"/>
          </w:tcPr>
          <w:p w14:paraId="616473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w:t>
            </w:r>
          </w:p>
        </w:tc>
        <w:tc>
          <w:tcPr>
            <w:tcW w:w="737" w:type="dxa"/>
            <w:tcBorders>
              <w:left w:val="nil"/>
              <w:right w:val="nil"/>
            </w:tcBorders>
            <w:shd w:val="clear" w:color="000000" w:fill="F2F2F2"/>
            <w:vAlign w:val="center"/>
          </w:tcPr>
          <w:p w14:paraId="65BE926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2,053</w:t>
            </w:r>
          </w:p>
        </w:tc>
        <w:tc>
          <w:tcPr>
            <w:tcW w:w="737" w:type="dxa"/>
            <w:tcBorders>
              <w:left w:val="nil"/>
              <w:right w:val="nil"/>
            </w:tcBorders>
            <w:shd w:val="clear" w:color="000000" w:fill="F2F2F2"/>
            <w:vAlign w:val="center"/>
          </w:tcPr>
          <w:p w14:paraId="5B0413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10,313</w:t>
            </w:r>
          </w:p>
        </w:tc>
        <w:tc>
          <w:tcPr>
            <w:tcW w:w="737" w:type="dxa"/>
            <w:tcBorders>
              <w:left w:val="nil"/>
              <w:right w:val="nil"/>
            </w:tcBorders>
            <w:shd w:val="clear" w:color="000000" w:fill="F2F2F2"/>
            <w:vAlign w:val="center"/>
          </w:tcPr>
          <w:p w14:paraId="4670B0A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3,841</w:t>
            </w:r>
          </w:p>
        </w:tc>
        <w:tc>
          <w:tcPr>
            <w:tcW w:w="737" w:type="dxa"/>
            <w:tcBorders>
              <w:left w:val="nil"/>
              <w:right w:val="nil"/>
            </w:tcBorders>
            <w:shd w:val="clear" w:color="000000" w:fill="F2F2F2"/>
            <w:vAlign w:val="center"/>
          </w:tcPr>
          <w:p w14:paraId="6C36730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1,306</w:t>
            </w:r>
          </w:p>
        </w:tc>
        <w:tc>
          <w:tcPr>
            <w:tcW w:w="737" w:type="dxa"/>
            <w:tcBorders>
              <w:left w:val="nil"/>
              <w:right w:val="nil"/>
            </w:tcBorders>
            <w:shd w:val="clear" w:color="000000" w:fill="F2F2F2"/>
            <w:vAlign w:val="center"/>
          </w:tcPr>
          <w:p w14:paraId="7FE7A46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2,383</w:t>
            </w:r>
          </w:p>
        </w:tc>
        <w:tc>
          <w:tcPr>
            <w:tcW w:w="737" w:type="dxa"/>
            <w:tcBorders>
              <w:left w:val="nil"/>
              <w:right w:val="nil"/>
            </w:tcBorders>
            <w:shd w:val="clear" w:color="000000" w:fill="F2F2F2"/>
            <w:vAlign w:val="center"/>
          </w:tcPr>
          <w:p w14:paraId="749A69D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2,144</w:t>
            </w:r>
          </w:p>
        </w:tc>
        <w:tc>
          <w:tcPr>
            <w:tcW w:w="737" w:type="dxa"/>
            <w:tcBorders>
              <w:left w:val="nil"/>
              <w:right w:val="nil"/>
            </w:tcBorders>
            <w:shd w:val="clear" w:color="000000" w:fill="F2F2F2"/>
            <w:vAlign w:val="center"/>
          </w:tcPr>
          <w:p w14:paraId="62DC45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1,269</w:t>
            </w:r>
          </w:p>
        </w:tc>
        <w:tc>
          <w:tcPr>
            <w:tcW w:w="737" w:type="dxa"/>
            <w:tcBorders>
              <w:left w:val="nil"/>
              <w:right w:val="nil"/>
            </w:tcBorders>
            <w:shd w:val="clear" w:color="000000" w:fill="F2F2F2"/>
            <w:vAlign w:val="center"/>
          </w:tcPr>
          <w:p w14:paraId="3771E0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2,481</w:t>
            </w:r>
          </w:p>
        </w:tc>
        <w:tc>
          <w:tcPr>
            <w:tcW w:w="948" w:type="dxa"/>
            <w:tcBorders>
              <w:left w:val="nil"/>
              <w:right w:val="nil"/>
            </w:tcBorders>
            <w:shd w:val="clear" w:color="000000" w:fill="F2F2F2"/>
            <w:vAlign w:val="center"/>
          </w:tcPr>
          <w:p w14:paraId="26ABEF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2,374</w:t>
            </w:r>
          </w:p>
        </w:tc>
        <w:tc>
          <w:tcPr>
            <w:tcW w:w="737" w:type="dxa"/>
            <w:tcBorders>
              <w:left w:val="nil"/>
              <w:right w:val="nil"/>
            </w:tcBorders>
            <w:shd w:val="clear" w:color="000000" w:fill="F2F2F2"/>
            <w:vAlign w:val="center"/>
          </w:tcPr>
          <w:p w14:paraId="2D0BA56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1,582</w:t>
            </w:r>
          </w:p>
        </w:tc>
        <w:tc>
          <w:tcPr>
            <w:tcW w:w="918" w:type="dxa"/>
            <w:tcBorders>
              <w:left w:val="nil"/>
              <w:right w:val="nil"/>
            </w:tcBorders>
            <w:shd w:val="clear" w:color="000000" w:fill="F2F2F2"/>
            <w:vAlign w:val="center"/>
          </w:tcPr>
          <w:p w14:paraId="32D5EEC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4,341</w:t>
            </w:r>
          </w:p>
        </w:tc>
        <w:tc>
          <w:tcPr>
            <w:tcW w:w="857" w:type="dxa"/>
            <w:gridSpan w:val="2"/>
            <w:tcBorders>
              <w:left w:val="nil"/>
              <w:right w:val="nil"/>
            </w:tcBorders>
            <w:shd w:val="clear" w:color="000000" w:fill="F2F2F2"/>
            <w:vAlign w:val="center"/>
          </w:tcPr>
          <w:p w14:paraId="5435701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2,249</w:t>
            </w:r>
          </w:p>
        </w:tc>
      </w:tr>
      <w:tr w:rsidR="0002360D" w:rsidRPr="005946C5" w14:paraId="4206D6F1" w14:textId="77777777" w:rsidTr="00ED10B2">
        <w:trPr>
          <w:trHeight w:val="283"/>
          <w:jc w:val="center"/>
        </w:trPr>
        <w:tc>
          <w:tcPr>
            <w:tcW w:w="680" w:type="dxa"/>
            <w:tcBorders>
              <w:left w:val="nil"/>
              <w:right w:val="nil"/>
            </w:tcBorders>
            <w:shd w:val="clear" w:color="000000" w:fill="F2F2F2"/>
            <w:vAlign w:val="center"/>
          </w:tcPr>
          <w:p w14:paraId="0F5FA75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w:t>
            </w:r>
          </w:p>
        </w:tc>
        <w:tc>
          <w:tcPr>
            <w:tcW w:w="737" w:type="dxa"/>
            <w:tcBorders>
              <w:left w:val="nil"/>
              <w:right w:val="nil"/>
            </w:tcBorders>
            <w:shd w:val="clear" w:color="000000" w:fill="F2F2F2"/>
            <w:vAlign w:val="center"/>
          </w:tcPr>
          <w:p w14:paraId="63A414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3,833</w:t>
            </w:r>
          </w:p>
        </w:tc>
        <w:tc>
          <w:tcPr>
            <w:tcW w:w="737" w:type="dxa"/>
            <w:tcBorders>
              <w:left w:val="nil"/>
              <w:right w:val="nil"/>
            </w:tcBorders>
            <w:shd w:val="clear" w:color="000000" w:fill="F2F2F2"/>
            <w:vAlign w:val="center"/>
          </w:tcPr>
          <w:p w14:paraId="28B2F5B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25,683</w:t>
            </w:r>
          </w:p>
        </w:tc>
        <w:tc>
          <w:tcPr>
            <w:tcW w:w="737" w:type="dxa"/>
            <w:tcBorders>
              <w:left w:val="nil"/>
              <w:right w:val="nil"/>
            </w:tcBorders>
            <w:shd w:val="clear" w:color="000000" w:fill="F2F2F2"/>
            <w:vAlign w:val="center"/>
          </w:tcPr>
          <w:p w14:paraId="74898CC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9,671</w:t>
            </w:r>
          </w:p>
        </w:tc>
        <w:tc>
          <w:tcPr>
            <w:tcW w:w="737" w:type="dxa"/>
            <w:tcBorders>
              <w:left w:val="nil"/>
              <w:right w:val="nil"/>
            </w:tcBorders>
            <w:shd w:val="clear" w:color="000000" w:fill="F2F2F2"/>
            <w:vAlign w:val="center"/>
          </w:tcPr>
          <w:p w14:paraId="5BEA8E9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2,220</w:t>
            </w:r>
          </w:p>
        </w:tc>
        <w:tc>
          <w:tcPr>
            <w:tcW w:w="737" w:type="dxa"/>
            <w:tcBorders>
              <w:left w:val="nil"/>
              <w:right w:val="nil"/>
            </w:tcBorders>
            <w:shd w:val="clear" w:color="000000" w:fill="F2F2F2"/>
            <w:vAlign w:val="center"/>
          </w:tcPr>
          <w:p w14:paraId="506C86F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4,625</w:t>
            </w:r>
          </w:p>
        </w:tc>
        <w:tc>
          <w:tcPr>
            <w:tcW w:w="737" w:type="dxa"/>
            <w:tcBorders>
              <w:left w:val="nil"/>
              <w:right w:val="nil"/>
            </w:tcBorders>
            <w:shd w:val="clear" w:color="000000" w:fill="F2F2F2"/>
            <w:vAlign w:val="center"/>
          </w:tcPr>
          <w:p w14:paraId="6E82FC0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4,298</w:t>
            </w:r>
          </w:p>
        </w:tc>
        <w:tc>
          <w:tcPr>
            <w:tcW w:w="737" w:type="dxa"/>
            <w:tcBorders>
              <w:left w:val="nil"/>
              <w:right w:val="nil"/>
            </w:tcBorders>
            <w:shd w:val="clear" w:color="000000" w:fill="F2F2F2"/>
            <w:vAlign w:val="center"/>
          </w:tcPr>
          <w:p w14:paraId="320BCF9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2,065</w:t>
            </w:r>
          </w:p>
        </w:tc>
        <w:tc>
          <w:tcPr>
            <w:tcW w:w="737" w:type="dxa"/>
            <w:tcBorders>
              <w:left w:val="nil"/>
              <w:right w:val="nil"/>
            </w:tcBorders>
            <w:shd w:val="clear" w:color="000000" w:fill="F2F2F2"/>
            <w:vAlign w:val="center"/>
          </w:tcPr>
          <w:p w14:paraId="0A27CA7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4,814</w:t>
            </w:r>
          </w:p>
        </w:tc>
        <w:tc>
          <w:tcPr>
            <w:tcW w:w="948" w:type="dxa"/>
            <w:tcBorders>
              <w:left w:val="nil"/>
              <w:right w:val="nil"/>
            </w:tcBorders>
            <w:shd w:val="clear" w:color="000000" w:fill="F2F2F2"/>
            <w:vAlign w:val="center"/>
          </w:tcPr>
          <w:p w14:paraId="338F25A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4,372</w:t>
            </w:r>
          </w:p>
        </w:tc>
        <w:tc>
          <w:tcPr>
            <w:tcW w:w="737" w:type="dxa"/>
            <w:tcBorders>
              <w:left w:val="nil"/>
              <w:right w:val="nil"/>
            </w:tcBorders>
            <w:shd w:val="clear" w:color="000000" w:fill="F2F2F2"/>
            <w:vAlign w:val="center"/>
          </w:tcPr>
          <w:p w14:paraId="15A52DA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2,116</w:t>
            </w:r>
          </w:p>
        </w:tc>
        <w:tc>
          <w:tcPr>
            <w:tcW w:w="918" w:type="dxa"/>
            <w:tcBorders>
              <w:left w:val="nil"/>
              <w:right w:val="nil"/>
            </w:tcBorders>
            <w:shd w:val="clear" w:color="000000" w:fill="F2F2F2"/>
            <w:vAlign w:val="center"/>
          </w:tcPr>
          <w:p w14:paraId="7CD4FDF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10,930</w:t>
            </w:r>
          </w:p>
        </w:tc>
        <w:tc>
          <w:tcPr>
            <w:tcW w:w="857" w:type="dxa"/>
            <w:gridSpan w:val="2"/>
            <w:tcBorders>
              <w:left w:val="nil"/>
              <w:right w:val="nil"/>
            </w:tcBorders>
            <w:shd w:val="clear" w:color="000000" w:fill="F2F2F2"/>
            <w:vAlign w:val="center"/>
          </w:tcPr>
          <w:p w14:paraId="121EC8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4,143</w:t>
            </w:r>
          </w:p>
        </w:tc>
      </w:tr>
      <w:tr w:rsidR="0002360D" w:rsidRPr="005946C5" w14:paraId="73D3B791" w14:textId="77777777" w:rsidTr="00ED10B2">
        <w:trPr>
          <w:trHeight w:val="283"/>
          <w:jc w:val="center"/>
        </w:trPr>
        <w:tc>
          <w:tcPr>
            <w:tcW w:w="680" w:type="dxa"/>
            <w:tcBorders>
              <w:left w:val="nil"/>
              <w:right w:val="nil"/>
            </w:tcBorders>
            <w:shd w:val="clear" w:color="000000" w:fill="F2F2F2"/>
            <w:vAlign w:val="center"/>
          </w:tcPr>
          <w:p w14:paraId="1B70B9D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w:t>
            </w:r>
          </w:p>
        </w:tc>
        <w:tc>
          <w:tcPr>
            <w:tcW w:w="737" w:type="dxa"/>
            <w:tcBorders>
              <w:left w:val="nil"/>
              <w:right w:val="nil"/>
            </w:tcBorders>
            <w:shd w:val="clear" w:color="000000" w:fill="F2F2F2"/>
            <w:vAlign w:val="center"/>
          </w:tcPr>
          <w:p w14:paraId="4E95275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8,081</w:t>
            </w:r>
          </w:p>
        </w:tc>
        <w:tc>
          <w:tcPr>
            <w:tcW w:w="737" w:type="dxa"/>
            <w:tcBorders>
              <w:left w:val="nil"/>
              <w:right w:val="nil"/>
            </w:tcBorders>
            <w:shd w:val="clear" w:color="000000" w:fill="F2F2F2"/>
            <w:vAlign w:val="center"/>
          </w:tcPr>
          <w:p w14:paraId="4B1433F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524</w:t>
            </w:r>
          </w:p>
        </w:tc>
        <w:tc>
          <w:tcPr>
            <w:tcW w:w="737" w:type="dxa"/>
            <w:tcBorders>
              <w:left w:val="nil"/>
              <w:right w:val="nil"/>
            </w:tcBorders>
            <w:shd w:val="clear" w:color="000000" w:fill="F2F2F2"/>
            <w:vAlign w:val="center"/>
          </w:tcPr>
          <w:p w14:paraId="6119628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24,154</w:t>
            </w:r>
          </w:p>
        </w:tc>
        <w:tc>
          <w:tcPr>
            <w:tcW w:w="737" w:type="dxa"/>
            <w:tcBorders>
              <w:left w:val="nil"/>
              <w:right w:val="nil"/>
            </w:tcBorders>
            <w:shd w:val="clear" w:color="000000" w:fill="F2F2F2"/>
            <w:vAlign w:val="center"/>
          </w:tcPr>
          <w:p w14:paraId="25E544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4,089</w:t>
            </w:r>
          </w:p>
        </w:tc>
        <w:tc>
          <w:tcPr>
            <w:tcW w:w="737" w:type="dxa"/>
            <w:tcBorders>
              <w:left w:val="nil"/>
              <w:right w:val="nil"/>
            </w:tcBorders>
            <w:shd w:val="clear" w:color="000000" w:fill="F2F2F2"/>
            <w:vAlign w:val="center"/>
          </w:tcPr>
          <w:p w14:paraId="6772BE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10,911</w:t>
            </w:r>
          </w:p>
        </w:tc>
        <w:tc>
          <w:tcPr>
            <w:tcW w:w="737" w:type="dxa"/>
            <w:tcBorders>
              <w:left w:val="nil"/>
              <w:right w:val="nil"/>
            </w:tcBorders>
            <w:shd w:val="clear" w:color="000000" w:fill="F2F2F2"/>
            <w:vAlign w:val="center"/>
          </w:tcPr>
          <w:p w14:paraId="37F2482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10,683</w:t>
            </w:r>
          </w:p>
        </w:tc>
        <w:tc>
          <w:tcPr>
            <w:tcW w:w="737" w:type="dxa"/>
            <w:tcBorders>
              <w:left w:val="nil"/>
              <w:right w:val="nil"/>
            </w:tcBorders>
            <w:shd w:val="clear" w:color="000000" w:fill="F2F2F2"/>
            <w:vAlign w:val="center"/>
          </w:tcPr>
          <w:p w14:paraId="64C5C5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4,140</w:t>
            </w:r>
          </w:p>
        </w:tc>
        <w:tc>
          <w:tcPr>
            <w:tcW w:w="737" w:type="dxa"/>
            <w:tcBorders>
              <w:left w:val="nil"/>
              <w:right w:val="nil"/>
            </w:tcBorders>
            <w:shd w:val="clear" w:color="000000" w:fill="F2F2F2"/>
            <w:vAlign w:val="center"/>
          </w:tcPr>
          <w:p w14:paraId="12262E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11,357</w:t>
            </w:r>
          </w:p>
        </w:tc>
        <w:tc>
          <w:tcPr>
            <w:tcW w:w="948" w:type="dxa"/>
            <w:tcBorders>
              <w:left w:val="nil"/>
              <w:right w:val="nil"/>
            </w:tcBorders>
            <w:shd w:val="clear" w:color="000000" w:fill="F2F2F2"/>
            <w:vAlign w:val="center"/>
          </w:tcPr>
          <w:p w14:paraId="5DCE66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11,008</w:t>
            </w:r>
          </w:p>
        </w:tc>
        <w:tc>
          <w:tcPr>
            <w:tcW w:w="737" w:type="dxa"/>
            <w:tcBorders>
              <w:left w:val="nil"/>
              <w:right w:val="nil"/>
            </w:tcBorders>
            <w:shd w:val="clear" w:color="000000" w:fill="F2F2F2"/>
            <w:vAlign w:val="center"/>
          </w:tcPr>
          <w:p w14:paraId="5241203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3,950</w:t>
            </w:r>
          </w:p>
        </w:tc>
        <w:tc>
          <w:tcPr>
            <w:tcW w:w="918" w:type="dxa"/>
            <w:tcBorders>
              <w:left w:val="nil"/>
              <w:right w:val="nil"/>
            </w:tcBorders>
            <w:shd w:val="clear" w:color="000000" w:fill="F2F2F2"/>
            <w:vAlign w:val="center"/>
          </w:tcPr>
          <w:p w14:paraId="277DB4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27,298</w:t>
            </w:r>
          </w:p>
        </w:tc>
        <w:tc>
          <w:tcPr>
            <w:tcW w:w="857" w:type="dxa"/>
            <w:gridSpan w:val="2"/>
            <w:tcBorders>
              <w:left w:val="nil"/>
              <w:right w:val="nil"/>
            </w:tcBorders>
            <w:shd w:val="clear" w:color="000000" w:fill="F2F2F2"/>
            <w:vAlign w:val="center"/>
          </w:tcPr>
          <w:p w14:paraId="1C834AA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10,431</w:t>
            </w:r>
          </w:p>
        </w:tc>
      </w:tr>
      <w:tr w:rsidR="0002360D" w:rsidRPr="005946C5" w14:paraId="5C8DEF25" w14:textId="77777777" w:rsidTr="00ED10B2">
        <w:trPr>
          <w:trHeight w:val="283"/>
          <w:jc w:val="center"/>
        </w:trPr>
        <w:tc>
          <w:tcPr>
            <w:tcW w:w="680" w:type="dxa"/>
            <w:tcBorders>
              <w:left w:val="nil"/>
              <w:right w:val="nil"/>
            </w:tcBorders>
            <w:shd w:val="clear" w:color="000000" w:fill="F2F2F2"/>
            <w:vAlign w:val="center"/>
          </w:tcPr>
          <w:p w14:paraId="1C3619C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w:t>
            </w:r>
          </w:p>
        </w:tc>
        <w:tc>
          <w:tcPr>
            <w:tcW w:w="737" w:type="dxa"/>
            <w:tcBorders>
              <w:left w:val="nil"/>
              <w:right w:val="nil"/>
            </w:tcBorders>
            <w:shd w:val="clear" w:color="000000" w:fill="F2F2F2"/>
            <w:vAlign w:val="center"/>
          </w:tcPr>
          <w:p w14:paraId="6287DAE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11,981</w:t>
            </w:r>
          </w:p>
        </w:tc>
        <w:tc>
          <w:tcPr>
            <w:tcW w:w="737" w:type="dxa"/>
            <w:tcBorders>
              <w:left w:val="nil"/>
              <w:right w:val="nil"/>
            </w:tcBorders>
            <w:shd w:val="clear" w:color="000000" w:fill="F2F2F2"/>
            <w:vAlign w:val="center"/>
          </w:tcPr>
          <w:p w14:paraId="10E5DA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331</w:t>
            </w:r>
          </w:p>
        </w:tc>
        <w:tc>
          <w:tcPr>
            <w:tcW w:w="737" w:type="dxa"/>
            <w:tcBorders>
              <w:left w:val="nil"/>
              <w:right w:val="nil"/>
            </w:tcBorders>
            <w:shd w:val="clear" w:color="000000" w:fill="F2F2F2"/>
            <w:vAlign w:val="center"/>
          </w:tcPr>
          <w:p w14:paraId="5CFD94F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494</w:t>
            </w:r>
          </w:p>
        </w:tc>
        <w:tc>
          <w:tcPr>
            <w:tcW w:w="737" w:type="dxa"/>
            <w:tcBorders>
              <w:left w:val="nil"/>
              <w:right w:val="nil"/>
            </w:tcBorders>
            <w:shd w:val="clear" w:color="000000" w:fill="F2F2F2"/>
            <w:vAlign w:val="center"/>
          </w:tcPr>
          <w:p w14:paraId="074857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10,295</w:t>
            </w:r>
          </w:p>
        </w:tc>
        <w:tc>
          <w:tcPr>
            <w:tcW w:w="737" w:type="dxa"/>
            <w:tcBorders>
              <w:left w:val="nil"/>
              <w:right w:val="nil"/>
            </w:tcBorders>
            <w:shd w:val="clear" w:color="000000" w:fill="F2F2F2"/>
            <w:vAlign w:val="center"/>
          </w:tcPr>
          <w:p w14:paraId="7D3F106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24,172</w:t>
            </w:r>
          </w:p>
        </w:tc>
        <w:tc>
          <w:tcPr>
            <w:tcW w:w="737" w:type="dxa"/>
            <w:tcBorders>
              <w:left w:val="nil"/>
              <w:right w:val="nil"/>
            </w:tcBorders>
            <w:shd w:val="clear" w:color="000000" w:fill="F2F2F2"/>
            <w:vAlign w:val="center"/>
          </w:tcPr>
          <w:p w14:paraId="7764A14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26,604</w:t>
            </w:r>
          </w:p>
        </w:tc>
        <w:tc>
          <w:tcPr>
            <w:tcW w:w="737" w:type="dxa"/>
            <w:tcBorders>
              <w:left w:val="nil"/>
              <w:right w:val="nil"/>
            </w:tcBorders>
            <w:shd w:val="clear" w:color="000000" w:fill="F2F2F2"/>
            <w:vAlign w:val="center"/>
          </w:tcPr>
          <w:p w14:paraId="6A8CB9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10,289</w:t>
            </w:r>
          </w:p>
        </w:tc>
        <w:tc>
          <w:tcPr>
            <w:tcW w:w="737" w:type="dxa"/>
            <w:tcBorders>
              <w:left w:val="nil"/>
              <w:right w:val="nil"/>
            </w:tcBorders>
            <w:shd w:val="clear" w:color="000000" w:fill="F2F2F2"/>
            <w:vAlign w:val="center"/>
          </w:tcPr>
          <w:p w14:paraId="33C2A0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25,160</w:t>
            </w:r>
          </w:p>
        </w:tc>
        <w:tc>
          <w:tcPr>
            <w:tcW w:w="948" w:type="dxa"/>
            <w:tcBorders>
              <w:left w:val="nil"/>
              <w:right w:val="nil"/>
            </w:tcBorders>
            <w:shd w:val="clear" w:color="000000" w:fill="F2F2F2"/>
            <w:vAlign w:val="center"/>
          </w:tcPr>
          <w:p w14:paraId="4C9668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27,494</w:t>
            </w:r>
          </w:p>
        </w:tc>
        <w:tc>
          <w:tcPr>
            <w:tcW w:w="737" w:type="dxa"/>
            <w:tcBorders>
              <w:left w:val="nil"/>
              <w:right w:val="nil"/>
            </w:tcBorders>
            <w:shd w:val="clear" w:color="000000" w:fill="F2F2F2"/>
            <w:vAlign w:val="center"/>
          </w:tcPr>
          <w:p w14:paraId="4143A0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8,328</w:t>
            </w:r>
          </w:p>
        </w:tc>
        <w:tc>
          <w:tcPr>
            <w:tcW w:w="918" w:type="dxa"/>
            <w:tcBorders>
              <w:left w:val="nil"/>
              <w:right w:val="nil"/>
            </w:tcBorders>
            <w:shd w:val="clear" w:color="000000" w:fill="F2F2F2"/>
            <w:vAlign w:val="center"/>
          </w:tcPr>
          <w:p w14:paraId="5A6260D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524</w:t>
            </w:r>
          </w:p>
        </w:tc>
        <w:tc>
          <w:tcPr>
            <w:tcW w:w="857" w:type="dxa"/>
            <w:gridSpan w:val="2"/>
            <w:tcBorders>
              <w:left w:val="nil"/>
              <w:right w:val="nil"/>
            </w:tcBorders>
            <w:shd w:val="clear" w:color="000000" w:fill="F2F2F2"/>
            <w:vAlign w:val="center"/>
          </w:tcPr>
          <w:p w14:paraId="0B29C5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26,051</w:t>
            </w:r>
          </w:p>
        </w:tc>
      </w:tr>
      <w:tr w:rsidR="0002360D" w:rsidRPr="005946C5" w14:paraId="46CD9DCA" w14:textId="77777777" w:rsidTr="00ED10B2">
        <w:trPr>
          <w:trHeight w:val="283"/>
          <w:jc w:val="center"/>
        </w:trPr>
        <w:tc>
          <w:tcPr>
            <w:tcW w:w="680" w:type="dxa"/>
            <w:tcBorders>
              <w:left w:val="nil"/>
              <w:right w:val="nil"/>
            </w:tcBorders>
            <w:shd w:val="clear" w:color="000000" w:fill="F2F2F2"/>
            <w:vAlign w:val="center"/>
          </w:tcPr>
          <w:p w14:paraId="4C1C4E9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w:t>
            </w:r>
          </w:p>
        </w:tc>
        <w:tc>
          <w:tcPr>
            <w:tcW w:w="737" w:type="dxa"/>
            <w:tcBorders>
              <w:left w:val="nil"/>
              <w:right w:val="nil"/>
            </w:tcBorders>
            <w:shd w:val="clear" w:color="000000" w:fill="F2F2F2"/>
            <w:vAlign w:val="center"/>
          </w:tcPr>
          <w:p w14:paraId="75008D4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14,959</w:t>
            </w:r>
          </w:p>
        </w:tc>
        <w:tc>
          <w:tcPr>
            <w:tcW w:w="737" w:type="dxa"/>
            <w:tcBorders>
              <w:left w:val="nil"/>
              <w:right w:val="nil"/>
            </w:tcBorders>
            <w:shd w:val="clear" w:color="000000" w:fill="F2F2F2"/>
            <w:vAlign w:val="center"/>
          </w:tcPr>
          <w:p w14:paraId="313928D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277</w:t>
            </w:r>
          </w:p>
        </w:tc>
        <w:tc>
          <w:tcPr>
            <w:tcW w:w="737" w:type="dxa"/>
            <w:tcBorders>
              <w:left w:val="nil"/>
              <w:right w:val="nil"/>
            </w:tcBorders>
            <w:shd w:val="clear" w:color="000000" w:fill="F2F2F2"/>
            <w:vAlign w:val="center"/>
          </w:tcPr>
          <w:p w14:paraId="78DFF1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312</w:t>
            </w:r>
          </w:p>
        </w:tc>
        <w:tc>
          <w:tcPr>
            <w:tcW w:w="737" w:type="dxa"/>
            <w:tcBorders>
              <w:left w:val="nil"/>
              <w:right w:val="nil"/>
            </w:tcBorders>
            <w:shd w:val="clear" w:color="000000" w:fill="F2F2F2"/>
            <w:vAlign w:val="center"/>
          </w:tcPr>
          <w:p w14:paraId="4240CD5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25,713</w:t>
            </w:r>
          </w:p>
        </w:tc>
        <w:tc>
          <w:tcPr>
            <w:tcW w:w="737" w:type="dxa"/>
            <w:tcBorders>
              <w:left w:val="nil"/>
              <w:right w:val="nil"/>
            </w:tcBorders>
            <w:shd w:val="clear" w:color="000000" w:fill="F2F2F2"/>
            <w:vAlign w:val="center"/>
          </w:tcPr>
          <w:p w14:paraId="4B113BD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525</w:t>
            </w:r>
          </w:p>
        </w:tc>
        <w:tc>
          <w:tcPr>
            <w:tcW w:w="737" w:type="dxa"/>
            <w:tcBorders>
              <w:left w:val="nil"/>
              <w:right w:val="nil"/>
            </w:tcBorders>
            <w:shd w:val="clear" w:color="000000" w:fill="F2F2F2"/>
            <w:vAlign w:val="center"/>
          </w:tcPr>
          <w:p w14:paraId="6F30C53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543</w:t>
            </w:r>
          </w:p>
        </w:tc>
        <w:tc>
          <w:tcPr>
            <w:tcW w:w="737" w:type="dxa"/>
            <w:tcBorders>
              <w:left w:val="nil"/>
              <w:right w:val="nil"/>
            </w:tcBorders>
            <w:shd w:val="clear" w:color="000000" w:fill="F2F2F2"/>
            <w:vAlign w:val="center"/>
          </w:tcPr>
          <w:p w14:paraId="3D0BF9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25,623</w:t>
            </w:r>
          </w:p>
        </w:tc>
        <w:tc>
          <w:tcPr>
            <w:tcW w:w="737" w:type="dxa"/>
            <w:tcBorders>
              <w:left w:val="nil"/>
              <w:right w:val="nil"/>
            </w:tcBorders>
            <w:shd w:val="clear" w:color="000000" w:fill="F2F2F2"/>
            <w:vAlign w:val="center"/>
          </w:tcPr>
          <w:p w14:paraId="0F714C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546</w:t>
            </w:r>
          </w:p>
        </w:tc>
        <w:tc>
          <w:tcPr>
            <w:tcW w:w="948" w:type="dxa"/>
            <w:tcBorders>
              <w:left w:val="nil"/>
              <w:right w:val="nil"/>
            </w:tcBorders>
            <w:shd w:val="clear" w:color="000000" w:fill="F2F2F2"/>
            <w:vAlign w:val="center"/>
          </w:tcPr>
          <w:p w14:paraId="089DE4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563</w:t>
            </w:r>
          </w:p>
        </w:tc>
        <w:tc>
          <w:tcPr>
            <w:tcW w:w="737" w:type="dxa"/>
            <w:tcBorders>
              <w:left w:val="nil"/>
              <w:right w:val="nil"/>
            </w:tcBorders>
            <w:shd w:val="clear" w:color="000000" w:fill="F2F2F2"/>
            <w:vAlign w:val="center"/>
          </w:tcPr>
          <w:p w14:paraId="2C4AF0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12,348</w:t>
            </w:r>
          </w:p>
        </w:tc>
        <w:tc>
          <w:tcPr>
            <w:tcW w:w="918" w:type="dxa"/>
            <w:tcBorders>
              <w:left w:val="nil"/>
              <w:right w:val="nil"/>
            </w:tcBorders>
            <w:shd w:val="clear" w:color="000000" w:fill="F2F2F2"/>
            <w:vAlign w:val="center"/>
          </w:tcPr>
          <w:p w14:paraId="5205AC9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365</w:t>
            </w:r>
          </w:p>
        </w:tc>
        <w:tc>
          <w:tcPr>
            <w:tcW w:w="857" w:type="dxa"/>
            <w:gridSpan w:val="2"/>
            <w:tcBorders>
              <w:left w:val="nil"/>
              <w:right w:val="nil"/>
            </w:tcBorders>
            <w:shd w:val="clear" w:color="000000" w:fill="F2F2F2"/>
            <w:vAlign w:val="center"/>
          </w:tcPr>
          <w:p w14:paraId="3EBBD45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533</w:t>
            </w:r>
          </w:p>
        </w:tc>
      </w:tr>
      <w:tr w:rsidR="0002360D" w:rsidRPr="005946C5" w14:paraId="27CC6366" w14:textId="77777777" w:rsidTr="00ED10B2">
        <w:trPr>
          <w:trHeight w:val="283"/>
          <w:jc w:val="center"/>
        </w:trPr>
        <w:tc>
          <w:tcPr>
            <w:tcW w:w="680" w:type="dxa"/>
            <w:tcBorders>
              <w:left w:val="nil"/>
              <w:right w:val="nil"/>
            </w:tcBorders>
            <w:shd w:val="clear" w:color="000000" w:fill="F2F2F2"/>
            <w:vAlign w:val="center"/>
          </w:tcPr>
          <w:p w14:paraId="592B313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w:t>
            </w:r>
          </w:p>
        </w:tc>
        <w:tc>
          <w:tcPr>
            <w:tcW w:w="737" w:type="dxa"/>
            <w:tcBorders>
              <w:left w:val="nil"/>
              <w:right w:val="nil"/>
            </w:tcBorders>
            <w:shd w:val="clear" w:color="000000" w:fill="F2F2F2"/>
            <w:vAlign w:val="center"/>
          </w:tcPr>
          <w:p w14:paraId="690BD4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507</w:t>
            </w:r>
          </w:p>
        </w:tc>
        <w:tc>
          <w:tcPr>
            <w:tcW w:w="737" w:type="dxa"/>
            <w:tcBorders>
              <w:left w:val="nil"/>
              <w:right w:val="nil"/>
            </w:tcBorders>
            <w:shd w:val="clear" w:color="000000" w:fill="F2F2F2"/>
            <w:vAlign w:val="center"/>
          </w:tcPr>
          <w:p w14:paraId="05F1D98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737" w:type="dxa"/>
            <w:tcBorders>
              <w:left w:val="nil"/>
              <w:right w:val="nil"/>
            </w:tcBorders>
            <w:shd w:val="clear" w:color="000000" w:fill="F2F2F2"/>
            <w:vAlign w:val="center"/>
          </w:tcPr>
          <w:p w14:paraId="2A3225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261</w:t>
            </w:r>
          </w:p>
        </w:tc>
        <w:tc>
          <w:tcPr>
            <w:tcW w:w="737" w:type="dxa"/>
            <w:tcBorders>
              <w:left w:val="nil"/>
              <w:right w:val="nil"/>
            </w:tcBorders>
            <w:shd w:val="clear" w:color="000000" w:fill="F2F2F2"/>
            <w:vAlign w:val="center"/>
          </w:tcPr>
          <w:p w14:paraId="60C4088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494</w:t>
            </w:r>
          </w:p>
        </w:tc>
        <w:tc>
          <w:tcPr>
            <w:tcW w:w="737" w:type="dxa"/>
            <w:tcBorders>
              <w:left w:val="nil"/>
              <w:right w:val="nil"/>
            </w:tcBorders>
            <w:shd w:val="clear" w:color="000000" w:fill="F2F2F2"/>
            <w:vAlign w:val="center"/>
          </w:tcPr>
          <w:p w14:paraId="5B876A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331</w:t>
            </w:r>
          </w:p>
        </w:tc>
        <w:tc>
          <w:tcPr>
            <w:tcW w:w="737" w:type="dxa"/>
            <w:tcBorders>
              <w:left w:val="nil"/>
              <w:right w:val="nil"/>
            </w:tcBorders>
            <w:shd w:val="clear" w:color="000000" w:fill="F2F2F2"/>
            <w:vAlign w:val="center"/>
          </w:tcPr>
          <w:p w14:paraId="750F58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343</w:t>
            </w:r>
          </w:p>
        </w:tc>
        <w:tc>
          <w:tcPr>
            <w:tcW w:w="737" w:type="dxa"/>
            <w:tcBorders>
              <w:left w:val="nil"/>
              <w:right w:val="nil"/>
            </w:tcBorders>
            <w:shd w:val="clear" w:color="000000" w:fill="F2F2F2"/>
            <w:vAlign w:val="center"/>
          </w:tcPr>
          <w:p w14:paraId="68BD1FD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529</w:t>
            </w:r>
          </w:p>
        </w:tc>
        <w:tc>
          <w:tcPr>
            <w:tcW w:w="737" w:type="dxa"/>
            <w:tcBorders>
              <w:left w:val="nil"/>
              <w:right w:val="nil"/>
            </w:tcBorders>
            <w:shd w:val="clear" w:color="000000" w:fill="F2F2F2"/>
            <w:vAlign w:val="center"/>
          </w:tcPr>
          <w:p w14:paraId="3A7BE0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345</w:t>
            </w:r>
          </w:p>
        </w:tc>
        <w:tc>
          <w:tcPr>
            <w:tcW w:w="948" w:type="dxa"/>
            <w:tcBorders>
              <w:left w:val="nil"/>
              <w:right w:val="nil"/>
            </w:tcBorders>
            <w:shd w:val="clear" w:color="000000" w:fill="F2F2F2"/>
            <w:vAlign w:val="center"/>
          </w:tcPr>
          <w:p w14:paraId="3D4DA9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355</w:t>
            </w:r>
          </w:p>
        </w:tc>
        <w:tc>
          <w:tcPr>
            <w:tcW w:w="737" w:type="dxa"/>
            <w:tcBorders>
              <w:left w:val="nil"/>
              <w:right w:val="nil"/>
            </w:tcBorders>
            <w:shd w:val="clear" w:color="000000" w:fill="F2F2F2"/>
            <w:vAlign w:val="center"/>
          </w:tcPr>
          <w:p w14:paraId="676E9DF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15,417</w:t>
            </w:r>
          </w:p>
        </w:tc>
        <w:tc>
          <w:tcPr>
            <w:tcW w:w="918" w:type="dxa"/>
            <w:tcBorders>
              <w:left w:val="nil"/>
              <w:right w:val="nil"/>
            </w:tcBorders>
            <w:shd w:val="clear" w:color="000000" w:fill="F2F2F2"/>
            <w:vAlign w:val="center"/>
          </w:tcPr>
          <w:p w14:paraId="19AE6CA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267</w:t>
            </w:r>
          </w:p>
        </w:tc>
        <w:tc>
          <w:tcPr>
            <w:tcW w:w="857" w:type="dxa"/>
            <w:gridSpan w:val="2"/>
            <w:tcBorders>
              <w:left w:val="nil"/>
              <w:right w:val="nil"/>
            </w:tcBorders>
            <w:shd w:val="clear" w:color="000000" w:fill="F2F2F2"/>
            <w:vAlign w:val="center"/>
          </w:tcPr>
          <w:p w14:paraId="538B732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337</w:t>
            </w:r>
          </w:p>
        </w:tc>
      </w:tr>
      <w:tr w:rsidR="0002360D" w:rsidRPr="005946C5" w14:paraId="224BDB55" w14:textId="77777777" w:rsidTr="00ED10B2">
        <w:trPr>
          <w:trHeight w:val="283"/>
          <w:jc w:val="center"/>
        </w:trPr>
        <w:tc>
          <w:tcPr>
            <w:tcW w:w="680" w:type="dxa"/>
            <w:tcBorders>
              <w:left w:val="nil"/>
              <w:right w:val="nil"/>
            </w:tcBorders>
            <w:shd w:val="clear" w:color="000000" w:fill="F2F2F2"/>
            <w:vAlign w:val="center"/>
          </w:tcPr>
          <w:p w14:paraId="670E12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w:t>
            </w:r>
          </w:p>
        </w:tc>
        <w:tc>
          <w:tcPr>
            <w:tcW w:w="737" w:type="dxa"/>
            <w:tcBorders>
              <w:left w:val="nil"/>
              <w:right w:val="nil"/>
            </w:tcBorders>
            <w:shd w:val="clear" w:color="000000" w:fill="F2F2F2"/>
            <w:vAlign w:val="center"/>
          </w:tcPr>
          <w:p w14:paraId="21EA84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320</w:t>
            </w:r>
          </w:p>
        </w:tc>
        <w:tc>
          <w:tcPr>
            <w:tcW w:w="737" w:type="dxa"/>
            <w:tcBorders>
              <w:left w:val="nil"/>
              <w:right w:val="nil"/>
            </w:tcBorders>
            <w:shd w:val="clear" w:color="000000" w:fill="F2F2F2"/>
            <w:vAlign w:val="center"/>
          </w:tcPr>
          <w:p w14:paraId="3CEB69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2E36F13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0CD0237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308</w:t>
            </w:r>
          </w:p>
        </w:tc>
        <w:tc>
          <w:tcPr>
            <w:tcW w:w="737" w:type="dxa"/>
            <w:tcBorders>
              <w:left w:val="nil"/>
              <w:right w:val="nil"/>
            </w:tcBorders>
            <w:shd w:val="clear" w:color="000000" w:fill="F2F2F2"/>
            <w:vAlign w:val="center"/>
          </w:tcPr>
          <w:p w14:paraId="27EE7D2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278</w:t>
            </w:r>
          </w:p>
        </w:tc>
        <w:tc>
          <w:tcPr>
            <w:tcW w:w="737" w:type="dxa"/>
            <w:tcBorders>
              <w:left w:val="nil"/>
              <w:right w:val="nil"/>
            </w:tcBorders>
            <w:shd w:val="clear" w:color="000000" w:fill="F2F2F2"/>
            <w:vAlign w:val="center"/>
          </w:tcPr>
          <w:p w14:paraId="0345107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287</w:t>
            </w:r>
          </w:p>
        </w:tc>
        <w:tc>
          <w:tcPr>
            <w:tcW w:w="737" w:type="dxa"/>
            <w:tcBorders>
              <w:left w:val="nil"/>
              <w:right w:val="nil"/>
            </w:tcBorders>
            <w:shd w:val="clear" w:color="000000" w:fill="F2F2F2"/>
            <w:vAlign w:val="center"/>
          </w:tcPr>
          <w:p w14:paraId="0B95C5B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380</w:t>
            </w:r>
          </w:p>
        </w:tc>
        <w:tc>
          <w:tcPr>
            <w:tcW w:w="737" w:type="dxa"/>
            <w:tcBorders>
              <w:left w:val="nil"/>
              <w:right w:val="nil"/>
            </w:tcBorders>
            <w:shd w:val="clear" w:color="000000" w:fill="F2F2F2"/>
            <w:vAlign w:val="center"/>
          </w:tcPr>
          <w:p w14:paraId="0BCF4D4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289</w:t>
            </w:r>
          </w:p>
        </w:tc>
        <w:tc>
          <w:tcPr>
            <w:tcW w:w="948" w:type="dxa"/>
            <w:tcBorders>
              <w:left w:val="nil"/>
              <w:right w:val="nil"/>
            </w:tcBorders>
            <w:shd w:val="clear" w:color="000000" w:fill="F2F2F2"/>
            <w:vAlign w:val="center"/>
          </w:tcPr>
          <w:p w14:paraId="2AD3C1E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298</w:t>
            </w:r>
          </w:p>
        </w:tc>
        <w:tc>
          <w:tcPr>
            <w:tcW w:w="737" w:type="dxa"/>
            <w:tcBorders>
              <w:left w:val="nil"/>
              <w:right w:val="nil"/>
            </w:tcBorders>
            <w:shd w:val="clear" w:color="000000" w:fill="F2F2F2"/>
            <w:vAlign w:val="center"/>
          </w:tcPr>
          <w:p w14:paraId="18C2527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522</w:t>
            </w:r>
          </w:p>
        </w:tc>
        <w:tc>
          <w:tcPr>
            <w:tcW w:w="918" w:type="dxa"/>
            <w:tcBorders>
              <w:left w:val="nil"/>
              <w:right w:val="nil"/>
            </w:tcBorders>
            <w:shd w:val="clear" w:color="000000" w:fill="F2F2F2"/>
            <w:vAlign w:val="center"/>
          </w:tcPr>
          <w:p w14:paraId="71E2CE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284</w:t>
            </w:r>
          </w:p>
        </w:tc>
        <w:tc>
          <w:tcPr>
            <w:tcW w:w="857" w:type="dxa"/>
            <w:gridSpan w:val="2"/>
            <w:tcBorders>
              <w:left w:val="nil"/>
              <w:right w:val="nil"/>
            </w:tcBorders>
            <w:shd w:val="clear" w:color="000000" w:fill="F2F2F2"/>
            <w:vAlign w:val="center"/>
          </w:tcPr>
          <w:p w14:paraId="251B45A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282</w:t>
            </w:r>
          </w:p>
        </w:tc>
      </w:tr>
      <w:tr w:rsidR="0002360D" w:rsidRPr="005946C5" w14:paraId="030CA409" w14:textId="77777777" w:rsidTr="00ED10B2">
        <w:trPr>
          <w:trHeight w:val="283"/>
          <w:jc w:val="center"/>
        </w:trPr>
        <w:tc>
          <w:tcPr>
            <w:tcW w:w="680" w:type="dxa"/>
            <w:tcBorders>
              <w:left w:val="nil"/>
              <w:right w:val="nil"/>
            </w:tcBorders>
            <w:shd w:val="clear" w:color="000000" w:fill="F2F2F2"/>
            <w:vAlign w:val="center"/>
          </w:tcPr>
          <w:p w14:paraId="532A002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w:t>
            </w:r>
          </w:p>
        </w:tc>
        <w:tc>
          <w:tcPr>
            <w:tcW w:w="737" w:type="dxa"/>
            <w:tcBorders>
              <w:left w:val="nil"/>
              <w:right w:val="nil"/>
            </w:tcBorders>
            <w:shd w:val="clear" w:color="000000" w:fill="F2F2F2"/>
            <w:vAlign w:val="center"/>
          </w:tcPr>
          <w:p w14:paraId="0D55B65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268</w:t>
            </w:r>
          </w:p>
        </w:tc>
        <w:tc>
          <w:tcPr>
            <w:tcW w:w="737" w:type="dxa"/>
            <w:tcBorders>
              <w:left w:val="nil"/>
              <w:right w:val="nil"/>
            </w:tcBorders>
            <w:shd w:val="clear" w:color="000000" w:fill="F2F2F2"/>
            <w:vAlign w:val="center"/>
          </w:tcPr>
          <w:p w14:paraId="2C3FC71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25C6C29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197</w:t>
            </w:r>
          </w:p>
        </w:tc>
        <w:tc>
          <w:tcPr>
            <w:tcW w:w="737" w:type="dxa"/>
            <w:tcBorders>
              <w:left w:val="nil"/>
              <w:right w:val="nil"/>
            </w:tcBorders>
            <w:shd w:val="clear" w:color="000000" w:fill="F2F2F2"/>
            <w:vAlign w:val="center"/>
          </w:tcPr>
          <w:p w14:paraId="5524A6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253</w:t>
            </w:r>
          </w:p>
        </w:tc>
        <w:tc>
          <w:tcPr>
            <w:tcW w:w="737" w:type="dxa"/>
            <w:tcBorders>
              <w:left w:val="nil"/>
              <w:right w:val="nil"/>
            </w:tcBorders>
            <w:shd w:val="clear" w:color="000000" w:fill="F2F2F2"/>
            <w:vAlign w:val="center"/>
          </w:tcPr>
          <w:p w14:paraId="7A03103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737" w:type="dxa"/>
            <w:tcBorders>
              <w:left w:val="nil"/>
              <w:right w:val="nil"/>
            </w:tcBorders>
            <w:shd w:val="clear" w:color="000000" w:fill="F2F2F2"/>
            <w:vAlign w:val="center"/>
          </w:tcPr>
          <w:p w14:paraId="629229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276</w:t>
            </w:r>
          </w:p>
        </w:tc>
        <w:tc>
          <w:tcPr>
            <w:tcW w:w="737" w:type="dxa"/>
            <w:tcBorders>
              <w:left w:val="nil"/>
              <w:right w:val="nil"/>
            </w:tcBorders>
            <w:shd w:val="clear" w:color="000000" w:fill="F2F2F2"/>
            <w:vAlign w:val="center"/>
          </w:tcPr>
          <w:p w14:paraId="1C5BA30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296</w:t>
            </w:r>
          </w:p>
        </w:tc>
        <w:tc>
          <w:tcPr>
            <w:tcW w:w="737" w:type="dxa"/>
            <w:tcBorders>
              <w:left w:val="nil"/>
              <w:right w:val="nil"/>
            </w:tcBorders>
            <w:shd w:val="clear" w:color="000000" w:fill="F2F2F2"/>
            <w:vAlign w:val="center"/>
          </w:tcPr>
          <w:p w14:paraId="028A046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277</w:t>
            </w:r>
          </w:p>
        </w:tc>
        <w:tc>
          <w:tcPr>
            <w:tcW w:w="948" w:type="dxa"/>
            <w:tcBorders>
              <w:left w:val="nil"/>
              <w:right w:val="nil"/>
            </w:tcBorders>
            <w:shd w:val="clear" w:color="000000" w:fill="F2F2F2"/>
            <w:vAlign w:val="center"/>
          </w:tcPr>
          <w:p w14:paraId="03D8D5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285</w:t>
            </w:r>
          </w:p>
        </w:tc>
        <w:tc>
          <w:tcPr>
            <w:tcW w:w="737" w:type="dxa"/>
            <w:tcBorders>
              <w:left w:val="nil"/>
              <w:right w:val="nil"/>
            </w:tcBorders>
            <w:shd w:val="clear" w:color="000000" w:fill="F2F2F2"/>
            <w:vAlign w:val="center"/>
          </w:tcPr>
          <w:p w14:paraId="307D3B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330</w:t>
            </w:r>
          </w:p>
        </w:tc>
        <w:tc>
          <w:tcPr>
            <w:tcW w:w="918" w:type="dxa"/>
            <w:tcBorders>
              <w:left w:val="nil"/>
              <w:right w:val="nil"/>
            </w:tcBorders>
            <w:shd w:val="clear" w:color="000000" w:fill="F2F2F2"/>
            <w:vAlign w:val="center"/>
          </w:tcPr>
          <w:p w14:paraId="4F5621F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220</w:t>
            </w:r>
          </w:p>
        </w:tc>
        <w:tc>
          <w:tcPr>
            <w:tcW w:w="857" w:type="dxa"/>
            <w:gridSpan w:val="2"/>
            <w:tcBorders>
              <w:left w:val="nil"/>
              <w:right w:val="nil"/>
            </w:tcBorders>
            <w:shd w:val="clear" w:color="000000" w:fill="F2F2F2"/>
            <w:vAlign w:val="center"/>
          </w:tcPr>
          <w:p w14:paraId="3662B02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271</w:t>
            </w:r>
          </w:p>
        </w:tc>
      </w:tr>
      <w:tr w:rsidR="0002360D" w:rsidRPr="005946C5" w14:paraId="593662EA" w14:textId="77777777" w:rsidTr="00ED10B2">
        <w:trPr>
          <w:trHeight w:val="283"/>
          <w:jc w:val="center"/>
        </w:trPr>
        <w:tc>
          <w:tcPr>
            <w:tcW w:w="680" w:type="dxa"/>
            <w:tcBorders>
              <w:left w:val="nil"/>
              <w:right w:val="nil"/>
            </w:tcBorders>
            <w:shd w:val="clear" w:color="000000" w:fill="F2F2F2"/>
            <w:vAlign w:val="center"/>
          </w:tcPr>
          <w:p w14:paraId="16FD94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w:t>
            </w:r>
          </w:p>
        </w:tc>
        <w:tc>
          <w:tcPr>
            <w:tcW w:w="737" w:type="dxa"/>
            <w:tcBorders>
              <w:left w:val="nil"/>
              <w:right w:val="nil"/>
            </w:tcBorders>
            <w:shd w:val="clear" w:color="000000" w:fill="F2F2F2"/>
            <w:vAlign w:val="center"/>
          </w:tcPr>
          <w:p w14:paraId="1946657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w:t>
            </w:r>
          </w:p>
        </w:tc>
        <w:tc>
          <w:tcPr>
            <w:tcW w:w="737" w:type="dxa"/>
            <w:tcBorders>
              <w:left w:val="nil"/>
              <w:right w:val="nil"/>
            </w:tcBorders>
            <w:shd w:val="clear" w:color="000000" w:fill="F2F2F2"/>
            <w:vAlign w:val="center"/>
          </w:tcPr>
          <w:p w14:paraId="3CB0821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255</w:t>
            </w:r>
          </w:p>
        </w:tc>
        <w:tc>
          <w:tcPr>
            <w:tcW w:w="737" w:type="dxa"/>
            <w:tcBorders>
              <w:left w:val="nil"/>
              <w:right w:val="nil"/>
            </w:tcBorders>
            <w:shd w:val="clear" w:color="000000" w:fill="F2F2F2"/>
            <w:vAlign w:val="center"/>
          </w:tcPr>
          <w:p w14:paraId="5A7C8F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197</w:t>
            </w:r>
          </w:p>
        </w:tc>
        <w:tc>
          <w:tcPr>
            <w:tcW w:w="737" w:type="dxa"/>
            <w:tcBorders>
              <w:left w:val="nil"/>
              <w:right w:val="nil"/>
            </w:tcBorders>
            <w:shd w:val="clear" w:color="000000" w:fill="F2F2F2"/>
            <w:vAlign w:val="center"/>
          </w:tcPr>
          <w:p w14:paraId="779D73C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231</w:t>
            </w:r>
          </w:p>
        </w:tc>
        <w:tc>
          <w:tcPr>
            <w:tcW w:w="737" w:type="dxa"/>
            <w:tcBorders>
              <w:left w:val="nil"/>
              <w:right w:val="nil"/>
            </w:tcBorders>
            <w:shd w:val="clear" w:color="000000" w:fill="F2F2F2"/>
            <w:vAlign w:val="center"/>
          </w:tcPr>
          <w:p w14:paraId="6E6EEC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308198D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216</w:t>
            </w:r>
          </w:p>
        </w:tc>
        <w:tc>
          <w:tcPr>
            <w:tcW w:w="737" w:type="dxa"/>
            <w:tcBorders>
              <w:left w:val="nil"/>
              <w:right w:val="nil"/>
            </w:tcBorders>
            <w:shd w:val="clear" w:color="000000" w:fill="F2F2F2"/>
            <w:vAlign w:val="center"/>
          </w:tcPr>
          <w:p w14:paraId="76D1B07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242</w:t>
            </w:r>
          </w:p>
        </w:tc>
        <w:tc>
          <w:tcPr>
            <w:tcW w:w="737" w:type="dxa"/>
            <w:tcBorders>
              <w:left w:val="nil"/>
              <w:right w:val="nil"/>
            </w:tcBorders>
            <w:shd w:val="clear" w:color="000000" w:fill="F2F2F2"/>
            <w:vAlign w:val="center"/>
          </w:tcPr>
          <w:p w14:paraId="656AE9A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217</w:t>
            </w:r>
          </w:p>
        </w:tc>
        <w:tc>
          <w:tcPr>
            <w:tcW w:w="948" w:type="dxa"/>
            <w:tcBorders>
              <w:left w:val="nil"/>
              <w:right w:val="nil"/>
            </w:tcBorders>
            <w:shd w:val="clear" w:color="000000" w:fill="F2F2F2"/>
            <w:vAlign w:val="center"/>
          </w:tcPr>
          <w:p w14:paraId="5193207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w:t>
            </w:r>
          </w:p>
        </w:tc>
        <w:tc>
          <w:tcPr>
            <w:tcW w:w="737" w:type="dxa"/>
            <w:tcBorders>
              <w:left w:val="nil"/>
              <w:right w:val="nil"/>
            </w:tcBorders>
            <w:shd w:val="clear" w:color="000000" w:fill="F2F2F2"/>
            <w:vAlign w:val="center"/>
          </w:tcPr>
          <w:p w14:paraId="1451127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276</w:t>
            </w:r>
          </w:p>
        </w:tc>
        <w:tc>
          <w:tcPr>
            <w:tcW w:w="918" w:type="dxa"/>
            <w:tcBorders>
              <w:left w:val="nil"/>
              <w:right w:val="nil"/>
            </w:tcBorders>
            <w:shd w:val="clear" w:color="000000" w:fill="F2F2F2"/>
            <w:vAlign w:val="center"/>
          </w:tcPr>
          <w:p w14:paraId="053DBFD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283</w:t>
            </w:r>
          </w:p>
        </w:tc>
        <w:tc>
          <w:tcPr>
            <w:tcW w:w="857" w:type="dxa"/>
            <w:gridSpan w:val="2"/>
            <w:tcBorders>
              <w:left w:val="nil"/>
              <w:right w:val="nil"/>
            </w:tcBorders>
            <w:shd w:val="clear" w:color="000000" w:fill="F2F2F2"/>
            <w:vAlign w:val="center"/>
          </w:tcPr>
          <w:p w14:paraId="2CF54A7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212</w:t>
            </w:r>
          </w:p>
        </w:tc>
      </w:tr>
      <w:tr w:rsidR="0002360D" w:rsidRPr="005946C5" w14:paraId="1BF82623" w14:textId="77777777" w:rsidTr="00ED10B2">
        <w:trPr>
          <w:trHeight w:val="283"/>
          <w:jc w:val="center"/>
        </w:trPr>
        <w:tc>
          <w:tcPr>
            <w:tcW w:w="680" w:type="dxa"/>
            <w:tcBorders>
              <w:left w:val="nil"/>
              <w:right w:val="nil"/>
            </w:tcBorders>
            <w:shd w:val="clear" w:color="000000" w:fill="F2F2F2"/>
            <w:vAlign w:val="center"/>
          </w:tcPr>
          <w:p w14:paraId="167D80E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w:t>
            </w:r>
          </w:p>
        </w:tc>
        <w:tc>
          <w:tcPr>
            <w:tcW w:w="737" w:type="dxa"/>
            <w:tcBorders>
              <w:left w:val="nil"/>
              <w:right w:val="nil"/>
            </w:tcBorders>
            <w:shd w:val="clear" w:color="000000" w:fill="F2F2F2"/>
            <w:vAlign w:val="center"/>
          </w:tcPr>
          <w:p w14:paraId="67C5F15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201</w:t>
            </w:r>
          </w:p>
        </w:tc>
        <w:tc>
          <w:tcPr>
            <w:tcW w:w="737" w:type="dxa"/>
            <w:tcBorders>
              <w:left w:val="nil"/>
              <w:right w:val="nil"/>
            </w:tcBorders>
            <w:shd w:val="clear" w:color="000000" w:fill="F2F2F2"/>
            <w:vAlign w:val="center"/>
          </w:tcPr>
          <w:p w14:paraId="2FC9240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5278C11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240</w:t>
            </w:r>
          </w:p>
        </w:tc>
        <w:tc>
          <w:tcPr>
            <w:tcW w:w="737" w:type="dxa"/>
            <w:tcBorders>
              <w:left w:val="nil"/>
              <w:right w:val="nil"/>
            </w:tcBorders>
            <w:shd w:val="clear" w:color="000000" w:fill="F2F2F2"/>
            <w:vAlign w:val="center"/>
          </w:tcPr>
          <w:p w14:paraId="7D947C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240</w:t>
            </w:r>
          </w:p>
        </w:tc>
        <w:tc>
          <w:tcPr>
            <w:tcW w:w="737" w:type="dxa"/>
            <w:tcBorders>
              <w:left w:val="nil"/>
              <w:right w:val="nil"/>
            </w:tcBorders>
            <w:shd w:val="clear" w:color="000000" w:fill="F2F2F2"/>
            <w:vAlign w:val="center"/>
          </w:tcPr>
          <w:p w14:paraId="447173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4F76895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216</w:t>
            </w:r>
          </w:p>
        </w:tc>
        <w:tc>
          <w:tcPr>
            <w:tcW w:w="737" w:type="dxa"/>
            <w:tcBorders>
              <w:left w:val="nil"/>
              <w:right w:val="nil"/>
            </w:tcBorders>
            <w:shd w:val="clear" w:color="000000" w:fill="F2F2F2"/>
            <w:vAlign w:val="center"/>
          </w:tcPr>
          <w:p w14:paraId="117F1D2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199</w:t>
            </w:r>
          </w:p>
        </w:tc>
        <w:tc>
          <w:tcPr>
            <w:tcW w:w="737" w:type="dxa"/>
            <w:tcBorders>
              <w:left w:val="nil"/>
              <w:right w:val="nil"/>
            </w:tcBorders>
            <w:shd w:val="clear" w:color="000000" w:fill="F2F2F2"/>
            <w:vAlign w:val="center"/>
          </w:tcPr>
          <w:p w14:paraId="548E3F8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218</w:t>
            </w:r>
          </w:p>
        </w:tc>
        <w:tc>
          <w:tcPr>
            <w:tcW w:w="948" w:type="dxa"/>
            <w:tcBorders>
              <w:left w:val="nil"/>
              <w:right w:val="nil"/>
            </w:tcBorders>
            <w:shd w:val="clear" w:color="000000" w:fill="F2F2F2"/>
            <w:vAlign w:val="center"/>
          </w:tcPr>
          <w:p w14:paraId="702705A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w:t>
            </w:r>
          </w:p>
        </w:tc>
        <w:tc>
          <w:tcPr>
            <w:tcW w:w="737" w:type="dxa"/>
            <w:tcBorders>
              <w:left w:val="nil"/>
              <w:right w:val="nil"/>
            </w:tcBorders>
            <w:shd w:val="clear" w:color="000000" w:fill="F2F2F2"/>
            <w:vAlign w:val="center"/>
          </w:tcPr>
          <w:p w14:paraId="24102CE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265</w:t>
            </w:r>
          </w:p>
        </w:tc>
        <w:tc>
          <w:tcPr>
            <w:tcW w:w="918" w:type="dxa"/>
            <w:tcBorders>
              <w:left w:val="nil"/>
              <w:right w:val="nil"/>
            </w:tcBorders>
            <w:shd w:val="clear" w:color="000000" w:fill="F2F2F2"/>
            <w:vAlign w:val="center"/>
          </w:tcPr>
          <w:p w14:paraId="1B96BE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w:t>
            </w:r>
          </w:p>
        </w:tc>
        <w:tc>
          <w:tcPr>
            <w:tcW w:w="857" w:type="dxa"/>
            <w:gridSpan w:val="2"/>
            <w:tcBorders>
              <w:left w:val="nil"/>
              <w:right w:val="nil"/>
            </w:tcBorders>
            <w:shd w:val="clear" w:color="000000" w:fill="F2F2F2"/>
            <w:vAlign w:val="center"/>
          </w:tcPr>
          <w:p w14:paraId="0125A3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212</w:t>
            </w:r>
          </w:p>
        </w:tc>
      </w:tr>
      <w:tr w:rsidR="0002360D" w:rsidRPr="005946C5" w14:paraId="40B8882D" w14:textId="77777777" w:rsidTr="00ED10B2">
        <w:trPr>
          <w:trHeight w:val="283"/>
          <w:jc w:val="center"/>
        </w:trPr>
        <w:tc>
          <w:tcPr>
            <w:tcW w:w="680" w:type="dxa"/>
            <w:tcBorders>
              <w:left w:val="nil"/>
              <w:right w:val="nil"/>
            </w:tcBorders>
            <w:shd w:val="clear" w:color="000000" w:fill="F2F2F2"/>
            <w:vAlign w:val="center"/>
          </w:tcPr>
          <w:p w14:paraId="19DBC4E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w:t>
            </w:r>
          </w:p>
        </w:tc>
        <w:tc>
          <w:tcPr>
            <w:tcW w:w="737" w:type="dxa"/>
            <w:tcBorders>
              <w:left w:val="nil"/>
              <w:right w:val="nil"/>
            </w:tcBorders>
            <w:shd w:val="clear" w:color="000000" w:fill="F2F2F2"/>
            <w:vAlign w:val="center"/>
          </w:tcPr>
          <w:p w14:paraId="1F1E0C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201</w:t>
            </w:r>
          </w:p>
        </w:tc>
        <w:tc>
          <w:tcPr>
            <w:tcW w:w="737" w:type="dxa"/>
            <w:tcBorders>
              <w:left w:val="nil"/>
              <w:right w:val="nil"/>
            </w:tcBorders>
            <w:shd w:val="clear" w:color="000000" w:fill="F2F2F2"/>
            <w:vAlign w:val="center"/>
          </w:tcPr>
          <w:p w14:paraId="5EDEEB9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9017F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237</w:t>
            </w:r>
          </w:p>
        </w:tc>
        <w:tc>
          <w:tcPr>
            <w:tcW w:w="737" w:type="dxa"/>
            <w:tcBorders>
              <w:left w:val="nil"/>
              <w:right w:val="nil"/>
            </w:tcBorders>
            <w:shd w:val="clear" w:color="000000" w:fill="F2F2F2"/>
            <w:vAlign w:val="center"/>
          </w:tcPr>
          <w:p w14:paraId="398705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297</w:t>
            </w:r>
          </w:p>
        </w:tc>
        <w:tc>
          <w:tcPr>
            <w:tcW w:w="737" w:type="dxa"/>
            <w:tcBorders>
              <w:left w:val="nil"/>
              <w:right w:val="nil"/>
            </w:tcBorders>
            <w:shd w:val="clear" w:color="000000" w:fill="F2F2F2"/>
            <w:vAlign w:val="center"/>
          </w:tcPr>
          <w:p w14:paraId="0BDBE88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255</w:t>
            </w:r>
          </w:p>
        </w:tc>
        <w:tc>
          <w:tcPr>
            <w:tcW w:w="737" w:type="dxa"/>
            <w:tcBorders>
              <w:left w:val="nil"/>
              <w:right w:val="nil"/>
            </w:tcBorders>
            <w:shd w:val="clear" w:color="000000" w:fill="F2F2F2"/>
            <w:vAlign w:val="center"/>
          </w:tcPr>
          <w:p w14:paraId="0E7539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264</w:t>
            </w:r>
          </w:p>
        </w:tc>
        <w:tc>
          <w:tcPr>
            <w:tcW w:w="737" w:type="dxa"/>
            <w:tcBorders>
              <w:left w:val="nil"/>
              <w:right w:val="nil"/>
            </w:tcBorders>
            <w:shd w:val="clear" w:color="000000" w:fill="F2F2F2"/>
            <w:vAlign w:val="center"/>
          </w:tcPr>
          <w:p w14:paraId="4238FE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194</w:t>
            </w:r>
          </w:p>
        </w:tc>
        <w:tc>
          <w:tcPr>
            <w:tcW w:w="737" w:type="dxa"/>
            <w:tcBorders>
              <w:left w:val="nil"/>
              <w:right w:val="nil"/>
            </w:tcBorders>
            <w:shd w:val="clear" w:color="000000" w:fill="F2F2F2"/>
            <w:vAlign w:val="center"/>
          </w:tcPr>
          <w:p w14:paraId="1F8423E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948" w:type="dxa"/>
            <w:tcBorders>
              <w:left w:val="nil"/>
              <w:right w:val="nil"/>
            </w:tcBorders>
            <w:shd w:val="clear" w:color="000000" w:fill="F2F2F2"/>
            <w:vAlign w:val="center"/>
          </w:tcPr>
          <w:p w14:paraId="2B6181F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274</w:t>
            </w:r>
          </w:p>
        </w:tc>
        <w:tc>
          <w:tcPr>
            <w:tcW w:w="737" w:type="dxa"/>
            <w:tcBorders>
              <w:left w:val="nil"/>
              <w:right w:val="nil"/>
            </w:tcBorders>
            <w:shd w:val="clear" w:color="000000" w:fill="F2F2F2"/>
            <w:vAlign w:val="center"/>
          </w:tcPr>
          <w:p w14:paraId="56C4045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w:t>
            </w:r>
          </w:p>
        </w:tc>
        <w:tc>
          <w:tcPr>
            <w:tcW w:w="918" w:type="dxa"/>
            <w:tcBorders>
              <w:left w:val="nil"/>
              <w:right w:val="nil"/>
            </w:tcBorders>
            <w:shd w:val="clear" w:color="000000" w:fill="F2F2F2"/>
            <w:vAlign w:val="center"/>
          </w:tcPr>
          <w:p w14:paraId="38E8A55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501B41C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259</w:t>
            </w:r>
          </w:p>
        </w:tc>
      </w:tr>
      <w:tr w:rsidR="0002360D" w:rsidRPr="005946C5" w14:paraId="2D6CF2BE" w14:textId="77777777" w:rsidTr="00ED10B2">
        <w:trPr>
          <w:trHeight w:val="283"/>
          <w:jc w:val="center"/>
        </w:trPr>
        <w:tc>
          <w:tcPr>
            <w:tcW w:w="680" w:type="dxa"/>
            <w:tcBorders>
              <w:left w:val="nil"/>
              <w:right w:val="nil"/>
            </w:tcBorders>
            <w:shd w:val="clear" w:color="000000" w:fill="F2F2F2"/>
            <w:vAlign w:val="center"/>
          </w:tcPr>
          <w:p w14:paraId="024D085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w:t>
            </w:r>
          </w:p>
        </w:tc>
        <w:tc>
          <w:tcPr>
            <w:tcW w:w="737" w:type="dxa"/>
            <w:tcBorders>
              <w:left w:val="nil"/>
              <w:right w:val="nil"/>
            </w:tcBorders>
            <w:shd w:val="clear" w:color="000000" w:fill="F2F2F2"/>
            <w:vAlign w:val="center"/>
          </w:tcPr>
          <w:p w14:paraId="604655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246</w:t>
            </w:r>
          </w:p>
        </w:tc>
        <w:tc>
          <w:tcPr>
            <w:tcW w:w="737" w:type="dxa"/>
            <w:tcBorders>
              <w:left w:val="nil"/>
              <w:right w:val="nil"/>
            </w:tcBorders>
            <w:shd w:val="clear" w:color="000000" w:fill="F2F2F2"/>
            <w:vAlign w:val="center"/>
          </w:tcPr>
          <w:p w14:paraId="053838A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58E1F9A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032F16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6D63DAA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2AC90C2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261</w:t>
            </w:r>
          </w:p>
        </w:tc>
        <w:tc>
          <w:tcPr>
            <w:tcW w:w="737" w:type="dxa"/>
            <w:tcBorders>
              <w:left w:val="nil"/>
              <w:right w:val="nil"/>
            </w:tcBorders>
            <w:shd w:val="clear" w:color="000000" w:fill="F2F2F2"/>
            <w:vAlign w:val="center"/>
          </w:tcPr>
          <w:p w14:paraId="7DE4A80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232</w:t>
            </w:r>
          </w:p>
        </w:tc>
        <w:tc>
          <w:tcPr>
            <w:tcW w:w="737" w:type="dxa"/>
            <w:tcBorders>
              <w:left w:val="nil"/>
              <w:right w:val="nil"/>
            </w:tcBorders>
            <w:shd w:val="clear" w:color="000000" w:fill="F2F2F2"/>
            <w:vAlign w:val="center"/>
          </w:tcPr>
          <w:p w14:paraId="48102A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262</w:t>
            </w:r>
          </w:p>
        </w:tc>
        <w:tc>
          <w:tcPr>
            <w:tcW w:w="948" w:type="dxa"/>
            <w:tcBorders>
              <w:left w:val="nil"/>
              <w:right w:val="nil"/>
            </w:tcBorders>
            <w:shd w:val="clear" w:color="000000" w:fill="F2F2F2"/>
            <w:vAlign w:val="center"/>
          </w:tcPr>
          <w:p w14:paraId="2F3B75C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270</w:t>
            </w:r>
          </w:p>
        </w:tc>
        <w:tc>
          <w:tcPr>
            <w:tcW w:w="737" w:type="dxa"/>
            <w:tcBorders>
              <w:left w:val="nil"/>
              <w:right w:val="nil"/>
            </w:tcBorders>
            <w:shd w:val="clear" w:color="000000" w:fill="F2F2F2"/>
            <w:vAlign w:val="center"/>
          </w:tcPr>
          <w:p w14:paraId="1722F2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w:t>
            </w:r>
          </w:p>
        </w:tc>
        <w:tc>
          <w:tcPr>
            <w:tcW w:w="918" w:type="dxa"/>
            <w:tcBorders>
              <w:left w:val="nil"/>
              <w:right w:val="nil"/>
            </w:tcBorders>
            <w:shd w:val="clear" w:color="000000" w:fill="F2F2F2"/>
            <w:vAlign w:val="center"/>
          </w:tcPr>
          <w:p w14:paraId="32B50EC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67045CE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w:t>
            </w:r>
          </w:p>
        </w:tc>
      </w:tr>
      <w:tr w:rsidR="0002360D" w:rsidRPr="005946C5" w14:paraId="009C14A3" w14:textId="77777777" w:rsidTr="00ED10B2">
        <w:trPr>
          <w:trHeight w:val="283"/>
          <w:jc w:val="center"/>
        </w:trPr>
        <w:tc>
          <w:tcPr>
            <w:tcW w:w="680" w:type="dxa"/>
            <w:tcBorders>
              <w:left w:val="nil"/>
              <w:right w:val="nil"/>
            </w:tcBorders>
            <w:shd w:val="clear" w:color="000000" w:fill="F2F2F2"/>
            <w:vAlign w:val="center"/>
          </w:tcPr>
          <w:p w14:paraId="47A9414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w:t>
            </w:r>
          </w:p>
        </w:tc>
        <w:tc>
          <w:tcPr>
            <w:tcW w:w="737" w:type="dxa"/>
            <w:tcBorders>
              <w:left w:val="nil"/>
              <w:right w:val="nil"/>
            </w:tcBorders>
            <w:shd w:val="clear" w:color="000000" w:fill="F2F2F2"/>
            <w:vAlign w:val="center"/>
          </w:tcPr>
          <w:p w14:paraId="433A545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243</w:t>
            </w:r>
          </w:p>
        </w:tc>
        <w:tc>
          <w:tcPr>
            <w:tcW w:w="737" w:type="dxa"/>
            <w:tcBorders>
              <w:left w:val="nil"/>
              <w:right w:val="nil"/>
            </w:tcBorders>
            <w:shd w:val="clear" w:color="000000" w:fill="F2F2F2"/>
            <w:vAlign w:val="center"/>
          </w:tcPr>
          <w:p w14:paraId="2FC1E6F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3CC58FE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22D8CE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883051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566D2F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14B7500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207</w:t>
            </w:r>
          </w:p>
        </w:tc>
        <w:tc>
          <w:tcPr>
            <w:tcW w:w="737" w:type="dxa"/>
            <w:tcBorders>
              <w:left w:val="nil"/>
              <w:right w:val="nil"/>
            </w:tcBorders>
            <w:shd w:val="clear" w:color="000000" w:fill="F2F2F2"/>
            <w:vAlign w:val="center"/>
          </w:tcPr>
          <w:p w14:paraId="5784F1C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948" w:type="dxa"/>
            <w:tcBorders>
              <w:left w:val="nil"/>
              <w:right w:val="nil"/>
            </w:tcBorders>
            <w:shd w:val="clear" w:color="000000" w:fill="F2F2F2"/>
            <w:vAlign w:val="center"/>
          </w:tcPr>
          <w:p w14:paraId="223C61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164BA1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254</w:t>
            </w:r>
          </w:p>
        </w:tc>
        <w:tc>
          <w:tcPr>
            <w:tcW w:w="918" w:type="dxa"/>
            <w:tcBorders>
              <w:left w:val="nil"/>
              <w:right w:val="nil"/>
            </w:tcBorders>
            <w:shd w:val="clear" w:color="000000" w:fill="F2F2F2"/>
            <w:vAlign w:val="center"/>
          </w:tcPr>
          <w:p w14:paraId="1043FA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1AE5E5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r>
      <w:tr w:rsidR="0002360D" w:rsidRPr="005946C5" w14:paraId="14D5CB64" w14:textId="77777777" w:rsidTr="00ED10B2">
        <w:trPr>
          <w:trHeight w:val="283"/>
          <w:jc w:val="center"/>
        </w:trPr>
        <w:tc>
          <w:tcPr>
            <w:tcW w:w="680" w:type="dxa"/>
            <w:tcBorders>
              <w:left w:val="nil"/>
              <w:right w:val="nil"/>
            </w:tcBorders>
            <w:shd w:val="clear" w:color="000000" w:fill="F2F2F2"/>
            <w:vAlign w:val="center"/>
          </w:tcPr>
          <w:p w14:paraId="7ED05AC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w:t>
            </w:r>
          </w:p>
        </w:tc>
        <w:tc>
          <w:tcPr>
            <w:tcW w:w="737" w:type="dxa"/>
            <w:tcBorders>
              <w:left w:val="nil"/>
              <w:right w:val="nil"/>
            </w:tcBorders>
            <w:shd w:val="clear" w:color="000000" w:fill="F2F2F2"/>
            <w:vAlign w:val="center"/>
          </w:tcPr>
          <w:p w14:paraId="1A36CD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36785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589143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6D929E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429EF2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7C9137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7FBD9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226</w:t>
            </w:r>
          </w:p>
        </w:tc>
        <w:tc>
          <w:tcPr>
            <w:tcW w:w="737" w:type="dxa"/>
            <w:tcBorders>
              <w:left w:val="nil"/>
              <w:right w:val="nil"/>
            </w:tcBorders>
            <w:shd w:val="clear" w:color="000000" w:fill="F2F2F2"/>
            <w:vAlign w:val="center"/>
          </w:tcPr>
          <w:p w14:paraId="23D5C7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948" w:type="dxa"/>
            <w:tcBorders>
              <w:left w:val="nil"/>
              <w:right w:val="nil"/>
            </w:tcBorders>
            <w:shd w:val="clear" w:color="000000" w:fill="F2F2F2"/>
            <w:vAlign w:val="center"/>
          </w:tcPr>
          <w:p w14:paraId="5B56F61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322BFB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250</w:t>
            </w:r>
          </w:p>
        </w:tc>
        <w:tc>
          <w:tcPr>
            <w:tcW w:w="918" w:type="dxa"/>
            <w:tcBorders>
              <w:left w:val="nil"/>
              <w:right w:val="nil"/>
            </w:tcBorders>
            <w:shd w:val="clear" w:color="000000" w:fill="F2F2F2"/>
            <w:vAlign w:val="center"/>
          </w:tcPr>
          <w:p w14:paraId="5C67650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059A8B1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r>
      <w:tr w:rsidR="0002360D" w:rsidRPr="005946C5" w14:paraId="26A4304D" w14:textId="77777777" w:rsidTr="00ED10B2">
        <w:trPr>
          <w:trHeight w:val="283"/>
          <w:jc w:val="center"/>
        </w:trPr>
        <w:tc>
          <w:tcPr>
            <w:tcW w:w="680" w:type="dxa"/>
            <w:tcBorders>
              <w:left w:val="nil"/>
              <w:bottom w:val="single" w:sz="12" w:space="0" w:color="A6802D"/>
              <w:right w:val="nil"/>
            </w:tcBorders>
            <w:shd w:val="clear" w:color="000000" w:fill="F2F2F2"/>
            <w:vAlign w:val="center"/>
          </w:tcPr>
          <w:p w14:paraId="68E8885A"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lang w:eastAsia="es-MX"/>
              </w:rPr>
              <w:t>Total</w:t>
            </w:r>
          </w:p>
        </w:tc>
        <w:tc>
          <w:tcPr>
            <w:tcW w:w="737" w:type="dxa"/>
            <w:tcBorders>
              <w:left w:val="nil"/>
              <w:bottom w:val="single" w:sz="12" w:space="0" w:color="A6802D"/>
              <w:right w:val="nil"/>
            </w:tcBorders>
            <w:shd w:val="clear" w:color="000000" w:fill="F2F2F2"/>
            <w:vAlign w:val="center"/>
          </w:tcPr>
          <w:p w14:paraId="3BC3DA69"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rPr>
              <w:t>47,275</w:t>
            </w:r>
          </w:p>
        </w:tc>
        <w:tc>
          <w:tcPr>
            <w:tcW w:w="737" w:type="dxa"/>
            <w:tcBorders>
              <w:left w:val="nil"/>
              <w:bottom w:val="single" w:sz="12" w:space="0" w:color="A6802D"/>
              <w:right w:val="nil"/>
            </w:tcBorders>
            <w:shd w:val="clear" w:color="000000" w:fill="F2F2F2"/>
            <w:vAlign w:val="center"/>
          </w:tcPr>
          <w:p w14:paraId="639EAF55"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48,037</w:t>
            </w:r>
          </w:p>
        </w:tc>
        <w:tc>
          <w:tcPr>
            <w:tcW w:w="737" w:type="dxa"/>
            <w:tcBorders>
              <w:left w:val="nil"/>
              <w:bottom w:val="single" w:sz="12" w:space="0" w:color="A6802D"/>
              <w:right w:val="nil"/>
            </w:tcBorders>
            <w:shd w:val="clear" w:color="000000" w:fill="F2F2F2"/>
            <w:vAlign w:val="center"/>
          </w:tcPr>
          <w:p w14:paraId="59B92AC4"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45,593</w:t>
            </w:r>
          </w:p>
        </w:tc>
        <w:tc>
          <w:tcPr>
            <w:tcW w:w="737" w:type="dxa"/>
            <w:tcBorders>
              <w:left w:val="nil"/>
              <w:bottom w:val="single" w:sz="12" w:space="0" w:color="A6802D"/>
              <w:right w:val="nil"/>
            </w:tcBorders>
            <w:shd w:val="clear" w:color="000000" w:fill="F2F2F2"/>
            <w:vAlign w:val="center"/>
          </w:tcPr>
          <w:p w14:paraId="2FAA87B5"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49,731</w:t>
            </w:r>
          </w:p>
        </w:tc>
        <w:tc>
          <w:tcPr>
            <w:tcW w:w="737" w:type="dxa"/>
            <w:tcBorders>
              <w:left w:val="nil"/>
              <w:bottom w:val="single" w:sz="12" w:space="0" w:color="A6802D"/>
              <w:right w:val="nil"/>
            </w:tcBorders>
            <w:shd w:val="clear" w:color="000000" w:fill="F2F2F2"/>
            <w:vAlign w:val="center"/>
          </w:tcPr>
          <w:p w14:paraId="3C24F0D0"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49,066</w:t>
            </w:r>
          </w:p>
        </w:tc>
        <w:tc>
          <w:tcPr>
            <w:tcW w:w="737" w:type="dxa"/>
            <w:tcBorders>
              <w:left w:val="nil"/>
              <w:bottom w:val="single" w:sz="12" w:space="0" w:color="A6802D"/>
              <w:right w:val="nil"/>
            </w:tcBorders>
            <w:shd w:val="clear" w:color="000000" w:fill="F2F2F2"/>
            <w:vAlign w:val="center"/>
          </w:tcPr>
          <w:p w14:paraId="70372F08"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50,748</w:t>
            </w:r>
          </w:p>
        </w:tc>
        <w:tc>
          <w:tcPr>
            <w:tcW w:w="737" w:type="dxa"/>
            <w:tcBorders>
              <w:left w:val="nil"/>
              <w:bottom w:val="single" w:sz="12" w:space="0" w:color="A6802D"/>
              <w:right w:val="nil"/>
            </w:tcBorders>
            <w:shd w:val="clear" w:color="000000" w:fill="F2F2F2"/>
            <w:vAlign w:val="center"/>
          </w:tcPr>
          <w:p w14:paraId="10142D16"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lang w:eastAsia="es-MX"/>
              </w:rPr>
              <w:t>50,152</w:t>
            </w:r>
          </w:p>
        </w:tc>
        <w:tc>
          <w:tcPr>
            <w:tcW w:w="737" w:type="dxa"/>
            <w:tcBorders>
              <w:left w:val="nil"/>
              <w:bottom w:val="single" w:sz="12" w:space="0" w:color="A6802D"/>
              <w:right w:val="nil"/>
            </w:tcBorders>
            <w:shd w:val="clear" w:color="000000" w:fill="F2F2F2"/>
            <w:vAlign w:val="center"/>
          </w:tcPr>
          <w:p w14:paraId="71125D1C"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rPr>
              <w:t>51,072</w:t>
            </w:r>
          </w:p>
        </w:tc>
        <w:tc>
          <w:tcPr>
            <w:tcW w:w="948" w:type="dxa"/>
            <w:tcBorders>
              <w:left w:val="nil"/>
              <w:bottom w:val="single" w:sz="12" w:space="0" w:color="A6802D"/>
              <w:right w:val="nil"/>
            </w:tcBorders>
            <w:shd w:val="clear" w:color="000000" w:fill="F2F2F2"/>
            <w:vAlign w:val="center"/>
          </w:tcPr>
          <w:p w14:paraId="688AFD3F"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52,549</w:t>
            </w:r>
          </w:p>
        </w:tc>
        <w:tc>
          <w:tcPr>
            <w:tcW w:w="737" w:type="dxa"/>
            <w:tcBorders>
              <w:left w:val="nil"/>
              <w:bottom w:val="single" w:sz="12" w:space="0" w:color="A6802D"/>
              <w:right w:val="nil"/>
            </w:tcBorders>
            <w:shd w:val="clear" w:color="000000" w:fill="F2F2F2"/>
            <w:vAlign w:val="center"/>
          </w:tcPr>
          <w:p w14:paraId="37224051"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49,857</w:t>
            </w:r>
          </w:p>
        </w:tc>
        <w:tc>
          <w:tcPr>
            <w:tcW w:w="918" w:type="dxa"/>
            <w:tcBorders>
              <w:left w:val="nil"/>
              <w:bottom w:val="single" w:sz="12" w:space="0" w:color="A6802D"/>
              <w:right w:val="nil"/>
            </w:tcBorders>
            <w:shd w:val="clear" w:color="000000" w:fill="F2F2F2"/>
            <w:vAlign w:val="center"/>
          </w:tcPr>
          <w:p w14:paraId="380A2284"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51,253</w:t>
            </w:r>
          </w:p>
        </w:tc>
        <w:tc>
          <w:tcPr>
            <w:tcW w:w="857" w:type="dxa"/>
            <w:gridSpan w:val="2"/>
            <w:tcBorders>
              <w:left w:val="nil"/>
              <w:bottom w:val="single" w:sz="12" w:space="0" w:color="A6802D"/>
              <w:right w:val="nil"/>
            </w:tcBorders>
            <w:shd w:val="clear" w:color="000000" w:fill="F2F2F2"/>
            <w:vAlign w:val="center"/>
          </w:tcPr>
          <w:p w14:paraId="77DAF98B"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49,792</w:t>
            </w:r>
          </w:p>
        </w:tc>
      </w:tr>
      <w:tr w:rsidR="0002360D" w:rsidRPr="00274555" w14:paraId="6B8A587B" w14:textId="77777777" w:rsidTr="00ED10B2">
        <w:trPr>
          <w:gridAfter w:val="1"/>
          <w:wAfter w:w="113" w:type="dxa"/>
          <w:trHeight w:val="226"/>
          <w:jc w:val="center"/>
        </w:trPr>
        <w:tc>
          <w:tcPr>
            <w:tcW w:w="9923" w:type="dxa"/>
            <w:gridSpan w:val="13"/>
            <w:tcBorders>
              <w:top w:val="single" w:sz="12" w:space="0" w:color="A6802D"/>
              <w:left w:val="nil"/>
            </w:tcBorders>
          </w:tcPr>
          <w:p w14:paraId="03DDB58B"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35714F5C" w14:textId="77777777" w:rsidR="0002360D" w:rsidRDefault="0002360D" w:rsidP="0002360D">
      <w:pPr>
        <w:pStyle w:val="TEXTONORMAL"/>
        <w:rPr>
          <w:rFonts w:cs="Noto Sans"/>
        </w:rPr>
      </w:pPr>
    </w:p>
    <w:p w14:paraId="74D5EA4E" w14:textId="473CF0F9" w:rsidR="0002360D" w:rsidRPr="00B16799" w:rsidRDefault="00B356AC" w:rsidP="00D06BE8">
      <w:pPr>
        <w:pStyle w:val="TEXTONORMAL"/>
        <w:numPr>
          <w:ilvl w:val="0"/>
          <w:numId w:val="92"/>
        </w:numPr>
        <w:ind w:left="357" w:hanging="357"/>
        <w:rPr>
          <w:rFonts w:cs="Noto Sans"/>
        </w:rPr>
      </w:pPr>
      <w:r>
        <w:rPr>
          <w:rFonts w:cs="Noto Sans"/>
        </w:rPr>
        <w:lastRenderedPageBreak/>
        <w:t xml:space="preserve">10. </w:t>
      </w:r>
      <w:r w:rsidR="0002360D" w:rsidRPr="00B16799">
        <w:rPr>
          <w:rFonts w:cs="Noto Sans"/>
        </w:rPr>
        <w:t>Información sobre la Deuda y el Reporte Analítico de la Deuda</w:t>
      </w:r>
    </w:p>
    <w:p w14:paraId="4D8AA041" w14:textId="23B8ED73" w:rsidR="0002360D" w:rsidRDefault="0002360D" w:rsidP="0002360D">
      <w:pPr>
        <w:pStyle w:val="TEXTONORMAL"/>
        <w:rPr>
          <w:rFonts w:cs="Noto Sans"/>
        </w:rPr>
      </w:pPr>
      <w:r w:rsidRPr="00B16799">
        <w:rPr>
          <w:rFonts w:cs="Noto Sans"/>
        </w:rPr>
        <w:t xml:space="preserve">De conformidad con el “Estado Analítico de la Deuda y Otros Pasivos”, los adeudos del IMSS se registran en el rubro de “Otros Pasivos” </w:t>
      </w:r>
      <w:r w:rsidR="00D80C17">
        <w:rPr>
          <w:rFonts w:cs="Noto Sans"/>
        </w:rPr>
        <w:t xml:space="preserve">al 31 de marzo de </w:t>
      </w:r>
      <w:r w:rsidRPr="00B16799">
        <w:rPr>
          <w:rFonts w:cs="Noto Sans"/>
        </w:rPr>
        <w:t>202</w:t>
      </w:r>
      <w:r w:rsidR="00D80C17">
        <w:rPr>
          <w:rFonts w:cs="Noto Sans"/>
        </w:rPr>
        <w:t>5</w:t>
      </w:r>
      <w:r w:rsidRPr="00B16799">
        <w:rPr>
          <w:rFonts w:cs="Noto Sans"/>
        </w:rPr>
        <w:t xml:space="preserve"> por un importe de </w:t>
      </w:r>
      <w:r w:rsidR="00D80C17">
        <w:rPr>
          <w:rFonts w:cs="Noto Sans"/>
        </w:rPr>
        <w:t>690,259,632,420</w:t>
      </w:r>
      <w:r w:rsidR="00EA14A2">
        <w:rPr>
          <w:rFonts w:cs="Noto Sans"/>
        </w:rPr>
        <w:t>.0</w:t>
      </w:r>
      <w:r w:rsidR="00D80C17">
        <w:rPr>
          <w:rFonts w:cs="Noto Sans"/>
        </w:rPr>
        <w:t xml:space="preserve"> pesos y al cierre de 2024 por </w:t>
      </w:r>
      <w:r w:rsidRPr="00B16799">
        <w:rPr>
          <w:rFonts w:eastAsia="Times New Roman" w:cs="Noto Sans"/>
          <w:bCs/>
          <w:color w:val="000000"/>
          <w:lang w:eastAsia="es-MX"/>
        </w:rPr>
        <w:t>582,206,694,963</w:t>
      </w:r>
      <w:r w:rsidR="00EA14A2">
        <w:rPr>
          <w:rFonts w:eastAsia="Times New Roman" w:cs="Noto Sans"/>
          <w:bCs/>
          <w:color w:val="000000"/>
          <w:lang w:eastAsia="es-MX"/>
        </w:rPr>
        <w:t>.3</w:t>
      </w:r>
      <w:r w:rsidRPr="00B16799">
        <w:rPr>
          <w:rFonts w:eastAsia="Times New Roman" w:cs="Noto Sans"/>
          <w:bCs/>
          <w:color w:val="000000"/>
          <w:lang w:eastAsia="es-MX"/>
        </w:rPr>
        <w:t xml:space="preserve"> pesos,</w:t>
      </w:r>
      <w:r w:rsidRPr="00B16799">
        <w:rPr>
          <w:rFonts w:cs="Noto Sans"/>
        </w:rPr>
        <w:t xml:space="preserve"> los cuales de detallan en las notas de desglose </w:t>
      </w:r>
      <w:r w:rsidR="00A1251E">
        <w:rPr>
          <w:rFonts w:cs="Noto Sans"/>
        </w:rPr>
        <w:t>4</w:t>
      </w:r>
      <w:r w:rsidRPr="00B16799">
        <w:rPr>
          <w:rFonts w:cs="Noto Sans"/>
        </w:rPr>
        <w:t>. Pasivo.</w:t>
      </w:r>
    </w:p>
    <w:p w14:paraId="7939BAF9" w14:textId="77777777" w:rsidR="00D80C17" w:rsidRPr="00B16799" w:rsidRDefault="00D80C17" w:rsidP="0002360D">
      <w:pPr>
        <w:pStyle w:val="TEXTONORMAL"/>
        <w:rPr>
          <w:rFonts w:cs="Noto Sans"/>
        </w:rPr>
      </w:pPr>
    </w:p>
    <w:p w14:paraId="5A32C96F" w14:textId="2C9EE7F4" w:rsidR="0002360D" w:rsidRPr="00B16799" w:rsidRDefault="00B356AC" w:rsidP="00D06BE8">
      <w:pPr>
        <w:pStyle w:val="TEXTONORMAL"/>
        <w:numPr>
          <w:ilvl w:val="0"/>
          <w:numId w:val="92"/>
        </w:numPr>
        <w:ind w:left="357" w:hanging="357"/>
        <w:rPr>
          <w:rFonts w:cs="Noto Sans"/>
        </w:rPr>
      </w:pPr>
      <w:r>
        <w:rPr>
          <w:rFonts w:cs="Noto Sans"/>
        </w:rPr>
        <w:t xml:space="preserve">11. </w:t>
      </w:r>
      <w:r w:rsidR="0002360D" w:rsidRPr="00B16799">
        <w:rPr>
          <w:rFonts w:cs="Noto Sans"/>
        </w:rPr>
        <w:t>Calificaciones otorgadas</w:t>
      </w:r>
    </w:p>
    <w:p w14:paraId="69668FC6" w14:textId="77777777" w:rsidR="0002360D" w:rsidRDefault="0002360D" w:rsidP="0002360D">
      <w:pPr>
        <w:pStyle w:val="TEXTONORMAL"/>
        <w:rPr>
          <w:rFonts w:cs="Noto Sans"/>
        </w:rPr>
      </w:pPr>
      <w:r w:rsidRPr="00B16799">
        <w:rPr>
          <w:rFonts w:cs="Noto Sans"/>
        </w:rPr>
        <w:t xml:space="preserve">El IMSS no cuenta con transacciones que hayan sido sujetas a calificaciones crediticias. </w:t>
      </w:r>
    </w:p>
    <w:p w14:paraId="05CFEC48" w14:textId="77777777" w:rsidR="00D80C17" w:rsidRPr="00B16799" w:rsidRDefault="00D80C17" w:rsidP="0002360D">
      <w:pPr>
        <w:pStyle w:val="TEXTONORMAL"/>
        <w:rPr>
          <w:rFonts w:cs="Noto Sans"/>
        </w:rPr>
      </w:pPr>
    </w:p>
    <w:p w14:paraId="1EA680B7" w14:textId="7668FBAF" w:rsidR="0002360D" w:rsidRPr="00B16799" w:rsidRDefault="00B356AC" w:rsidP="00D06BE8">
      <w:pPr>
        <w:pStyle w:val="TEXTONORMAL"/>
        <w:numPr>
          <w:ilvl w:val="0"/>
          <w:numId w:val="92"/>
        </w:numPr>
        <w:ind w:left="357" w:hanging="357"/>
        <w:rPr>
          <w:rFonts w:cs="Noto Sans"/>
        </w:rPr>
      </w:pPr>
      <w:r>
        <w:rPr>
          <w:rFonts w:cs="Noto Sans"/>
        </w:rPr>
        <w:t xml:space="preserve">12. </w:t>
      </w:r>
      <w:r w:rsidR="0002360D" w:rsidRPr="00B16799">
        <w:rPr>
          <w:rFonts w:cs="Noto Sans"/>
        </w:rPr>
        <w:t>Proceso de Mejora</w:t>
      </w:r>
    </w:p>
    <w:p w14:paraId="74A4A187" w14:textId="77777777" w:rsidR="0002360D" w:rsidRPr="00B16799" w:rsidRDefault="0002360D" w:rsidP="0002360D">
      <w:pPr>
        <w:autoSpaceDE w:val="0"/>
        <w:autoSpaceDN w:val="0"/>
        <w:adjustRightInd w:val="0"/>
        <w:spacing w:line="276" w:lineRule="auto"/>
        <w:jc w:val="both"/>
        <w:rPr>
          <w:rFonts w:ascii="Noto Sans" w:hAnsi="Noto Sans" w:cs="Noto Sans"/>
          <w:sz w:val="18"/>
          <w:szCs w:val="18"/>
        </w:rPr>
      </w:pPr>
      <w:r w:rsidRPr="00B16799">
        <w:rPr>
          <w:rFonts w:ascii="Noto Sans" w:hAnsi="Noto Sans" w:cs="Noto Sans"/>
          <w:sz w:val="18"/>
          <w:szCs w:val="18"/>
        </w:rPr>
        <w:t xml:space="preserve">Las principales acciones que ha implementado el Instituto para favorecer su equilibrio financiero se señalan en esta sección. </w:t>
      </w:r>
    </w:p>
    <w:p w14:paraId="6AD5A8F5" w14:textId="77777777" w:rsidR="0002360D" w:rsidRPr="00BF6E11"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Durante la presente gestión se ha logrado una sustentabilidad financiera por 13 años para cubrir todas las obligaciones en los distintos ramos de aseguramiento, esto es posible gracias a un manejo responsable y transparente de los recursos, generación de ingresos, optimización de gastos y la inversión de las reservas financieras.</w:t>
      </w:r>
    </w:p>
    <w:p w14:paraId="21BFB505" w14:textId="77777777" w:rsidR="0002360D" w:rsidRPr="00BF6E11"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La gestión responsable y transparente de los recursos del IMSS que ha permitido que se tenga una sustentabilidad financiera por 13 años para cubrir todas las obligaciones en los distintos ramos de aseguramiento, esta sustentabilidad ha sido posible gracias a la generación de ingresos, optimización de gastos y la inversión de las reservas financieras, “En cuanto a ingresos, el aumento tiene que ver con el nivel de empleo y la solidez de la economía mexicana, también con el aumento del salario y actividades de fiscalización; un gasto eficiente, un manejo eficiente de los recursos y normativas presupuestarias adecuadas”.</w:t>
      </w:r>
    </w:p>
    <w:p w14:paraId="52903797" w14:textId="77777777" w:rsidR="0002360D"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Hoy el IMSS goza de una sustentabilidad financiera casi tres veces mayor de la que tenía, ya que se ha innovado mucho, fortaleciendo la gestión de riesgos, con la creación de la Unidad de Riesgos, también de una Comisión de Riesgos Financieros y Actuariales, que es el contrapeso de la Comisión de Inversiones Financieras. tomando decisiones colegiadas con los integrantes del H. Consejo Técnico, conformado por el sector obrero-patronal, para evaluar y mitigar riesgos financieros; además, se ha fortalecido la política de inversión de recursos con una mejora en el gobierno corporativo, y se estableció la participación de un experto independiente.</w:t>
      </w:r>
    </w:p>
    <w:p w14:paraId="15DFE035" w14:textId="77777777" w:rsidR="00D80C17" w:rsidRPr="00B16799" w:rsidRDefault="00D80C17" w:rsidP="0002360D">
      <w:pPr>
        <w:spacing w:line="240" w:lineRule="exact"/>
        <w:jc w:val="both"/>
        <w:rPr>
          <w:rFonts w:ascii="Noto Sans" w:hAnsi="Noto Sans" w:cs="Noto Sans"/>
          <w:sz w:val="18"/>
          <w:szCs w:val="18"/>
        </w:rPr>
      </w:pPr>
    </w:p>
    <w:p w14:paraId="69C0FC2A" w14:textId="290F8B2E" w:rsidR="0002360D" w:rsidRPr="003F075D" w:rsidRDefault="00B356AC" w:rsidP="00D06BE8">
      <w:pPr>
        <w:pStyle w:val="TEXTONORMAL"/>
        <w:numPr>
          <w:ilvl w:val="0"/>
          <w:numId w:val="93"/>
        </w:numPr>
        <w:ind w:left="357" w:hanging="357"/>
      </w:pPr>
      <w:r>
        <w:t>1</w:t>
      </w:r>
      <w:r w:rsidR="00D80C17">
        <w:t>3</w:t>
      </w:r>
      <w:r>
        <w:t xml:space="preserve">. </w:t>
      </w:r>
      <w:r w:rsidR="0002360D" w:rsidRPr="003F075D">
        <w:t xml:space="preserve">Eventos Posteriores al Cierre </w:t>
      </w:r>
    </w:p>
    <w:p w14:paraId="2B96D1FE" w14:textId="77777777" w:rsidR="0002360D" w:rsidRDefault="0002360D" w:rsidP="0002360D">
      <w:pPr>
        <w:pStyle w:val="TEXTONORMAL"/>
      </w:pPr>
      <w:r>
        <w:t>El Instituto no presenta eventos posteriores al cierre.</w:t>
      </w:r>
    </w:p>
    <w:p w14:paraId="16B730A7" w14:textId="77777777" w:rsidR="00D80C17" w:rsidRDefault="00D80C17" w:rsidP="0002360D">
      <w:pPr>
        <w:pStyle w:val="TEXTONORMAL"/>
      </w:pPr>
    </w:p>
    <w:p w14:paraId="5402C4FB" w14:textId="4B71DA9A" w:rsidR="0002360D" w:rsidRPr="003F075D" w:rsidRDefault="00B356AC" w:rsidP="00D06BE8">
      <w:pPr>
        <w:pStyle w:val="TEXTONORMAL"/>
        <w:numPr>
          <w:ilvl w:val="0"/>
          <w:numId w:val="93"/>
        </w:numPr>
        <w:ind w:left="357" w:hanging="357"/>
      </w:pPr>
      <w:r>
        <w:t>1</w:t>
      </w:r>
      <w:r w:rsidR="00D80C17">
        <w:t>4</w:t>
      </w:r>
      <w:r>
        <w:t xml:space="preserve">. </w:t>
      </w:r>
      <w:r w:rsidR="0002360D" w:rsidRPr="003F075D">
        <w:t>Partes Relacionadas</w:t>
      </w:r>
    </w:p>
    <w:p w14:paraId="094BA482" w14:textId="77777777" w:rsidR="0002360D" w:rsidRDefault="0002360D" w:rsidP="0002360D">
      <w:pPr>
        <w:pStyle w:val="TEXTONORMAL"/>
      </w:pPr>
      <w:r>
        <w:t xml:space="preserve">No existen partes relacionadas que pudieran ejercer influencia significativa sobre la toma de decisiones financieras y operativas. </w:t>
      </w:r>
    </w:p>
    <w:p w14:paraId="0AF6993B" w14:textId="77777777" w:rsidR="00D80C17" w:rsidRPr="004F1887" w:rsidRDefault="00D80C17" w:rsidP="0002360D">
      <w:pPr>
        <w:pStyle w:val="TEXTONORMAL"/>
      </w:pPr>
    </w:p>
    <w:p w14:paraId="703279C3" w14:textId="2299AA36" w:rsidR="00E70EB0" w:rsidRDefault="00F51A75" w:rsidP="00ED1D2E">
      <w:pPr>
        <w:pStyle w:val="TEXTONORMAL"/>
        <w:numPr>
          <w:ilvl w:val="0"/>
          <w:numId w:val="5"/>
        </w:numPr>
        <w:spacing w:before="240"/>
        <w:ind w:left="357" w:hanging="357"/>
        <w:jc w:val="left"/>
        <w:rPr>
          <w:rFonts w:cs="Noto Sans"/>
          <w:b/>
          <w:sz w:val="22"/>
        </w:rPr>
      </w:pPr>
      <w:r>
        <w:rPr>
          <w:rFonts w:cs="Noto Sans"/>
          <w:b/>
          <w:sz w:val="22"/>
        </w:rPr>
        <w:lastRenderedPageBreak/>
        <w:t>N</w:t>
      </w:r>
      <w:r w:rsidR="0078631D" w:rsidRPr="0078631D">
        <w:rPr>
          <w:rFonts w:cs="Noto Sans"/>
          <w:b/>
          <w:sz w:val="22"/>
        </w:rPr>
        <w:t>OTAS DE DESGLOSE</w:t>
      </w:r>
    </w:p>
    <w:p w14:paraId="5BE9D2D3" w14:textId="77777777" w:rsidR="00BC2B2F" w:rsidRPr="00E70EB0" w:rsidRDefault="00BC2B2F" w:rsidP="00BC2B2F">
      <w:pPr>
        <w:pStyle w:val="TEXTONORMAL"/>
        <w:spacing w:before="240"/>
        <w:ind w:left="357"/>
        <w:jc w:val="left"/>
        <w:rPr>
          <w:rFonts w:cs="Noto Sans"/>
          <w:b/>
          <w:sz w:val="22"/>
        </w:rPr>
      </w:pPr>
    </w:p>
    <w:p w14:paraId="5B7617DD" w14:textId="77777777" w:rsidR="006A5F0E" w:rsidRDefault="006A5F0E" w:rsidP="006A5F0E">
      <w:pPr>
        <w:pStyle w:val="TEXTONORMAL"/>
        <w:numPr>
          <w:ilvl w:val="0"/>
          <w:numId w:val="6"/>
        </w:numPr>
        <w:spacing w:before="240"/>
        <w:ind w:left="357" w:hanging="357"/>
        <w:jc w:val="left"/>
        <w:rPr>
          <w:rFonts w:cs="Noto Sans"/>
          <w:b/>
          <w:sz w:val="22"/>
        </w:rPr>
      </w:pPr>
      <w:r>
        <w:rPr>
          <w:rFonts w:cs="Noto Sans"/>
          <w:b/>
          <w:sz w:val="22"/>
        </w:rPr>
        <w:t>NOTAS AL ESTADO DE ACTIVIDADES</w:t>
      </w:r>
    </w:p>
    <w:p w14:paraId="5C7E5406" w14:textId="77777777" w:rsidR="006A5F0E" w:rsidRDefault="006A5F0E" w:rsidP="006A5F0E">
      <w:pPr>
        <w:pStyle w:val="TEXTONORMAL"/>
        <w:spacing w:before="240"/>
        <w:ind w:left="357"/>
        <w:jc w:val="left"/>
        <w:rPr>
          <w:rFonts w:cs="Noto Sans"/>
          <w:b/>
          <w:sz w:val="22"/>
        </w:rPr>
      </w:pPr>
    </w:p>
    <w:p w14:paraId="756A42BE" w14:textId="77777777" w:rsidR="006A5F0E" w:rsidRDefault="006A5F0E" w:rsidP="006A5F0E">
      <w:pPr>
        <w:pStyle w:val="TEXTONORMAL"/>
        <w:numPr>
          <w:ilvl w:val="0"/>
          <w:numId w:val="9"/>
        </w:numPr>
        <w:spacing w:before="240"/>
        <w:ind w:left="0" w:firstLine="0"/>
        <w:rPr>
          <w:b/>
          <w:sz w:val="22"/>
        </w:rPr>
      </w:pPr>
      <w:r w:rsidRPr="00894562">
        <w:rPr>
          <w:b/>
          <w:sz w:val="22"/>
        </w:rPr>
        <w:t xml:space="preserve">INGRESOS Y OTROS BENEFICIOS </w:t>
      </w:r>
    </w:p>
    <w:p w14:paraId="088F67B1" w14:textId="77777777" w:rsidR="006A5F0E" w:rsidRDefault="006A5F0E" w:rsidP="006A5F0E">
      <w:pPr>
        <w:spacing w:after="120" w:line="250" w:lineRule="exact"/>
        <w:ind w:left="357" w:hanging="357"/>
        <w:rPr>
          <w:rFonts w:ascii="Noto Sans" w:hAnsi="Noto Sans" w:cs="Noto Sans"/>
          <w:sz w:val="18"/>
          <w:szCs w:val="18"/>
        </w:rPr>
      </w:pPr>
    </w:p>
    <w:p w14:paraId="00899DBD" w14:textId="77777777" w:rsidR="006A5F0E" w:rsidRPr="007433D0" w:rsidRDefault="006A5F0E" w:rsidP="00D461EC">
      <w:pPr>
        <w:pStyle w:val="Prrafodelista"/>
        <w:numPr>
          <w:ilvl w:val="0"/>
          <w:numId w:val="22"/>
        </w:numPr>
        <w:spacing w:after="120" w:line="250" w:lineRule="exact"/>
        <w:ind w:left="357" w:hanging="357"/>
        <w:rPr>
          <w:b/>
        </w:rPr>
      </w:pPr>
      <w:r>
        <w:rPr>
          <w:rFonts w:ascii="Noto Sans" w:hAnsi="Noto Sans" w:cs="Noto Sans"/>
          <w:sz w:val="18"/>
          <w:szCs w:val="18"/>
        </w:rPr>
        <w:t>1.1</w:t>
      </w:r>
      <w:r w:rsidRPr="007433D0">
        <w:rPr>
          <w:rFonts w:ascii="Noto Sans" w:hAnsi="Noto Sans" w:cs="Noto Sans"/>
          <w:sz w:val="18"/>
          <w:szCs w:val="18"/>
        </w:rPr>
        <w:t xml:space="preserve"> Cuotas y Aportaciones de Seguridad Social</w:t>
      </w:r>
    </w:p>
    <w:p w14:paraId="3A75041F" w14:textId="2D0714C8" w:rsidR="006A5F0E" w:rsidRDefault="0020655B" w:rsidP="006A5F0E">
      <w:pPr>
        <w:spacing w:after="120" w:line="250" w:lineRule="exact"/>
        <w:rPr>
          <w:rFonts w:ascii="Noto Sans" w:hAnsi="Noto Sans" w:cs="Noto Sans"/>
          <w:sz w:val="18"/>
          <w:szCs w:val="18"/>
        </w:rPr>
      </w:pPr>
      <w:r>
        <w:rPr>
          <w:rFonts w:ascii="Noto Sans" w:hAnsi="Noto Sans" w:cs="Noto Sans"/>
          <w:sz w:val="18"/>
          <w:szCs w:val="18"/>
        </w:rPr>
        <w:t>A</w:t>
      </w:r>
      <w:r w:rsidR="00FE0B69" w:rsidRPr="000F4D76">
        <w:rPr>
          <w:rFonts w:ascii="Noto Sans" w:hAnsi="Noto Sans" w:cs="Noto Sans"/>
          <w:sz w:val="18"/>
          <w:szCs w:val="18"/>
        </w:rPr>
        <w:t>l 31 de marzo de 2025 y 2024</w:t>
      </w:r>
      <w:r w:rsidR="006A5F0E" w:rsidRPr="007433D0">
        <w:rPr>
          <w:rFonts w:ascii="Noto Sans" w:hAnsi="Noto Sans" w:cs="Noto Sans"/>
          <w:sz w:val="18"/>
          <w:szCs w:val="18"/>
        </w:rPr>
        <w:t>, las Cuotas y Aportaciones de Seguridad Social se integran de la siguiente manera:</w:t>
      </w:r>
    </w:p>
    <w:p w14:paraId="362BF666"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4A965D4D"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F9883E4"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9089DB1"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08A8B4C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586303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7F3536B" w14:textId="45B07630" w:rsidR="006A5F0E" w:rsidRPr="008E629A" w:rsidRDefault="008C387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1CD3E945" w14:textId="2503AD79" w:rsidR="006A5F0E" w:rsidRPr="008E629A" w:rsidRDefault="008C387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E67DF" w:rsidRPr="005946C5" w14:paraId="1F877003"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4B2C701D" w14:textId="125FEDB6" w:rsidR="00BE67DF" w:rsidRPr="006A5F0E" w:rsidRDefault="00BE67DF" w:rsidP="00BE67DF">
            <w:pPr>
              <w:spacing w:after="0" w:line="240" w:lineRule="auto"/>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Cuotas Obrero-Patronales </w:t>
            </w:r>
            <w:r w:rsidRPr="00965D53">
              <w:rPr>
                <w:rFonts w:ascii="Noto Sans" w:hAnsi="Noto Sans" w:cs="Noto Sans"/>
                <w:b/>
                <w:bCs/>
                <w:color w:val="000000"/>
                <w:sz w:val="15"/>
                <w:szCs w:val="15"/>
              </w:rPr>
              <w:t>(1.1.a)</w:t>
            </w:r>
          </w:p>
        </w:tc>
        <w:tc>
          <w:tcPr>
            <w:tcW w:w="1960" w:type="dxa"/>
            <w:tcBorders>
              <w:top w:val="triple" w:sz="12" w:space="0" w:color="A6802D"/>
              <w:left w:val="nil"/>
              <w:bottom w:val="nil"/>
              <w:right w:val="nil"/>
            </w:tcBorders>
            <w:shd w:val="clear" w:color="000000" w:fill="F2F2F2"/>
            <w:vAlign w:val="center"/>
          </w:tcPr>
          <w:p w14:paraId="02D5F45C" w14:textId="052F1A17"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145,916,918,252.9</w:t>
            </w:r>
          </w:p>
        </w:tc>
        <w:tc>
          <w:tcPr>
            <w:tcW w:w="1961" w:type="dxa"/>
            <w:tcBorders>
              <w:top w:val="triple" w:sz="12" w:space="0" w:color="A6802D"/>
              <w:left w:val="nil"/>
              <w:bottom w:val="nil"/>
              <w:right w:val="nil"/>
            </w:tcBorders>
            <w:shd w:val="clear" w:color="000000" w:fill="F2F2F2"/>
            <w:vAlign w:val="center"/>
          </w:tcPr>
          <w:p w14:paraId="650C2F82" w14:textId="136DBB49"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137,928,309,993.7 </w:t>
            </w:r>
          </w:p>
        </w:tc>
      </w:tr>
      <w:tr w:rsidR="00BE67DF" w:rsidRPr="00FC0913" w14:paraId="2E7C76F1" w14:textId="77777777" w:rsidTr="00ED10B2">
        <w:trPr>
          <w:trHeight w:val="283"/>
          <w:jc w:val="center"/>
        </w:trPr>
        <w:tc>
          <w:tcPr>
            <w:tcW w:w="5475" w:type="dxa"/>
            <w:tcBorders>
              <w:top w:val="nil"/>
              <w:left w:val="nil"/>
              <w:bottom w:val="nil"/>
              <w:right w:val="nil"/>
            </w:tcBorders>
            <w:shd w:val="clear" w:color="000000" w:fill="F2F2F2"/>
            <w:vAlign w:val="center"/>
          </w:tcPr>
          <w:p w14:paraId="29E0EF25" w14:textId="4214A590" w:rsidR="00BE67DF" w:rsidRPr="006A5F0E" w:rsidRDefault="00BE67DF" w:rsidP="00BE67DF">
            <w:pPr>
              <w:spacing w:after="0" w:line="240" w:lineRule="auto"/>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Cuotas del Gobierno Federal </w:t>
            </w:r>
            <w:r w:rsidRPr="00965D53">
              <w:rPr>
                <w:rFonts w:ascii="Noto Sans" w:hAnsi="Noto Sans" w:cs="Noto Sans"/>
                <w:b/>
                <w:bCs/>
                <w:color w:val="000000"/>
                <w:sz w:val="15"/>
                <w:szCs w:val="15"/>
              </w:rPr>
              <w:t>(1.1.b)</w:t>
            </w:r>
          </w:p>
        </w:tc>
        <w:tc>
          <w:tcPr>
            <w:tcW w:w="1960" w:type="dxa"/>
            <w:tcBorders>
              <w:top w:val="nil"/>
              <w:left w:val="nil"/>
              <w:bottom w:val="nil"/>
              <w:right w:val="nil"/>
            </w:tcBorders>
            <w:shd w:val="clear" w:color="000000" w:fill="F2F2F2"/>
            <w:vAlign w:val="center"/>
          </w:tcPr>
          <w:p w14:paraId="35431FEE" w14:textId="2D205842"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36,292,135,409.3</w:t>
            </w:r>
          </w:p>
        </w:tc>
        <w:tc>
          <w:tcPr>
            <w:tcW w:w="1961" w:type="dxa"/>
            <w:tcBorders>
              <w:top w:val="nil"/>
              <w:left w:val="nil"/>
              <w:bottom w:val="nil"/>
              <w:right w:val="nil"/>
            </w:tcBorders>
            <w:shd w:val="clear" w:color="000000" w:fill="F2F2F2"/>
            <w:vAlign w:val="center"/>
          </w:tcPr>
          <w:p w14:paraId="6B2CBDDB" w14:textId="4A49FF8E"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35,093,867,952.5 </w:t>
            </w:r>
          </w:p>
        </w:tc>
      </w:tr>
      <w:tr w:rsidR="00BE67DF" w:rsidRPr="00FC0913" w14:paraId="5933D4D2" w14:textId="77777777" w:rsidTr="00ED10B2">
        <w:trPr>
          <w:trHeight w:val="283"/>
          <w:jc w:val="center"/>
        </w:trPr>
        <w:tc>
          <w:tcPr>
            <w:tcW w:w="5475" w:type="dxa"/>
            <w:tcBorders>
              <w:top w:val="nil"/>
              <w:left w:val="nil"/>
              <w:bottom w:val="nil"/>
              <w:right w:val="nil"/>
            </w:tcBorders>
            <w:shd w:val="clear" w:color="000000" w:fill="F2F2F2"/>
            <w:vAlign w:val="center"/>
          </w:tcPr>
          <w:p w14:paraId="77EBC31B" w14:textId="3C9D4897" w:rsidR="00BE67DF" w:rsidRPr="006A5F0E" w:rsidRDefault="00BE67DF" w:rsidP="00BE67DF">
            <w:pPr>
              <w:spacing w:after="0" w:line="240" w:lineRule="auto"/>
              <w:jc w:val="both"/>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Cuotas para la Seguridad Social</w:t>
            </w:r>
          </w:p>
        </w:tc>
        <w:tc>
          <w:tcPr>
            <w:tcW w:w="1960" w:type="dxa"/>
            <w:tcBorders>
              <w:top w:val="nil"/>
              <w:left w:val="nil"/>
              <w:bottom w:val="nil"/>
              <w:right w:val="nil"/>
            </w:tcBorders>
            <w:shd w:val="clear" w:color="000000" w:fill="F2F2F2"/>
            <w:vAlign w:val="center"/>
          </w:tcPr>
          <w:p w14:paraId="2AA8CE8F" w14:textId="78F6A4B7" w:rsidR="00BE67DF" w:rsidRPr="006A5F0E" w:rsidRDefault="00BE67DF" w:rsidP="00BE67DF">
            <w:pPr>
              <w:spacing w:after="0" w:line="240" w:lineRule="auto"/>
              <w:jc w:val="right"/>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182,209,053,662.2</w:t>
            </w:r>
          </w:p>
        </w:tc>
        <w:tc>
          <w:tcPr>
            <w:tcW w:w="1961" w:type="dxa"/>
            <w:tcBorders>
              <w:top w:val="nil"/>
              <w:left w:val="nil"/>
              <w:bottom w:val="nil"/>
              <w:right w:val="nil"/>
            </w:tcBorders>
            <w:shd w:val="clear" w:color="000000" w:fill="F2F2F2"/>
            <w:vAlign w:val="center"/>
          </w:tcPr>
          <w:p w14:paraId="2908FF38" w14:textId="63D2DFC1" w:rsidR="00BE67DF" w:rsidRPr="006A5F0E" w:rsidRDefault="00BE67DF" w:rsidP="00BE67DF">
            <w:pPr>
              <w:spacing w:after="0" w:line="240" w:lineRule="auto"/>
              <w:jc w:val="right"/>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173,022,177,946.2</w:t>
            </w:r>
          </w:p>
        </w:tc>
      </w:tr>
      <w:tr w:rsidR="00BE67DF" w:rsidRPr="00FC0913" w14:paraId="32FE3F30" w14:textId="77777777" w:rsidTr="00ED10B2">
        <w:trPr>
          <w:trHeight w:val="283"/>
          <w:jc w:val="center"/>
        </w:trPr>
        <w:tc>
          <w:tcPr>
            <w:tcW w:w="5475" w:type="dxa"/>
            <w:tcBorders>
              <w:top w:val="nil"/>
              <w:left w:val="nil"/>
              <w:bottom w:val="nil"/>
              <w:right w:val="nil"/>
            </w:tcBorders>
            <w:shd w:val="clear" w:color="000000" w:fill="F2F2F2"/>
            <w:vAlign w:val="center"/>
          </w:tcPr>
          <w:p w14:paraId="34784F16" w14:textId="1DA1E0E0" w:rsidR="00BE67DF" w:rsidRPr="006A5F0E" w:rsidRDefault="00BE67DF" w:rsidP="00BE67DF">
            <w:pPr>
              <w:spacing w:after="0" w:line="240" w:lineRule="auto"/>
              <w:jc w:val="both"/>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Accesorios de Cuotas y Aportaciones de Seguridad Social </w:t>
            </w:r>
          </w:p>
        </w:tc>
        <w:tc>
          <w:tcPr>
            <w:tcW w:w="1960" w:type="dxa"/>
            <w:tcBorders>
              <w:top w:val="nil"/>
              <w:left w:val="nil"/>
              <w:bottom w:val="nil"/>
              <w:right w:val="nil"/>
            </w:tcBorders>
            <w:shd w:val="clear" w:color="000000" w:fill="F2F2F2"/>
            <w:vAlign w:val="center"/>
          </w:tcPr>
          <w:p w14:paraId="067ECDD2" w14:textId="663CAA78"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3,578,798,014.4</w:t>
            </w:r>
          </w:p>
        </w:tc>
        <w:tc>
          <w:tcPr>
            <w:tcW w:w="1961" w:type="dxa"/>
            <w:tcBorders>
              <w:top w:val="nil"/>
              <w:left w:val="nil"/>
              <w:bottom w:val="nil"/>
              <w:right w:val="nil"/>
            </w:tcBorders>
            <w:shd w:val="clear" w:color="000000" w:fill="F2F2F2"/>
            <w:vAlign w:val="center"/>
          </w:tcPr>
          <w:p w14:paraId="49AAA810" w14:textId="706DF3D6" w:rsidR="00BE67DF" w:rsidRPr="006A5F0E" w:rsidRDefault="00BE67DF" w:rsidP="00BE67DF">
            <w:pPr>
              <w:spacing w:after="0" w:line="240" w:lineRule="auto"/>
              <w:jc w:val="right"/>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4,450,493,857.8</w:t>
            </w:r>
          </w:p>
        </w:tc>
      </w:tr>
      <w:tr w:rsidR="00BE67DF" w:rsidRPr="005946C5" w14:paraId="1421EE58"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5ECAD1F4" w14:textId="6789B36C" w:rsidR="00BE67DF" w:rsidRPr="006A5F0E" w:rsidRDefault="00BE67DF" w:rsidP="00BE67DF">
            <w:pPr>
              <w:spacing w:after="0" w:line="240" w:lineRule="auto"/>
              <w:jc w:val="both"/>
              <w:rPr>
                <w:rFonts w:ascii="Noto Sans" w:eastAsia="Times New Roman" w:hAnsi="Noto Sans" w:cs="Noto Sans"/>
                <w:b/>
                <w:bCs/>
                <w:color w:val="000000"/>
                <w:sz w:val="15"/>
                <w:szCs w:val="15"/>
                <w:lang w:eastAsia="es-MX"/>
              </w:rPr>
            </w:pPr>
            <w:proofErr w:type="gramStart"/>
            <w:r w:rsidRPr="00965D53">
              <w:rPr>
                <w:rFonts w:ascii="Noto Sans" w:hAnsi="Noto Sans" w:cs="Noto Sans"/>
                <w:b/>
                <w:bCs/>
                <w:color w:val="000000"/>
                <w:sz w:val="15"/>
                <w:szCs w:val="15"/>
              </w:rPr>
              <w:t>Total</w:t>
            </w:r>
            <w:proofErr w:type="gramEnd"/>
            <w:r w:rsidRPr="00965D53">
              <w:rPr>
                <w:rFonts w:ascii="Noto Sans" w:hAnsi="Noto Sans" w:cs="Noto Sans"/>
                <w:b/>
                <w:bCs/>
                <w:color w:val="000000"/>
                <w:sz w:val="15"/>
                <w:szCs w:val="15"/>
              </w:rPr>
              <w:t xml:space="preserve"> Cuotas y Aportaciones de Seguridad Social</w:t>
            </w:r>
          </w:p>
        </w:tc>
        <w:tc>
          <w:tcPr>
            <w:tcW w:w="1960" w:type="dxa"/>
            <w:tcBorders>
              <w:top w:val="nil"/>
              <w:left w:val="nil"/>
              <w:bottom w:val="single" w:sz="12" w:space="0" w:color="A6802D"/>
              <w:right w:val="nil"/>
            </w:tcBorders>
            <w:shd w:val="clear" w:color="000000" w:fill="F2F2F2"/>
            <w:vAlign w:val="center"/>
          </w:tcPr>
          <w:p w14:paraId="25E55C5A" w14:textId="28B524AE" w:rsidR="00BE67DF" w:rsidRPr="006A5F0E" w:rsidRDefault="00BE67DF" w:rsidP="00BE67DF">
            <w:pPr>
              <w:spacing w:after="0" w:line="240" w:lineRule="auto"/>
              <w:jc w:val="right"/>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185,787,851,676.6</w:t>
            </w:r>
          </w:p>
        </w:tc>
        <w:tc>
          <w:tcPr>
            <w:tcW w:w="1961" w:type="dxa"/>
            <w:tcBorders>
              <w:top w:val="nil"/>
              <w:left w:val="nil"/>
              <w:bottom w:val="single" w:sz="12" w:space="0" w:color="A6802D"/>
              <w:right w:val="nil"/>
            </w:tcBorders>
            <w:shd w:val="clear" w:color="000000" w:fill="F2F2F2"/>
            <w:vAlign w:val="center"/>
          </w:tcPr>
          <w:p w14:paraId="6B14B2F2" w14:textId="4BACF2B9" w:rsidR="00BE67DF" w:rsidRPr="006A5F0E" w:rsidRDefault="00BE67DF" w:rsidP="00BE67DF">
            <w:pPr>
              <w:spacing w:after="0" w:line="240" w:lineRule="auto"/>
              <w:jc w:val="right"/>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177,472,671,804.0</w:t>
            </w:r>
          </w:p>
        </w:tc>
      </w:tr>
      <w:tr w:rsidR="006A5F0E" w:rsidRPr="00274555" w14:paraId="7416AD71" w14:textId="77777777" w:rsidTr="00ED10B2">
        <w:trPr>
          <w:trHeight w:val="226"/>
          <w:jc w:val="center"/>
        </w:trPr>
        <w:tc>
          <w:tcPr>
            <w:tcW w:w="5475" w:type="dxa"/>
            <w:tcBorders>
              <w:top w:val="single" w:sz="12" w:space="0" w:color="A6802D"/>
              <w:left w:val="nil"/>
              <w:right w:val="nil"/>
            </w:tcBorders>
            <w:shd w:val="clear" w:color="auto" w:fill="auto"/>
            <w:vAlign w:val="center"/>
          </w:tcPr>
          <w:p w14:paraId="74C16654"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3A7FA5D8"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E0A16BA"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2508BA05" w14:textId="77777777" w:rsidR="006A5F0E" w:rsidRDefault="006A5F0E" w:rsidP="006A5F0E">
      <w:pPr>
        <w:spacing w:after="120" w:line="250" w:lineRule="exact"/>
        <w:rPr>
          <w:rFonts w:ascii="Noto Sans" w:hAnsi="Noto Sans" w:cs="Noto Sans"/>
          <w:sz w:val="18"/>
          <w:szCs w:val="18"/>
        </w:rPr>
      </w:pPr>
    </w:p>
    <w:p w14:paraId="5AD50FEE" w14:textId="77777777" w:rsidR="006A5F0E" w:rsidRDefault="006A5F0E" w:rsidP="005A74F5">
      <w:pPr>
        <w:pStyle w:val="Prrafodelista"/>
        <w:numPr>
          <w:ilvl w:val="0"/>
          <w:numId w:val="20"/>
        </w:numPr>
        <w:spacing w:after="120" w:line="250" w:lineRule="exact"/>
        <w:jc w:val="both"/>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 xml:space="preserve">.1.a) Las Cuotas Obrero-Patronales se registran al cierre de cada mes, con base en los días cotizados por los trabajadores y los factores establecidos en la </w:t>
      </w:r>
      <w:proofErr w:type="spellStart"/>
      <w:r w:rsidRPr="00305AFE">
        <w:rPr>
          <w:rFonts w:ascii="Noto Sans" w:hAnsi="Noto Sans" w:cs="Noto Sans"/>
          <w:sz w:val="18"/>
          <w:szCs w:val="18"/>
        </w:rPr>
        <w:t>LSS</w:t>
      </w:r>
      <w:proofErr w:type="spellEnd"/>
      <w:r w:rsidRPr="00305AFE">
        <w:rPr>
          <w:rFonts w:ascii="Noto Sans" w:hAnsi="Noto Sans" w:cs="Noto Sans"/>
          <w:sz w:val="18"/>
          <w:szCs w:val="18"/>
        </w:rPr>
        <w:t>, para cada ramo de seguro.</w:t>
      </w:r>
    </w:p>
    <w:p w14:paraId="3AD10D8E" w14:textId="77777777" w:rsidR="006A5F0E" w:rsidRPr="00305AFE" w:rsidRDefault="006A5F0E" w:rsidP="006A5F0E">
      <w:pPr>
        <w:spacing w:after="120" w:line="250" w:lineRule="exact"/>
        <w:ind w:left="360"/>
        <w:rPr>
          <w:rFonts w:ascii="Noto Sans" w:hAnsi="Noto Sans" w:cs="Noto Sans"/>
          <w:sz w:val="18"/>
          <w:szCs w:val="18"/>
        </w:rPr>
      </w:pPr>
    </w:p>
    <w:p w14:paraId="0101D03D" w14:textId="1F913456" w:rsidR="006A5F0E" w:rsidRDefault="006A5F0E" w:rsidP="005A74F5">
      <w:pPr>
        <w:pStyle w:val="Prrafodelista"/>
        <w:numPr>
          <w:ilvl w:val="0"/>
          <w:numId w:val="20"/>
        </w:numPr>
        <w:spacing w:after="120" w:line="250" w:lineRule="exact"/>
        <w:jc w:val="both"/>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.1.b) Las cuotas, contribuciones y aportaciones provenientes del Gobierno Federal se determinan al inicio de cada año con base en el Presupuesto de Egresos de la Federación (</w:t>
      </w:r>
      <w:proofErr w:type="spellStart"/>
      <w:r w:rsidRPr="00305AFE">
        <w:rPr>
          <w:rFonts w:ascii="Noto Sans" w:hAnsi="Noto Sans" w:cs="Noto Sans"/>
          <w:sz w:val="18"/>
          <w:szCs w:val="18"/>
        </w:rPr>
        <w:t>PEF</w:t>
      </w:r>
      <w:proofErr w:type="spellEnd"/>
      <w:r w:rsidRPr="00305AFE">
        <w:rPr>
          <w:rFonts w:ascii="Noto Sans" w:hAnsi="Noto Sans" w:cs="Noto Sans"/>
          <w:sz w:val="18"/>
          <w:szCs w:val="18"/>
        </w:rPr>
        <w:t xml:space="preserve">), así mismo, de acuerdo con los factores establecidos en la </w:t>
      </w:r>
      <w:proofErr w:type="spellStart"/>
      <w:r w:rsidRPr="00305AFE">
        <w:rPr>
          <w:rFonts w:ascii="Noto Sans" w:hAnsi="Noto Sans" w:cs="Noto Sans"/>
          <w:sz w:val="18"/>
          <w:szCs w:val="18"/>
        </w:rPr>
        <w:t>LSS</w:t>
      </w:r>
      <w:proofErr w:type="spellEnd"/>
      <w:r w:rsidRPr="00305AFE">
        <w:rPr>
          <w:rFonts w:ascii="Noto Sans" w:hAnsi="Noto Sans" w:cs="Noto Sans"/>
          <w:sz w:val="18"/>
          <w:szCs w:val="18"/>
        </w:rPr>
        <w:t xml:space="preserve">, mensualmente se registran los ingresos devengados, y al cierre de cada ejercicio se determina la diferencia entre las aportaciones y los ingresos devengados. Durante el ejercicio </w:t>
      </w:r>
      <w:r w:rsidR="00BC1EC1">
        <w:rPr>
          <w:rFonts w:ascii="Noto Sans" w:hAnsi="Noto Sans" w:cs="Noto Sans"/>
          <w:sz w:val="18"/>
          <w:szCs w:val="18"/>
        </w:rPr>
        <w:t xml:space="preserve">al </w:t>
      </w:r>
      <w:r w:rsidR="00BC1EC1" w:rsidRPr="000F4D76">
        <w:rPr>
          <w:rFonts w:ascii="Noto Sans" w:hAnsi="Noto Sans" w:cs="Noto Sans"/>
          <w:sz w:val="18"/>
          <w:szCs w:val="18"/>
        </w:rPr>
        <w:t xml:space="preserve">31 de marzo de 2025 </w:t>
      </w:r>
      <w:r w:rsidR="001A7079">
        <w:rPr>
          <w:rFonts w:ascii="Noto Sans" w:hAnsi="Noto Sans" w:cs="Noto Sans"/>
          <w:sz w:val="18"/>
          <w:szCs w:val="18"/>
        </w:rPr>
        <w:t xml:space="preserve">y </w:t>
      </w:r>
      <w:r w:rsidR="00BC1EC1" w:rsidRPr="000F4D76">
        <w:rPr>
          <w:rFonts w:ascii="Noto Sans" w:hAnsi="Noto Sans" w:cs="Noto Sans"/>
          <w:sz w:val="18"/>
          <w:szCs w:val="18"/>
        </w:rPr>
        <w:t>2024</w:t>
      </w:r>
      <w:r w:rsidR="00EE557D">
        <w:rPr>
          <w:rFonts w:ascii="Noto Sans" w:hAnsi="Noto Sans" w:cs="Noto Sans"/>
          <w:sz w:val="18"/>
          <w:szCs w:val="18"/>
        </w:rPr>
        <w:t xml:space="preserve">, </w:t>
      </w:r>
      <w:r w:rsidRPr="00305AFE">
        <w:rPr>
          <w:rFonts w:ascii="Noto Sans" w:hAnsi="Noto Sans" w:cs="Noto Sans"/>
          <w:sz w:val="18"/>
          <w:szCs w:val="18"/>
        </w:rPr>
        <w:t xml:space="preserve">el Gobierno Federal aportó </w:t>
      </w:r>
      <w:r w:rsidR="009345FC" w:rsidRPr="00B32C1E">
        <w:rPr>
          <w:rFonts w:ascii="Noto Sans" w:hAnsi="Noto Sans" w:cs="Noto Sans"/>
          <w:sz w:val="18"/>
          <w:szCs w:val="18"/>
        </w:rPr>
        <w:t xml:space="preserve">36,292,135,409.3 </w:t>
      </w:r>
      <w:r w:rsidRPr="00B32C1E">
        <w:rPr>
          <w:rFonts w:ascii="Noto Sans" w:hAnsi="Noto Sans" w:cs="Noto Sans"/>
          <w:sz w:val="18"/>
          <w:szCs w:val="18"/>
        </w:rPr>
        <w:t xml:space="preserve">pesos y </w:t>
      </w:r>
      <w:r w:rsidR="00741293" w:rsidRPr="00B32C1E">
        <w:rPr>
          <w:rFonts w:ascii="Noto Sans" w:hAnsi="Noto Sans" w:cs="Noto Sans"/>
          <w:sz w:val="18"/>
          <w:szCs w:val="18"/>
        </w:rPr>
        <w:t>35,093,867,952.5</w:t>
      </w:r>
      <w:r w:rsidRPr="00B32C1E">
        <w:rPr>
          <w:rFonts w:ascii="Noto Sans" w:hAnsi="Noto Sans" w:cs="Noto Sans"/>
          <w:sz w:val="18"/>
          <w:szCs w:val="18"/>
        </w:rPr>
        <w:t xml:space="preserve"> pesos</w:t>
      </w:r>
      <w:r w:rsidRPr="00305AFE">
        <w:rPr>
          <w:rFonts w:ascii="Noto Sans" w:hAnsi="Noto Sans" w:cs="Noto Sans"/>
          <w:sz w:val="18"/>
          <w:szCs w:val="18"/>
        </w:rPr>
        <w:t>, respectivamente, la diferencia contra las emisiones queda a cargo del Gobierno Federal.</w:t>
      </w:r>
    </w:p>
    <w:p w14:paraId="3D9E6ADC" w14:textId="77777777" w:rsidR="006A5F0E" w:rsidRDefault="006A5F0E" w:rsidP="006A5F0E">
      <w:pPr>
        <w:rPr>
          <w:rFonts w:ascii="Noto Sans" w:hAnsi="Noto Sans" w:cs="Noto Sans"/>
          <w:sz w:val="18"/>
          <w:szCs w:val="18"/>
        </w:rPr>
      </w:pPr>
    </w:p>
    <w:p w14:paraId="3128179E" w14:textId="77777777" w:rsidR="006A5F0E" w:rsidRPr="007433D0" w:rsidRDefault="006A5F0E" w:rsidP="00D461EC">
      <w:pPr>
        <w:pStyle w:val="Prrafodelista"/>
        <w:numPr>
          <w:ilvl w:val="0"/>
          <w:numId w:val="23"/>
        </w:numPr>
        <w:spacing w:after="120" w:line="250" w:lineRule="exact"/>
        <w:ind w:left="357" w:hanging="357"/>
        <w:rPr>
          <w:b/>
        </w:rPr>
      </w:pPr>
      <w:r>
        <w:rPr>
          <w:rFonts w:ascii="Noto Sans" w:hAnsi="Noto Sans" w:cs="Noto Sans"/>
          <w:sz w:val="18"/>
          <w:szCs w:val="18"/>
        </w:rPr>
        <w:lastRenderedPageBreak/>
        <w:t>1.2</w:t>
      </w:r>
      <w:r w:rsidRPr="007433D0">
        <w:rPr>
          <w:rFonts w:ascii="Noto Sans" w:hAnsi="Noto Sans" w:cs="Noto Sans"/>
          <w:sz w:val="18"/>
          <w:szCs w:val="18"/>
        </w:rPr>
        <w:t xml:space="preserve"> </w:t>
      </w:r>
      <w:r w:rsidRPr="00305AFE">
        <w:rPr>
          <w:rFonts w:ascii="Noto Sans" w:hAnsi="Noto Sans" w:cs="Noto Sans"/>
          <w:sz w:val="18"/>
          <w:szCs w:val="18"/>
        </w:rPr>
        <w:t>Ingresos por Venta de Bienes y Prestación de Servicios</w:t>
      </w:r>
    </w:p>
    <w:p w14:paraId="6A1EDEB7" w14:textId="2091891B" w:rsidR="006A5F0E" w:rsidRDefault="006A5F0E" w:rsidP="006A5F0E">
      <w:pPr>
        <w:pStyle w:val="TEXTONORMAL"/>
      </w:pPr>
      <w:r>
        <w:t xml:space="preserve">Los Ingresos por Venta de Bienes y Prestación de Servicios </w:t>
      </w:r>
      <w:r w:rsidR="00FE0B69">
        <w:rPr>
          <w:rFonts w:cs="Noto Sans"/>
          <w:szCs w:val="18"/>
        </w:rPr>
        <w:t>a</w:t>
      </w:r>
      <w:r w:rsidR="00FE0B69" w:rsidRPr="000F4D76">
        <w:rPr>
          <w:rFonts w:cs="Noto Sans"/>
          <w:szCs w:val="18"/>
        </w:rPr>
        <w:t>l 31 de marzo de 2025 y 2024</w:t>
      </w:r>
      <w:r>
        <w:t>, se integran de la siguiente manera:</w:t>
      </w:r>
    </w:p>
    <w:p w14:paraId="3D53016A" w14:textId="77777777" w:rsidR="006A5F0E" w:rsidRDefault="006A5F0E"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88F4F3B"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46A031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2058369"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4AF7A3CE"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CDF361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A2BF2C5" w14:textId="236EFA0D" w:rsidR="006A5F0E" w:rsidRPr="008E629A" w:rsidRDefault="00171850"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30D2957" w14:textId="7BAC6A22" w:rsidR="006A5F0E" w:rsidRPr="008E629A" w:rsidRDefault="00171850"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D0F2D" w:rsidRPr="005946C5" w14:paraId="54496E54"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1953EE54" w14:textId="57F93F76" w:rsidR="002D0F2D" w:rsidRPr="006A5F0E" w:rsidRDefault="002D0F2D" w:rsidP="002D0F2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Otros Ingresos por Venta de Bienes y Prestación de Servicios </w:t>
            </w:r>
          </w:p>
        </w:tc>
        <w:tc>
          <w:tcPr>
            <w:tcW w:w="1960" w:type="dxa"/>
            <w:tcBorders>
              <w:top w:val="triple" w:sz="12" w:space="0" w:color="A6802D"/>
              <w:left w:val="nil"/>
              <w:bottom w:val="nil"/>
              <w:right w:val="nil"/>
            </w:tcBorders>
            <w:shd w:val="clear" w:color="000000" w:fill="F2F2F2"/>
            <w:vAlign w:val="center"/>
          </w:tcPr>
          <w:p w14:paraId="43EAD3D9" w14:textId="1004742D"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1,749,667,301.0</w:t>
            </w:r>
          </w:p>
        </w:tc>
        <w:tc>
          <w:tcPr>
            <w:tcW w:w="1961" w:type="dxa"/>
            <w:tcBorders>
              <w:top w:val="triple" w:sz="12" w:space="0" w:color="A6802D"/>
              <w:left w:val="nil"/>
              <w:bottom w:val="nil"/>
              <w:right w:val="nil"/>
            </w:tcBorders>
            <w:shd w:val="clear" w:color="000000" w:fill="F2F2F2"/>
            <w:vAlign w:val="center"/>
          </w:tcPr>
          <w:p w14:paraId="22CE02AD" w14:textId="3EF17CA2"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1,605,092,607.8</w:t>
            </w:r>
          </w:p>
        </w:tc>
      </w:tr>
      <w:tr w:rsidR="002D0F2D" w:rsidRPr="00FC0913" w14:paraId="192F10FC" w14:textId="77777777" w:rsidTr="00ED10B2">
        <w:trPr>
          <w:trHeight w:val="283"/>
          <w:jc w:val="center"/>
        </w:trPr>
        <w:tc>
          <w:tcPr>
            <w:tcW w:w="5475" w:type="dxa"/>
            <w:tcBorders>
              <w:top w:val="nil"/>
              <w:left w:val="nil"/>
              <w:bottom w:val="nil"/>
              <w:right w:val="nil"/>
            </w:tcBorders>
            <w:shd w:val="clear" w:color="000000" w:fill="F2F2F2"/>
            <w:vAlign w:val="center"/>
          </w:tcPr>
          <w:p w14:paraId="201A714C" w14:textId="3165212A" w:rsidR="002D0F2D" w:rsidRPr="006A5F0E" w:rsidRDefault="002D0F2D" w:rsidP="002D0F2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Tiendas</w:t>
            </w:r>
          </w:p>
        </w:tc>
        <w:tc>
          <w:tcPr>
            <w:tcW w:w="1960" w:type="dxa"/>
            <w:tcBorders>
              <w:top w:val="nil"/>
              <w:left w:val="nil"/>
              <w:bottom w:val="nil"/>
              <w:right w:val="nil"/>
            </w:tcBorders>
            <w:shd w:val="clear" w:color="000000" w:fill="F2F2F2"/>
            <w:vAlign w:val="center"/>
          </w:tcPr>
          <w:p w14:paraId="31792FDA" w14:textId="0FB62001"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166,686,333.0</w:t>
            </w:r>
          </w:p>
        </w:tc>
        <w:tc>
          <w:tcPr>
            <w:tcW w:w="1961" w:type="dxa"/>
            <w:tcBorders>
              <w:top w:val="nil"/>
              <w:left w:val="nil"/>
              <w:bottom w:val="nil"/>
              <w:right w:val="nil"/>
            </w:tcBorders>
            <w:shd w:val="clear" w:color="000000" w:fill="F2F2F2"/>
            <w:vAlign w:val="center"/>
          </w:tcPr>
          <w:p w14:paraId="112D7D5D" w14:textId="00F53291"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206,613,218.8</w:t>
            </w:r>
          </w:p>
        </w:tc>
      </w:tr>
      <w:tr w:rsidR="002D0F2D" w:rsidRPr="00FC0913" w14:paraId="312146B8" w14:textId="77777777" w:rsidTr="00ED10B2">
        <w:trPr>
          <w:trHeight w:val="283"/>
          <w:jc w:val="center"/>
        </w:trPr>
        <w:tc>
          <w:tcPr>
            <w:tcW w:w="5475" w:type="dxa"/>
            <w:tcBorders>
              <w:top w:val="nil"/>
              <w:left w:val="nil"/>
              <w:bottom w:val="nil"/>
              <w:right w:val="nil"/>
            </w:tcBorders>
            <w:shd w:val="clear" w:color="000000" w:fill="F2F2F2"/>
            <w:vAlign w:val="center"/>
          </w:tcPr>
          <w:p w14:paraId="3DAB4FDD" w14:textId="29C6A5C7" w:rsidR="002D0F2D" w:rsidRPr="006A5F0E" w:rsidRDefault="002D0F2D" w:rsidP="002D0F2D">
            <w:pPr>
              <w:spacing w:after="0" w:line="240" w:lineRule="auto"/>
              <w:jc w:val="both"/>
              <w:rPr>
                <w:rFonts w:ascii="Noto Sans" w:eastAsia="Times New Roman" w:hAnsi="Noto Sans" w:cs="Noto Sans"/>
                <w:b/>
                <w:bCs/>
                <w:color w:val="000000"/>
                <w:sz w:val="15"/>
                <w:szCs w:val="15"/>
                <w:lang w:eastAsia="es-MX"/>
              </w:rPr>
            </w:pPr>
            <w:r>
              <w:rPr>
                <w:rFonts w:ascii="Noto Sans" w:hAnsi="Noto Sans" w:cs="Noto Sans"/>
                <w:color w:val="000000"/>
                <w:sz w:val="15"/>
                <w:szCs w:val="15"/>
              </w:rPr>
              <w:t>Centros Vacacionales y Unidad de Congresos</w:t>
            </w:r>
          </w:p>
        </w:tc>
        <w:tc>
          <w:tcPr>
            <w:tcW w:w="1960" w:type="dxa"/>
            <w:tcBorders>
              <w:top w:val="nil"/>
              <w:left w:val="nil"/>
              <w:bottom w:val="nil"/>
              <w:right w:val="nil"/>
            </w:tcBorders>
            <w:shd w:val="clear" w:color="000000" w:fill="F2F2F2"/>
            <w:vAlign w:val="center"/>
          </w:tcPr>
          <w:p w14:paraId="7023B397" w14:textId="44D29C3C"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98,131,718.4</w:t>
            </w:r>
          </w:p>
        </w:tc>
        <w:tc>
          <w:tcPr>
            <w:tcW w:w="1961" w:type="dxa"/>
            <w:tcBorders>
              <w:top w:val="nil"/>
              <w:left w:val="nil"/>
              <w:bottom w:val="nil"/>
              <w:right w:val="nil"/>
            </w:tcBorders>
            <w:shd w:val="clear" w:color="000000" w:fill="F2F2F2"/>
            <w:vAlign w:val="center"/>
          </w:tcPr>
          <w:p w14:paraId="24AD8DAF" w14:textId="18450FE2"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114,886,227.2</w:t>
            </w:r>
          </w:p>
        </w:tc>
      </w:tr>
      <w:tr w:rsidR="002D0F2D" w:rsidRPr="00FC0913" w14:paraId="5CC26731" w14:textId="77777777" w:rsidTr="00ED10B2">
        <w:trPr>
          <w:trHeight w:val="283"/>
          <w:jc w:val="center"/>
        </w:trPr>
        <w:tc>
          <w:tcPr>
            <w:tcW w:w="5475" w:type="dxa"/>
            <w:tcBorders>
              <w:top w:val="nil"/>
              <w:left w:val="nil"/>
              <w:bottom w:val="nil"/>
              <w:right w:val="nil"/>
            </w:tcBorders>
            <w:shd w:val="clear" w:color="000000" w:fill="F2F2F2"/>
            <w:vAlign w:val="center"/>
          </w:tcPr>
          <w:p w14:paraId="64A2DA02" w14:textId="23352D08" w:rsidR="002D0F2D" w:rsidRPr="006A5F0E" w:rsidRDefault="002D0F2D" w:rsidP="002D0F2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Ingresos por Atención Médica a no Derechohabientes</w:t>
            </w:r>
          </w:p>
        </w:tc>
        <w:tc>
          <w:tcPr>
            <w:tcW w:w="1960" w:type="dxa"/>
            <w:tcBorders>
              <w:top w:val="nil"/>
              <w:left w:val="nil"/>
              <w:bottom w:val="nil"/>
              <w:right w:val="nil"/>
            </w:tcBorders>
            <w:shd w:val="clear" w:color="000000" w:fill="F2F2F2"/>
            <w:vAlign w:val="center"/>
          </w:tcPr>
          <w:p w14:paraId="56925E69" w14:textId="4A0D429B"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4,692,869.0</w:t>
            </w:r>
          </w:p>
        </w:tc>
        <w:tc>
          <w:tcPr>
            <w:tcW w:w="1961" w:type="dxa"/>
            <w:tcBorders>
              <w:top w:val="nil"/>
              <w:left w:val="nil"/>
              <w:bottom w:val="nil"/>
              <w:right w:val="nil"/>
            </w:tcBorders>
            <w:shd w:val="clear" w:color="000000" w:fill="F2F2F2"/>
            <w:vAlign w:val="center"/>
          </w:tcPr>
          <w:p w14:paraId="483CBA43" w14:textId="7BF8741D" w:rsidR="002D0F2D" w:rsidRPr="006A5F0E" w:rsidRDefault="002D0F2D" w:rsidP="002D0F2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5,971,779.6</w:t>
            </w:r>
          </w:p>
        </w:tc>
      </w:tr>
      <w:tr w:rsidR="002D0F2D" w:rsidRPr="005946C5" w14:paraId="17BB0A75"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28FDAE40" w14:textId="53E9A8A5" w:rsidR="002D0F2D" w:rsidRPr="006A5F0E" w:rsidRDefault="002D0F2D" w:rsidP="002D0F2D">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Ingresos por Venta de Bienes y Prestación de Servicios</w:t>
            </w:r>
          </w:p>
        </w:tc>
        <w:tc>
          <w:tcPr>
            <w:tcW w:w="1960" w:type="dxa"/>
            <w:tcBorders>
              <w:top w:val="nil"/>
              <w:left w:val="nil"/>
              <w:bottom w:val="single" w:sz="12" w:space="0" w:color="A6802D"/>
              <w:right w:val="nil"/>
            </w:tcBorders>
            <w:shd w:val="clear" w:color="000000" w:fill="F2F2F2"/>
            <w:vAlign w:val="center"/>
          </w:tcPr>
          <w:p w14:paraId="271292DC" w14:textId="45F7B794" w:rsidR="002D0F2D" w:rsidRPr="006A5F0E" w:rsidRDefault="002D0F2D" w:rsidP="002D0F2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2,019,178,221.4</w:t>
            </w:r>
          </w:p>
        </w:tc>
        <w:tc>
          <w:tcPr>
            <w:tcW w:w="1961" w:type="dxa"/>
            <w:tcBorders>
              <w:top w:val="nil"/>
              <w:left w:val="nil"/>
              <w:bottom w:val="single" w:sz="12" w:space="0" w:color="A6802D"/>
              <w:right w:val="nil"/>
            </w:tcBorders>
            <w:shd w:val="clear" w:color="000000" w:fill="F2F2F2"/>
            <w:vAlign w:val="center"/>
          </w:tcPr>
          <w:p w14:paraId="0E98D1F3" w14:textId="0583FA58" w:rsidR="002D0F2D" w:rsidRPr="006A5F0E" w:rsidRDefault="002D0F2D" w:rsidP="002D0F2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1,932,563,833.4</w:t>
            </w:r>
          </w:p>
        </w:tc>
      </w:tr>
      <w:tr w:rsidR="006A5F0E" w:rsidRPr="00274555" w14:paraId="777B3FA8" w14:textId="77777777" w:rsidTr="00ED10B2">
        <w:trPr>
          <w:trHeight w:val="226"/>
          <w:jc w:val="center"/>
        </w:trPr>
        <w:tc>
          <w:tcPr>
            <w:tcW w:w="5475" w:type="dxa"/>
            <w:tcBorders>
              <w:top w:val="single" w:sz="12" w:space="0" w:color="A6802D"/>
              <w:left w:val="nil"/>
              <w:right w:val="nil"/>
            </w:tcBorders>
            <w:shd w:val="clear" w:color="auto" w:fill="auto"/>
            <w:vAlign w:val="center"/>
          </w:tcPr>
          <w:p w14:paraId="7D8CE04D"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2085D3D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91CF8A2"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4E4603F2" w14:textId="77777777" w:rsidR="006A5F0E" w:rsidRDefault="006A5F0E" w:rsidP="006A5F0E">
      <w:pPr>
        <w:pStyle w:val="Prrafodelista"/>
        <w:spacing w:after="120" w:line="250" w:lineRule="exact"/>
        <w:ind w:left="357"/>
        <w:rPr>
          <w:rFonts w:ascii="Noto Sans" w:hAnsi="Noto Sans" w:cs="Noto Sans"/>
          <w:sz w:val="18"/>
          <w:szCs w:val="18"/>
        </w:rPr>
      </w:pPr>
    </w:p>
    <w:p w14:paraId="6F1234C0" w14:textId="77777777" w:rsidR="00B40AB0" w:rsidRDefault="00B40AB0" w:rsidP="006A5F0E">
      <w:pPr>
        <w:pStyle w:val="Prrafodelista"/>
        <w:spacing w:after="120" w:line="250" w:lineRule="exact"/>
        <w:ind w:left="357"/>
        <w:rPr>
          <w:rFonts w:ascii="Noto Sans" w:hAnsi="Noto Sans" w:cs="Noto Sans"/>
          <w:sz w:val="18"/>
          <w:szCs w:val="18"/>
        </w:rPr>
      </w:pPr>
    </w:p>
    <w:p w14:paraId="287EA1C9" w14:textId="77777777" w:rsidR="006A5F0E" w:rsidRDefault="006A5F0E" w:rsidP="00D461EC">
      <w:pPr>
        <w:pStyle w:val="Prrafodelista"/>
        <w:numPr>
          <w:ilvl w:val="0"/>
          <w:numId w:val="23"/>
        </w:numPr>
        <w:spacing w:after="120" w:line="250" w:lineRule="exact"/>
        <w:ind w:left="357" w:hanging="357"/>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w:t>
      </w:r>
      <w:r>
        <w:rPr>
          <w:rFonts w:ascii="Noto Sans" w:hAnsi="Noto Sans" w:cs="Noto Sans"/>
          <w:sz w:val="18"/>
          <w:szCs w:val="18"/>
        </w:rPr>
        <w:t xml:space="preserve">3 </w:t>
      </w:r>
      <w:r w:rsidRPr="00305AFE">
        <w:rPr>
          <w:rFonts w:ascii="Noto Sans" w:hAnsi="Noto Sans" w:cs="Noto Sans"/>
          <w:sz w:val="18"/>
          <w:szCs w:val="18"/>
        </w:rPr>
        <w:t>Otros Ingresos y Beneficios</w:t>
      </w:r>
    </w:p>
    <w:p w14:paraId="1D117590" w14:textId="5F1DEB5A" w:rsidR="006A5F0E" w:rsidRDefault="006A5F0E" w:rsidP="006A5F0E">
      <w:pPr>
        <w:spacing w:after="120" w:line="250" w:lineRule="exact"/>
        <w:rPr>
          <w:rFonts w:ascii="Noto Sans" w:hAnsi="Noto Sans" w:cs="Noto Sans"/>
          <w:sz w:val="18"/>
          <w:szCs w:val="18"/>
        </w:rPr>
      </w:pPr>
      <w:r w:rsidRPr="0039034B">
        <w:rPr>
          <w:rFonts w:ascii="Noto Sans" w:hAnsi="Noto Sans" w:cs="Noto Sans"/>
          <w:sz w:val="18"/>
          <w:szCs w:val="18"/>
        </w:rPr>
        <w:t xml:space="preserve">Los Otros Ingresos y Beneficios </w:t>
      </w:r>
      <w:r w:rsidR="00FE0B69">
        <w:rPr>
          <w:rFonts w:ascii="Noto Sans" w:hAnsi="Noto Sans" w:cs="Noto Sans"/>
          <w:sz w:val="18"/>
          <w:szCs w:val="18"/>
        </w:rPr>
        <w:t>a</w:t>
      </w:r>
      <w:r w:rsidR="00FE0B69" w:rsidRPr="000F4D76">
        <w:rPr>
          <w:rFonts w:ascii="Noto Sans" w:hAnsi="Noto Sans" w:cs="Noto Sans"/>
          <w:sz w:val="18"/>
          <w:szCs w:val="18"/>
        </w:rPr>
        <w:t>l 31 de marzo de 2025 y 2024</w:t>
      </w:r>
      <w:r w:rsidRPr="0039034B">
        <w:rPr>
          <w:rFonts w:ascii="Noto Sans" w:hAnsi="Noto Sans" w:cs="Noto Sans"/>
          <w:sz w:val="18"/>
          <w:szCs w:val="18"/>
        </w:rPr>
        <w:t>, se integran de la siguiente manera:</w:t>
      </w:r>
    </w:p>
    <w:p w14:paraId="41D7CB1C"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0FDADD6"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E97DB0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2BB281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0D1FC8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F02962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14629FB" w14:textId="492B07E9" w:rsidR="006A5F0E" w:rsidRPr="008E629A" w:rsidRDefault="002038A2"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BC572CE" w14:textId="6293A8C4" w:rsidR="006A5F0E" w:rsidRPr="008E629A" w:rsidRDefault="002038A2"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3001D" w:rsidRPr="005946C5" w14:paraId="3E2A191F"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02D1FA5A" w14:textId="7B028E89" w:rsidR="0023001D" w:rsidRPr="006A5F0E" w:rsidRDefault="0023001D" w:rsidP="0023001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Ingresos Financieros </w:t>
            </w:r>
            <w:r>
              <w:rPr>
                <w:rFonts w:ascii="Noto Sans" w:hAnsi="Noto Sans" w:cs="Noto Sans"/>
                <w:b/>
                <w:bCs/>
                <w:color w:val="000000"/>
                <w:sz w:val="15"/>
                <w:szCs w:val="15"/>
              </w:rPr>
              <w:t>(1.3.a)</w:t>
            </w:r>
          </w:p>
        </w:tc>
        <w:tc>
          <w:tcPr>
            <w:tcW w:w="1960" w:type="dxa"/>
            <w:tcBorders>
              <w:top w:val="triple" w:sz="12" w:space="0" w:color="A6802D"/>
              <w:left w:val="nil"/>
              <w:bottom w:val="nil"/>
              <w:right w:val="nil"/>
            </w:tcBorders>
            <w:shd w:val="clear" w:color="000000" w:fill="F2F2F2"/>
            <w:vAlign w:val="center"/>
          </w:tcPr>
          <w:p w14:paraId="4C7DF55C" w14:textId="2C230985"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8,875,262,541.0</w:t>
            </w:r>
          </w:p>
        </w:tc>
        <w:tc>
          <w:tcPr>
            <w:tcW w:w="1961" w:type="dxa"/>
            <w:tcBorders>
              <w:top w:val="triple" w:sz="12" w:space="0" w:color="A6802D"/>
              <w:left w:val="nil"/>
              <w:bottom w:val="nil"/>
              <w:right w:val="nil"/>
            </w:tcBorders>
            <w:shd w:val="clear" w:color="000000" w:fill="F2F2F2"/>
            <w:vAlign w:val="center"/>
          </w:tcPr>
          <w:p w14:paraId="173A99C7" w14:textId="0B3DBDF9"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7,972,014,069.2</w:t>
            </w:r>
          </w:p>
        </w:tc>
      </w:tr>
      <w:tr w:rsidR="0023001D" w:rsidRPr="00FC0913" w14:paraId="72C9CA48" w14:textId="77777777" w:rsidTr="00ED10B2">
        <w:trPr>
          <w:trHeight w:val="283"/>
          <w:jc w:val="center"/>
        </w:trPr>
        <w:tc>
          <w:tcPr>
            <w:tcW w:w="5475" w:type="dxa"/>
            <w:tcBorders>
              <w:top w:val="nil"/>
              <w:left w:val="nil"/>
              <w:bottom w:val="nil"/>
              <w:right w:val="nil"/>
            </w:tcBorders>
            <w:shd w:val="clear" w:color="000000" w:fill="F2F2F2"/>
            <w:vAlign w:val="center"/>
          </w:tcPr>
          <w:p w14:paraId="70128C15" w14:textId="13BD2670" w:rsidR="0023001D" w:rsidRPr="006A5F0E" w:rsidRDefault="0023001D" w:rsidP="0023001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Incremento por Variación de Inventarios </w:t>
            </w:r>
            <w:r>
              <w:rPr>
                <w:rFonts w:ascii="Noto Sans" w:hAnsi="Noto Sans" w:cs="Noto Sans"/>
                <w:b/>
                <w:bCs/>
                <w:color w:val="000000"/>
                <w:sz w:val="15"/>
                <w:szCs w:val="15"/>
              </w:rPr>
              <w:t>(1.3.</w:t>
            </w:r>
            <w:r w:rsidR="00B32C1E">
              <w:rPr>
                <w:rFonts w:ascii="Noto Sans" w:hAnsi="Noto Sans" w:cs="Noto Sans"/>
                <w:b/>
                <w:bCs/>
                <w:color w:val="000000"/>
                <w:sz w:val="15"/>
                <w:szCs w:val="15"/>
              </w:rPr>
              <w:t>b</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1294E8F5" w14:textId="0FECD053"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981,370,543.</w:t>
            </w:r>
            <w:r w:rsidR="005B64C5">
              <w:rPr>
                <w:rFonts w:ascii="Noto Sans" w:hAnsi="Noto Sans" w:cs="Noto Sans"/>
                <w:color w:val="000000"/>
                <w:sz w:val="15"/>
                <w:szCs w:val="15"/>
              </w:rPr>
              <w:t>1</w:t>
            </w:r>
          </w:p>
        </w:tc>
        <w:tc>
          <w:tcPr>
            <w:tcW w:w="1961" w:type="dxa"/>
            <w:tcBorders>
              <w:top w:val="nil"/>
              <w:left w:val="nil"/>
              <w:bottom w:val="nil"/>
              <w:right w:val="nil"/>
            </w:tcBorders>
            <w:shd w:val="clear" w:color="000000" w:fill="F2F2F2"/>
            <w:vAlign w:val="center"/>
          </w:tcPr>
          <w:p w14:paraId="75B9C50F" w14:textId="17039249"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bookmarkStart w:id="2" w:name="RANGE!E28"/>
            <w:r>
              <w:rPr>
                <w:rFonts w:ascii="Noto Sans" w:hAnsi="Noto Sans" w:cs="Noto Sans"/>
                <w:color w:val="000000"/>
                <w:sz w:val="15"/>
                <w:szCs w:val="15"/>
              </w:rPr>
              <w:t>598,440,277.2</w:t>
            </w:r>
            <w:bookmarkEnd w:id="2"/>
          </w:p>
        </w:tc>
      </w:tr>
      <w:tr w:rsidR="0023001D" w:rsidRPr="00FC0913" w14:paraId="5BE25FF8" w14:textId="77777777" w:rsidTr="00ED10B2">
        <w:trPr>
          <w:trHeight w:val="283"/>
          <w:jc w:val="center"/>
        </w:trPr>
        <w:tc>
          <w:tcPr>
            <w:tcW w:w="5475" w:type="dxa"/>
            <w:tcBorders>
              <w:top w:val="nil"/>
              <w:left w:val="nil"/>
              <w:bottom w:val="nil"/>
              <w:right w:val="nil"/>
            </w:tcBorders>
            <w:shd w:val="clear" w:color="000000" w:fill="F2F2F2"/>
            <w:vAlign w:val="center"/>
          </w:tcPr>
          <w:p w14:paraId="4262137C" w14:textId="57C150E3" w:rsidR="0023001D" w:rsidRPr="006A5F0E" w:rsidRDefault="0023001D" w:rsidP="0023001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Ingresos y Beneficios Varios</w:t>
            </w:r>
            <w:r>
              <w:rPr>
                <w:rFonts w:ascii="Noto Sans" w:hAnsi="Noto Sans" w:cs="Noto Sans"/>
                <w:b/>
                <w:bCs/>
                <w:color w:val="000000"/>
                <w:sz w:val="15"/>
                <w:szCs w:val="15"/>
              </w:rPr>
              <w:t xml:space="preserve"> (1.3.</w:t>
            </w:r>
            <w:r w:rsidR="00B32C1E">
              <w:rPr>
                <w:rFonts w:ascii="Noto Sans" w:hAnsi="Noto Sans" w:cs="Noto Sans"/>
                <w:b/>
                <w:bCs/>
                <w:color w:val="000000"/>
                <w:sz w:val="15"/>
                <w:szCs w:val="15"/>
              </w:rPr>
              <w:t>c</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4792421B" w14:textId="17E43FB9"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538,491,841.0</w:t>
            </w:r>
          </w:p>
        </w:tc>
        <w:tc>
          <w:tcPr>
            <w:tcW w:w="1961" w:type="dxa"/>
            <w:tcBorders>
              <w:top w:val="nil"/>
              <w:left w:val="nil"/>
              <w:bottom w:val="nil"/>
              <w:right w:val="nil"/>
            </w:tcBorders>
            <w:shd w:val="clear" w:color="000000" w:fill="F2F2F2"/>
            <w:vAlign w:val="center"/>
          </w:tcPr>
          <w:p w14:paraId="50FED947" w14:textId="407C8864"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1,058,416,807.2</w:t>
            </w:r>
          </w:p>
        </w:tc>
      </w:tr>
      <w:tr w:rsidR="0023001D" w:rsidRPr="00FC0913" w14:paraId="246EB2A4" w14:textId="77777777" w:rsidTr="00ED10B2">
        <w:trPr>
          <w:trHeight w:val="283"/>
          <w:jc w:val="center"/>
        </w:trPr>
        <w:tc>
          <w:tcPr>
            <w:tcW w:w="5475" w:type="dxa"/>
            <w:tcBorders>
              <w:top w:val="nil"/>
              <w:left w:val="nil"/>
              <w:bottom w:val="nil"/>
              <w:right w:val="nil"/>
            </w:tcBorders>
            <w:shd w:val="clear" w:color="000000" w:fill="F2F2F2"/>
            <w:vAlign w:val="center"/>
          </w:tcPr>
          <w:p w14:paraId="16888B82" w14:textId="1F2E744A" w:rsidR="0023001D" w:rsidRPr="006A5F0E" w:rsidRDefault="0023001D" w:rsidP="0023001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Disminución del Exceso de Estimaciones por Pérdida o Deterioro u Obsolescencia</w:t>
            </w:r>
          </w:p>
        </w:tc>
        <w:tc>
          <w:tcPr>
            <w:tcW w:w="1960" w:type="dxa"/>
            <w:tcBorders>
              <w:top w:val="nil"/>
              <w:left w:val="nil"/>
              <w:bottom w:val="nil"/>
              <w:right w:val="nil"/>
            </w:tcBorders>
            <w:shd w:val="clear" w:color="000000" w:fill="F2F2F2"/>
            <w:vAlign w:val="center"/>
          </w:tcPr>
          <w:p w14:paraId="0F5CA89C" w14:textId="542FF2EE"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70BD2CDB" w14:textId="3BDBDA70"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172,912,849.4</w:t>
            </w:r>
          </w:p>
        </w:tc>
      </w:tr>
      <w:tr w:rsidR="0023001D" w:rsidRPr="00FC0913" w14:paraId="794F8485" w14:textId="77777777" w:rsidTr="00ED10B2">
        <w:trPr>
          <w:trHeight w:val="283"/>
          <w:jc w:val="center"/>
        </w:trPr>
        <w:tc>
          <w:tcPr>
            <w:tcW w:w="5475" w:type="dxa"/>
            <w:tcBorders>
              <w:top w:val="nil"/>
              <w:left w:val="nil"/>
              <w:bottom w:val="nil"/>
              <w:right w:val="nil"/>
            </w:tcBorders>
            <w:shd w:val="clear" w:color="000000" w:fill="F2F2F2"/>
            <w:vAlign w:val="center"/>
          </w:tcPr>
          <w:p w14:paraId="45C7F267" w14:textId="52303D51" w:rsidR="0023001D" w:rsidRPr="006A5F0E" w:rsidRDefault="0023001D" w:rsidP="0023001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Disminución del Exceso de Provisiones</w:t>
            </w:r>
          </w:p>
        </w:tc>
        <w:tc>
          <w:tcPr>
            <w:tcW w:w="1960" w:type="dxa"/>
            <w:tcBorders>
              <w:top w:val="nil"/>
              <w:left w:val="nil"/>
              <w:bottom w:val="nil"/>
              <w:right w:val="nil"/>
            </w:tcBorders>
            <w:shd w:val="clear" w:color="000000" w:fill="F2F2F2"/>
            <w:vAlign w:val="center"/>
          </w:tcPr>
          <w:p w14:paraId="22AB356F" w14:textId="1FAD2179"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1D2D98E7" w14:textId="59295343" w:rsidR="0023001D" w:rsidRPr="006A5F0E" w:rsidRDefault="0023001D" w:rsidP="0023001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81,209.6</w:t>
            </w:r>
          </w:p>
        </w:tc>
      </w:tr>
      <w:tr w:rsidR="0023001D" w:rsidRPr="005946C5" w14:paraId="411DB7EF"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7A9BE1C4" w14:textId="49601099" w:rsidR="0023001D" w:rsidRPr="006A5F0E" w:rsidRDefault="0023001D" w:rsidP="0023001D">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Ingresos y Beneficios </w:t>
            </w:r>
          </w:p>
        </w:tc>
        <w:tc>
          <w:tcPr>
            <w:tcW w:w="1960" w:type="dxa"/>
            <w:tcBorders>
              <w:top w:val="nil"/>
              <w:left w:val="nil"/>
              <w:bottom w:val="single" w:sz="12" w:space="0" w:color="A6802D"/>
              <w:right w:val="nil"/>
            </w:tcBorders>
            <w:shd w:val="clear" w:color="000000" w:fill="F2F2F2"/>
            <w:vAlign w:val="center"/>
          </w:tcPr>
          <w:p w14:paraId="49311B5B" w14:textId="34E3DA11" w:rsidR="0023001D" w:rsidRPr="006A5F0E" w:rsidRDefault="0023001D" w:rsidP="0023001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10,395,124,925.</w:t>
            </w:r>
            <w:r w:rsidR="005B64C5">
              <w:rPr>
                <w:rFonts w:ascii="Noto Sans" w:hAnsi="Noto Sans" w:cs="Noto Sans"/>
                <w:b/>
                <w:bCs/>
                <w:color w:val="000000"/>
                <w:sz w:val="15"/>
                <w:szCs w:val="15"/>
              </w:rPr>
              <w:t>9</w:t>
            </w:r>
          </w:p>
        </w:tc>
        <w:tc>
          <w:tcPr>
            <w:tcW w:w="1961" w:type="dxa"/>
            <w:tcBorders>
              <w:top w:val="nil"/>
              <w:left w:val="nil"/>
              <w:bottom w:val="single" w:sz="12" w:space="0" w:color="A6802D"/>
              <w:right w:val="nil"/>
            </w:tcBorders>
            <w:shd w:val="clear" w:color="000000" w:fill="F2F2F2"/>
            <w:vAlign w:val="center"/>
          </w:tcPr>
          <w:p w14:paraId="7BF35556" w14:textId="240811E8" w:rsidR="0023001D" w:rsidRPr="006A5F0E" w:rsidRDefault="0023001D" w:rsidP="0023001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9,801,865,212.6</w:t>
            </w:r>
          </w:p>
        </w:tc>
      </w:tr>
      <w:tr w:rsidR="006A5F0E" w:rsidRPr="00274555" w14:paraId="67FF0F25" w14:textId="77777777" w:rsidTr="00ED10B2">
        <w:trPr>
          <w:trHeight w:val="226"/>
          <w:jc w:val="center"/>
        </w:trPr>
        <w:tc>
          <w:tcPr>
            <w:tcW w:w="5475" w:type="dxa"/>
            <w:tcBorders>
              <w:top w:val="single" w:sz="12" w:space="0" w:color="A6802D"/>
              <w:left w:val="nil"/>
              <w:right w:val="nil"/>
            </w:tcBorders>
            <w:shd w:val="clear" w:color="auto" w:fill="auto"/>
            <w:vAlign w:val="center"/>
          </w:tcPr>
          <w:p w14:paraId="2C2610AF"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4B5AE0A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868CFF6"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3EF4E52B" w14:textId="77777777" w:rsidR="006A5F0E" w:rsidRDefault="006A5F0E" w:rsidP="006A5F0E">
      <w:pPr>
        <w:spacing w:after="120" w:line="250" w:lineRule="exact"/>
        <w:rPr>
          <w:rFonts w:ascii="Noto Sans" w:hAnsi="Noto Sans" w:cs="Noto Sans"/>
          <w:sz w:val="18"/>
          <w:szCs w:val="18"/>
        </w:rPr>
      </w:pPr>
    </w:p>
    <w:p w14:paraId="29D0ADC6" w14:textId="77777777" w:rsidR="0020655B" w:rsidRDefault="0020655B" w:rsidP="006A5F0E">
      <w:pPr>
        <w:spacing w:after="120" w:line="250" w:lineRule="exact"/>
        <w:rPr>
          <w:rFonts w:ascii="Noto Sans" w:hAnsi="Noto Sans" w:cs="Noto Sans"/>
          <w:sz w:val="18"/>
          <w:szCs w:val="18"/>
        </w:rPr>
      </w:pPr>
    </w:p>
    <w:p w14:paraId="3DA9E2BE" w14:textId="77777777" w:rsidR="0020655B" w:rsidRDefault="0020655B" w:rsidP="006A5F0E">
      <w:pPr>
        <w:spacing w:after="120" w:line="250" w:lineRule="exact"/>
        <w:rPr>
          <w:rFonts w:ascii="Noto Sans" w:hAnsi="Noto Sans" w:cs="Noto Sans"/>
          <w:sz w:val="18"/>
          <w:szCs w:val="18"/>
        </w:rPr>
      </w:pPr>
    </w:p>
    <w:p w14:paraId="106822A6" w14:textId="77777777" w:rsidR="0020655B" w:rsidRDefault="0020655B" w:rsidP="006A5F0E">
      <w:pPr>
        <w:spacing w:after="120" w:line="250" w:lineRule="exact"/>
        <w:rPr>
          <w:rFonts w:ascii="Noto Sans" w:hAnsi="Noto Sans" w:cs="Noto Sans"/>
          <w:sz w:val="18"/>
          <w:szCs w:val="18"/>
        </w:rPr>
      </w:pPr>
    </w:p>
    <w:p w14:paraId="54087D95" w14:textId="77777777" w:rsidR="006A5F0E" w:rsidRDefault="006A5F0E" w:rsidP="00D461EC">
      <w:pPr>
        <w:pStyle w:val="Prrafodelista"/>
        <w:numPr>
          <w:ilvl w:val="0"/>
          <w:numId w:val="24"/>
        </w:numPr>
        <w:spacing w:after="120" w:line="250" w:lineRule="exact"/>
        <w:ind w:left="714" w:hanging="357"/>
        <w:rPr>
          <w:rFonts w:ascii="Noto Sans" w:hAnsi="Noto Sans" w:cs="Noto Sans"/>
          <w:sz w:val="18"/>
          <w:szCs w:val="18"/>
        </w:rPr>
      </w:pPr>
      <w:r>
        <w:rPr>
          <w:rFonts w:ascii="Noto Sans" w:hAnsi="Noto Sans" w:cs="Noto Sans"/>
          <w:sz w:val="18"/>
          <w:szCs w:val="18"/>
        </w:rPr>
        <w:lastRenderedPageBreak/>
        <w:t>1</w:t>
      </w:r>
      <w:r w:rsidRPr="00C0761C">
        <w:rPr>
          <w:rFonts w:ascii="Noto Sans" w:hAnsi="Noto Sans" w:cs="Noto Sans"/>
          <w:sz w:val="18"/>
          <w:szCs w:val="18"/>
        </w:rPr>
        <w:t>.3.a) Los intereses ganados se reconocen en el estado de actividades conforme se devengan.</w:t>
      </w:r>
    </w:p>
    <w:p w14:paraId="20BDC79A" w14:textId="77777777" w:rsidR="00B32C1E" w:rsidRPr="00B32C1E" w:rsidRDefault="00B32C1E" w:rsidP="00B32C1E">
      <w:pPr>
        <w:spacing w:after="120" w:line="250" w:lineRule="exact"/>
        <w:rPr>
          <w:rFonts w:ascii="Noto Sans" w:hAnsi="Noto Sans" w:cs="Noto Sans"/>
          <w:sz w:val="18"/>
          <w:szCs w:val="18"/>
        </w:rPr>
      </w:pPr>
    </w:p>
    <w:p w14:paraId="7546A75C" w14:textId="4335069B" w:rsidR="00B32C1E" w:rsidRPr="00601CD5" w:rsidRDefault="00B32C1E" w:rsidP="00B32C1E">
      <w:pPr>
        <w:pStyle w:val="Prrafodelista"/>
        <w:numPr>
          <w:ilvl w:val="0"/>
          <w:numId w:val="24"/>
        </w:numPr>
        <w:autoSpaceDE w:val="0"/>
        <w:autoSpaceDN w:val="0"/>
        <w:spacing w:after="120" w:line="250" w:lineRule="exact"/>
        <w:contextualSpacing w:val="0"/>
        <w:jc w:val="both"/>
        <w:rPr>
          <w:rFonts w:ascii="Noto Sans" w:hAnsi="Noto Sans" w:cs="Noto Sans"/>
          <w:sz w:val="18"/>
          <w:szCs w:val="18"/>
        </w:rPr>
      </w:pPr>
      <w:r>
        <w:rPr>
          <w:rFonts w:ascii="Noto Sans" w:hAnsi="Noto Sans" w:cs="Noto Sans"/>
          <w:sz w:val="18"/>
          <w:szCs w:val="18"/>
        </w:rPr>
        <w:t>1</w:t>
      </w:r>
      <w:r w:rsidRPr="00601CD5">
        <w:rPr>
          <w:rFonts w:ascii="Noto Sans" w:hAnsi="Noto Sans" w:cs="Noto Sans"/>
          <w:sz w:val="18"/>
          <w:szCs w:val="18"/>
        </w:rPr>
        <w:t>.3.</w:t>
      </w:r>
      <w:r>
        <w:rPr>
          <w:rFonts w:ascii="Noto Sans" w:hAnsi="Noto Sans" w:cs="Noto Sans"/>
          <w:sz w:val="18"/>
          <w:szCs w:val="18"/>
        </w:rPr>
        <w:t>b</w:t>
      </w:r>
      <w:r w:rsidRPr="00601CD5">
        <w:rPr>
          <w:rFonts w:ascii="Noto Sans" w:hAnsi="Noto Sans" w:cs="Noto Sans"/>
          <w:sz w:val="18"/>
          <w:szCs w:val="18"/>
        </w:rPr>
        <w:t xml:space="preserve">) </w:t>
      </w:r>
      <w:r>
        <w:rPr>
          <w:rFonts w:ascii="Noto Sans" w:hAnsi="Noto Sans" w:cs="Noto Sans"/>
          <w:sz w:val="18"/>
          <w:szCs w:val="18"/>
        </w:rPr>
        <w:t>A</w:t>
      </w:r>
      <w:r w:rsidRPr="000F4D76">
        <w:rPr>
          <w:rFonts w:ascii="Noto Sans" w:hAnsi="Noto Sans" w:cs="Noto Sans"/>
          <w:sz w:val="18"/>
          <w:szCs w:val="18"/>
        </w:rPr>
        <w:t>l 31 de marzo de 2025 y 2024</w:t>
      </w:r>
      <w:r w:rsidRPr="00601CD5">
        <w:rPr>
          <w:rFonts w:ascii="Noto Sans" w:hAnsi="Noto Sans" w:cs="Noto Sans"/>
          <w:sz w:val="18"/>
          <w:szCs w:val="18"/>
        </w:rPr>
        <w:t xml:space="preserve">, se obtuvieron ingresos contables que no afectan el flujo de efectivo del </w:t>
      </w:r>
      <w:r w:rsidRPr="00B32C1E">
        <w:rPr>
          <w:rFonts w:ascii="Noto Sans" w:hAnsi="Noto Sans" w:cs="Noto Sans"/>
          <w:sz w:val="18"/>
          <w:szCs w:val="18"/>
        </w:rPr>
        <w:t>Instituto, por 981,370,543.8 pesos y 598,440,277.2 pesos, respectivamente, por el incremento en la variación de inventarios, esto debido a la variación de precios como resultado de comparar el precio unitario uniforme o el precio establecido en el catálogo institucional, respecto al precio de compra indicado</w:t>
      </w:r>
      <w:r w:rsidRPr="00601CD5">
        <w:rPr>
          <w:rFonts w:ascii="Noto Sans" w:hAnsi="Noto Sans" w:cs="Noto Sans"/>
          <w:sz w:val="18"/>
          <w:szCs w:val="18"/>
        </w:rPr>
        <w:t xml:space="preserve"> en el alta.</w:t>
      </w:r>
    </w:p>
    <w:p w14:paraId="328F7094" w14:textId="77777777" w:rsidR="00B32C1E" w:rsidRPr="00601CD5" w:rsidRDefault="00B32C1E" w:rsidP="00B32C1E">
      <w:pPr>
        <w:pStyle w:val="Prrafodelista"/>
        <w:autoSpaceDE w:val="0"/>
        <w:autoSpaceDN w:val="0"/>
        <w:spacing w:after="120" w:line="250" w:lineRule="exact"/>
        <w:ind w:left="714"/>
        <w:contextualSpacing w:val="0"/>
        <w:jc w:val="both"/>
        <w:rPr>
          <w:rFonts w:ascii="Noto Sans" w:hAnsi="Noto Sans" w:cs="Noto Sans"/>
          <w:sz w:val="18"/>
          <w:szCs w:val="18"/>
        </w:rPr>
      </w:pPr>
      <w:r w:rsidRPr="00601CD5">
        <w:rPr>
          <w:rFonts w:ascii="Noto Sans" w:hAnsi="Noto Sans" w:cs="Noto Sans"/>
          <w:sz w:val="18"/>
          <w:szCs w:val="18"/>
        </w:rPr>
        <w:t xml:space="preserve">Así como por la variación en los almacenes por la diferencia a favor entre el resultado en libros y el real de las existencias de materiales y suministros de consumo al fin de cada período. El inventario físico de la totalidad de los bienes se efectúa una vez al año en todas las unidades </w:t>
      </w:r>
      <w:proofErr w:type="spellStart"/>
      <w:r w:rsidRPr="00601CD5">
        <w:rPr>
          <w:rFonts w:ascii="Noto Sans" w:hAnsi="Noto Sans" w:cs="Noto Sans"/>
          <w:sz w:val="18"/>
          <w:szCs w:val="18"/>
        </w:rPr>
        <w:t>almacenarias</w:t>
      </w:r>
      <w:proofErr w:type="spellEnd"/>
      <w:r w:rsidRPr="00601CD5">
        <w:rPr>
          <w:rFonts w:ascii="Noto Sans" w:hAnsi="Noto Sans" w:cs="Noto Sans"/>
          <w:sz w:val="18"/>
          <w:szCs w:val="18"/>
        </w:rPr>
        <w:t xml:space="preserve"> del Instituto para determinar las existencias físicas reales y su valor.</w:t>
      </w:r>
    </w:p>
    <w:p w14:paraId="348B97E2" w14:textId="77777777" w:rsidR="00B40AB0" w:rsidRPr="00B40AB0" w:rsidRDefault="00B40AB0" w:rsidP="00B40AB0">
      <w:pPr>
        <w:spacing w:after="120" w:line="250" w:lineRule="exact"/>
        <w:rPr>
          <w:rFonts w:ascii="Noto Sans" w:hAnsi="Noto Sans" w:cs="Noto Sans"/>
          <w:sz w:val="18"/>
          <w:szCs w:val="18"/>
        </w:rPr>
      </w:pPr>
    </w:p>
    <w:p w14:paraId="6A4E8CF2" w14:textId="35F08095" w:rsidR="006A5F0E" w:rsidRDefault="006A5F0E" w:rsidP="00D461EC">
      <w:pPr>
        <w:pStyle w:val="Prrafodelista"/>
        <w:numPr>
          <w:ilvl w:val="0"/>
          <w:numId w:val="24"/>
        </w:numPr>
        <w:spacing w:after="120" w:line="250" w:lineRule="exact"/>
        <w:ind w:left="714" w:hanging="357"/>
        <w:rPr>
          <w:rFonts w:ascii="Noto Sans" w:hAnsi="Noto Sans" w:cs="Noto Sans"/>
          <w:sz w:val="18"/>
          <w:szCs w:val="18"/>
        </w:rPr>
      </w:pPr>
      <w:r>
        <w:rPr>
          <w:rFonts w:ascii="Noto Sans" w:hAnsi="Noto Sans" w:cs="Noto Sans"/>
          <w:sz w:val="18"/>
          <w:szCs w:val="18"/>
        </w:rPr>
        <w:t>1</w:t>
      </w:r>
      <w:r w:rsidRPr="0039034B">
        <w:rPr>
          <w:rFonts w:ascii="Noto Sans" w:hAnsi="Noto Sans" w:cs="Noto Sans"/>
          <w:sz w:val="18"/>
          <w:szCs w:val="18"/>
        </w:rPr>
        <w:t>.3.</w:t>
      </w:r>
      <w:r w:rsidR="00B32C1E">
        <w:rPr>
          <w:rFonts w:ascii="Noto Sans" w:hAnsi="Noto Sans" w:cs="Noto Sans"/>
          <w:sz w:val="18"/>
          <w:szCs w:val="18"/>
        </w:rPr>
        <w:t>c</w:t>
      </w:r>
      <w:r w:rsidRPr="0039034B">
        <w:rPr>
          <w:rFonts w:ascii="Noto Sans" w:hAnsi="Noto Sans" w:cs="Noto Sans"/>
          <w:sz w:val="18"/>
          <w:szCs w:val="18"/>
        </w:rPr>
        <w:t xml:space="preserve">) </w:t>
      </w:r>
      <w:r w:rsidR="00FE0B69">
        <w:rPr>
          <w:rFonts w:ascii="Noto Sans" w:hAnsi="Noto Sans" w:cs="Noto Sans"/>
          <w:sz w:val="18"/>
          <w:szCs w:val="18"/>
        </w:rPr>
        <w:t>A</w:t>
      </w:r>
      <w:r w:rsidR="00FE0B69" w:rsidRPr="000F4D76">
        <w:rPr>
          <w:rFonts w:ascii="Noto Sans" w:hAnsi="Noto Sans" w:cs="Noto Sans"/>
          <w:sz w:val="18"/>
          <w:szCs w:val="18"/>
        </w:rPr>
        <w:t>l 31 de marzo de 2025 y 2024</w:t>
      </w:r>
      <w:r w:rsidRPr="0039034B">
        <w:rPr>
          <w:rFonts w:ascii="Noto Sans" w:hAnsi="Noto Sans" w:cs="Noto Sans"/>
          <w:sz w:val="18"/>
          <w:szCs w:val="18"/>
        </w:rPr>
        <w:t>, el rubro de Otros Ingresos y Beneficios Varios se integran de la siguiente manera:</w:t>
      </w:r>
    </w:p>
    <w:p w14:paraId="62820391"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63F5EEEE"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0CFC1D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D4C5216"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D349609"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CDC119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19C256C" w14:textId="2EBE3C76"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E549066" w14:textId="30BB074F"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D872DD" w:rsidRPr="005946C5" w14:paraId="1E2ACEB7"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256CB036" w14:textId="14D2B76E" w:rsidR="00D872DD" w:rsidRPr="006A5F0E" w:rsidRDefault="00D872DD" w:rsidP="00D872D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Ventas, Comisiones y Servicios</w:t>
            </w:r>
          </w:p>
        </w:tc>
        <w:tc>
          <w:tcPr>
            <w:tcW w:w="1960" w:type="dxa"/>
            <w:tcBorders>
              <w:top w:val="triple" w:sz="12" w:space="0" w:color="A6802D"/>
              <w:left w:val="nil"/>
              <w:bottom w:val="nil"/>
              <w:right w:val="nil"/>
            </w:tcBorders>
            <w:shd w:val="clear" w:color="000000" w:fill="F2F2F2"/>
            <w:vAlign w:val="center"/>
          </w:tcPr>
          <w:p w14:paraId="55B0D265" w14:textId="72D3A0FE"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319,926,008.2</w:t>
            </w:r>
          </w:p>
        </w:tc>
        <w:tc>
          <w:tcPr>
            <w:tcW w:w="1961" w:type="dxa"/>
            <w:tcBorders>
              <w:top w:val="triple" w:sz="12" w:space="0" w:color="A6802D"/>
              <w:left w:val="nil"/>
              <w:bottom w:val="nil"/>
              <w:right w:val="nil"/>
            </w:tcBorders>
            <w:shd w:val="clear" w:color="000000" w:fill="F2F2F2"/>
            <w:vAlign w:val="center"/>
          </w:tcPr>
          <w:p w14:paraId="7B84512B" w14:textId="55C1F096"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569,439,608.6</w:t>
            </w:r>
          </w:p>
        </w:tc>
      </w:tr>
      <w:tr w:rsidR="00D872DD" w:rsidRPr="00FC0913" w14:paraId="7BCBFD70" w14:textId="77777777" w:rsidTr="00ED10B2">
        <w:trPr>
          <w:trHeight w:val="283"/>
          <w:jc w:val="center"/>
        </w:trPr>
        <w:tc>
          <w:tcPr>
            <w:tcW w:w="5475" w:type="dxa"/>
            <w:tcBorders>
              <w:top w:val="nil"/>
              <w:left w:val="nil"/>
              <w:bottom w:val="nil"/>
              <w:right w:val="nil"/>
            </w:tcBorders>
            <w:shd w:val="clear" w:color="000000" w:fill="F2F2F2"/>
            <w:vAlign w:val="center"/>
          </w:tcPr>
          <w:p w14:paraId="6B491220" w14:textId="4B8B83A4" w:rsidR="00D872DD" w:rsidRPr="006A5F0E" w:rsidRDefault="00D872DD" w:rsidP="00D872D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Prescripciones</w:t>
            </w:r>
          </w:p>
        </w:tc>
        <w:tc>
          <w:tcPr>
            <w:tcW w:w="1960" w:type="dxa"/>
            <w:tcBorders>
              <w:top w:val="nil"/>
              <w:left w:val="nil"/>
              <w:bottom w:val="nil"/>
              <w:right w:val="nil"/>
            </w:tcBorders>
            <w:shd w:val="clear" w:color="000000" w:fill="F2F2F2"/>
            <w:vAlign w:val="center"/>
          </w:tcPr>
          <w:p w14:paraId="6D49590C" w14:textId="4246107B"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97,546,989.1</w:t>
            </w:r>
          </w:p>
        </w:tc>
        <w:tc>
          <w:tcPr>
            <w:tcW w:w="1961" w:type="dxa"/>
            <w:tcBorders>
              <w:top w:val="nil"/>
              <w:left w:val="nil"/>
              <w:bottom w:val="nil"/>
              <w:right w:val="nil"/>
            </w:tcBorders>
            <w:shd w:val="clear" w:color="000000" w:fill="F2F2F2"/>
            <w:vAlign w:val="center"/>
          </w:tcPr>
          <w:p w14:paraId="31EA1247" w14:textId="4D2E9C48"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69,716,625.5</w:t>
            </w:r>
          </w:p>
        </w:tc>
      </w:tr>
      <w:tr w:rsidR="00D872DD" w:rsidRPr="00FC0913" w14:paraId="155321B5" w14:textId="77777777" w:rsidTr="00ED10B2">
        <w:trPr>
          <w:trHeight w:val="283"/>
          <w:jc w:val="center"/>
        </w:trPr>
        <w:tc>
          <w:tcPr>
            <w:tcW w:w="5475" w:type="dxa"/>
            <w:tcBorders>
              <w:top w:val="nil"/>
              <w:left w:val="nil"/>
              <w:bottom w:val="nil"/>
              <w:right w:val="nil"/>
            </w:tcBorders>
            <w:shd w:val="clear" w:color="000000" w:fill="F2F2F2"/>
            <w:vAlign w:val="center"/>
          </w:tcPr>
          <w:p w14:paraId="5BC6B51C" w14:textId="3C0E9F1F" w:rsidR="00D872DD" w:rsidRPr="006A5F0E" w:rsidRDefault="00D872DD" w:rsidP="00D872D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Diferencias por tipo de Cambio a Favor en Efectivo y Equivalentes </w:t>
            </w:r>
            <w:r>
              <w:rPr>
                <w:rFonts w:ascii="Noto Sans" w:hAnsi="Noto Sans" w:cs="Noto Sans"/>
                <w:b/>
                <w:bCs/>
                <w:color w:val="000000"/>
                <w:sz w:val="15"/>
                <w:szCs w:val="15"/>
              </w:rPr>
              <w:t>(1.3.</w:t>
            </w:r>
            <w:r w:rsidR="00B32C1E">
              <w:rPr>
                <w:rFonts w:ascii="Noto Sans" w:hAnsi="Noto Sans" w:cs="Noto Sans"/>
                <w:b/>
                <w:bCs/>
                <w:color w:val="000000"/>
                <w:sz w:val="15"/>
                <w:szCs w:val="15"/>
              </w:rPr>
              <w:t>c</w:t>
            </w:r>
            <w:r>
              <w:rPr>
                <w:rFonts w:ascii="Noto Sans" w:hAnsi="Noto Sans" w:cs="Noto Sans"/>
                <w:b/>
                <w:bCs/>
                <w:color w:val="000000"/>
                <w:sz w:val="15"/>
                <w:szCs w:val="15"/>
              </w:rPr>
              <w:t>.1)</w:t>
            </w:r>
          </w:p>
        </w:tc>
        <w:tc>
          <w:tcPr>
            <w:tcW w:w="1960" w:type="dxa"/>
            <w:tcBorders>
              <w:top w:val="nil"/>
              <w:left w:val="nil"/>
              <w:bottom w:val="nil"/>
              <w:right w:val="nil"/>
            </w:tcBorders>
            <w:shd w:val="clear" w:color="000000" w:fill="F2F2F2"/>
            <w:vAlign w:val="center"/>
          </w:tcPr>
          <w:p w14:paraId="711EE416" w14:textId="5776B400"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66,473,405.2</w:t>
            </w:r>
          </w:p>
        </w:tc>
        <w:tc>
          <w:tcPr>
            <w:tcW w:w="1961" w:type="dxa"/>
            <w:tcBorders>
              <w:top w:val="nil"/>
              <w:left w:val="nil"/>
              <w:bottom w:val="nil"/>
              <w:right w:val="nil"/>
            </w:tcBorders>
            <w:shd w:val="clear" w:color="000000" w:fill="F2F2F2"/>
            <w:vAlign w:val="center"/>
          </w:tcPr>
          <w:p w14:paraId="492115EE" w14:textId="72674FCD"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382,157,295.4</w:t>
            </w:r>
          </w:p>
        </w:tc>
      </w:tr>
      <w:tr w:rsidR="00D872DD" w:rsidRPr="00FC0913" w14:paraId="472F5BD9" w14:textId="77777777" w:rsidTr="00ED10B2">
        <w:trPr>
          <w:trHeight w:val="283"/>
          <w:jc w:val="center"/>
        </w:trPr>
        <w:tc>
          <w:tcPr>
            <w:tcW w:w="5475" w:type="dxa"/>
            <w:tcBorders>
              <w:top w:val="nil"/>
              <w:left w:val="nil"/>
              <w:bottom w:val="nil"/>
              <w:right w:val="nil"/>
            </w:tcBorders>
            <w:shd w:val="clear" w:color="000000" w:fill="F2F2F2"/>
            <w:vAlign w:val="center"/>
          </w:tcPr>
          <w:p w14:paraId="3140D2DA" w14:textId="7E057D68" w:rsidR="00D872DD" w:rsidRPr="006A5F0E" w:rsidRDefault="00D872DD" w:rsidP="00D872D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Revalorización, Crédito y Primas de Seguro</w:t>
            </w:r>
          </w:p>
        </w:tc>
        <w:tc>
          <w:tcPr>
            <w:tcW w:w="1960" w:type="dxa"/>
            <w:tcBorders>
              <w:top w:val="nil"/>
              <w:left w:val="nil"/>
              <w:bottom w:val="nil"/>
              <w:right w:val="nil"/>
            </w:tcBorders>
            <w:shd w:val="clear" w:color="000000" w:fill="F2F2F2"/>
            <w:vAlign w:val="center"/>
          </w:tcPr>
          <w:p w14:paraId="1EE5D495" w14:textId="33A8EF7A"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28,416,182.4</w:t>
            </w:r>
          </w:p>
        </w:tc>
        <w:tc>
          <w:tcPr>
            <w:tcW w:w="1961" w:type="dxa"/>
            <w:tcBorders>
              <w:top w:val="nil"/>
              <w:left w:val="nil"/>
              <w:bottom w:val="nil"/>
              <w:right w:val="nil"/>
            </w:tcBorders>
            <w:shd w:val="clear" w:color="000000" w:fill="F2F2F2"/>
            <w:vAlign w:val="center"/>
          </w:tcPr>
          <w:p w14:paraId="7219145E" w14:textId="2A93D974"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24,715,226.0</w:t>
            </w:r>
          </w:p>
        </w:tc>
      </w:tr>
      <w:tr w:rsidR="00D872DD" w:rsidRPr="00FC0913" w14:paraId="3B7A2B93" w14:textId="77777777" w:rsidTr="00ED10B2">
        <w:trPr>
          <w:trHeight w:val="283"/>
          <w:jc w:val="center"/>
        </w:trPr>
        <w:tc>
          <w:tcPr>
            <w:tcW w:w="5475" w:type="dxa"/>
            <w:tcBorders>
              <w:top w:val="nil"/>
              <w:left w:val="nil"/>
              <w:bottom w:val="nil"/>
              <w:right w:val="nil"/>
            </w:tcBorders>
            <w:shd w:val="clear" w:color="000000" w:fill="F2F2F2"/>
            <w:vAlign w:val="center"/>
          </w:tcPr>
          <w:p w14:paraId="7EE37DDA" w14:textId="693DF846" w:rsidR="00D872DD" w:rsidRPr="006A5F0E" w:rsidRDefault="00D872DD" w:rsidP="00D872D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Fondos y Fideicomisos</w:t>
            </w:r>
          </w:p>
        </w:tc>
        <w:tc>
          <w:tcPr>
            <w:tcW w:w="1960" w:type="dxa"/>
            <w:tcBorders>
              <w:top w:val="nil"/>
              <w:left w:val="nil"/>
              <w:bottom w:val="nil"/>
              <w:right w:val="nil"/>
            </w:tcBorders>
            <w:shd w:val="clear" w:color="000000" w:fill="F2F2F2"/>
            <w:vAlign w:val="center"/>
          </w:tcPr>
          <w:p w14:paraId="78601538" w14:textId="096A897F"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26,129,256.2</w:t>
            </w:r>
          </w:p>
        </w:tc>
        <w:tc>
          <w:tcPr>
            <w:tcW w:w="1961" w:type="dxa"/>
            <w:tcBorders>
              <w:top w:val="nil"/>
              <w:left w:val="nil"/>
              <w:bottom w:val="nil"/>
              <w:right w:val="nil"/>
            </w:tcBorders>
            <w:shd w:val="clear" w:color="000000" w:fill="F2F2F2"/>
            <w:vAlign w:val="center"/>
          </w:tcPr>
          <w:p w14:paraId="191AFD75" w14:textId="704BA0C7" w:rsidR="00D872DD" w:rsidRPr="006A5F0E" w:rsidRDefault="00D872DD" w:rsidP="00D872D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12,388,051.7</w:t>
            </w:r>
          </w:p>
        </w:tc>
      </w:tr>
      <w:tr w:rsidR="00D872DD" w:rsidRPr="005946C5" w14:paraId="0541CC7E"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61598524" w14:textId="292CB593" w:rsidR="00D872DD" w:rsidRPr="006A5F0E" w:rsidRDefault="00D872DD" w:rsidP="00D872DD">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Ingresos y Beneficios Varios</w:t>
            </w:r>
          </w:p>
        </w:tc>
        <w:tc>
          <w:tcPr>
            <w:tcW w:w="1960" w:type="dxa"/>
            <w:tcBorders>
              <w:top w:val="nil"/>
              <w:left w:val="nil"/>
              <w:bottom w:val="single" w:sz="12" w:space="0" w:color="A6802D"/>
              <w:right w:val="nil"/>
            </w:tcBorders>
            <w:shd w:val="clear" w:color="000000" w:fill="F2F2F2"/>
            <w:vAlign w:val="center"/>
          </w:tcPr>
          <w:p w14:paraId="4255A25A" w14:textId="333E9D99" w:rsidR="00D872DD" w:rsidRPr="006A5F0E" w:rsidRDefault="00D872DD" w:rsidP="00D872D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538,491,841.1</w:t>
            </w:r>
          </w:p>
        </w:tc>
        <w:tc>
          <w:tcPr>
            <w:tcW w:w="1961" w:type="dxa"/>
            <w:tcBorders>
              <w:top w:val="nil"/>
              <w:left w:val="nil"/>
              <w:bottom w:val="single" w:sz="12" w:space="0" w:color="A6802D"/>
              <w:right w:val="nil"/>
            </w:tcBorders>
            <w:shd w:val="clear" w:color="000000" w:fill="F2F2F2"/>
            <w:vAlign w:val="center"/>
          </w:tcPr>
          <w:p w14:paraId="6A421C3A" w14:textId="5CFE1055" w:rsidR="00D872DD" w:rsidRPr="006A5F0E" w:rsidRDefault="00D872DD" w:rsidP="00D872D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1,058,416,807.2</w:t>
            </w:r>
          </w:p>
        </w:tc>
      </w:tr>
      <w:tr w:rsidR="006A5F0E" w:rsidRPr="00274555" w14:paraId="7A24AC30" w14:textId="77777777" w:rsidTr="00ED10B2">
        <w:trPr>
          <w:trHeight w:val="226"/>
          <w:jc w:val="center"/>
        </w:trPr>
        <w:tc>
          <w:tcPr>
            <w:tcW w:w="5475" w:type="dxa"/>
            <w:tcBorders>
              <w:top w:val="single" w:sz="12" w:space="0" w:color="A6802D"/>
              <w:left w:val="nil"/>
              <w:right w:val="nil"/>
            </w:tcBorders>
            <w:shd w:val="clear" w:color="auto" w:fill="auto"/>
            <w:vAlign w:val="center"/>
          </w:tcPr>
          <w:p w14:paraId="484EB512"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E854F5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2B41108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BEEABC4" w14:textId="77777777" w:rsidR="006A5F0E" w:rsidRDefault="006A5F0E" w:rsidP="006A5F0E">
      <w:pPr>
        <w:pStyle w:val="SUBTITULO2"/>
        <w:jc w:val="both"/>
        <w:rPr>
          <w:rFonts w:ascii="Noto Sans" w:hAnsi="Noto Sans" w:cs="Noto Sans"/>
          <w:b w:val="0"/>
          <w:caps w:val="0"/>
          <w:sz w:val="18"/>
          <w:lang w:val="es-ES"/>
        </w:rPr>
      </w:pPr>
    </w:p>
    <w:p w14:paraId="3E4061A2" w14:textId="63AB05E5" w:rsidR="006A5F0E" w:rsidRPr="0039034B" w:rsidRDefault="006A5F0E" w:rsidP="00D461EC">
      <w:pPr>
        <w:pStyle w:val="SUBTITULO2"/>
        <w:numPr>
          <w:ilvl w:val="0"/>
          <w:numId w:val="21"/>
        </w:numPr>
        <w:ind w:left="998" w:hanging="284"/>
        <w:jc w:val="both"/>
        <w:rPr>
          <w:rFonts w:ascii="Noto Sans" w:hAnsi="Noto Sans" w:cs="Noto Sans"/>
          <w:b w:val="0"/>
          <w:caps w:val="0"/>
          <w:sz w:val="18"/>
          <w:lang w:val="es-ES"/>
        </w:rPr>
      </w:pPr>
      <w:r>
        <w:rPr>
          <w:rFonts w:ascii="Noto Sans" w:hAnsi="Noto Sans" w:cs="Noto Sans"/>
          <w:b w:val="0"/>
          <w:caps w:val="0"/>
          <w:sz w:val="18"/>
          <w:lang w:val="es-ES"/>
        </w:rPr>
        <w:t>1</w:t>
      </w:r>
      <w:r w:rsidRPr="0039034B">
        <w:rPr>
          <w:rFonts w:ascii="Noto Sans" w:hAnsi="Noto Sans" w:cs="Noto Sans"/>
          <w:b w:val="0"/>
          <w:caps w:val="0"/>
          <w:sz w:val="18"/>
          <w:lang w:val="es-ES"/>
        </w:rPr>
        <w:t>.3.</w:t>
      </w:r>
      <w:r w:rsidR="00B32C1E">
        <w:rPr>
          <w:rFonts w:ascii="Noto Sans" w:hAnsi="Noto Sans" w:cs="Noto Sans"/>
          <w:b w:val="0"/>
          <w:caps w:val="0"/>
          <w:sz w:val="18"/>
          <w:lang w:val="es-ES"/>
        </w:rPr>
        <w:t>c</w:t>
      </w:r>
      <w:r w:rsidRPr="0039034B">
        <w:rPr>
          <w:rFonts w:ascii="Noto Sans" w:hAnsi="Noto Sans" w:cs="Noto Sans"/>
          <w:b w:val="0"/>
          <w:caps w:val="0"/>
          <w:sz w:val="18"/>
          <w:lang w:val="es-ES"/>
        </w:rPr>
        <w:t>.1)</w:t>
      </w:r>
      <w:r w:rsidRPr="0039034B">
        <w:rPr>
          <w:rFonts w:ascii="Noto Sans" w:hAnsi="Noto Sans" w:cs="Noto Sans"/>
          <w:caps w:val="0"/>
          <w:sz w:val="18"/>
          <w:lang w:val="es-ES"/>
        </w:rPr>
        <w:t xml:space="preserve"> </w:t>
      </w:r>
      <w:r w:rsidRPr="0039034B">
        <w:rPr>
          <w:rFonts w:ascii="Noto Sans" w:hAnsi="Noto Sans" w:cs="Noto Sans"/>
          <w:b w:val="0"/>
          <w:caps w:val="0"/>
          <w:sz w:val="18"/>
          <w:lang w:val="es-ES"/>
        </w:rPr>
        <w:t>Saldo derivado de las inversiones en moneda extranjera autorizadas por la Comisión de Inversiones Financieras, en cumplimiento a las “Políticas y Directrices para la Inversión de las Reservas Operativas y la Reserva de Operación para Contingencias y Financiamiento”.</w:t>
      </w:r>
    </w:p>
    <w:p w14:paraId="46EE5F30" w14:textId="77777777" w:rsidR="006A5F0E" w:rsidRDefault="006A5F0E" w:rsidP="006A5F0E">
      <w:pPr>
        <w:spacing w:after="120" w:line="250" w:lineRule="exact"/>
        <w:rPr>
          <w:rFonts w:ascii="Noto Sans" w:hAnsi="Noto Sans" w:cs="Noto Sans"/>
          <w:sz w:val="18"/>
          <w:szCs w:val="18"/>
        </w:rPr>
      </w:pPr>
    </w:p>
    <w:p w14:paraId="38E09C1D" w14:textId="77777777" w:rsidR="006A5F0E" w:rsidRDefault="006A5F0E" w:rsidP="006A5F0E">
      <w:pPr>
        <w:spacing w:after="120" w:line="250" w:lineRule="exact"/>
        <w:rPr>
          <w:rFonts w:ascii="Noto Sans" w:hAnsi="Noto Sans" w:cs="Noto Sans"/>
          <w:sz w:val="18"/>
          <w:szCs w:val="18"/>
        </w:rPr>
      </w:pPr>
    </w:p>
    <w:p w14:paraId="480D4A7E" w14:textId="77777777" w:rsidR="00C0761C" w:rsidRDefault="00C0761C" w:rsidP="006A5F0E">
      <w:pPr>
        <w:spacing w:after="120" w:line="250" w:lineRule="exact"/>
        <w:rPr>
          <w:rFonts w:ascii="Noto Sans" w:hAnsi="Noto Sans" w:cs="Noto Sans"/>
          <w:sz w:val="18"/>
          <w:szCs w:val="18"/>
        </w:rPr>
      </w:pPr>
    </w:p>
    <w:p w14:paraId="6129AC90" w14:textId="77777777" w:rsidR="004A3333" w:rsidRDefault="004A3333" w:rsidP="006A5F0E">
      <w:pPr>
        <w:spacing w:after="120" w:line="250" w:lineRule="exact"/>
        <w:rPr>
          <w:rFonts w:ascii="Noto Sans" w:hAnsi="Noto Sans" w:cs="Noto Sans"/>
          <w:sz w:val="18"/>
          <w:szCs w:val="18"/>
        </w:rPr>
      </w:pPr>
    </w:p>
    <w:p w14:paraId="7CB6017C" w14:textId="77777777" w:rsidR="00095D9E" w:rsidRDefault="00095D9E" w:rsidP="006A5F0E">
      <w:pPr>
        <w:spacing w:after="120" w:line="250" w:lineRule="exact"/>
        <w:rPr>
          <w:rFonts w:ascii="Noto Sans" w:hAnsi="Noto Sans" w:cs="Noto Sans"/>
          <w:sz w:val="18"/>
          <w:szCs w:val="18"/>
        </w:rPr>
      </w:pPr>
    </w:p>
    <w:p w14:paraId="11CBFCB3" w14:textId="77777777" w:rsidR="006A5F0E" w:rsidRPr="00601CD5" w:rsidRDefault="006A5F0E" w:rsidP="006A5F0E">
      <w:pPr>
        <w:pStyle w:val="TEXTONORMAL"/>
        <w:numPr>
          <w:ilvl w:val="0"/>
          <w:numId w:val="9"/>
        </w:numPr>
        <w:spacing w:before="240"/>
        <w:ind w:left="0" w:firstLine="0"/>
        <w:rPr>
          <w:b/>
          <w:sz w:val="22"/>
        </w:rPr>
      </w:pPr>
      <w:r>
        <w:rPr>
          <w:b/>
          <w:sz w:val="22"/>
        </w:rPr>
        <w:lastRenderedPageBreak/>
        <w:t>GASTOS Y OTRA</w:t>
      </w:r>
      <w:r w:rsidRPr="00894562">
        <w:rPr>
          <w:b/>
          <w:sz w:val="22"/>
        </w:rPr>
        <w:t xml:space="preserve">S </w:t>
      </w:r>
      <w:r>
        <w:rPr>
          <w:b/>
          <w:sz w:val="22"/>
        </w:rPr>
        <w:t>PÉRDIDA</w:t>
      </w:r>
      <w:r w:rsidRPr="00894562">
        <w:rPr>
          <w:b/>
          <w:sz w:val="22"/>
        </w:rPr>
        <w:t xml:space="preserve">S </w:t>
      </w:r>
    </w:p>
    <w:p w14:paraId="59AA259C" w14:textId="77777777" w:rsidR="006A5F0E" w:rsidRDefault="006A5F0E" w:rsidP="006A5F0E">
      <w:pPr>
        <w:pStyle w:val="Prrafodelista"/>
        <w:spacing w:after="120" w:line="250" w:lineRule="exact"/>
        <w:ind w:left="357"/>
        <w:rPr>
          <w:rFonts w:ascii="Noto Sans" w:hAnsi="Noto Sans" w:cs="Noto Sans"/>
          <w:sz w:val="18"/>
          <w:szCs w:val="18"/>
        </w:rPr>
      </w:pPr>
    </w:p>
    <w:p w14:paraId="6F71AF8E" w14:textId="77777777" w:rsidR="006A5F0E" w:rsidRPr="00B40AB0" w:rsidRDefault="006A5F0E"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2.1 Servicios Personales</w:t>
      </w:r>
    </w:p>
    <w:p w14:paraId="7768CB46" w14:textId="1991FA33" w:rsidR="006A5F0E" w:rsidRDefault="00FE0B69" w:rsidP="006A5F0E">
      <w:pPr>
        <w:pStyle w:val="TEXTONORMAL"/>
      </w:pPr>
      <w:r>
        <w:rPr>
          <w:rFonts w:cs="Noto Sans"/>
          <w:szCs w:val="18"/>
        </w:rPr>
        <w:t>A</w:t>
      </w:r>
      <w:r w:rsidRPr="000F4D76">
        <w:rPr>
          <w:rFonts w:cs="Noto Sans"/>
          <w:szCs w:val="18"/>
        </w:rPr>
        <w:t>l 31 de marzo de 2025 y 2024</w:t>
      </w:r>
      <w:r w:rsidR="006A5F0E">
        <w:t xml:space="preserve">, el rubro de Servicios Personales está integrado </w:t>
      </w:r>
      <w:r w:rsidR="003A52B3">
        <w:t>como se muestra a continuación:</w:t>
      </w:r>
    </w:p>
    <w:p w14:paraId="0A4B43D4" w14:textId="77777777" w:rsidR="00B40AB0" w:rsidRDefault="00B40AB0"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D6E7820"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475D83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7F35772"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4DC7BD77"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03109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A9FFD5F" w14:textId="6F79D5E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6C7E5CD" w14:textId="32B08395"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C184F" w:rsidRPr="005946C5" w14:paraId="0CFE6B3C" w14:textId="77777777" w:rsidTr="00B40AB0">
        <w:trPr>
          <w:trHeight w:val="255"/>
          <w:jc w:val="center"/>
        </w:trPr>
        <w:tc>
          <w:tcPr>
            <w:tcW w:w="5475" w:type="dxa"/>
            <w:tcBorders>
              <w:top w:val="triple" w:sz="12" w:space="0" w:color="A6802D"/>
              <w:left w:val="nil"/>
              <w:bottom w:val="nil"/>
              <w:right w:val="nil"/>
            </w:tcBorders>
            <w:shd w:val="clear" w:color="000000" w:fill="F2F2F2"/>
            <w:vAlign w:val="center"/>
          </w:tcPr>
          <w:p w14:paraId="02BC6FD3" w14:textId="0ED6313E"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Otras Prestaciones Sociales y Económicas</w:t>
            </w:r>
          </w:p>
        </w:tc>
        <w:tc>
          <w:tcPr>
            <w:tcW w:w="1960" w:type="dxa"/>
            <w:tcBorders>
              <w:top w:val="triple" w:sz="12" w:space="0" w:color="A6802D"/>
              <w:left w:val="nil"/>
              <w:bottom w:val="nil"/>
              <w:right w:val="nil"/>
            </w:tcBorders>
            <w:shd w:val="clear" w:color="000000" w:fill="F2F2F2"/>
            <w:vAlign w:val="center"/>
          </w:tcPr>
          <w:p w14:paraId="121AB338" w14:textId="4A2BCC46"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38,329,871,585.8</w:t>
            </w:r>
          </w:p>
        </w:tc>
        <w:tc>
          <w:tcPr>
            <w:tcW w:w="1961" w:type="dxa"/>
            <w:tcBorders>
              <w:top w:val="triple" w:sz="12" w:space="0" w:color="A6802D"/>
              <w:left w:val="nil"/>
              <w:bottom w:val="nil"/>
              <w:right w:val="nil"/>
            </w:tcBorders>
            <w:shd w:val="clear" w:color="000000" w:fill="F2F2F2"/>
            <w:vAlign w:val="center"/>
          </w:tcPr>
          <w:p w14:paraId="255A1C5A" w14:textId="2EC2F804"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34,419,605,856.5</w:t>
            </w:r>
          </w:p>
        </w:tc>
      </w:tr>
      <w:tr w:rsidR="002C184F" w:rsidRPr="00FC0913" w14:paraId="02DC5BCB" w14:textId="77777777" w:rsidTr="00B40AB0">
        <w:trPr>
          <w:trHeight w:val="255"/>
          <w:jc w:val="center"/>
        </w:trPr>
        <w:tc>
          <w:tcPr>
            <w:tcW w:w="5475" w:type="dxa"/>
            <w:tcBorders>
              <w:top w:val="nil"/>
              <w:left w:val="nil"/>
              <w:bottom w:val="nil"/>
              <w:right w:val="nil"/>
            </w:tcBorders>
            <w:shd w:val="clear" w:color="000000" w:fill="F2F2F2"/>
            <w:vAlign w:val="center"/>
          </w:tcPr>
          <w:p w14:paraId="17649BAA" w14:textId="1D7056F9"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Adicionales y Especiales</w:t>
            </w:r>
          </w:p>
        </w:tc>
        <w:tc>
          <w:tcPr>
            <w:tcW w:w="1960" w:type="dxa"/>
            <w:tcBorders>
              <w:top w:val="nil"/>
              <w:left w:val="nil"/>
              <w:bottom w:val="nil"/>
              <w:right w:val="nil"/>
            </w:tcBorders>
            <w:shd w:val="clear" w:color="000000" w:fill="F2F2F2"/>
            <w:vAlign w:val="center"/>
          </w:tcPr>
          <w:p w14:paraId="09B48B73" w14:textId="79C55569"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12,822,902,541.9</w:t>
            </w:r>
          </w:p>
        </w:tc>
        <w:tc>
          <w:tcPr>
            <w:tcW w:w="1961" w:type="dxa"/>
            <w:tcBorders>
              <w:top w:val="nil"/>
              <w:left w:val="nil"/>
              <w:bottom w:val="nil"/>
              <w:right w:val="nil"/>
            </w:tcBorders>
            <w:shd w:val="clear" w:color="000000" w:fill="F2F2F2"/>
            <w:vAlign w:val="center"/>
          </w:tcPr>
          <w:p w14:paraId="6E566137" w14:textId="6F37503F"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11,964,743,917.5</w:t>
            </w:r>
          </w:p>
        </w:tc>
      </w:tr>
      <w:tr w:rsidR="002C184F" w:rsidRPr="00FC0913" w14:paraId="3B76C1C2" w14:textId="77777777" w:rsidTr="00B40AB0">
        <w:trPr>
          <w:trHeight w:val="255"/>
          <w:jc w:val="center"/>
        </w:trPr>
        <w:tc>
          <w:tcPr>
            <w:tcW w:w="5475" w:type="dxa"/>
            <w:tcBorders>
              <w:top w:val="nil"/>
              <w:left w:val="nil"/>
              <w:bottom w:val="nil"/>
              <w:right w:val="nil"/>
            </w:tcBorders>
            <w:shd w:val="clear" w:color="000000" w:fill="F2F2F2"/>
            <w:vAlign w:val="center"/>
          </w:tcPr>
          <w:p w14:paraId="5ABA21EF" w14:textId="1D2DDBB1"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Seguridad Social</w:t>
            </w:r>
          </w:p>
        </w:tc>
        <w:tc>
          <w:tcPr>
            <w:tcW w:w="1960" w:type="dxa"/>
            <w:tcBorders>
              <w:top w:val="nil"/>
              <w:left w:val="nil"/>
              <w:bottom w:val="nil"/>
              <w:right w:val="nil"/>
            </w:tcBorders>
            <w:shd w:val="clear" w:color="000000" w:fill="F2F2F2"/>
            <w:vAlign w:val="center"/>
          </w:tcPr>
          <w:p w14:paraId="31B4A798" w14:textId="0351D718"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11,047,547,818.0</w:t>
            </w:r>
          </w:p>
        </w:tc>
        <w:tc>
          <w:tcPr>
            <w:tcW w:w="1961" w:type="dxa"/>
            <w:tcBorders>
              <w:top w:val="nil"/>
              <w:left w:val="nil"/>
              <w:bottom w:val="nil"/>
              <w:right w:val="nil"/>
            </w:tcBorders>
            <w:shd w:val="clear" w:color="000000" w:fill="F2F2F2"/>
            <w:vAlign w:val="center"/>
          </w:tcPr>
          <w:p w14:paraId="7A8E2D8F" w14:textId="48481D3D"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10,014,714,300.1</w:t>
            </w:r>
          </w:p>
        </w:tc>
      </w:tr>
      <w:tr w:rsidR="002C184F" w:rsidRPr="00FC0913" w14:paraId="3CDD542C" w14:textId="77777777" w:rsidTr="00B40AB0">
        <w:trPr>
          <w:trHeight w:val="255"/>
          <w:jc w:val="center"/>
        </w:trPr>
        <w:tc>
          <w:tcPr>
            <w:tcW w:w="5475" w:type="dxa"/>
            <w:tcBorders>
              <w:top w:val="nil"/>
              <w:left w:val="nil"/>
              <w:bottom w:val="nil"/>
              <w:right w:val="nil"/>
            </w:tcBorders>
            <w:shd w:val="clear" w:color="000000" w:fill="F2F2F2"/>
            <w:vAlign w:val="center"/>
          </w:tcPr>
          <w:p w14:paraId="55F3FE3A" w14:textId="57B751CF"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al Personal de Carácter Permanente</w:t>
            </w:r>
          </w:p>
        </w:tc>
        <w:tc>
          <w:tcPr>
            <w:tcW w:w="1960" w:type="dxa"/>
            <w:tcBorders>
              <w:top w:val="nil"/>
              <w:left w:val="nil"/>
              <w:bottom w:val="nil"/>
              <w:right w:val="nil"/>
            </w:tcBorders>
            <w:shd w:val="clear" w:color="000000" w:fill="F2F2F2"/>
            <w:vAlign w:val="center"/>
          </w:tcPr>
          <w:p w14:paraId="0C6CCD3E" w14:textId="2ECA4AB1"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10,821,678,122.0</w:t>
            </w:r>
          </w:p>
        </w:tc>
        <w:tc>
          <w:tcPr>
            <w:tcW w:w="1961" w:type="dxa"/>
            <w:tcBorders>
              <w:top w:val="nil"/>
              <w:left w:val="nil"/>
              <w:bottom w:val="nil"/>
              <w:right w:val="nil"/>
            </w:tcBorders>
            <w:shd w:val="clear" w:color="000000" w:fill="F2F2F2"/>
            <w:vAlign w:val="center"/>
          </w:tcPr>
          <w:p w14:paraId="450A72A7" w14:textId="195030B2"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10,108,274,519.2</w:t>
            </w:r>
          </w:p>
        </w:tc>
      </w:tr>
      <w:tr w:rsidR="002C184F" w:rsidRPr="00FC0913" w14:paraId="7244F76E" w14:textId="77777777" w:rsidTr="00B40AB0">
        <w:trPr>
          <w:trHeight w:val="255"/>
          <w:jc w:val="center"/>
        </w:trPr>
        <w:tc>
          <w:tcPr>
            <w:tcW w:w="5475" w:type="dxa"/>
            <w:tcBorders>
              <w:top w:val="nil"/>
              <w:left w:val="nil"/>
              <w:bottom w:val="nil"/>
              <w:right w:val="nil"/>
            </w:tcBorders>
            <w:shd w:val="clear" w:color="000000" w:fill="F2F2F2"/>
            <w:vAlign w:val="center"/>
          </w:tcPr>
          <w:p w14:paraId="11F2FE38" w14:textId="37054439"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Pago de Estímulos a Servidores Públicos</w:t>
            </w:r>
          </w:p>
        </w:tc>
        <w:tc>
          <w:tcPr>
            <w:tcW w:w="1960" w:type="dxa"/>
            <w:tcBorders>
              <w:top w:val="nil"/>
              <w:left w:val="nil"/>
              <w:bottom w:val="nil"/>
              <w:right w:val="nil"/>
            </w:tcBorders>
            <w:shd w:val="clear" w:color="000000" w:fill="F2F2F2"/>
            <w:vAlign w:val="center"/>
          </w:tcPr>
          <w:p w14:paraId="320F62D7" w14:textId="6016FDF2"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7,116,929,592.4</w:t>
            </w:r>
          </w:p>
        </w:tc>
        <w:tc>
          <w:tcPr>
            <w:tcW w:w="1961" w:type="dxa"/>
            <w:tcBorders>
              <w:top w:val="nil"/>
              <w:left w:val="nil"/>
              <w:bottom w:val="nil"/>
              <w:right w:val="nil"/>
            </w:tcBorders>
            <w:shd w:val="clear" w:color="000000" w:fill="F2F2F2"/>
            <w:vAlign w:val="center"/>
          </w:tcPr>
          <w:p w14:paraId="134FAA4D" w14:textId="75E5579B"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6,439,326,332.9</w:t>
            </w:r>
          </w:p>
        </w:tc>
      </w:tr>
      <w:tr w:rsidR="002C184F" w:rsidRPr="00FC0913" w14:paraId="465C85FE" w14:textId="77777777" w:rsidTr="00B40AB0">
        <w:trPr>
          <w:trHeight w:val="255"/>
          <w:jc w:val="center"/>
        </w:trPr>
        <w:tc>
          <w:tcPr>
            <w:tcW w:w="5475" w:type="dxa"/>
            <w:tcBorders>
              <w:top w:val="nil"/>
              <w:left w:val="nil"/>
              <w:bottom w:val="nil"/>
              <w:right w:val="nil"/>
            </w:tcBorders>
            <w:shd w:val="clear" w:color="000000" w:fill="F2F2F2"/>
            <w:vAlign w:val="center"/>
          </w:tcPr>
          <w:p w14:paraId="5AD51E49" w14:textId="248AC4D2" w:rsidR="002C184F" w:rsidRPr="006A5F0E" w:rsidRDefault="002C184F" w:rsidP="002C184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al Personal de Carácter Transitorio</w:t>
            </w:r>
          </w:p>
        </w:tc>
        <w:tc>
          <w:tcPr>
            <w:tcW w:w="1960" w:type="dxa"/>
            <w:tcBorders>
              <w:top w:val="nil"/>
              <w:left w:val="nil"/>
              <w:bottom w:val="nil"/>
              <w:right w:val="nil"/>
            </w:tcBorders>
            <w:shd w:val="clear" w:color="000000" w:fill="F2F2F2"/>
            <w:vAlign w:val="center"/>
          </w:tcPr>
          <w:p w14:paraId="3CF7C2F1" w14:textId="7AAD6A8D"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739,160,938.3</w:t>
            </w:r>
          </w:p>
        </w:tc>
        <w:tc>
          <w:tcPr>
            <w:tcW w:w="1961" w:type="dxa"/>
            <w:tcBorders>
              <w:top w:val="nil"/>
              <w:left w:val="nil"/>
              <w:bottom w:val="nil"/>
              <w:right w:val="nil"/>
            </w:tcBorders>
            <w:shd w:val="clear" w:color="000000" w:fill="F2F2F2"/>
            <w:vAlign w:val="center"/>
          </w:tcPr>
          <w:p w14:paraId="07FE6B06" w14:textId="7680022B" w:rsidR="002C184F" w:rsidRPr="006A5F0E" w:rsidRDefault="002C184F" w:rsidP="002C1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613,721,625.6</w:t>
            </w:r>
          </w:p>
        </w:tc>
      </w:tr>
      <w:tr w:rsidR="002C184F" w:rsidRPr="005946C5" w14:paraId="0B34278A" w14:textId="77777777" w:rsidTr="00B40AB0">
        <w:trPr>
          <w:trHeight w:val="255"/>
          <w:jc w:val="center"/>
        </w:trPr>
        <w:tc>
          <w:tcPr>
            <w:tcW w:w="5475" w:type="dxa"/>
            <w:tcBorders>
              <w:top w:val="nil"/>
              <w:left w:val="nil"/>
              <w:bottom w:val="single" w:sz="12" w:space="0" w:color="A6802D"/>
              <w:right w:val="nil"/>
            </w:tcBorders>
            <w:shd w:val="clear" w:color="000000" w:fill="F2F2F2"/>
            <w:vAlign w:val="center"/>
          </w:tcPr>
          <w:p w14:paraId="668D3FAE" w14:textId="5AED52C7" w:rsidR="002C184F" w:rsidRPr="006A5F0E" w:rsidRDefault="002C184F" w:rsidP="002C184F">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Personales</w:t>
            </w:r>
          </w:p>
        </w:tc>
        <w:tc>
          <w:tcPr>
            <w:tcW w:w="1960" w:type="dxa"/>
            <w:tcBorders>
              <w:top w:val="nil"/>
              <w:left w:val="nil"/>
              <w:bottom w:val="single" w:sz="12" w:space="0" w:color="A6802D"/>
              <w:right w:val="nil"/>
            </w:tcBorders>
            <w:shd w:val="clear" w:color="000000" w:fill="F2F2F2"/>
            <w:vAlign w:val="center"/>
          </w:tcPr>
          <w:p w14:paraId="53D0F151" w14:textId="5D8D9021" w:rsidR="002C184F" w:rsidRPr="006A5F0E" w:rsidRDefault="002C184F" w:rsidP="002C184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80,878,090,598.4</w:t>
            </w:r>
          </w:p>
        </w:tc>
        <w:tc>
          <w:tcPr>
            <w:tcW w:w="1961" w:type="dxa"/>
            <w:tcBorders>
              <w:top w:val="nil"/>
              <w:left w:val="nil"/>
              <w:bottom w:val="single" w:sz="12" w:space="0" w:color="A6802D"/>
              <w:right w:val="nil"/>
            </w:tcBorders>
            <w:shd w:val="clear" w:color="000000" w:fill="F2F2F2"/>
            <w:vAlign w:val="center"/>
          </w:tcPr>
          <w:p w14:paraId="11C69AFA" w14:textId="00ECEFA2" w:rsidR="002C184F" w:rsidRPr="006A5F0E" w:rsidRDefault="002C184F" w:rsidP="002C184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73,560,386,551.8</w:t>
            </w:r>
          </w:p>
        </w:tc>
      </w:tr>
      <w:tr w:rsidR="006A5F0E" w:rsidRPr="00274555" w14:paraId="6F030DF6" w14:textId="77777777" w:rsidTr="00ED10B2">
        <w:trPr>
          <w:trHeight w:val="226"/>
          <w:jc w:val="center"/>
        </w:trPr>
        <w:tc>
          <w:tcPr>
            <w:tcW w:w="5475" w:type="dxa"/>
            <w:tcBorders>
              <w:top w:val="single" w:sz="12" w:space="0" w:color="A6802D"/>
              <w:left w:val="nil"/>
              <w:right w:val="nil"/>
            </w:tcBorders>
            <w:shd w:val="clear" w:color="auto" w:fill="auto"/>
            <w:vAlign w:val="center"/>
          </w:tcPr>
          <w:p w14:paraId="6ADD8DE1"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098EC2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15A8279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33B9538" w14:textId="77777777" w:rsidR="006A5F0E" w:rsidRDefault="006A5F0E" w:rsidP="006A5F0E">
      <w:pPr>
        <w:pStyle w:val="TEXTONORMAL"/>
      </w:pPr>
    </w:p>
    <w:p w14:paraId="7FD8731C" w14:textId="77777777" w:rsidR="006A5F0E" w:rsidRDefault="003A52B3"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Pr>
          <w:rFonts w:ascii="Noto Sans" w:hAnsi="Noto Sans" w:cs="Noto Sans"/>
          <w:sz w:val="18"/>
          <w:szCs w:val="18"/>
        </w:rPr>
        <w:t xml:space="preserve">.2 Materiales y Suministros </w:t>
      </w:r>
    </w:p>
    <w:p w14:paraId="2DC4FD59" w14:textId="10383F10" w:rsidR="006A5F0E" w:rsidRDefault="00FE0B69" w:rsidP="006A5F0E">
      <w:pPr>
        <w:pStyle w:val="TEXTONORMAL"/>
      </w:pPr>
      <w:r>
        <w:rPr>
          <w:rFonts w:cs="Noto Sans"/>
          <w:szCs w:val="18"/>
        </w:rPr>
        <w:t>A</w:t>
      </w:r>
      <w:r w:rsidRPr="000F4D76">
        <w:rPr>
          <w:rFonts w:cs="Noto Sans"/>
          <w:szCs w:val="18"/>
        </w:rPr>
        <w:t>l 31 de marzo de 2025 y 2024</w:t>
      </w:r>
      <w:r w:rsidR="006A5F0E">
        <w:t>, el rubro de Materiales y Suministros está integrado como se muestra a continuación:</w:t>
      </w:r>
    </w:p>
    <w:p w14:paraId="793802B0" w14:textId="77777777" w:rsidR="00B40AB0" w:rsidRDefault="00B40AB0"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79CBDC7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4CC2573"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6C5B55F"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AEA5E0C"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CD4E093"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DB83541" w14:textId="5565500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EDFCDE4" w14:textId="36D9FD1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D44E17" w:rsidRPr="005946C5" w14:paraId="3811AE97" w14:textId="77777777" w:rsidTr="00B40AB0">
        <w:trPr>
          <w:trHeight w:val="255"/>
          <w:jc w:val="center"/>
        </w:trPr>
        <w:tc>
          <w:tcPr>
            <w:tcW w:w="5475" w:type="dxa"/>
            <w:tcBorders>
              <w:top w:val="triple" w:sz="12" w:space="0" w:color="A6802D"/>
              <w:left w:val="nil"/>
              <w:bottom w:val="nil"/>
              <w:right w:val="nil"/>
            </w:tcBorders>
            <w:shd w:val="clear" w:color="000000" w:fill="F2F2F2"/>
            <w:vAlign w:val="center"/>
          </w:tcPr>
          <w:p w14:paraId="4C26D15E" w14:textId="5792024C"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Productos Químicos, Farmacéuticos y de Laboratorio</w:t>
            </w:r>
          </w:p>
        </w:tc>
        <w:tc>
          <w:tcPr>
            <w:tcW w:w="1960" w:type="dxa"/>
            <w:tcBorders>
              <w:top w:val="triple" w:sz="12" w:space="0" w:color="A6802D"/>
              <w:left w:val="nil"/>
              <w:bottom w:val="nil"/>
              <w:right w:val="nil"/>
            </w:tcBorders>
            <w:shd w:val="clear" w:color="000000" w:fill="F2F2F2"/>
            <w:vAlign w:val="center"/>
          </w:tcPr>
          <w:p w14:paraId="083AE948" w14:textId="176F016B"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20,483,154,262.1</w:t>
            </w:r>
          </w:p>
        </w:tc>
        <w:tc>
          <w:tcPr>
            <w:tcW w:w="1961" w:type="dxa"/>
            <w:tcBorders>
              <w:top w:val="triple" w:sz="12" w:space="0" w:color="A6802D"/>
              <w:left w:val="nil"/>
              <w:bottom w:val="nil"/>
              <w:right w:val="nil"/>
            </w:tcBorders>
            <w:shd w:val="clear" w:color="000000" w:fill="F2F2F2"/>
            <w:vAlign w:val="center"/>
          </w:tcPr>
          <w:p w14:paraId="5714125F" w14:textId="5106C0A0"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17,601,081,646.6</w:t>
            </w:r>
          </w:p>
        </w:tc>
      </w:tr>
      <w:tr w:rsidR="00D44E17" w:rsidRPr="00FC0913" w14:paraId="11DC4649" w14:textId="77777777" w:rsidTr="00B40AB0">
        <w:trPr>
          <w:trHeight w:val="255"/>
          <w:jc w:val="center"/>
        </w:trPr>
        <w:tc>
          <w:tcPr>
            <w:tcW w:w="5475" w:type="dxa"/>
            <w:tcBorders>
              <w:top w:val="nil"/>
              <w:left w:val="nil"/>
              <w:bottom w:val="nil"/>
              <w:right w:val="nil"/>
            </w:tcBorders>
            <w:shd w:val="clear" w:color="000000" w:fill="F2F2F2"/>
            <w:vAlign w:val="center"/>
          </w:tcPr>
          <w:p w14:paraId="196395CC" w14:textId="48EB7CA9"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de Administración, Emisión de Documentos y Artículos Oficiales</w:t>
            </w:r>
          </w:p>
        </w:tc>
        <w:tc>
          <w:tcPr>
            <w:tcW w:w="1960" w:type="dxa"/>
            <w:tcBorders>
              <w:top w:val="nil"/>
              <w:left w:val="nil"/>
              <w:bottom w:val="nil"/>
              <w:right w:val="nil"/>
            </w:tcBorders>
            <w:shd w:val="clear" w:color="000000" w:fill="F2F2F2"/>
            <w:vAlign w:val="center"/>
          </w:tcPr>
          <w:p w14:paraId="1C767CC4" w14:textId="0D1A4108"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508,489,573.6</w:t>
            </w:r>
          </w:p>
        </w:tc>
        <w:tc>
          <w:tcPr>
            <w:tcW w:w="1961" w:type="dxa"/>
            <w:tcBorders>
              <w:top w:val="nil"/>
              <w:left w:val="nil"/>
              <w:bottom w:val="nil"/>
              <w:right w:val="nil"/>
            </w:tcBorders>
            <w:shd w:val="clear" w:color="000000" w:fill="F2F2F2"/>
            <w:vAlign w:val="center"/>
          </w:tcPr>
          <w:p w14:paraId="089D33E3" w14:textId="280BCD9D"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474,807,090.2</w:t>
            </w:r>
          </w:p>
        </w:tc>
      </w:tr>
      <w:tr w:rsidR="00D44E17" w:rsidRPr="00FC0913" w14:paraId="4AA91A9D" w14:textId="77777777" w:rsidTr="00B40AB0">
        <w:trPr>
          <w:trHeight w:val="255"/>
          <w:jc w:val="center"/>
        </w:trPr>
        <w:tc>
          <w:tcPr>
            <w:tcW w:w="5475" w:type="dxa"/>
            <w:tcBorders>
              <w:top w:val="nil"/>
              <w:left w:val="nil"/>
              <w:bottom w:val="nil"/>
              <w:right w:val="nil"/>
            </w:tcBorders>
            <w:shd w:val="clear" w:color="000000" w:fill="F2F2F2"/>
            <w:vAlign w:val="center"/>
          </w:tcPr>
          <w:p w14:paraId="4A81288C" w14:textId="769BAB0E"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Herramientas, Refacciones y Accesorios Menores</w:t>
            </w:r>
          </w:p>
        </w:tc>
        <w:tc>
          <w:tcPr>
            <w:tcW w:w="1960" w:type="dxa"/>
            <w:tcBorders>
              <w:top w:val="nil"/>
              <w:left w:val="nil"/>
              <w:bottom w:val="nil"/>
              <w:right w:val="nil"/>
            </w:tcBorders>
            <w:shd w:val="clear" w:color="000000" w:fill="F2F2F2"/>
            <w:vAlign w:val="center"/>
          </w:tcPr>
          <w:p w14:paraId="57FD6E61" w14:textId="4CFE2FD2"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438,578,102.7</w:t>
            </w:r>
          </w:p>
        </w:tc>
        <w:tc>
          <w:tcPr>
            <w:tcW w:w="1961" w:type="dxa"/>
            <w:tcBorders>
              <w:top w:val="nil"/>
              <w:left w:val="nil"/>
              <w:bottom w:val="nil"/>
              <w:right w:val="nil"/>
            </w:tcBorders>
            <w:shd w:val="clear" w:color="000000" w:fill="F2F2F2"/>
            <w:vAlign w:val="center"/>
          </w:tcPr>
          <w:p w14:paraId="3080722E" w14:textId="3D246313"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413,588,551.1</w:t>
            </w:r>
          </w:p>
        </w:tc>
      </w:tr>
      <w:tr w:rsidR="00D44E17" w:rsidRPr="00FC0913" w14:paraId="6302AA2D" w14:textId="77777777" w:rsidTr="00B40AB0">
        <w:trPr>
          <w:trHeight w:val="255"/>
          <w:jc w:val="center"/>
        </w:trPr>
        <w:tc>
          <w:tcPr>
            <w:tcW w:w="5475" w:type="dxa"/>
            <w:tcBorders>
              <w:top w:val="nil"/>
              <w:left w:val="nil"/>
              <w:bottom w:val="nil"/>
              <w:right w:val="nil"/>
            </w:tcBorders>
            <w:shd w:val="clear" w:color="000000" w:fill="F2F2F2"/>
            <w:vAlign w:val="center"/>
          </w:tcPr>
          <w:p w14:paraId="546ED2F3" w14:textId="7C5F98D1"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Alimentos y Utensilios</w:t>
            </w:r>
          </w:p>
        </w:tc>
        <w:tc>
          <w:tcPr>
            <w:tcW w:w="1960" w:type="dxa"/>
            <w:tcBorders>
              <w:top w:val="nil"/>
              <w:left w:val="nil"/>
              <w:bottom w:val="nil"/>
              <w:right w:val="nil"/>
            </w:tcBorders>
            <w:shd w:val="clear" w:color="000000" w:fill="F2F2F2"/>
            <w:vAlign w:val="center"/>
          </w:tcPr>
          <w:p w14:paraId="3A9F8CEB" w14:textId="7A768FD2"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196,364,484.5</w:t>
            </w:r>
          </w:p>
        </w:tc>
        <w:tc>
          <w:tcPr>
            <w:tcW w:w="1961" w:type="dxa"/>
            <w:tcBorders>
              <w:top w:val="nil"/>
              <w:left w:val="nil"/>
              <w:bottom w:val="nil"/>
              <w:right w:val="nil"/>
            </w:tcBorders>
            <w:shd w:val="clear" w:color="000000" w:fill="F2F2F2"/>
            <w:vAlign w:val="center"/>
          </w:tcPr>
          <w:p w14:paraId="15EDE8A4" w14:textId="716AAD6B"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285,474,136.2</w:t>
            </w:r>
          </w:p>
        </w:tc>
      </w:tr>
      <w:tr w:rsidR="00D44E17" w:rsidRPr="00FC0913" w14:paraId="152D2694" w14:textId="77777777" w:rsidTr="00B40AB0">
        <w:trPr>
          <w:trHeight w:val="255"/>
          <w:jc w:val="center"/>
        </w:trPr>
        <w:tc>
          <w:tcPr>
            <w:tcW w:w="5475" w:type="dxa"/>
            <w:tcBorders>
              <w:top w:val="nil"/>
              <w:left w:val="nil"/>
              <w:bottom w:val="nil"/>
              <w:right w:val="nil"/>
            </w:tcBorders>
            <w:shd w:val="clear" w:color="000000" w:fill="F2F2F2"/>
            <w:vAlign w:val="center"/>
          </w:tcPr>
          <w:p w14:paraId="78476EF0" w14:textId="22A104EE"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Combustibles, Lubricantes y Aditivos</w:t>
            </w:r>
          </w:p>
        </w:tc>
        <w:tc>
          <w:tcPr>
            <w:tcW w:w="1960" w:type="dxa"/>
            <w:tcBorders>
              <w:top w:val="nil"/>
              <w:left w:val="nil"/>
              <w:bottom w:val="nil"/>
              <w:right w:val="nil"/>
            </w:tcBorders>
            <w:shd w:val="clear" w:color="000000" w:fill="F2F2F2"/>
            <w:vAlign w:val="center"/>
          </w:tcPr>
          <w:p w14:paraId="6777F149" w14:textId="1646D5C3"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81,020,323.6</w:t>
            </w:r>
          </w:p>
        </w:tc>
        <w:tc>
          <w:tcPr>
            <w:tcW w:w="1961" w:type="dxa"/>
            <w:tcBorders>
              <w:top w:val="nil"/>
              <w:left w:val="nil"/>
              <w:bottom w:val="nil"/>
              <w:right w:val="nil"/>
            </w:tcBorders>
            <w:shd w:val="clear" w:color="000000" w:fill="F2F2F2"/>
            <w:vAlign w:val="center"/>
          </w:tcPr>
          <w:p w14:paraId="7F706059" w14:textId="6684AABC"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108,962,649.8</w:t>
            </w:r>
          </w:p>
        </w:tc>
      </w:tr>
      <w:tr w:rsidR="00D44E17" w:rsidRPr="00FC0913" w14:paraId="0B9470D2" w14:textId="77777777" w:rsidTr="00B40AB0">
        <w:trPr>
          <w:trHeight w:val="255"/>
          <w:jc w:val="center"/>
        </w:trPr>
        <w:tc>
          <w:tcPr>
            <w:tcW w:w="5475" w:type="dxa"/>
            <w:tcBorders>
              <w:top w:val="nil"/>
              <w:left w:val="nil"/>
              <w:bottom w:val="nil"/>
              <w:right w:val="nil"/>
            </w:tcBorders>
            <w:shd w:val="clear" w:color="000000" w:fill="F2F2F2"/>
            <w:vAlign w:val="center"/>
          </w:tcPr>
          <w:p w14:paraId="002DB324" w14:textId="56A82B74"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Vestuario, Blancos, Prendas de Protección y Artículos Deportivos</w:t>
            </w:r>
          </w:p>
        </w:tc>
        <w:tc>
          <w:tcPr>
            <w:tcW w:w="1960" w:type="dxa"/>
            <w:tcBorders>
              <w:top w:val="nil"/>
              <w:left w:val="nil"/>
              <w:bottom w:val="nil"/>
              <w:right w:val="nil"/>
            </w:tcBorders>
            <w:shd w:val="clear" w:color="000000" w:fill="F2F2F2"/>
            <w:vAlign w:val="center"/>
          </w:tcPr>
          <w:p w14:paraId="743E2878" w14:textId="0C97E46D"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66,529,322.4</w:t>
            </w:r>
          </w:p>
        </w:tc>
        <w:tc>
          <w:tcPr>
            <w:tcW w:w="1961" w:type="dxa"/>
            <w:tcBorders>
              <w:top w:val="nil"/>
              <w:left w:val="nil"/>
              <w:bottom w:val="nil"/>
              <w:right w:val="nil"/>
            </w:tcBorders>
            <w:shd w:val="clear" w:color="000000" w:fill="F2F2F2"/>
            <w:vAlign w:val="center"/>
          </w:tcPr>
          <w:p w14:paraId="0FA36CDF" w14:textId="64A7E92B"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80,393,474.9</w:t>
            </w:r>
          </w:p>
        </w:tc>
      </w:tr>
      <w:tr w:rsidR="00D44E17" w:rsidRPr="00FC0913" w14:paraId="42352DB6" w14:textId="77777777" w:rsidTr="00B40AB0">
        <w:trPr>
          <w:trHeight w:val="255"/>
          <w:jc w:val="center"/>
        </w:trPr>
        <w:tc>
          <w:tcPr>
            <w:tcW w:w="5475" w:type="dxa"/>
            <w:tcBorders>
              <w:top w:val="nil"/>
              <w:left w:val="nil"/>
              <w:bottom w:val="nil"/>
              <w:right w:val="nil"/>
            </w:tcBorders>
            <w:shd w:val="clear" w:color="000000" w:fill="F2F2F2"/>
            <w:vAlign w:val="center"/>
          </w:tcPr>
          <w:p w14:paraId="58B8D88B" w14:textId="2973131C" w:rsidR="00D44E17" w:rsidRPr="003A52B3" w:rsidRDefault="00D44E17" w:rsidP="00D44E1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y Artículos de Construcción y de Reparación</w:t>
            </w:r>
          </w:p>
        </w:tc>
        <w:tc>
          <w:tcPr>
            <w:tcW w:w="1960" w:type="dxa"/>
            <w:tcBorders>
              <w:top w:val="nil"/>
              <w:left w:val="nil"/>
              <w:bottom w:val="nil"/>
              <w:right w:val="nil"/>
            </w:tcBorders>
            <w:shd w:val="clear" w:color="000000" w:fill="F2F2F2"/>
            <w:vAlign w:val="center"/>
          </w:tcPr>
          <w:p w14:paraId="46582570" w14:textId="3EB0F196"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26,064,911.9</w:t>
            </w:r>
          </w:p>
        </w:tc>
        <w:tc>
          <w:tcPr>
            <w:tcW w:w="1961" w:type="dxa"/>
            <w:tcBorders>
              <w:top w:val="nil"/>
              <w:left w:val="nil"/>
              <w:bottom w:val="nil"/>
              <w:right w:val="nil"/>
            </w:tcBorders>
            <w:shd w:val="clear" w:color="000000" w:fill="F2F2F2"/>
            <w:vAlign w:val="center"/>
          </w:tcPr>
          <w:p w14:paraId="3EA10477" w14:textId="612FB54E" w:rsidR="00D44E17" w:rsidRPr="003A52B3" w:rsidRDefault="00D44E17" w:rsidP="00D44E1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24,816,535.1</w:t>
            </w:r>
          </w:p>
        </w:tc>
      </w:tr>
      <w:tr w:rsidR="00D44E17" w:rsidRPr="005946C5" w14:paraId="49D67A09" w14:textId="77777777" w:rsidTr="00B40AB0">
        <w:trPr>
          <w:trHeight w:val="255"/>
          <w:jc w:val="center"/>
        </w:trPr>
        <w:tc>
          <w:tcPr>
            <w:tcW w:w="5475" w:type="dxa"/>
            <w:tcBorders>
              <w:top w:val="nil"/>
              <w:left w:val="nil"/>
              <w:bottom w:val="single" w:sz="12" w:space="0" w:color="A6802D"/>
              <w:right w:val="nil"/>
            </w:tcBorders>
            <w:shd w:val="clear" w:color="000000" w:fill="F2F2F2"/>
            <w:vAlign w:val="center"/>
          </w:tcPr>
          <w:p w14:paraId="3F43C162" w14:textId="0FDF981C" w:rsidR="00D44E17" w:rsidRPr="003A52B3" w:rsidRDefault="00D44E17" w:rsidP="00D44E17">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Materiales y Suministros</w:t>
            </w:r>
          </w:p>
        </w:tc>
        <w:tc>
          <w:tcPr>
            <w:tcW w:w="1960" w:type="dxa"/>
            <w:tcBorders>
              <w:top w:val="nil"/>
              <w:left w:val="nil"/>
              <w:bottom w:val="single" w:sz="12" w:space="0" w:color="A6802D"/>
              <w:right w:val="nil"/>
            </w:tcBorders>
            <w:shd w:val="clear" w:color="000000" w:fill="F2F2F2"/>
            <w:vAlign w:val="center"/>
          </w:tcPr>
          <w:p w14:paraId="255EAAF0" w14:textId="0FDB34F4" w:rsidR="00D44E17" w:rsidRPr="003A52B3" w:rsidRDefault="00D44E17" w:rsidP="00D44E1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21,800,200,980.8</w:t>
            </w:r>
          </w:p>
        </w:tc>
        <w:tc>
          <w:tcPr>
            <w:tcW w:w="1961" w:type="dxa"/>
            <w:tcBorders>
              <w:top w:val="nil"/>
              <w:left w:val="nil"/>
              <w:bottom w:val="single" w:sz="12" w:space="0" w:color="A6802D"/>
              <w:right w:val="nil"/>
            </w:tcBorders>
            <w:shd w:val="clear" w:color="000000" w:fill="F2F2F2"/>
            <w:vAlign w:val="center"/>
          </w:tcPr>
          <w:p w14:paraId="3BD086F7" w14:textId="62270634" w:rsidR="00D44E17" w:rsidRPr="003A52B3" w:rsidRDefault="00D44E17" w:rsidP="00D44E1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18,989,124,083.9</w:t>
            </w:r>
          </w:p>
        </w:tc>
      </w:tr>
      <w:tr w:rsidR="006A5F0E" w:rsidRPr="00274555" w14:paraId="16DF228D" w14:textId="77777777" w:rsidTr="00B40AB0">
        <w:trPr>
          <w:trHeight w:val="255"/>
          <w:jc w:val="center"/>
        </w:trPr>
        <w:tc>
          <w:tcPr>
            <w:tcW w:w="5475" w:type="dxa"/>
            <w:tcBorders>
              <w:top w:val="single" w:sz="12" w:space="0" w:color="A6802D"/>
              <w:left w:val="nil"/>
              <w:right w:val="nil"/>
            </w:tcBorders>
            <w:shd w:val="clear" w:color="auto" w:fill="auto"/>
            <w:vAlign w:val="center"/>
          </w:tcPr>
          <w:p w14:paraId="44148FF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3E42217"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1FCB601"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74759BFF" w14:textId="77777777" w:rsidR="00CC7171" w:rsidRDefault="00CC7171" w:rsidP="00CC7171">
      <w:pPr>
        <w:pStyle w:val="Prrafodelista"/>
        <w:spacing w:after="120" w:line="250" w:lineRule="exact"/>
        <w:ind w:left="357"/>
        <w:rPr>
          <w:rFonts w:ascii="Noto Sans" w:hAnsi="Noto Sans" w:cs="Noto Sans"/>
          <w:sz w:val="18"/>
          <w:szCs w:val="18"/>
        </w:rPr>
      </w:pPr>
    </w:p>
    <w:p w14:paraId="093D3B11" w14:textId="262855F0" w:rsidR="006A5F0E" w:rsidRDefault="003A52B3"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Pr>
          <w:rFonts w:ascii="Noto Sans" w:hAnsi="Noto Sans" w:cs="Noto Sans"/>
          <w:sz w:val="18"/>
          <w:szCs w:val="18"/>
        </w:rPr>
        <w:t>.3 Servicios Generales</w:t>
      </w:r>
    </w:p>
    <w:p w14:paraId="0D0FA55D" w14:textId="3C61C0EA" w:rsidR="003A52B3" w:rsidRDefault="00FE0B69" w:rsidP="006A5F0E">
      <w:pPr>
        <w:pStyle w:val="TEXTONORMAL"/>
      </w:pPr>
      <w:r>
        <w:rPr>
          <w:rFonts w:cs="Noto Sans"/>
          <w:szCs w:val="18"/>
        </w:rPr>
        <w:t>A</w:t>
      </w:r>
      <w:r w:rsidRPr="000F4D76">
        <w:rPr>
          <w:rFonts w:cs="Noto Sans"/>
          <w:szCs w:val="18"/>
        </w:rPr>
        <w:t>l 31 de marzo de 2025 y 2024</w:t>
      </w:r>
      <w:r w:rsidR="006A5F0E">
        <w:t>, el rubro de Servicios Generales está integrado como se muestra a continuación:</w:t>
      </w:r>
    </w:p>
    <w:p w14:paraId="2C479E61" w14:textId="77777777" w:rsidR="00B40AB0" w:rsidRPr="00601CD5" w:rsidRDefault="00B40AB0"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33DEC449"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293AE8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69C43B9"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04543486"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41CE137"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2F8B366" w14:textId="77B96FD7"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A0747A3" w14:textId="3399BF06"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450D9" w:rsidRPr="005946C5" w14:paraId="0149FC13" w14:textId="77777777" w:rsidTr="003A52B3">
        <w:trPr>
          <w:trHeight w:val="283"/>
          <w:jc w:val="center"/>
        </w:trPr>
        <w:tc>
          <w:tcPr>
            <w:tcW w:w="5475" w:type="dxa"/>
            <w:tcBorders>
              <w:top w:val="triple" w:sz="12" w:space="0" w:color="A6802D"/>
              <w:left w:val="nil"/>
              <w:bottom w:val="nil"/>
              <w:right w:val="nil"/>
            </w:tcBorders>
            <w:shd w:val="clear" w:color="000000" w:fill="F2F2F2"/>
            <w:vAlign w:val="center"/>
          </w:tcPr>
          <w:p w14:paraId="2D6FB958" w14:textId="46089564"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Profesionales, Científicos y Técnicos y Otros Servicios </w:t>
            </w:r>
            <w:r>
              <w:rPr>
                <w:rFonts w:ascii="Noto Sans" w:hAnsi="Noto Sans" w:cs="Noto Sans"/>
                <w:b/>
                <w:bCs/>
                <w:color w:val="000000"/>
                <w:sz w:val="15"/>
                <w:szCs w:val="15"/>
              </w:rPr>
              <w:t>(2.3.a)</w:t>
            </w:r>
          </w:p>
        </w:tc>
        <w:tc>
          <w:tcPr>
            <w:tcW w:w="1960" w:type="dxa"/>
            <w:tcBorders>
              <w:top w:val="triple" w:sz="12" w:space="0" w:color="A6802D"/>
              <w:left w:val="nil"/>
              <w:bottom w:val="nil"/>
              <w:right w:val="nil"/>
            </w:tcBorders>
            <w:shd w:val="clear" w:color="000000" w:fill="F2F2F2"/>
            <w:vAlign w:val="center"/>
          </w:tcPr>
          <w:p w14:paraId="32263571" w14:textId="5258094D"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10,901,816,713.5</w:t>
            </w:r>
          </w:p>
        </w:tc>
        <w:tc>
          <w:tcPr>
            <w:tcW w:w="1961" w:type="dxa"/>
            <w:tcBorders>
              <w:top w:val="triple" w:sz="12" w:space="0" w:color="A6802D"/>
              <w:left w:val="nil"/>
              <w:bottom w:val="nil"/>
              <w:right w:val="nil"/>
            </w:tcBorders>
            <w:shd w:val="clear" w:color="000000" w:fill="F2F2F2"/>
            <w:vAlign w:val="center"/>
          </w:tcPr>
          <w:p w14:paraId="7EDD0D09" w14:textId="6D05762C"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11,491,688,305.8</w:t>
            </w:r>
          </w:p>
        </w:tc>
      </w:tr>
      <w:tr w:rsidR="002450D9" w:rsidRPr="00FC0913" w14:paraId="22B9C357" w14:textId="77777777" w:rsidTr="003A52B3">
        <w:trPr>
          <w:trHeight w:val="283"/>
          <w:jc w:val="center"/>
        </w:trPr>
        <w:tc>
          <w:tcPr>
            <w:tcW w:w="5475" w:type="dxa"/>
            <w:tcBorders>
              <w:top w:val="nil"/>
              <w:left w:val="nil"/>
              <w:bottom w:val="nil"/>
              <w:right w:val="nil"/>
            </w:tcBorders>
            <w:shd w:val="clear" w:color="000000" w:fill="F2F2F2"/>
            <w:vAlign w:val="center"/>
          </w:tcPr>
          <w:p w14:paraId="0E58044D" w14:textId="0582FD41"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Básicos</w:t>
            </w:r>
          </w:p>
        </w:tc>
        <w:tc>
          <w:tcPr>
            <w:tcW w:w="1960" w:type="dxa"/>
            <w:tcBorders>
              <w:top w:val="nil"/>
              <w:left w:val="nil"/>
              <w:bottom w:val="nil"/>
              <w:right w:val="nil"/>
            </w:tcBorders>
            <w:shd w:val="clear" w:color="000000" w:fill="F2F2F2"/>
            <w:vAlign w:val="center"/>
          </w:tcPr>
          <w:p w14:paraId="61A9B592" w14:textId="0D3A5AEB"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849,199,803.8</w:t>
            </w:r>
          </w:p>
        </w:tc>
        <w:tc>
          <w:tcPr>
            <w:tcW w:w="1961" w:type="dxa"/>
            <w:tcBorders>
              <w:top w:val="nil"/>
              <w:left w:val="nil"/>
              <w:bottom w:val="nil"/>
              <w:right w:val="nil"/>
            </w:tcBorders>
            <w:shd w:val="clear" w:color="000000" w:fill="F2F2F2"/>
            <w:vAlign w:val="center"/>
          </w:tcPr>
          <w:p w14:paraId="46A77ED6" w14:textId="3457D0BB"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997,366,302.6</w:t>
            </w:r>
          </w:p>
        </w:tc>
      </w:tr>
      <w:tr w:rsidR="002450D9" w:rsidRPr="00FC0913" w14:paraId="48689ECB" w14:textId="77777777" w:rsidTr="003A52B3">
        <w:trPr>
          <w:trHeight w:val="283"/>
          <w:jc w:val="center"/>
        </w:trPr>
        <w:tc>
          <w:tcPr>
            <w:tcW w:w="5475" w:type="dxa"/>
            <w:tcBorders>
              <w:top w:val="nil"/>
              <w:left w:val="nil"/>
              <w:bottom w:val="nil"/>
              <w:right w:val="nil"/>
            </w:tcBorders>
            <w:shd w:val="clear" w:color="000000" w:fill="F2F2F2"/>
            <w:vAlign w:val="center"/>
          </w:tcPr>
          <w:p w14:paraId="4B87B426" w14:textId="26805D89"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Servicios Generales</w:t>
            </w:r>
          </w:p>
        </w:tc>
        <w:tc>
          <w:tcPr>
            <w:tcW w:w="1960" w:type="dxa"/>
            <w:tcBorders>
              <w:top w:val="nil"/>
              <w:left w:val="nil"/>
              <w:bottom w:val="nil"/>
              <w:right w:val="nil"/>
            </w:tcBorders>
            <w:shd w:val="clear" w:color="000000" w:fill="F2F2F2"/>
            <w:vAlign w:val="center"/>
          </w:tcPr>
          <w:p w14:paraId="301703F3" w14:textId="25912045"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561,364,599.3</w:t>
            </w:r>
          </w:p>
        </w:tc>
        <w:tc>
          <w:tcPr>
            <w:tcW w:w="1961" w:type="dxa"/>
            <w:tcBorders>
              <w:top w:val="nil"/>
              <w:left w:val="nil"/>
              <w:bottom w:val="nil"/>
              <w:right w:val="nil"/>
            </w:tcBorders>
            <w:shd w:val="clear" w:color="000000" w:fill="F2F2F2"/>
            <w:vAlign w:val="center"/>
          </w:tcPr>
          <w:p w14:paraId="7DFF5B90" w14:textId="65B31872"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1,060,164,530.5</w:t>
            </w:r>
          </w:p>
        </w:tc>
      </w:tr>
      <w:tr w:rsidR="002450D9" w:rsidRPr="00FC0913" w14:paraId="487CA8F5" w14:textId="77777777" w:rsidTr="003A52B3">
        <w:trPr>
          <w:trHeight w:val="283"/>
          <w:jc w:val="center"/>
        </w:trPr>
        <w:tc>
          <w:tcPr>
            <w:tcW w:w="5475" w:type="dxa"/>
            <w:tcBorders>
              <w:top w:val="nil"/>
              <w:left w:val="nil"/>
              <w:bottom w:val="nil"/>
              <w:right w:val="nil"/>
            </w:tcBorders>
            <w:shd w:val="clear" w:color="000000" w:fill="F2F2F2"/>
            <w:vAlign w:val="center"/>
          </w:tcPr>
          <w:p w14:paraId="70A0B8C5" w14:textId="62C8C322"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Financieros, Bancarios y Comerciales</w:t>
            </w:r>
          </w:p>
        </w:tc>
        <w:tc>
          <w:tcPr>
            <w:tcW w:w="1960" w:type="dxa"/>
            <w:tcBorders>
              <w:top w:val="nil"/>
              <w:left w:val="nil"/>
              <w:bottom w:val="nil"/>
              <w:right w:val="nil"/>
            </w:tcBorders>
            <w:shd w:val="clear" w:color="000000" w:fill="F2F2F2"/>
            <w:vAlign w:val="center"/>
          </w:tcPr>
          <w:p w14:paraId="60DD5467" w14:textId="4AF2E656"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457,113,726.4</w:t>
            </w:r>
          </w:p>
        </w:tc>
        <w:tc>
          <w:tcPr>
            <w:tcW w:w="1961" w:type="dxa"/>
            <w:tcBorders>
              <w:top w:val="nil"/>
              <w:left w:val="nil"/>
              <w:bottom w:val="nil"/>
              <w:right w:val="nil"/>
            </w:tcBorders>
            <w:shd w:val="clear" w:color="000000" w:fill="F2F2F2"/>
            <w:vAlign w:val="center"/>
          </w:tcPr>
          <w:p w14:paraId="25FBD08E" w14:textId="0E8B98D1"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420,463,176.7</w:t>
            </w:r>
          </w:p>
        </w:tc>
      </w:tr>
      <w:tr w:rsidR="002450D9" w:rsidRPr="00FC0913" w14:paraId="28A4F2FE" w14:textId="77777777" w:rsidTr="003A52B3">
        <w:trPr>
          <w:trHeight w:val="283"/>
          <w:jc w:val="center"/>
        </w:trPr>
        <w:tc>
          <w:tcPr>
            <w:tcW w:w="5475" w:type="dxa"/>
            <w:tcBorders>
              <w:top w:val="nil"/>
              <w:left w:val="nil"/>
              <w:bottom w:val="nil"/>
              <w:right w:val="nil"/>
            </w:tcBorders>
            <w:shd w:val="clear" w:color="000000" w:fill="F2F2F2"/>
            <w:vAlign w:val="center"/>
          </w:tcPr>
          <w:p w14:paraId="716AA2E1" w14:textId="6884893D"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Instalación, Reparación, Mantenimiento y Conservación</w:t>
            </w:r>
          </w:p>
        </w:tc>
        <w:tc>
          <w:tcPr>
            <w:tcW w:w="1960" w:type="dxa"/>
            <w:tcBorders>
              <w:top w:val="nil"/>
              <w:left w:val="nil"/>
              <w:bottom w:val="nil"/>
              <w:right w:val="nil"/>
            </w:tcBorders>
            <w:shd w:val="clear" w:color="000000" w:fill="F2F2F2"/>
            <w:vAlign w:val="center"/>
          </w:tcPr>
          <w:p w14:paraId="22F796D0" w14:textId="3F91DDF9"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310,110,851.1</w:t>
            </w:r>
          </w:p>
        </w:tc>
        <w:tc>
          <w:tcPr>
            <w:tcW w:w="1961" w:type="dxa"/>
            <w:tcBorders>
              <w:top w:val="nil"/>
              <w:left w:val="nil"/>
              <w:bottom w:val="nil"/>
              <w:right w:val="nil"/>
            </w:tcBorders>
            <w:shd w:val="clear" w:color="000000" w:fill="F2F2F2"/>
            <w:vAlign w:val="center"/>
          </w:tcPr>
          <w:p w14:paraId="0F6173D2" w14:textId="6C429083"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343,321,380.2</w:t>
            </w:r>
          </w:p>
        </w:tc>
      </w:tr>
      <w:tr w:rsidR="002450D9" w:rsidRPr="00FC0913" w14:paraId="5B0DE2D2" w14:textId="77777777" w:rsidTr="003A52B3">
        <w:trPr>
          <w:trHeight w:val="283"/>
          <w:jc w:val="center"/>
        </w:trPr>
        <w:tc>
          <w:tcPr>
            <w:tcW w:w="5475" w:type="dxa"/>
            <w:tcBorders>
              <w:top w:val="nil"/>
              <w:left w:val="nil"/>
              <w:bottom w:val="nil"/>
              <w:right w:val="nil"/>
            </w:tcBorders>
            <w:shd w:val="clear" w:color="000000" w:fill="F2F2F2"/>
            <w:vAlign w:val="center"/>
          </w:tcPr>
          <w:p w14:paraId="5B0ABA7C" w14:textId="5DF85E89"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Arrendamiento</w:t>
            </w:r>
          </w:p>
        </w:tc>
        <w:tc>
          <w:tcPr>
            <w:tcW w:w="1960" w:type="dxa"/>
            <w:tcBorders>
              <w:top w:val="nil"/>
              <w:left w:val="nil"/>
              <w:bottom w:val="nil"/>
              <w:right w:val="nil"/>
            </w:tcBorders>
            <w:shd w:val="clear" w:color="000000" w:fill="F2F2F2"/>
            <w:vAlign w:val="center"/>
          </w:tcPr>
          <w:p w14:paraId="45A11A70" w14:textId="1C4F9253"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236,585,802.4</w:t>
            </w:r>
          </w:p>
        </w:tc>
        <w:tc>
          <w:tcPr>
            <w:tcW w:w="1961" w:type="dxa"/>
            <w:tcBorders>
              <w:top w:val="nil"/>
              <w:left w:val="nil"/>
              <w:bottom w:val="nil"/>
              <w:right w:val="nil"/>
            </w:tcBorders>
            <w:shd w:val="clear" w:color="000000" w:fill="F2F2F2"/>
            <w:vAlign w:val="center"/>
          </w:tcPr>
          <w:p w14:paraId="50800A09" w14:textId="1A1D58BA"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320,134,223.3</w:t>
            </w:r>
          </w:p>
        </w:tc>
      </w:tr>
      <w:tr w:rsidR="002450D9" w:rsidRPr="00FC0913" w14:paraId="15D78316" w14:textId="77777777" w:rsidTr="003A52B3">
        <w:trPr>
          <w:trHeight w:val="283"/>
          <w:jc w:val="center"/>
        </w:trPr>
        <w:tc>
          <w:tcPr>
            <w:tcW w:w="5475" w:type="dxa"/>
            <w:tcBorders>
              <w:top w:val="nil"/>
              <w:left w:val="nil"/>
              <w:bottom w:val="nil"/>
              <w:right w:val="nil"/>
            </w:tcBorders>
            <w:shd w:val="clear" w:color="000000" w:fill="F2F2F2"/>
            <w:vAlign w:val="center"/>
          </w:tcPr>
          <w:p w14:paraId="3EC36D2D" w14:textId="522A16D3"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Traslado y Viáticos</w:t>
            </w:r>
          </w:p>
        </w:tc>
        <w:tc>
          <w:tcPr>
            <w:tcW w:w="1960" w:type="dxa"/>
            <w:tcBorders>
              <w:top w:val="nil"/>
              <w:left w:val="nil"/>
              <w:bottom w:val="nil"/>
              <w:right w:val="nil"/>
            </w:tcBorders>
            <w:shd w:val="clear" w:color="000000" w:fill="F2F2F2"/>
            <w:vAlign w:val="center"/>
          </w:tcPr>
          <w:p w14:paraId="6A403DD9" w14:textId="33BA7033"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222,670,150.1</w:t>
            </w:r>
          </w:p>
        </w:tc>
        <w:tc>
          <w:tcPr>
            <w:tcW w:w="1961" w:type="dxa"/>
            <w:tcBorders>
              <w:top w:val="nil"/>
              <w:left w:val="nil"/>
              <w:bottom w:val="nil"/>
              <w:right w:val="nil"/>
            </w:tcBorders>
            <w:shd w:val="clear" w:color="000000" w:fill="F2F2F2"/>
            <w:vAlign w:val="center"/>
          </w:tcPr>
          <w:p w14:paraId="3D919A41" w14:textId="4B9DDCFD"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183,494,574.0</w:t>
            </w:r>
          </w:p>
        </w:tc>
      </w:tr>
      <w:tr w:rsidR="002450D9" w:rsidRPr="00FC0913" w14:paraId="42B1B009" w14:textId="77777777" w:rsidTr="003A52B3">
        <w:trPr>
          <w:trHeight w:val="283"/>
          <w:jc w:val="center"/>
        </w:trPr>
        <w:tc>
          <w:tcPr>
            <w:tcW w:w="5475" w:type="dxa"/>
            <w:tcBorders>
              <w:top w:val="nil"/>
              <w:left w:val="nil"/>
              <w:bottom w:val="nil"/>
              <w:right w:val="nil"/>
            </w:tcBorders>
            <w:shd w:val="clear" w:color="000000" w:fill="F2F2F2"/>
            <w:vAlign w:val="center"/>
          </w:tcPr>
          <w:p w14:paraId="07CCA3CF" w14:textId="13351293"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Comunicación Social y Publicidad</w:t>
            </w:r>
          </w:p>
        </w:tc>
        <w:tc>
          <w:tcPr>
            <w:tcW w:w="1960" w:type="dxa"/>
            <w:tcBorders>
              <w:top w:val="nil"/>
              <w:left w:val="nil"/>
              <w:bottom w:val="nil"/>
              <w:right w:val="nil"/>
            </w:tcBorders>
            <w:shd w:val="clear" w:color="000000" w:fill="F2F2F2"/>
            <w:vAlign w:val="center"/>
          </w:tcPr>
          <w:p w14:paraId="50B4F43F" w14:textId="76163B83"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490,050.6</w:t>
            </w:r>
          </w:p>
        </w:tc>
        <w:tc>
          <w:tcPr>
            <w:tcW w:w="1961" w:type="dxa"/>
            <w:tcBorders>
              <w:top w:val="nil"/>
              <w:left w:val="nil"/>
              <w:bottom w:val="nil"/>
              <w:right w:val="nil"/>
            </w:tcBorders>
            <w:shd w:val="clear" w:color="000000" w:fill="F2F2F2"/>
            <w:vAlign w:val="center"/>
          </w:tcPr>
          <w:p w14:paraId="490AE9A1" w14:textId="721A827F"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57,799,331.0</w:t>
            </w:r>
          </w:p>
        </w:tc>
      </w:tr>
      <w:tr w:rsidR="002450D9" w:rsidRPr="00FC0913" w14:paraId="450DC990" w14:textId="77777777" w:rsidTr="003A52B3">
        <w:trPr>
          <w:trHeight w:val="283"/>
          <w:jc w:val="center"/>
        </w:trPr>
        <w:tc>
          <w:tcPr>
            <w:tcW w:w="5475" w:type="dxa"/>
            <w:tcBorders>
              <w:top w:val="nil"/>
              <w:left w:val="nil"/>
              <w:bottom w:val="nil"/>
              <w:right w:val="nil"/>
            </w:tcBorders>
            <w:shd w:val="clear" w:color="000000" w:fill="F2F2F2"/>
            <w:vAlign w:val="center"/>
          </w:tcPr>
          <w:p w14:paraId="35BB2E59" w14:textId="5AD416AA" w:rsidR="002450D9" w:rsidRPr="003A52B3" w:rsidRDefault="002450D9" w:rsidP="002450D9">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Oficiales</w:t>
            </w:r>
          </w:p>
        </w:tc>
        <w:tc>
          <w:tcPr>
            <w:tcW w:w="1960" w:type="dxa"/>
            <w:tcBorders>
              <w:top w:val="nil"/>
              <w:left w:val="nil"/>
              <w:bottom w:val="nil"/>
              <w:right w:val="nil"/>
            </w:tcBorders>
            <w:shd w:val="clear" w:color="000000" w:fill="F2F2F2"/>
            <w:vAlign w:val="center"/>
          </w:tcPr>
          <w:p w14:paraId="68EDE771" w14:textId="1576501A"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311,108.8</w:t>
            </w:r>
          </w:p>
        </w:tc>
        <w:tc>
          <w:tcPr>
            <w:tcW w:w="1961" w:type="dxa"/>
            <w:tcBorders>
              <w:top w:val="nil"/>
              <w:left w:val="nil"/>
              <w:bottom w:val="nil"/>
              <w:right w:val="nil"/>
            </w:tcBorders>
            <w:shd w:val="clear" w:color="000000" w:fill="F2F2F2"/>
            <w:vAlign w:val="center"/>
          </w:tcPr>
          <w:p w14:paraId="09D4D576" w14:textId="4A9F4D30" w:rsidR="002450D9" w:rsidRPr="003A52B3" w:rsidRDefault="002450D9" w:rsidP="002450D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2,654,358.3</w:t>
            </w:r>
          </w:p>
        </w:tc>
      </w:tr>
      <w:tr w:rsidR="002450D9" w:rsidRPr="005946C5" w14:paraId="074F053F" w14:textId="77777777" w:rsidTr="003A52B3">
        <w:trPr>
          <w:trHeight w:val="283"/>
          <w:jc w:val="center"/>
        </w:trPr>
        <w:tc>
          <w:tcPr>
            <w:tcW w:w="5475" w:type="dxa"/>
            <w:tcBorders>
              <w:top w:val="nil"/>
              <w:left w:val="nil"/>
              <w:bottom w:val="single" w:sz="12" w:space="0" w:color="A6802D"/>
              <w:right w:val="nil"/>
            </w:tcBorders>
            <w:shd w:val="clear" w:color="000000" w:fill="F2F2F2"/>
            <w:vAlign w:val="center"/>
          </w:tcPr>
          <w:p w14:paraId="3CFA6DE8" w14:textId="13D3881A" w:rsidR="002450D9" w:rsidRPr="003A52B3" w:rsidRDefault="002450D9" w:rsidP="002450D9">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Generales</w:t>
            </w:r>
          </w:p>
        </w:tc>
        <w:tc>
          <w:tcPr>
            <w:tcW w:w="1960" w:type="dxa"/>
            <w:tcBorders>
              <w:top w:val="nil"/>
              <w:left w:val="nil"/>
              <w:bottom w:val="single" w:sz="12" w:space="0" w:color="A6802D"/>
              <w:right w:val="nil"/>
            </w:tcBorders>
            <w:shd w:val="clear" w:color="000000" w:fill="F2F2F2"/>
            <w:vAlign w:val="center"/>
          </w:tcPr>
          <w:p w14:paraId="6E5739E4" w14:textId="35190B69" w:rsidR="002450D9" w:rsidRPr="003A52B3" w:rsidRDefault="002450D9" w:rsidP="002450D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13,539,662,806.0</w:t>
            </w:r>
          </w:p>
        </w:tc>
        <w:tc>
          <w:tcPr>
            <w:tcW w:w="1961" w:type="dxa"/>
            <w:tcBorders>
              <w:top w:val="nil"/>
              <w:left w:val="nil"/>
              <w:bottom w:val="single" w:sz="12" w:space="0" w:color="A6802D"/>
              <w:right w:val="nil"/>
            </w:tcBorders>
            <w:shd w:val="clear" w:color="000000" w:fill="F2F2F2"/>
            <w:vAlign w:val="center"/>
          </w:tcPr>
          <w:p w14:paraId="2354CD27" w14:textId="16BA6ADE" w:rsidR="002450D9" w:rsidRPr="003A52B3" w:rsidRDefault="002450D9" w:rsidP="002450D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14,877,086,182.4</w:t>
            </w:r>
          </w:p>
        </w:tc>
      </w:tr>
      <w:tr w:rsidR="006A5F0E" w:rsidRPr="00274555" w14:paraId="76DF1739" w14:textId="77777777" w:rsidTr="00ED10B2">
        <w:trPr>
          <w:trHeight w:val="226"/>
          <w:jc w:val="center"/>
        </w:trPr>
        <w:tc>
          <w:tcPr>
            <w:tcW w:w="5475" w:type="dxa"/>
            <w:tcBorders>
              <w:top w:val="single" w:sz="12" w:space="0" w:color="A6802D"/>
              <w:left w:val="nil"/>
              <w:right w:val="nil"/>
            </w:tcBorders>
            <w:shd w:val="clear" w:color="auto" w:fill="auto"/>
            <w:vAlign w:val="center"/>
          </w:tcPr>
          <w:p w14:paraId="7D88FE93"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B9B528E"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60BABC8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78AEEE6" w14:textId="77777777" w:rsidR="00CE6C23" w:rsidRPr="00601CD5" w:rsidRDefault="00CE6C23" w:rsidP="006A5F0E">
      <w:pPr>
        <w:spacing w:after="120" w:line="250" w:lineRule="exact"/>
        <w:rPr>
          <w:rFonts w:ascii="Noto Sans" w:hAnsi="Noto Sans" w:cs="Noto Sans"/>
          <w:sz w:val="18"/>
          <w:szCs w:val="18"/>
        </w:rPr>
      </w:pPr>
    </w:p>
    <w:p w14:paraId="57FBDDDF" w14:textId="54E692D5" w:rsidR="003A52B3" w:rsidRDefault="005832C1" w:rsidP="00D461EC">
      <w:pPr>
        <w:pStyle w:val="Prrafodelista"/>
        <w:numPr>
          <w:ilvl w:val="0"/>
          <w:numId w:val="26"/>
        </w:numPr>
        <w:spacing w:after="120" w:line="250" w:lineRule="exact"/>
        <w:ind w:left="714" w:hanging="357"/>
        <w:rPr>
          <w:rFonts w:ascii="Noto Sans" w:hAnsi="Noto Sans" w:cs="Noto Sans"/>
          <w:sz w:val="18"/>
          <w:szCs w:val="18"/>
          <w:lang w:val="es-ES"/>
        </w:rPr>
      </w:pPr>
      <w:r>
        <w:rPr>
          <w:rFonts w:ascii="Noto Sans" w:hAnsi="Noto Sans" w:cs="Noto Sans"/>
          <w:sz w:val="18"/>
          <w:szCs w:val="18"/>
        </w:rPr>
        <w:t>2</w:t>
      </w:r>
      <w:r w:rsidR="006A5F0E" w:rsidRPr="00592DD1">
        <w:rPr>
          <w:rFonts w:ascii="Noto Sans" w:hAnsi="Noto Sans" w:cs="Noto Sans"/>
          <w:sz w:val="18"/>
          <w:szCs w:val="18"/>
          <w:lang w:val="es-ES"/>
        </w:rPr>
        <w:t xml:space="preserve">.3.a) </w:t>
      </w:r>
      <w:r w:rsidR="00FE0B69">
        <w:rPr>
          <w:rFonts w:cs="Noto Sans"/>
          <w:szCs w:val="18"/>
        </w:rPr>
        <w:t>A</w:t>
      </w:r>
      <w:r w:rsidR="00FE0B69" w:rsidRPr="000F4D76">
        <w:rPr>
          <w:rFonts w:ascii="Noto Sans" w:hAnsi="Noto Sans" w:cs="Noto Sans"/>
          <w:sz w:val="18"/>
          <w:szCs w:val="18"/>
        </w:rPr>
        <w:t>l 31 de marzo de 2025 y 2024</w:t>
      </w:r>
      <w:r w:rsidR="006A5F0E" w:rsidRPr="00592DD1">
        <w:rPr>
          <w:rFonts w:ascii="Noto Sans" w:hAnsi="Noto Sans" w:cs="Noto Sans"/>
          <w:sz w:val="18"/>
          <w:szCs w:val="18"/>
          <w:lang w:val="es-ES"/>
        </w:rPr>
        <w:t>, los Servicios Profesionales, Científicos y Técnicos y Otros Servicios se integran como sigue:</w:t>
      </w:r>
    </w:p>
    <w:p w14:paraId="747B9890" w14:textId="77777777" w:rsidR="00F91EA6" w:rsidRPr="00CE6C23" w:rsidRDefault="00F91EA6" w:rsidP="00F91EA6">
      <w:pPr>
        <w:pStyle w:val="Prrafodelista"/>
        <w:spacing w:after="120" w:line="250" w:lineRule="exact"/>
        <w:ind w:left="714"/>
        <w:rPr>
          <w:rFonts w:ascii="Noto Sans" w:hAnsi="Noto Sans" w:cs="Noto Sans"/>
          <w:sz w:val="18"/>
          <w:szCs w:val="18"/>
          <w:lang w:val="es-ES"/>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DBAFDBA"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498C36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38C057B"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600F134"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9A48B5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8820FA7" w14:textId="73F6B04B"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09F2FFE" w14:textId="2AA63F98"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3A0294" w:rsidRPr="005946C5" w14:paraId="4933DAB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3D3207C5" w14:textId="550C80D6"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Médicos </w:t>
            </w:r>
          </w:p>
        </w:tc>
        <w:tc>
          <w:tcPr>
            <w:tcW w:w="1960" w:type="dxa"/>
            <w:tcBorders>
              <w:top w:val="triple" w:sz="12" w:space="0" w:color="A6802D"/>
              <w:left w:val="nil"/>
              <w:bottom w:val="nil"/>
              <w:right w:val="nil"/>
            </w:tcBorders>
            <w:shd w:val="clear" w:color="000000" w:fill="F2F2F2"/>
            <w:vAlign w:val="center"/>
          </w:tcPr>
          <w:p w14:paraId="4360ED07" w14:textId="5BB7662F"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6,499,801,097.5</w:t>
            </w:r>
          </w:p>
        </w:tc>
        <w:tc>
          <w:tcPr>
            <w:tcW w:w="1961" w:type="dxa"/>
            <w:tcBorders>
              <w:top w:val="triple" w:sz="12" w:space="0" w:color="A6802D"/>
              <w:left w:val="nil"/>
              <w:bottom w:val="nil"/>
              <w:right w:val="nil"/>
            </w:tcBorders>
            <w:shd w:val="clear" w:color="000000" w:fill="F2F2F2"/>
            <w:vAlign w:val="center"/>
          </w:tcPr>
          <w:p w14:paraId="787204EC" w14:textId="6CA23DBB"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4,717,923,199.0</w:t>
            </w:r>
          </w:p>
        </w:tc>
      </w:tr>
      <w:tr w:rsidR="003A0294" w:rsidRPr="00FC0913" w14:paraId="7A9CB1CE" w14:textId="77777777" w:rsidTr="00ED10B2">
        <w:trPr>
          <w:trHeight w:val="283"/>
          <w:jc w:val="center"/>
        </w:trPr>
        <w:tc>
          <w:tcPr>
            <w:tcW w:w="5475" w:type="dxa"/>
            <w:tcBorders>
              <w:top w:val="nil"/>
              <w:left w:val="nil"/>
              <w:bottom w:val="nil"/>
              <w:right w:val="nil"/>
            </w:tcBorders>
            <w:shd w:val="clear" w:color="000000" w:fill="F2F2F2"/>
            <w:vAlign w:val="center"/>
          </w:tcPr>
          <w:p w14:paraId="655A06BA" w14:textId="253F83C7"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Guarderías de Prestación Indirecta</w:t>
            </w:r>
          </w:p>
        </w:tc>
        <w:tc>
          <w:tcPr>
            <w:tcW w:w="1960" w:type="dxa"/>
            <w:tcBorders>
              <w:top w:val="nil"/>
              <w:left w:val="nil"/>
              <w:bottom w:val="nil"/>
              <w:right w:val="nil"/>
            </w:tcBorders>
            <w:shd w:val="clear" w:color="000000" w:fill="F2F2F2"/>
            <w:vAlign w:val="center"/>
          </w:tcPr>
          <w:p w14:paraId="49C0F785" w14:textId="10AF28AF"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3,126,008,091.4</w:t>
            </w:r>
          </w:p>
        </w:tc>
        <w:tc>
          <w:tcPr>
            <w:tcW w:w="1961" w:type="dxa"/>
            <w:tcBorders>
              <w:top w:val="nil"/>
              <w:left w:val="nil"/>
              <w:bottom w:val="nil"/>
              <w:right w:val="nil"/>
            </w:tcBorders>
            <w:shd w:val="clear" w:color="000000" w:fill="F2F2F2"/>
            <w:vAlign w:val="center"/>
          </w:tcPr>
          <w:p w14:paraId="0AE47D04" w14:textId="0546592B"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2,822,745,637.9</w:t>
            </w:r>
          </w:p>
        </w:tc>
      </w:tr>
      <w:tr w:rsidR="003A0294" w:rsidRPr="00FC0913" w14:paraId="4DEFBCBF" w14:textId="77777777" w:rsidTr="00ED10B2">
        <w:trPr>
          <w:trHeight w:val="283"/>
          <w:jc w:val="center"/>
        </w:trPr>
        <w:tc>
          <w:tcPr>
            <w:tcW w:w="5475" w:type="dxa"/>
            <w:tcBorders>
              <w:top w:val="nil"/>
              <w:left w:val="nil"/>
              <w:bottom w:val="nil"/>
              <w:right w:val="nil"/>
            </w:tcBorders>
            <w:shd w:val="clear" w:color="000000" w:fill="F2F2F2"/>
            <w:vAlign w:val="center"/>
          </w:tcPr>
          <w:p w14:paraId="685E243E" w14:textId="44E3D233"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de Vigilancia </w:t>
            </w:r>
          </w:p>
        </w:tc>
        <w:tc>
          <w:tcPr>
            <w:tcW w:w="1960" w:type="dxa"/>
            <w:tcBorders>
              <w:top w:val="nil"/>
              <w:left w:val="nil"/>
              <w:bottom w:val="nil"/>
              <w:right w:val="nil"/>
            </w:tcBorders>
            <w:shd w:val="clear" w:color="000000" w:fill="F2F2F2"/>
            <w:vAlign w:val="center"/>
          </w:tcPr>
          <w:p w14:paraId="7EA15AD3" w14:textId="7303D1A8"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453,419,991.5</w:t>
            </w:r>
          </w:p>
        </w:tc>
        <w:tc>
          <w:tcPr>
            <w:tcW w:w="1961" w:type="dxa"/>
            <w:tcBorders>
              <w:top w:val="nil"/>
              <w:left w:val="nil"/>
              <w:bottom w:val="nil"/>
              <w:right w:val="nil"/>
            </w:tcBorders>
            <w:shd w:val="clear" w:color="000000" w:fill="F2F2F2"/>
            <w:vAlign w:val="center"/>
          </w:tcPr>
          <w:p w14:paraId="0F265DF8" w14:textId="2CF78F46"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309,504,635.9</w:t>
            </w:r>
          </w:p>
        </w:tc>
      </w:tr>
      <w:tr w:rsidR="003A0294" w:rsidRPr="00FC0913" w14:paraId="22391A9F" w14:textId="77777777" w:rsidTr="00ED10B2">
        <w:trPr>
          <w:trHeight w:val="283"/>
          <w:jc w:val="center"/>
        </w:trPr>
        <w:tc>
          <w:tcPr>
            <w:tcW w:w="5475" w:type="dxa"/>
            <w:tcBorders>
              <w:top w:val="nil"/>
              <w:left w:val="nil"/>
              <w:bottom w:val="nil"/>
              <w:right w:val="nil"/>
            </w:tcBorders>
            <w:shd w:val="clear" w:color="000000" w:fill="F2F2F2"/>
            <w:vAlign w:val="center"/>
          </w:tcPr>
          <w:p w14:paraId="0128DA6F" w14:textId="2940BAD9"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Derivados de Contratos de Asociación Público-Privada</w:t>
            </w:r>
          </w:p>
        </w:tc>
        <w:tc>
          <w:tcPr>
            <w:tcW w:w="1960" w:type="dxa"/>
            <w:tcBorders>
              <w:top w:val="nil"/>
              <w:left w:val="nil"/>
              <w:bottom w:val="nil"/>
              <w:right w:val="nil"/>
            </w:tcBorders>
            <w:shd w:val="clear" w:color="000000" w:fill="F2F2F2"/>
            <w:vAlign w:val="center"/>
          </w:tcPr>
          <w:p w14:paraId="17508F25" w14:textId="334CEEB9"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428,859,769.8</w:t>
            </w:r>
          </w:p>
        </w:tc>
        <w:tc>
          <w:tcPr>
            <w:tcW w:w="1961" w:type="dxa"/>
            <w:tcBorders>
              <w:top w:val="nil"/>
              <w:left w:val="nil"/>
              <w:bottom w:val="nil"/>
              <w:right w:val="nil"/>
            </w:tcBorders>
            <w:shd w:val="clear" w:color="000000" w:fill="F2F2F2"/>
            <w:vAlign w:val="center"/>
          </w:tcPr>
          <w:p w14:paraId="0890487A" w14:textId="2419BEC4"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3,023,170,495.9</w:t>
            </w:r>
          </w:p>
        </w:tc>
      </w:tr>
      <w:tr w:rsidR="003A0294" w:rsidRPr="00FC0913" w14:paraId="61EA8D81" w14:textId="77777777" w:rsidTr="00ED10B2">
        <w:trPr>
          <w:trHeight w:val="283"/>
          <w:jc w:val="center"/>
        </w:trPr>
        <w:tc>
          <w:tcPr>
            <w:tcW w:w="5475" w:type="dxa"/>
            <w:tcBorders>
              <w:top w:val="nil"/>
              <w:left w:val="nil"/>
              <w:bottom w:val="nil"/>
              <w:right w:val="nil"/>
            </w:tcBorders>
            <w:shd w:val="clear" w:color="000000" w:fill="F2F2F2"/>
            <w:vAlign w:val="center"/>
          </w:tcPr>
          <w:p w14:paraId="03BEFAA1" w14:textId="56241F86"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Profesionales y Técnicos</w:t>
            </w:r>
          </w:p>
        </w:tc>
        <w:tc>
          <w:tcPr>
            <w:tcW w:w="1960" w:type="dxa"/>
            <w:tcBorders>
              <w:top w:val="nil"/>
              <w:left w:val="nil"/>
              <w:bottom w:val="nil"/>
              <w:right w:val="nil"/>
            </w:tcBorders>
            <w:shd w:val="clear" w:color="000000" w:fill="F2F2F2"/>
            <w:vAlign w:val="center"/>
          </w:tcPr>
          <w:p w14:paraId="50A19870" w14:textId="42DA48AC"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383,144,166.8</w:t>
            </w:r>
          </w:p>
        </w:tc>
        <w:tc>
          <w:tcPr>
            <w:tcW w:w="1961" w:type="dxa"/>
            <w:tcBorders>
              <w:top w:val="nil"/>
              <w:left w:val="nil"/>
              <w:bottom w:val="nil"/>
              <w:right w:val="nil"/>
            </w:tcBorders>
            <w:shd w:val="clear" w:color="000000" w:fill="F2F2F2"/>
            <w:vAlign w:val="center"/>
          </w:tcPr>
          <w:p w14:paraId="6261EDBE" w14:textId="0FED6F85"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611,236,684.7</w:t>
            </w:r>
          </w:p>
        </w:tc>
      </w:tr>
      <w:tr w:rsidR="003A0294" w:rsidRPr="00FC0913" w14:paraId="245BC59F" w14:textId="77777777" w:rsidTr="00ED10B2">
        <w:trPr>
          <w:trHeight w:val="283"/>
          <w:jc w:val="center"/>
        </w:trPr>
        <w:tc>
          <w:tcPr>
            <w:tcW w:w="5475" w:type="dxa"/>
            <w:tcBorders>
              <w:top w:val="nil"/>
              <w:left w:val="nil"/>
              <w:bottom w:val="nil"/>
              <w:right w:val="nil"/>
            </w:tcBorders>
            <w:shd w:val="clear" w:color="000000" w:fill="F2F2F2"/>
            <w:vAlign w:val="center"/>
          </w:tcPr>
          <w:p w14:paraId="7E4374E3" w14:textId="69A7344C" w:rsidR="003A0294" w:rsidRPr="005832C1" w:rsidRDefault="003A0294" w:rsidP="003A029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Funerarios</w:t>
            </w:r>
          </w:p>
        </w:tc>
        <w:tc>
          <w:tcPr>
            <w:tcW w:w="1960" w:type="dxa"/>
            <w:tcBorders>
              <w:top w:val="nil"/>
              <w:left w:val="nil"/>
              <w:bottom w:val="nil"/>
              <w:right w:val="nil"/>
            </w:tcBorders>
            <w:shd w:val="clear" w:color="000000" w:fill="F2F2F2"/>
            <w:vAlign w:val="center"/>
          </w:tcPr>
          <w:p w14:paraId="7CE81F4C" w14:textId="4E8E3B39"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10,583,596.5</w:t>
            </w:r>
          </w:p>
        </w:tc>
        <w:tc>
          <w:tcPr>
            <w:tcW w:w="1961" w:type="dxa"/>
            <w:tcBorders>
              <w:top w:val="nil"/>
              <w:left w:val="nil"/>
              <w:bottom w:val="nil"/>
              <w:right w:val="nil"/>
            </w:tcBorders>
            <w:shd w:val="clear" w:color="000000" w:fill="F2F2F2"/>
            <w:vAlign w:val="center"/>
          </w:tcPr>
          <w:p w14:paraId="7005AA1B" w14:textId="548A018E" w:rsidR="003A0294" w:rsidRPr="005832C1" w:rsidRDefault="003A0294" w:rsidP="003A029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7,107,652.4</w:t>
            </w:r>
          </w:p>
        </w:tc>
      </w:tr>
      <w:tr w:rsidR="003A0294" w:rsidRPr="005946C5" w14:paraId="65FE8AC3"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6FB92952" w14:textId="09D44986" w:rsidR="003A0294" w:rsidRPr="005832C1" w:rsidRDefault="003A0294" w:rsidP="003A0294">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Profesionales, Científicos y Técnicos y Otros Servicios </w:t>
            </w:r>
          </w:p>
        </w:tc>
        <w:tc>
          <w:tcPr>
            <w:tcW w:w="1960" w:type="dxa"/>
            <w:tcBorders>
              <w:top w:val="nil"/>
              <w:left w:val="nil"/>
              <w:bottom w:val="single" w:sz="12" w:space="0" w:color="A6802D"/>
              <w:right w:val="nil"/>
            </w:tcBorders>
            <w:shd w:val="clear" w:color="000000" w:fill="F2F2F2"/>
            <w:vAlign w:val="center"/>
          </w:tcPr>
          <w:p w14:paraId="2D731059" w14:textId="30154849" w:rsidR="003A0294" w:rsidRPr="005832C1" w:rsidRDefault="003A0294" w:rsidP="003A029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10,901,816,713.5</w:t>
            </w:r>
          </w:p>
        </w:tc>
        <w:tc>
          <w:tcPr>
            <w:tcW w:w="1961" w:type="dxa"/>
            <w:tcBorders>
              <w:top w:val="nil"/>
              <w:left w:val="nil"/>
              <w:bottom w:val="single" w:sz="12" w:space="0" w:color="A6802D"/>
              <w:right w:val="nil"/>
            </w:tcBorders>
            <w:shd w:val="clear" w:color="000000" w:fill="F2F2F2"/>
            <w:vAlign w:val="center"/>
          </w:tcPr>
          <w:p w14:paraId="3246ECFE" w14:textId="297BC664" w:rsidR="003A0294" w:rsidRPr="005832C1" w:rsidRDefault="003A0294" w:rsidP="003A029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11,491,688,305.8</w:t>
            </w:r>
          </w:p>
        </w:tc>
      </w:tr>
      <w:tr w:rsidR="006A5F0E" w:rsidRPr="00274555" w14:paraId="70DC85B0" w14:textId="77777777" w:rsidTr="00ED10B2">
        <w:trPr>
          <w:trHeight w:val="226"/>
          <w:jc w:val="center"/>
        </w:trPr>
        <w:tc>
          <w:tcPr>
            <w:tcW w:w="5475" w:type="dxa"/>
            <w:tcBorders>
              <w:top w:val="single" w:sz="12" w:space="0" w:color="A6802D"/>
              <w:left w:val="nil"/>
              <w:right w:val="nil"/>
            </w:tcBorders>
            <w:shd w:val="clear" w:color="auto" w:fill="auto"/>
            <w:vAlign w:val="center"/>
          </w:tcPr>
          <w:p w14:paraId="711E476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31A6688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805C828"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5701A500" w14:textId="77777777" w:rsidR="003A52B3" w:rsidRPr="00F91EA6" w:rsidRDefault="003A52B3" w:rsidP="00F91EA6">
      <w:pPr>
        <w:spacing w:after="120" w:line="250" w:lineRule="exact"/>
        <w:rPr>
          <w:rFonts w:ascii="Noto Sans" w:hAnsi="Noto Sans" w:cs="Noto Sans"/>
          <w:sz w:val="18"/>
          <w:szCs w:val="18"/>
        </w:rPr>
      </w:pPr>
    </w:p>
    <w:p w14:paraId="7523D8C6" w14:textId="77777777" w:rsidR="006A5F0E" w:rsidRDefault="005832C1" w:rsidP="005832C1">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Pr>
          <w:rFonts w:ascii="Noto Sans" w:hAnsi="Noto Sans" w:cs="Noto Sans"/>
          <w:sz w:val="18"/>
          <w:szCs w:val="18"/>
        </w:rPr>
        <w:t xml:space="preserve">.4 </w:t>
      </w:r>
      <w:r w:rsidRPr="005832C1">
        <w:rPr>
          <w:rFonts w:ascii="Noto Sans" w:hAnsi="Noto Sans" w:cs="Noto Sans"/>
          <w:sz w:val="18"/>
          <w:szCs w:val="18"/>
        </w:rPr>
        <w:t>Pensiones y Jubilaciones</w:t>
      </w:r>
    </w:p>
    <w:p w14:paraId="7B4013B8" w14:textId="4CC6EBF5" w:rsidR="006A5F0E" w:rsidRDefault="00FE0B69" w:rsidP="006A5F0E">
      <w:pPr>
        <w:spacing w:after="120" w:line="250" w:lineRule="exact"/>
        <w:rPr>
          <w:rFonts w:ascii="Noto Sans" w:hAnsi="Noto Sans" w:cs="Noto Sans"/>
          <w:sz w:val="18"/>
          <w:szCs w:val="18"/>
        </w:rPr>
      </w:pPr>
      <w:r>
        <w:rPr>
          <w:rFonts w:cs="Noto Sans"/>
          <w:szCs w:val="18"/>
        </w:rPr>
        <w:t>A</w:t>
      </w:r>
      <w:r w:rsidRPr="000F4D76">
        <w:rPr>
          <w:rFonts w:ascii="Noto Sans" w:hAnsi="Noto Sans" w:cs="Noto Sans"/>
          <w:sz w:val="18"/>
          <w:szCs w:val="18"/>
        </w:rPr>
        <w:t>l 31 de marzo de 2025 y 2024</w:t>
      </w:r>
      <w:r w:rsidR="006A5F0E" w:rsidRPr="00355680">
        <w:rPr>
          <w:rFonts w:ascii="Noto Sans" w:hAnsi="Noto Sans" w:cs="Noto Sans"/>
          <w:sz w:val="18"/>
          <w:szCs w:val="18"/>
        </w:rPr>
        <w:t>, las Pensiones y Jubilaciones están integradas como se muestra a continuación:</w:t>
      </w:r>
    </w:p>
    <w:p w14:paraId="64417A58" w14:textId="77777777" w:rsidR="00F91EA6" w:rsidRDefault="00F91EA6"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629A88A"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EFF6F97"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868C3B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614C5863"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733742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BFCA51B" w14:textId="092E79F3"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656F6F1" w14:textId="00DD4EE9" w:rsidR="006A5F0E" w:rsidRPr="008E629A" w:rsidRDefault="006A5F0E" w:rsidP="00CF27A9">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CF27A9">
              <w:rPr>
                <w:rFonts w:ascii="Noto Sans" w:eastAsia="Times New Roman" w:hAnsi="Noto Sans" w:cs="Noto Sans"/>
                <w:b/>
                <w:bCs/>
                <w:color w:val="FFFFFF"/>
                <w:sz w:val="16"/>
                <w:szCs w:val="16"/>
                <w:lang w:eastAsia="es-MX"/>
              </w:rPr>
              <w:t>4</w:t>
            </w:r>
          </w:p>
        </w:tc>
      </w:tr>
      <w:tr w:rsidR="00712714" w:rsidRPr="005946C5" w14:paraId="0DA2E81A"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48E7A9D4" w14:textId="0D4875B6" w:rsidR="00712714" w:rsidRPr="005832C1" w:rsidRDefault="00712714" w:rsidP="0071271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Jubilación</w:t>
            </w:r>
          </w:p>
        </w:tc>
        <w:tc>
          <w:tcPr>
            <w:tcW w:w="1960" w:type="dxa"/>
            <w:tcBorders>
              <w:top w:val="triple" w:sz="12" w:space="0" w:color="A6802D"/>
              <w:left w:val="nil"/>
              <w:bottom w:val="nil"/>
              <w:right w:val="nil"/>
            </w:tcBorders>
            <w:shd w:val="clear" w:color="000000" w:fill="F2F2F2"/>
            <w:vAlign w:val="center"/>
          </w:tcPr>
          <w:p w14:paraId="7A6AF803" w14:textId="2FD881DD" w:rsidR="00712714" w:rsidRPr="005832C1" w:rsidRDefault="00712714" w:rsidP="0071271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40,013,959,936.4</w:t>
            </w:r>
          </w:p>
        </w:tc>
        <w:tc>
          <w:tcPr>
            <w:tcW w:w="1961" w:type="dxa"/>
            <w:tcBorders>
              <w:top w:val="triple" w:sz="12" w:space="0" w:color="A6802D"/>
              <w:left w:val="nil"/>
              <w:bottom w:val="nil"/>
              <w:right w:val="nil"/>
            </w:tcBorders>
            <w:shd w:val="clear" w:color="000000" w:fill="F2F2F2"/>
            <w:vAlign w:val="center"/>
          </w:tcPr>
          <w:p w14:paraId="74B98EA9" w14:textId="7165259C" w:rsidR="00712714" w:rsidRPr="005832C1" w:rsidRDefault="00712714" w:rsidP="0071271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36,894,205,838.6</w:t>
            </w:r>
          </w:p>
        </w:tc>
      </w:tr>
      <w:tr w:rsidR="00712714" w:rsidRPr="00FC0913" w14:paraId="24AD1082" w14:textId="77777777" w:rsidTr="00F91EA6">
        <w:trPr>
          <w:trHeight w:val="238"/>
          <w:jc w:val="center"/>
        </w:trPr>
        <w:tc>
          <w:tcPr>
            <w:tcW w:w="5475" w:type="dxa"/>
            <w:tcBorders>
              <w:top w:val="nil"/>
              <w:left w:val="nil"/>
              <w:bottom w:val="nil"/>
              <w:right w:val="nil"/>
            </w:tcBorders>
            <w:shd w:val="clear" w:color="000000" w:fill="F2F2F2"/>
            <w:vAlign w:val="center"/>
          </w:tcPr>
          <w:p w14:paraId="3DAEE6EA" w14:textId="2B5527A9" w:rsidR="00712714" w:rsidRPr="005832C1" w:rsidRDefault="00712714" w:rsidP="0071271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Otras Pensiones y Jubilaciones </w:t>
            </w:r>
            <w:r>
              <w:rPr>
                <w:rFonts w:ascii="Noto Sans" w:hAnsi="Noto Sans" w:cs="Noto Sans"/>
                <w:b/>
                <w:bCs/>
                <w:color w:val="000000"/>
                <w:sz w:val="15"/>
                <w:szCs w:val="15"/>
              </w:rPr>
              <w:t>(2.4.a)</w:t>
            </w:r>
            <w:r>
              <w:rPr>
                <w:rFonts w:ascii="Noto Sans" w:hAnsi="Noto Sans" w:cs="Noto Sans"/>
                <w:color w:val="000000"/>
                <w:sz w:val="15"/>
                <w:szCs w:val="15"/>
              </w:rPr>
              <w:t xml:space="preserve"> </w:t>
            </w:r>
          </w:p>
        </w:tc>
        <w:tc>
          <w:tcPr>
            <w:tcW w:w="1960" w:type="dxa"/>
            <w:tcBorders>
              <w:top w:val="nil"/>
              <w:left w:val="nil"/>
              <w:bottom w:val="nil"/>
              <w:right w:val="nil"/>
            </w:tcBorders>
            <w:shd w:val="clear" w:color="000000" w:fill="F2F2F2"/>
            <w:vAlign w:val="center"/>
          </w:tcPr>
          <w:p w14:paraId="79DD850F" w14:textId="7CDF4D84" w:rsidR="00712714" w:rsidRPr="005832C1" w:rsidRDefault="00712714" w:rsidP="0071271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12,610,102,652.1</w:t>
            </w:r>
          </w:p>
        </w:tc>
        <w:tc>
          <w:tcPr>
            <w:tcW w:w="1961" w:type="dxa"/>
            <w:tcBorders>
              <w:top w:val="nil"/>
              <w:left w:val="nil"/>
              <w:bottom w:val="nil"/>
              <w:right w:val="nil"/>
            </w:tcBorders>
            <w:shd w:val="clear" w:color="000000" w:fill="F2F2F2"/>
            <w:vAlign w:val="center"/>
          </w:tcPr>
          <w:p w14:paraId="4246796D" w14:textId="2CC3F9B2" w:rsidR="00712714" w:rsidRPr="005832C1" w:rsidRDefault="00712714" w:rsidP="0071271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10,967,561,787.5</w:t>
            </w:r>
          </w:p>
        </w:tc>
      </w:tr>
      <w:tr w:rsidR="00712714" w:rsidRPr="005946C5" w14:paraId="1E3855FC"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1E5F10C3" w14:textId="6F1997CE" w:rsidR="00712714" w:rsidRPr="005832C1" w:rsidRDefault="00712714" w:rsidP="00712714">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Pensiones y Jubilaciones</w:t>
            </w:r>
          </w:p>
        </w:tc>
        <w:tc>
          <w:tcPr>
            <w:tcW w:w="1960" w:type="dxa"/>
            <w:tcBorders>
              <w:top w:val="nil"/>
              <w:left w:val="nil"/>
              <w:bottom w:val="single" w:sz="12" w:space="0" w:color="A6802D"/>
              <w:right w:val="nil"/>
            </w:tcBorders>
            <w:shd w:val="clear" w:color="000000" w:fill="F2F2F2"/>
            <w:vAlign w:val="center"/>
          </w:tcPr>
          <w:p w14:paraId="4012D1E5" w14:textId="43E1A535" w:rsidR="00712714" w:rsidRPr="005832C1" w:rsidRDefault="00712714" w:rsidP="0071271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52,624,062,588.5</w:t>
            </w:r>
          </w:p>
        </w:tc>
        <w:tc>
          <w:tcPr>
            <w:tcW w:w="1961" w:type="dxa"/>
            <w:tcBorders>
              <w:top w:val="nil"/>
              <w:left w:val="nil"/>
              <w:bottom w:val="single" w:sz="12" w:space="0" w:color="A6802D"/>
              <w:right w:val="nil"/>
            </w:tcBorders>
            <w:shd w:val="clear" w:color="000000" w:fill="F2F2F2"/>
            <w:vAlign w:val="center"/>
          </w:tcPr>
          <w:p w14:paraId="2D0B1BDA" w14:textId="076AE2FF" w:rsidR="00712714" w:rsidRPr="005832C1" w:rsidRDefault="00712714" w:rsidP="0071271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47,861,767,626.1</w:t>
            </w:r>
          </w:p>
        </w:tc>
      </w:tr>
      <w:tr w:rsidR="006A5F0E" w:rsidRPr="00274555" w14:paraId="00194884" w14:textId="77777777" w:rsidTr="00ED10B2">
        <w:trPr>
          <w:trHeight w:val="20"/>
          <w:jc w:val="center"/>
        </w:trPr>
        <w:tc>
          <w:tcPr>
            <w:tcW w:w="5475" w:type="dxa"/>
            <w:tcBorders>
              <w:top w:val="single" w:sz="12" w:space="0" w:color="A6802D"/>
              <w:left w:val="nil"/>
              <w:right w:val="nil"/>
            </w:tcBorders>
            <w:shd w:val="clear" w:color="auto" w:fill="auto"/>
            <w:vAlign w:val="center"/>
          </w:tcPr>
          <w:p w14:paraId="72476B93"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38F6EE1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4190D1F"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4FF92F1" w14:textId="77777777" w:rsidR="00F91EA6" w:rsidRDefault="00F91EA6" w:rsidP="006A5F0E">
      <w:pPr>
        <w:pStyle w:val="TEXTONORMAL"/>
      </w:pPr>
    </w:p>
    <w:p w14:paraId="3BB52116" w14:textId="77777777" w:rsidR="006A5F0E" w:rsidRDefault="006A5F0E" w:rsidP="006A5F0E">
      <w:pPr>
        <w:pStyle w:val="TEXTONORMAL"/>
      </w:pPr>
      <w:r>
        <w:t>El Instituto otorga a sus empleados el plan de pensiones denominado Régimen de Jubilaciones y Pensiones, el cual se encuentra inserto en su CCT.</w:t>
      </w:r>
    </w:p>
    <w:p w14:paraId="2EC321EF" w14:textId="77777777" w:rsidR="006A5F0E" w:rsidRDefault="006A5F0E" w:rsidP="006A5F0E">
      <w:pPr>
        <w:pStyle w:val="TEXTONORMAL"/>
      </w:pPr>
    </w:p>
    <w:p w14:paraId="0EF9989B" w14:textId="77777777" w:rsidR="006A5F0E" w:rsidRDefault="00CE6C23" w:rsidP="00D461EC">
      <w:pPr>
        <w:pStyle w:val="TEXTONORMAL"/>
        <w:numPr>
          <w:ilvl w:val="0"/>
          <w:numId w:val="26"/>
        </w:numPr>
        <w:ind w:left="714" w:hanging="357"/>
      </w:pPr>
      <w:r>
        <w:t>2</w:t>
      </w:r>
      <w:r w:rsidR="006A5F0E" w:rsidRPr="00355680">
        <w:t>.4.a) Las Otras Pensiones y Jubilaciones están integradas como se muestra a continuación:</w:t>
      </w:r>
    </w:p>
    <w:p w14:paraId="1860306D" w14:textId="77777777" w:rsidR="00F91EA6" w:rsidRDefault="00F91EA6" w:rsidP="00F91EA6">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52927D5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D2E8F54"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E3D592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3DAE38F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8DE7D31"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A75A8CD" w14:textId="6D4A4476"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3ED99ECF" w14:textId="6017994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7316A0" w:rsidRPr="005946C5" w14:paraId="047A3F75"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5FCC9720" w14:textId="35FBD3E0" w:rsidR="007316A0" w:rsidRPr="00CE6C23" w:rsidRDefault="007316A0" w:rsidP="007316A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Otras Prestaciones Económicas </w:t>
            </w:r>
            <w:r>
              <w:rPr>
                <w:rFonts w:ascii="Noto Sans" w:hAnsi="Noto Sans" w:cs="Noto Sans"/>
                <w:b/>
                <w:bCs/>
                <w:color w:val="000000"/>
                <w:sz w:val="15"/>
                <w:szCs w:val="15"/>
              </w:rPr>
              <w:t>(2.4.a.1)</w:t>
            </w:r>
          </w:p>
        </w:tc>
        <w:tc>
          <w:tcPr>
            <w:tcW w:w="1960" w:type="dxa"/>
            <w:tcBorders>
              <w:top w:val="triple" w:sz="12" w:space="0" w:color="A6802D"/>
              <w:left w:val="nil"/>
              <w:bottom w:val="nil"/>
              <w:right w:val="nil"/>
            </w:tcBorders>
            <w:shd w:val="clear" w:color="000000" w:fill="F2F2F2"/>
            <w:vAlign w:val="center"/>
          </w:tcPr>
          <w:p w14:paraId="46CE8B54" w14:textId="18FC0CF9" w:rsidR="007316A0" w:rsidRPr="00CE6C23" w:rsidRDefault="007316A0" w:rsidP="007316A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8,282,884,093.4</w:t>
            </w:r>
          </w:p>
        </w:tc>
        <w:tc>
          <w:tcPr>
            <w:tcW w:w="1961" w:type="dxa"/>
            <w:tcBorders>
              <w:top w:val="triple" w:sz="12" w:space="0" w:color="A6802D"/>
              <w:left w:val="nil"/>
              <w:bottom w:val="nil"/>
              <w:right w:val="nil"/>
            </w:tcBorders>
            <w:shd w:val="clear" w:color="000000" w:fill="F2F2F2"/>
            <w:vAlign w:val="center"/>
          </w:tcPr>
          <w:p w14:paraId="7CC3F426" w14:textId="0FF980B7" w:rsidR="007316A0" w:rsidRPr="00CE6C23" w:rsidRDefault="007316A0" w:rsidP="007316A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7,136,686,485.5</w:t>
            </w:r>
          </w:p>
        </w:tc>
      </w:tr>
      <w:tr w:rsidR="007316A0" w:rsidRPr="00FC0913" w14:paraId="2D8ABAAB" w14:textId="77777777" w:rsidTr="00F91EA6">
        <w:trPr>
          <w:trHeight w:val="238"/>
          <w:jc w:val="center"/>
        </w:trPr>
        <w:tc>
          <w:tcPr>
            <w:tcW w:w="5475" w:type="dxa"/>
            <w:tcBorders>
              <w:top w:val="nil"/>
              <w:left w:val="nil"/>
              <w:bottom w:val="nil"/>
              <w:right w:val="nil"/>
            </w:tcBorders>
            <w:shd w:val="clear" w:color="000000" w:fill="F2F2F2"/>
            <w:vAlign w:val="center"/>
          </w:tcPr>
          <w:p w14:paraId="60E12379" w14:textId="2BD86AC6" w:rsidR="007316A0" w:rsidRPr="00CE6C23" w:rsidRDefault="007316A0" w:rsidP="007316A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Sumas Aseguradas </w:t>
            </w:r>
            <w:r>
              <w:rPr>
                <w:rFonts w:ascii="Noto Sans" w:hAnsi="Noto Sans" w:cs="Noto Sans"/>
                <w:b/>
                <w:bCs/>
                <w:color w:val="000000"/>
                <w:sz w:val="15"/>
                <w:szCs w:val="15"/>
              </w:rPr>
              <w:t>(2.4.a.2)</w:t>
            </w:r>
          </w:p>
        </w:tc>
        <w:tc>
          <w:tcPr>
            <w:tcW w:w="1960" w:type="dxa"/>
            <w:tcBorders>
              <w:top w:val="nil"/>
              <w:left w:val="nil"/>
              <w:bottom w:val="nil"/>
              <w:right w:val="nil"/>
            </w:tcBorders>
            <w:shd w:val="clear" w:color="000000" w:fill="F2F2F2"/>
            <w:vAlign w:val="center"/>
          </w:tcPr>
          <w:p w14:paraId="381ACD19" w14:textId="2884EA8C" w:rsidR="007316A0" w:rsidRPr="00CE6C23" w:rsidRDefault="007316A0" w:rsidP="007316A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4,327,218,558.7</w:t>
            </w:r>
          </w:p>
        </w:tc>
        <w:tc>
          <w:tcPr>
            <w:tcW w:w="1961" w:type="dxa"/>
            <w:tcBorders>
              <w:top w:val="nil"/>
              <w:left w:val="nil"/>
              <w:bottom w:val="nil"/>
              <w:right w:val="nil"/>
            </w:tcBorders>
            <w:shd w:val="clear" w:color="000000" w:fill="F2F2F2"/>
            <w:vAlign w:val="center"/>
          </w:tcPr>
          <w:p w14:paraId="773B0063" w14:textId="02B9C632" w:rsidR="007316A0" w:rsidRPr="00CE6C23" w:rsidRDefault="007316A0" w:rsidP="007316A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3,830,875,302.0</w:t>
            </w:r>
          </w:p>
        </w:tc>
      </w:tr>
      <w:tr w:rsidR="007316A0" w:rsidRPr="005946C5" w14:paraId="0D23B463"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3E2810C2" w14:textId="7527CF9F" w:rsidR="007316A0" w:rsidRPr="00CE6C23" w:rsidRDefault="007316A0" w:rsidP="007316A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Otras Pensiones y Jubilaciones</w:t>
            </w:r>
          </w:p>
        </w:tc>
        <w:tc>
          <w:tcPr>
            <w:tcW w:w="1960" w:type="dxa"/>
            <w:tcBorders>
              <w:top w:val="nil"/>
              <w:left w:val="nil"/>
              <w:bottom w:val="single" w:sz="12" w:space="0" w:color="A6802D"/>
              <w:right w:val="nil"/>
            </w:tcBorders>
            <w:shd w:val="clear" w:color="000000" w:fill="F2F2F2"/>
            <w:vAlign w:val="center"/>
          </w:tcPr>
          <w:p w14:paraId="2217A5C4" w14:textId="1354FBE1" w:rsidR="007316A0" w:rsidRPr="00CE6C23" w:rsidRDefault="007316A0" w:rsidP="007316A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12,610,102,652.1</w:t>
            </w:r>
          </w:p>
        </w:tc>
        <w:tc>
          <w:tcPr>
            <w:tcW w:w="1961" w:type="dxa"/>
            <w:tcBorders>
              <w:top w:val="nil"/>
              <w:left w:val="nil"/>
              <w:bottom w:val="single" w:sz="12" w:space="0" w:color="A6802D"/>
              <w:right w:val="nil"/>
            </w:tcBorders>
            <w:shd w:val="clear" w:color="000000" w:fill="F2F2F2"/>
            <w:vAlign w:val="center"/>
          </w:tcPr>
          <w:p w14:paraId="003F0807" w14:textId="0E5207DD" w:rsidR="007316A0" w:rsidRPr="00CE6C23" w:rsidRDefault="007316A0" w:rsidP="007316A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10,967,561,787.5</w:t>
            </w:r>
          </w:p>
        </w:tc>
      </w:tr>
      <w:tr w:rsidR="006A5F0E" w:rsidRPr="00274555" w14:paraId="1ADC476D" w14:textId="77777777" w:rsidTr="00ED10B2">
        <w:trPr>
          <w:trHeight w:val="20"/>
          <w:jc w:val="center"/>
        </w:trPr>
        <w:tc>
          <w:tcPr>
            <w:tcW w:w="5475" w:type="dxa"/>
            <w:tcBorders>
              <w:top w:val="single" w:sz="12" w:space="0" w:color="A6802D"/>
              <w:left w:val="nil"/>
              <w:right w:val="nil"/>
            </w:tcBorders>
            <w:shd w:val="clear" w:color="auto" w:fill="auto"/>
            <w:vAlign w:val="center"/>
          </w:tcPr>
          <w:p w14:paraId="2DCBE427"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1FC782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D99A85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FACCE4F" w14:textId="77777777" w:rsidR="006A5F0E" w:rsidRDefault="006A5F0E" w:rsidP="006A5F0E">
      <w:pPr>
        <w:pStyle w:val="Prrafodelista"/>
        <w:spacing w:after="120" w:line="250" w:lineRule="exact"/>
        <w:ind w:left="998"/>
        <w:rPr>
          <w:rFonts w:ascii="Noto Sans" w:hAnsi="Noto Sans" w:cs="Noto Sans"/>
          <w:sz w:val="18"/>
          <w:szCs w:val="18"/>
        </w:rPr>
      </w:pPr>
    </w:p>
    <w:p w14:paraId="73735888" w14:textId="77777777" w:rsidR="006A5F0E" w:rsidRDefault="00CE6C23" w:rsidP="00D461EC">
      <w:pPr>
        <w:pStyle w:val="Prrafodelista"/>
        <w:numPr>
          <w:ilvl w:val="0"/>
          <w:numId w:val="21"/>
        </w:numPr>
        <w:spacing w:after="120" w:line="250" w:lineRule="exact"/>
        <w:ind w:left="998" w:hanging="284"/>
        <w:rPr>
          <w:rFonts w:ascii="Noto Sans" w:hAnsi="Noto Sans" w:cs="Noto Sans"/>
          <w:sz w:val="18"/>
          <w:szCs w:val="18"/>
        </w:rPr>
      </w:pPr>
      <w:r>
        <w:rPr>
          <w:rFonts w:ascii="Noto Sans" w:hAnsi="Noto Sans" w:cs="Noto Sans"/>
          <w:sz w:val="18"/>
          <w:szCs w:val="18"/>
        </w:rPr>
        <w:t>2</w:t>
      </w:r>
      <w:r w:rsidR="006A5F0E" w:rsidRPr="002A0970">
        <w:rPr>
          <w:rFonts w:ascii="Noto Sans" w:hAnsi="Noto Sans" w:cs="Noto Sans"/>
          <w:sz w:val="18"/>
          <w:szCs w:val="18"/>
        </w:rPr>
        <w:t>.4.a.1) Las Otras Prestaciones Económicas se analizan por ramo de seguro como sigue:</w:t>
      </w:r>
    </w:p>
    <w:p w14:paraId="2B183D36" w14:textId="77777777" w:rsidR="00F91EA6" w:rsidRPr="00CE6C23" w:rsidRDefault="00F91EA6" w:rsidP="00F91EA6">
      <w:pPr>
        <w:pStyle w:val="Prrafodelista"/>
        <w:spacing w:after="120" w:line="250" w:lineRule="exact"/>
        <w:ind w:left="998"/>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7D421ECC"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BF1185B"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B404FC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064894C"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CA4623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9586CE2" w14:textId="32F00A16"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0560E04" w14:textId="0B5B6E4D"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0E0125" w:rsidRPr="005946C5" w14:paraId="4C8871CC"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7BF3D3EA" w14:textId="54E9C7EA" w:rsidR="000E0125" w:rsidRPr="00CE6C23" w:rsidRDefault="000E0125" w:rsidP="000E012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por Enfermedad</w:t>
            </w:r>
          </w:p>
        </w:tc>
        <w:tc>
          <w:tcPr>
            <w:tcW w:w="1960" w:type="dxa"/>
            <w:tcBorders>
              <w:top w:val="triple" w:sz="12" w:space="0" w:color="A6802D"/>
              <w:left w:val="nil"/>
              <w:bottom w:val="nil"/>
              <w:right w:val="nil"/>
            </w:tcBorders>
            <w:shd w:val="clear" w:color="000000" w:fill="F2F2F2"/>
            <w:vAlign w:val="center"/>
          </w:tcPr>
          <w:p w14:paraId="5415B7C2" w14:textId="27A73B52"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3,723,492,159.1</w:t>
            </w:r>
          </w:p>
        </w:tc>
        <w:tc>
          <w:tcPr>
            <w:tcW w:w="1961" w:type="dxa"/>
            <w:tcBorders>
              <w:top w:val="triple" w:sz="12" w:space="0" w:color="A6802D"/>
              <w:left w:val="nil"/>
              <w:bottom w:val="nil"/>
              <w:right w:val="nil"/>
            </w:tcBorders>
            <w:shd w:val="clear" w:color="000000" w:fill="F2F2F2"/>
            <w:vAlign w:val="center"/>
          </w:tcPr>
          <w:p w14:paraId="60378223" w14:textId="4892077C"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3,186,835,905.4</w:t>
            </w:r>
          </w:p>
        </w:tc>
      </w:tr>
      <w:tr w:rsidR="000E0125" w:rsidRPr="00FC0913" w14:paraId="2995A780" w14:textId="77777777" w:rsidTr="00F91EA6">
        <w:trPr>
          <w:trHeight w:val="238"/>
          <w:jc w:val="center"/>
        </w:trPr>
        <w:tc>
          <w:tcPr>
            <w:tcW w:w="5475" w:type="dxa"/>
            <w:tcBorders>
              <w:top w:val="nil"/>
              <w:left w:val="nil"/>
              <w:bottom w:val="nil"/>
              <w:right w:val="nil"/>
            </w:tcBorders>
            <w:shd w:val="clear" w:color="000000" w:fill="F2F2F2"/>
            <w:vAlign w:val="center"/>
          </w:tcPr>
          <w:p w14:paraId="29828D55" w14:textId="229AECD2" w:rsidR="000E0125" w:rsidRPr="00CE6C23" w:rsidRDefault="000E0125" w:rsidP="000E012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de Maternidad</w:t>
            </w:r>
          </w:p>
        </w:tc>
        <w:tc>
          <w:tcPr>
            <w:tcW w:w="1960" w:type="dxa"/>
            <w:tcBorders>
              <w:top w:val="nil"/>
              <w:left w:val="nil"/>
              <w:bottom w:val="nil"/>
              <w:right w:val="nil"/>
            </w:tcBorders>
            <w:shd w:val="clear" w:color="000000" w:fill="F2F2F2"/>
            <w:vAlign w:val="center"/>
          </w:tcPr>
          <w:p w14:paraId="1074B0C7" w14:textId="2C7BF687"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2,046,360,300.4</w:t>
            </w:r>
          </w:p>
        </w:tc>
        <w:tc>
          <w:tcPr>
            <w:tcW w:w="1961" w:type="dxa"/>
            <w:tcBorders>
              <w:top w:val="nil"/>
              <w:left w:val="nil"/>
              <w:bottom w:val="nil"/>
              <w:right w:val="nil"/>
            </w:tcBorders>
            <w:shd w:val="clear" w:color="000000" w:fill="F2F2F2"/>
            <w:vAlign w:val="center"/>
          </w:tcPr>
          <w:p w14:paraId="67AE6CED" w14:textId="58A4B639"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1,865,591,181.8</w:t>
            </w:r>
          </w:p>
        </w:tc>
      </w:tr>
      <w:tr w:rsidR="000E0125" w:rsidRPr="00FC0913" w14:paraId="2A24913E" w14:textId="77777777" w:rsidTr="00F91EA6">
        <w:trPr>
          <w:trHeight w:val="238"/>
          <w:jc w:val="center"/>
        </w:trPr>
        <w:tc>
          <w:tcPr>
            <w:tcW w:w="5475" w:type="dxa"/>
            <w:tcBorders>
              <w:top w:val="nil"/>
              <w:left w:val="nil"/>
              <w:bottom w:val="nil"/>
              <w:right w:val="nil"/>
            </w:tcBorders>
            <w:shd w:val="clear" w:color="000000" w:fill="F2F2F2"/>
            <w:vAlign w:val="center"/>
          </w:tcPr>
          <w:p w14:paraId="6D47A673" w14:textId="20021D68" w:rsidR="000E0125" w:rsidRPr="00CE6C23" w:rsidRDefault="000E0125" w:rsidP="000E012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por Riesgo de Trabajo</w:t>
            </w:r>
          </w:p>
        </w:tc>
        <w:tc>
          <w:tcPr>
            <w:tcW w:w="1960" w:type="dxa"/>
            <w:tcBorders>
              <w:top w:val="nil"/>
              <w:left w:val="nil"/>
              <w:bottom w:val="nil"/>
              <w:right w:val="nil"/>
            </w:tcBorders>
            <w:shd w:val="clear" w:color="000000" w:fill="F2F2F2"/>
            <w:vAlign w:val="center"/>
          </w:tcPr>
          <w:p w14:paraId="70C97885" w14:textId="0C2EF208"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2,023,922,642.9</w:t>
            </w:r>
          </w:p>
        </w:tc>
        <w:tc>
          <w:tcPr>
            <w:tcW w:w="1961" w:type="dxa"/>
            <w:tcBorders>
              <w:top w:val="nil"/>
              <w:left w:val="nil"/>
              <w:bottom w:val="nil"/>
              <w:right w:val="nil"/>
            </w:tcBorders>
            <w:shd w:val="clear" w:color="000000" w:fill="F2F2F2"/>
            <w:vAlign w:val="center"/>
          </w:tcPr>
          <w:p w14:paraId="7C217223" w14:textId="45AFBE56"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1,690,108,432.6</w:t>
            </w:r>
          </w:p>
        </w:tc>
      </w:tr>
      <w:tr w:rsidR="000E0125" w:rsidRPr="00FC0913" w14:paraId="37DB3B3B" w14:textId="77777777" w:rsidTr="00F91EA6">
        <w:trPr>
          <w:trHeight w:val="238"/>
          <w:jc w:val="center"/>
        </w:trPr>
        <w:tc>
          <w:tcPr>
            <w:tcW w:w="5475" w:type="dxa"/>
            <w:tcBorders>
              <w:top w:val="nil"/>
              <w:left w:val="nil"/>
              <w:bottom w:val="nil"/>
              <w:right w:val="nil"/>
            </w:tcBorders>
            <w:shd w:val="clear" w:color="000000" w:fill="F2F2F2"/>
            <w:vAlign w:val="center"/>
          </w:tcPr>
          <w:p w14:paraId="57E4B9FC" w14:textId="7CCB46AB" w:rsidR="000E0125" w:rsidRPr="00CE6C23" w:rsidRDefault="000E0125" w:rsidP="000E012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Ayudas</w:t>
            </w:r>
          </w:p>
        </w:tc>
        <w:tc>
          <w:tcPr>
            <w:tcW w:w="1960" w:type="dxa"/>
            <w:tcBorders>
              <w:top w:val="nil"/>
              <w:left w:val="nil"/>
              <w:bottom w:val="nil"/>
              <w:right w:val="nil"/>
            </w:tcBorders>
            <w:shd w:val="clear" w:color="000000" w:fill="F2F2F2"/>
            <w:vAlign w:val="center"/>
          </w:tcPr>
          <w:p w14:paraId="7CBFD6CE" w14:textId="1D630CE8"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489,108,991.0</w:t>
            </w:r>
          </w:p>
        </w:tc>
        <w:tc>
          <w:tcPr>
            <w:tcW w:w="1961" w:type="dxa"/>
            <w:tcBorders>
              <w:top w:val="nil"/>
              <w:left w:val="nil"/>
              <w:bottom w:val="nil"/>
              <w:right w:val="nil"/>
            </w:tcBorders>
            <w:shd w:val="clear" w:color="000000" w:fill="F2F2F2"/>
            <w:vAlign w:val="center"/>
          </w:tcPr>
          <w:p w14:paraId="66A08A01" w14:textId="2D568F4A" w:rsidR="000E0125" w:rsidRPr="00CE6C23" w:rsidRDefault="000E0125" w:rsidP="000E012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394,150,965.7</w:t>
            </w:r>
          </w:p>
        </w:tc>
      </w:tr>
      <w:tr w:rsidR="000E0125" w:rsidRPr="005946C5" w14:paraId="4B5A0444"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707C0B5D" w14:textId="2EBCA7A5" w:rsidR="000E0125" w:rsidRPr="00CE6C23" w:rsidRDefault="000E0125" w:rsidP="000E012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Otras Prestaciones Económicas</w:t>
            </w:r>
          </w:p>
        </w:tc>
        <w:tc>
          <w:tcPr>
            <w:tcW w:w="1960" w:type="dxa"/>
            <w:tcBorders>
              <w:top w:val="nil"/>
              <w:left w:val="nil"/>
              <w:bottom w:val="single" w:sz="12" w:space="0" w:color="A6802D"/>
              <w:right w:val="nil"/>
            </w:tcBorders>
            <w:shd w:val="clear" w:color="000000" w:fill="F2F2F2"/>
            <w:vAlign w:val="center"/>
          </w:tcPr>
          <w:p w14:paraId="61CCF32F" w14:textId="16782635" w:rsidR="000E0125" w:rsidRPr="00CE6C23" w:rsidRDefault="000E0125" w:rsidP="000E012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8,282,884,093.4</w:t>
            </w:r>
          </w:p>
        </w:tc>
        <w:tc>
          <w:tcPr>
            <w:tcW w:w="1961" w:type="dxa"/>
            <w:tcBorders>
              <w:top w:val="nil"/>
              <w:left w:val="nil"/>
              <w:bottom w:val="single" w:sz="12" w:space="0" w:color="A6802D"/>
              <w:right w:val="nil"/>
            </w:tcBorders>
            <w:shd w:val="clear" w:color="000000" w:fill="F2F2F2"/>
            <w:vAlign w:val="center"/>
          </w:tcPr>
          <w:p w14:paraId="0E9A2A6B" w14:textId="3597D3C5" w:rsidR="000E0125" w:rsidRPr="00CE6C23" w:rsidRDefault="000E0125" w:rsidP="000E012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7,136,686,485.5</w:t>
            </w:r>
          </w:p>
        </w:tc>
      </w:tr>
      <w:tr w:rsidR="006A5F0E" w:rsidRPr="00274555" w14:paraId="35653A96" w14:textId="77777777" w:rsidTr="00F91EA6">
        <w:trPr>
          <w:trHeight w:val="244"/>
          <w:jc w:val="center"/>
        </w:trPr>
        <w:tc>
          <w:tcPr>
            <w:tcW w:w="5475" w:type="dxa"/>
            <w:tcBorders>
              <w:top w:val="single" w:sz="12" w:space="0" w:color="A6802D"/>
              <w:left w:val="nil"/>
              <w:right w:val="nil"/>
            </w:tcBorders>
            <w:shd w:val="clear" w:color="auto" w:fill="auto"/>
            <w:vAlign w:val="center"/>
          </w:tcPr>
          <w:p w14:paraId="576283C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966A31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18C7B5B"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7854EF5" w14:textId="77777777" w:rsidR="006A5F0E" w:rsidRPr="002A0970" w:rsidRDefault="006A5F0E" w:rsidP="002B1BF1">
      <w:pPr>
        <w:spacing w:after="120" w:line="250" w:lineRule="exact"/>
        <w:jc w:val="both"/>
        <w:rPr>
          <w:rFonts w:ascii="Noto Sans" w:hAnsi="Noto Sans" w:cs="Noto Sans"/>
          <w:sz w:val="18"/>
          <w:szCs w:val="18"/>
        </w:rPr>
      </w:pPr>
      <w:r w:rsidRPr="002A0970">
        <w:rPr>
          <w:rFonts w:ascii="Noto Sans" w:hAnsi="Noto Sans" w:cs="Noto Sans"/>
          <w:sz w:val="18"/>
          <w:szCs w:val="18"/>
        </w:rPr>
        <w:lastRenderedPageBreak/>
        <w:t xml:space="preserve">Las Otras Prestaciones Económicas refieren a subsidios por asignaciones destinadas a cubrir a la población derechohabiente del Instituto, las prestaciones que establece la </w:t>
      </w:r>
      <w:proofErr w:type="spellStart"/>
      <w:r w:rsidRPr="002A0970">
        <w:rPr>
          <w:rFonts w:ascii="Noto Sans" w:hAnsi="Noto Sans" w:cs="Noto Sans"/>
          <w:sz w:val="18"/>
          <w:szCs w:val="18"/>
        </w:rPr>
        <w:t>LSS</w:t>
      </w:r>
      <w:proofErr w:type="spellEnd"/>
      <w:r w:rsidRPr="002A0970">
        <w:rPr>
          <w:rFonts w:ascii="Noto Sans" w:hAnsi="Noto Sans" w:cs="Noto Sans"/>
          <w:sz w:val="18"/>
          <w:szCs w:val="18"/>
        </w:rPr>
        <w:t xml:space="preserve"> tales como: pago de incapacidades por enfermedad general, por maternidad y por riesgos de trabajo; ayudas de matrimonio y de funeral, así como pago de indemnizaciones.</w:t>
      </w:r>
    </w:p>
    <w:p w14:paraId="2032C4E7" w14:textId="77777777" w:rsidR="006A5F0E" w:rsidRDefault="00CE6C23" w:rsidP="00D461EC">
      <w:pPr>
        <w:pStyle w:val="TEXTONORMAL"/>
        <w:numPr>
          <w:ilvl w:val="0"/>
          <w:numId w:val="21"/>
        </w:numPr>
        <w:ind w:left="998" w:hanging="284"/>
      </w:pPr>
      <w:r>
        <w:t>2</w:t>
      </w:r>
      <w:r w:rsidR="006A5F0E" w:rsidRPr="002A0970">
        <w:t>.4.a.2)</w:t>
      </w:r>
      <w:r w:rsidR="006A5F0E">
        <w:rPr>
          <w:b/>
        </w:rPr>
        <w:t xml:space="preserve"> </w:t>
      </w:r>
      <w:r w:rsidR="006A5F0E">
        <w:t xml:space="preserve">Las Otras Pensiones y Jubilaciones se integran por las sumas aseguradas con base en el artículo 120 de la </w:t>
      </w:r>
      <w:proofErr w:type="spellStart"/>
      <w:r w:rsidR="006A5F0E">
        <w:t>LSS</w:t>
      </w:r>
      <w:proofErr w:type="spellEnd"/>
      <w:r w:rsidR="006A5F0E">
        <w:t xml:space="preserve">. </w:t>
      </w:r>
    </w:p>
    <w:p w14:paraId="56B898B9" w14:textId="77777777" w:rsidR="006A5F0E" w:rsidRDefault="006A5F0E" w:rsidP="006A5F0E">
      <w:pPr>
        <w:pStyle w:val="TEXTONORMAL"/>
      </w:pPr>
    </w:p>
    <w:p w14:paraId="02C7E400"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Pr>
          <w:rFonts w:ascii="Noto Sans" w:hAnsi="Noto Sans" w:cs="Noto Sans"/>
          <w:sz w:val="18"/>
          <w:szCs w:val="18"/>
        </w:rPr>
        <w:t xml:space="preserve">.5 </w:t>
      </w:r>
      <w:r w:rsidR="006A5F0E" w:rsidRPr="002A0970">
        <w:rPr>
          <w:rFonts w:ascii="Noto Sans" w:hAnsi="Noto Sans" w:cs="Noto Sans"/>
          <w:sz w:val="18"/>
          <w:szCs w:val="18"/>
        </w:rPr>
        <w:t>Estimaciones, Depreciaciones, Deterioros, Obsolescencia y Amortizaciones</w:t>
      </w:r>
    </w:p>
    <w:p w14:paraId="498291F7" w14:textId="74484732" w:rsidR="006A5F0E" w:rsidRDefault="00FE0B69" w:rsidP="006A5F0E">
      <w:pPr>
        <w:spacing w:after="120" w:line="250" w:lineRule="exact"/>
        <w:rPr>
          <w:rFonts w:ascii="Noto Sans" w:hAnsi="Noto Sans" w:cs="Noto Sans"/>
          <w:sz w:val="18"/>
          <w:szCs w:val="18"/>
        </w:rPr>
      </w:pPr>
      <w:r>
        <w:rPr>
          <w:rFonts w:cs="Noto Sans"/>
          <w:szCs w:val="18"/>
        </w:rPr>
        <w:t>A</w:t>
      </w:r>
      <w:r w:rsidRPr="000F4D76">
        <w:rPr>
          <w:rFonts w:ascii="Noto Sans" w:hAnsi="Noto Sans" w:cs="Noto Sans"/>
          <w:sz w:val="18"/>
          <w:szCs w:val="18"/>
        </w:rPr>
        <w:t>l 31 de marzo de 2025 y 2024</w:t>
      </w:r>
      <w:r w:rsidR="006A5F0E" w:rsidRPr="002A0970">
        <w:rPr>
          <w:rFonts w:ascii="Noto Sans" w:hAnsi="Noto Sans" w:cs="Noto Sans"/>
          <w:sz w:val="18"/>
          <w:szCs w:val="18"/>
        </w:rPr>
        <w:t>, el rubro de Estimaciones, Depreciaciones, Deterioros, Obsolescencia y Amortizaciones, se integra como sigue:</w:t>
      </w:r>
    </w:p>
    <w:p w14:paraId="312692E4" w14:textId="77777777" w:rsidR="004C0F5A" w:rsidRPr="002A0970" w:rsidRDefault="004C0F5A"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230DC365" w14:textId="77777777" w:rsidTr="004C0F5A">
        <w:trPr>
          <w:trHeight w:val="20"/>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FDDFD5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24D85A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E23A3AC" w14:textId="77777777" w:rsidTr="004C0F5A">
        <w:trPr>
          <w:trHeight w:val="20"/>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0DBE4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44487ECF" w14:textId="568A180D"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C3591B5" w14:textId="2EBC8F04"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53105C" w:rsidRPr="005946C5" w14:paraId="6FF5A966" w14:textId="77777777" w:rsidTr="004C0F5A">
        <w:trPr>
          <w:trHeight w:val="227"/>
          <w:jc w:val="center"/>
        </w:trPr>
        <w:tc>
          <w:tcPr>
            <w:tcW w:w="5475" w:type="dxa"/>
            <w:tcBorders>
              <w:top w:val="triple" w:sz="12" w:space="0" w:color="A6802D"/>
              <w:left w:val="nil"/>
              <w:bottom w:val="nil"/>
              <w:right w:val="nil"/>
            </w:tcBorders>
            <w:shd w:val="clear" w:color="000000" w:fill="F2F2F2"/>
            <w:vAlign w:val="center"/>
          </w:tcPr>
          <w:p w14:paraId="584ACBEF" w14:textId="35C2BCC1" w:rsidR="0053105C" w:rsidRPr="00CE6C23" w:rsidRDefault="0053105C" w:rsidP="0053105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Estimaciones por Pérdida o Deterioro de Activos Circulantes y No Circulantes</w:t>
            </w:r>
          </w:p>
        </w:tc>
        <w:tc>
          <w:tcPr>
            <w:tcW w:w="1960" w:type="dxa"/>
            <w:tcBorders>
              <w:top w:val="triple" w:sz="12" w:space="0" w:color="A6802D"/>
              <w:left w:val="nil"/>
              <w:bottom w:val="nil"/>
              <w:right w:val="nil"/>
            </w:tcBorders>
            <w:shd w:val="clear" w:color="000000" w:fill="F2F2F2"/>
            <w:vAlign w:val="center"/>
          </w:tcPr>
          <w:p w14:paraId="487E707B" w14:textId="0AD00930" w:rsidR="0053105C" w:rsidRPr="00CE6C23" w:rsidRDefault="0053105C" w:rsidP="005310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3,865,084,716.9</w:t>
            </w:r>
          </w:p>
        </w:tc>
        <w:tc>
          <w:tcPr>
            <w:tcW w:w="1961" w:type="dxa"/>
            <w:tcBorders>
              <w:top w:val="triple" w:sz="12" w:space="0" w:color="A6802D"/>
              <w:left w:val="nil"/>
              <w:bottom w:val="nil"/>
              <w:right w:val="nil"/>
            </w:tcBorders>
            <w:shd w:val="clear" w:color="000000" w:fill="F2F2F2"/>
            <w:vAlign w:val="center"/>
          </w:tcPr>
          <w:p w14:paraId="35AE04A9" w14:textId="3351643F" w:rsidR="0053105C" w:rsidRPr="00CE6C23" w:rsidRDefault="0053105C" w:rsidP="005310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4,467,875,733.5</w:t>
            </w:r>
          </w:p>
        </w:tc>
      </w:tr>
      <w:tr w:rsidR="0053105C" w:rsidRPr="00FC0913" w14:paraId="01FE31CC" w14:textId="77777777" w:rsidTr="004C0F5A">
        <w:trPr>
          <w:trHeight w:val="227"/>
          <w:jc w:val="center"/>
        </w:trPr>
        <w:tc>
          <w:tcPr>
            <w:tcW w:w="5475" w:type="dxa"/>
            <w:tcBorders>
              <w:top w:val="nil"/>
              <w:left w:val="nil"/>
              <w:bottom w:val="nil"/>
              <w:right w:val="nil"/>
            </w:tcBorders>
            <w:shd w:val="clear" w:color="000000" w:fill="F2F2F2"/>
            <w:vAlign w:val="center"/>
          </w:tcPr>
          <w:p w14:paraId="3E709E5F" w14:textId="3C69B4BB" w:rsidR="0053105C" w:rsidRPr="00CE6C23" w:rsidRDefault="0053105C" w:rsidP="0053105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Depreciación de Bienes Muebles</w:t>
            </w:r>
          </w:p>
        </w:tc>
        <w:tc>
          <w:tcPr>
            <w:tcW w:w="1960" w:type="dxa"/>
            <w:tcBorders>
              <w:top w:val="nil"/>
              <w:left w:val="nil"/>
              <w:bottom w:val="nil"/>
              <w:right w:val="nil"/>
            </w:tcBorders>
            <w:shd w:val="clear" w:color="000000" w:fill="F2F2F2"/>
            <w:vAlign w:val="center"/>
          </w:tcPr>
          <w:p w14:paraId="01788725" w14:textId="3E472FD8" w:rsidR="0053105C" w:rsidRPr="00CE6C23" w:rsidRDefault="0053105C" w:rsidP="005310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1,427,370,566.6</w:t>
            </w:r>
          </w:p>
        </w:tc>
        <w:tc>
          <w:tcPr>
            <w:tcW w:w="1961" w:type="dxa"/>
            <w:tcBorders>
              <w:top w:val="nil"/>
              <w:left w:val="nil"/>
              <w:bottom w:val="nil"/>
              <w:right w:val="nil"/>
            </w:tcBorders>
            <w:shd w:val="clear" w:color="000000" w:fill="F2F2F2"/>
            <w:vAlign w:val="center"/>
          </w:tcPr>
          <w:p w14:paraId="07E547BF" w14:textId="3261EA6B" w:rsidR="0053105C" w:rsidRPr="00CE6C23" w:rsidRDefault="0053105C" w:rsidP="005310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1,154,848,346.5</w:t>
            </w:r>
          </w:p>
        </w:tc>
      </w:tr>
      <w:tr w:rsidR="0053105C" w:rsidRPr="00FC0913" w14:paraId="01C2F2B4" w14:textId="77777777" w:rsidTr="004C0F5A">
        <w:trPr>
          <w:trHeight w:val="227"/>
          <w:jc w:val="center"/>
        </w:trPr>
        <w:tc>
          <w:tcPr>
            <w:tcW w:w="5475" w:type="dxa"/>
            <w:tcBorders>
              <w:top w:val="nil"/>
              <w:left w:val="nil"/>
              <w:bottom w:val="nil"/>
              <w:right w:val="nil"/>
            </w:tcBorders>
            <w:shd w:val="clear" w:color="000000" w:fill="F2F2F2"/>
            <w:vAlign w:val="center"/>
          </w:tcPr>
          <w:p w14:paraId="0FC92210" w14:textId="2D678532" w:rsidR="0053105C" w:rsidRPr="00CE6C23" w:rsidRDefault="0053105C" w:rsidP="0053105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Depreciación de Bienes Inmuebles</w:t>
            </w:r>
          </w:p>
        </w:tc>
        <w:tc>
          <w:tcPr>
            <w:tcW w:w="1960" w:type="dxa"/>
            <w:tcBorders>
              <w:top w:val="nil"/>
              <w:left w:val="nil"/>
              <w:bottom w:val="nil"/>
              <w:right w:val="nil"/>
            </w:tcBorders>
            <w:shd w:val="clear" w:color="000000" w:fill="F2F2F2"/>
            <w:vAlign w:val="center"/>
          </w:tcPr>
          <w:p w14:paraId="322C6B76" w14:textId="776D9645" w:rsidR="0053105C" w:rsidRPr="00CE6C23" w:rsidRDefault="0053105C" w:rsidP="0053105C">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186,085,457.9</w:t>
            </w:r>
          </w:p>
        </w:tc>
        <w:tc>
          <w:tcPr>
            <w:tcW w:w="1961" w:type="dxa"/>
            <w:tcBorders>
              <w:top w:val="nil"/>
              <w:left w:val="nil"/>
              <w:bottom w:val="nil"/>
              <w:right w:val="nil"/>
            </w:tcBorders>
            <w:shd w:val="clear" w:color="000000" w:fill="F2F2F2"/>
            <w:vAlign w:val="center"/>
          </w:tcPr>
          <w:p w14:paraId="6D236412" w14:textId="7CAF92FD" w:rsidR="0053105C" w:rsidRPr="00CE6C23" w:rsidRDefault="0053105C" w:rsidP="005310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579,377,692.3</w:t>
            </w:r>
          </w:p>
        </w:tc>
      </w:tr>
      <w:tr w:rsidR="0053105C" w:rsidRPr="005946C5" w14:paraId="348845BD" w14:textId="77777777" w:rsidTr="004C0F5A">
        <w:trPr>
          <w:trHeight w:val="227"/>
          <w:jc w:val="center"/>
        </w:trPr>
        <w:tc>
          <w:tcPr>
            <w:tcW w:w="5475" w:type="dxa"/>
            <w:tcBorders>
              <w:top w:val="nil"/>
              <w:left w:val="nil"/>
              <w:bottom w:val="single" w:sz="12" w:space="0" w:color="A6802D"/>
              <w:right w:val="nil"/>
            </w:tcBorders>
            <w:shd w:val="clear" w:color="000000" w:fill="F2F2F2"/>
            <w:vAlign w:val="center"/>
          </w:tcPr>
          <w:p w14:paraId="25E7398D" w14:textId="6DE170B2" w:rsidR="0053105C" w:rsidRPr="00CE6C23" w:rsidRDefault="0053105C" w:rsidP="0053105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Estimaciones, Depreciaciones, Deterioros, Obsolescencia y Amortizaciones</w:t>
            </w:r>
          </w:p>
        </w:tc>
        <w:tc>
          <w:tcPr>
            <w:tcW w:w="1960" w:type="dxa"/>
            <w:tcBorders>
              <w:top w:val="nil"/>
              <w:left w:val="nil"/>
              <w:bottom w:val="single" w:sz="12" w:space="0" w:color="A6802D"/>
              <w:right w:val="nil"/>
            </w:tcBorders>
            <w:shd w:val="clear" w:color="000000" w:fill="F2F2F2"/>
            <w:vAlign w:val="center"/>
          </w:tcPr>
          <w:p w14:paraId="32979730" w14:textId="7CAD3E4B" w:rsidR="0053105C" w:rsidRPr="00CE6C23" w:rsidRDefault="0053105C" w:rsidP="0053105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5,478,540,741.4</w:t>
            </w:r>
          </w:p>
        </w:tc>
        <w:tc>
          <w:tcPr>
            <w:tcW w:w="1961" w:type="dxa"/>
            <w:tcBorders>
              <w:top w:val="nil"/>
              <w:left w:val="nil"/>
              <w:bottom w:val="single" w:sz="12" w:space="0" w:color="A6802D"/>
              <w:right w:val="nil"/>
            </w:tcBorders>
            <w:shd w:val="clear" w:color="000000" w:fill="F2F2F2"/>
            <w:vAlign w:val="center"/>
          </w:tcPr>
          <w:p w14:paraId="7C8FD26B" w14:textId="16EE79BD" w:rsidR="0053105C" w:rsidRPr="00CE6C23" w:rsidRDefault="0053105C" w:rsidP="0053105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6,202,101,772.3</w:t>
            </w:r>
          </w:p>
        </w:tc>
      </w:tr>
      <w:tr w:rsidR="006A5F0E" w:rsidRPr="00274555" w14:paraId="786356BA" w14:textId="77777777" w:rsidTr="00ED10B2">
        <w:trPr>
          <w:trHeight w:val="226"/>
          <w:jc w:val="center"/>
        </w:trPr>
        <w:tc>
          <w:tcPr>
            <w:tcW w:w="5475" w:type="dxa"/>
            <w:tcBorders>
              <w:top w:val="single" w:sz="12" w:space="0" w:color="A6802D"/>
              <w:left w:val="nil"/>
              <w:right w:val="nil"/>
            </w:tcBorders>
            <w:shd w:val="clear" w:color="auto" w:fill="auto"/>
            <w:vAlign w:val="center"/>
          </w:tcPr>
          <w:p w14:paraId="6AE828AB"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76D0D1F"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D9D58C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1603239F"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sidRPr="00C60C18">
        <w:rPr>
          <w:rFonts w:ascii="Noto Sans" w:hAnsi="Noto Sans" w:cs="Noto Sans"/>
          <w:sz w:val="18"/>
          <w:szCs w:val="18"/>
        </w:rPr>
        <w:t>.</w:t>
      </w:r>
      <w:r w:rsidR="006A5F0E">
        <w:rPr>
          <w:rFonts w:ascii="Noto Sans" w:hAnsi="Noto Sans" w:cs="Noto Sans"/>
          <w:sz w:val="18"/>
          <w:szCs w:val="18"/>
        </w:rPr>
        <w:t>6</w:t>
      </w:r>
      <w:r w:rsidR="006A5F0E" w:rsidRPr="00C60C18">
        <w:rPr>
          <w:rFonts w:ascii="Noto Sans" w:hAnsi="Noto Sans" w:cs="Noto Sans"/>
          <w:sz w:val="18"/>
          <w:szCs w:val="18"/>
        </w:rPr>
        <w:t xml:space="preserve"> </w:t>
      </w:r>
      <w:r w:rsidR="006A5F0E">
        <w:rPr>
          <w:rFonts w:ascii="Noto Sans" w:hAnsi="Noto Sans" w:cs="Noto Sans"/>
          <w:sz w:val="18"/>
          <w:szCs w:val="18"/>
        </w:rPr>
        <w:t>Provisi</w:t>
      </w:r>
      <w:r w:rsidR="006A5F0E" w:rsidRPr="00C60C18">
        <w:rPr>
          <w:rFonts w:ascii="Noto Sans" w:hAnsi="Noto Sans" w:cs="Noto Sans"/>
          <w:sz w:val="18"/>
          <w:szCs w:val="18"/>
        </w:rPr>
        <w:t>ones</w:t>
      </w:r>
    </w:p>
    <w:p w14:paraId="117A3C98" w14:textId="12475D98" w:rsidR="006A5F0E" w:rsidRDefault="00FE0B69" w:rsidP="006A5F0E">
      <w:pPr>
        <w:pStyle w:val="TEXTONORMAL"/>
      </w:pPr>
      <w:r>
        <w:rPr>
          <w:rFonts w:cs="Noto Sans"/>
          <w:szCs w:val="18"/>
        </w:rPr>
        <w:t>A</w:t>
      </w:r>
      <w:r w:rsidRPr="000F4D76">
        <w:rPr>
          <w:rFonts w:cs="Noto Sans"/>
          <w:szCs w:val="18"/>
        </w:rPr>
        <w:t>l 31 de marzo de 2025 y 2024</w:t>
      </w:r>
      <w:r w:rsidR="006A5F0E">
        <w:t>, las Provisiones se integran como sigue:</w:t>
      </w:r>
    </w:p>
    <w:p w14:paraId="19733EAE" w14:textId="77777777" w:rsidR="004C0F5A" w:rsidRDefault="004C0F5A"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20792788" w14:textId="77777777" w:rsidTr="004C0F5A">
        <w:trPr>
          <w:trHeight w:val="227"/>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5385A2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DE83656"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0BEA4FFA" w14:textId="77777777" w:rsidTr="004C0F5A">
        <w:trPr>
          <w:trHeight w:val="227"/>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EE5F46"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DC9FC95" w14:textId="114A793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8EBDF81" w14:textId="759B555F"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8D3BD3" w:rsidRPr="005946C5" w14:paraId="7E267FED" w14:textId="77777777" w:rsidTr="004C0F5A">
        <w:trPr>
          <w:trHeight w:val="227"/>
          <w:jc w:val="center"/>
        </w:trPr>
        <w:tc>
          <w:tcPr>
            <w:tcW w:w="5475" w:type="dxa"/>
            <w:tcBorders>
              <w:top w:val="triple" w:sz="12" w:space="0" w:color="A6802D"/>
              <w:left w:val="nil"/>
              <w:bottom w:val="nil"/>
              <w:right w:val="nil"/>
            </w:tcBorders>
            <w:shd w:val="clear" w:color="000000" w:fill="F2F2F2"/>
            <w:vAlign w:val="center"/>
          </w:tcPr>
          <w:p w14:paraId="370AE3E4" w14:textId="5D463C1F"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de Operación para Contingencias y Financiamiento (</w:t>
            </w:r>
            <w:proofErr w:type="spellStart"/>
            <w:r>
              <w:rPr>
                <w:rFonts w:ascii="Noto Sans" w:hAnsi="Noto Sans" w:cs="Noto Sans"/>
                <w:color w:val="000000"/>
                <w:sz w:val="15"/>
                <w:szCs w:val="15"/>
              </w:rPr>
              <w:t>ROCF</w:t>
            </w:r>
            <w:proofErr w:type="spellEnd"/>
            <w:r>
              <w:rPr>
                <w:rFonts w:ascii="Noto Sans" w:hAnsi="Noto Sans" w:cs="Noto Sans"/>
                <w:color w:val="000000"/>
                <w:sz w:val="15"/>
                <w:szCs w:val="15"/>
              </w:rPr>
              <w:t>)</w:t>
            </w:r>
          </w:p>
        </w:tc>
        <w:tc>
          <w:tcPr>
            <w:tcW w:w="1960" w:type="dxa"/>
            <w:tcBorders>
              <w:top w:val="triple" w:sz="12" w:space="0" w:color="A6802D"/>
              <w:left w:val="nil"/>
              <w:bottom w:val="nil"/>
              <w:right w:val="nil"/>
            </w:tcBorders>
            <w:shd w:val="clear" w:color="000000" w:fill="F2F2F2"/>
            <w:vAlign w:val="center"/>
          </w:tcPr>
          <w:p w14:paraId="37D572E7" w14:textId="6A7D69E5"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11,158,110,594.3</w:t>
            </w:r>
          </w:p>
        </w:tc>
        <w:tc>
          <w:tcPr>
            <w:tcW w:w="1961" w:type="dxa"/>
            <w:tcBorders>
              <w:top w:val="triple" w:sz="12" w:space="0" w:color="A6802D"/>
              <w:left w:val="nil"/>
              <w:bottom w:val="nil"/>
              <w:right w:val="nil"/>
            </w:tcBorders>
            <w:shd w:val="clear" w:color="000000" w:fill="F2F2F2"/>
            <w:vAlign w:val="center"/>
          </w:tcPr>
          <w:p w14:paraId="12A5CFED" w14:textId="0818B75B"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28,929,002,839.8</w:t>
            </w:r>
          </w:p>
        </w:tc>
      </w:tr>
      <w:tr w:rsidR="008D3BD3" w:rsidRPr="00FC0913" w14:paraId="45C8A3C4" w14:textId="77777777" w:rsidTr="004C0F5A">
        <w:trPr>
          <w:trHeight w:val="227"/>
          <w:jc w:val="center"/>
        </w:trPr>
        <w:tc>
          <w:tcPr>
            <w:tcW w:w="5475" w:type="dxa"/>
            <w:tcBorders>
              <w:top w:val="nil"/>
              <w:left w:val="nil"/>
              <w:bottom w:val="nil"/>
              <w:right w:val="nil"/>
            </w:tcBorders>
            <w:shd w:val="clear" w:color="000000" w:fill="F2F2F2"/>
            <w:vAlign w:val="center"/>
          </w:tcPr>
          <w:p w14:paraId="26069638" w14:textId="7E4FD994"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Seguro de Enfermedad y Maternidad</w:t>
            </w:r>
          </w:p>
        </w:tc>
        <w:tc>
          <w:tcPr>
            <w:tcW w:w="1960" w:type="dxa"/>
            <w:tcBorders>
              <w:top w:val="nil"/>
              <w:left w:val="nil"/>
              <w:bottom w:val="nil"/>
              <w:right w:val="nil"/>
            </w:tcBorders>
            <w:shd w:val="clear" w:color="000000" w:fill="F2F2F2"/>
            <w:vAlign w:val="center"/>
          </w:tcPr>
          <w:p w14:paraId="65BDA434" w14:textId="585AFE9F"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3,694,659,671.7</w:t>
            </w:r>
          </w:p>
        </w:tc>
        <w:tc>
          <w:tcPr>
            <w:tcW w:w="1961" w:type="dxa"/>
            <w:tcBorders>
              <w:top w:val="nil"/>
              <w:left w:val="nil"/>
              <w:bottom w:val="nil"/>
              <w:right w:val="nil"/>
            </w:tcBorders>
            <w:shd w:val="clear" w:color="000000" w:fill="F2F2F2"/>
            <w:vAlign w:val="center"/>
          </w:tcPr>
          <w:p w14:paraId="37515222" w14:textId="7991DBCD"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310,476,486.9</w:t>
            </w:r>
          </w:p>
        </w:tc>
      </w:tr>
      <w:tr w:rsidR="008D3BD3" w:rsidRPr="00FC0913" w14:paraId="22BB6769" w14:textId="77777777" w:rsidTr="004C0F5A">
        <w:trPr>
          <w:trHeight w:val="227"/>
          <w:jc w:val="center"/>
        </w:trPr>
        <w:tc>
          <w:tcPr>
            <w:tcW w:w="5475" w:type="dxa"/>
            <w:tcBorders>
              <w:top w:val="nil"/>
              <w:left w:val="nil"/>
              <w:bottom w:val="nil"/>
              <w:right w:val="nil"/>
            </w:tcBorders>
            <w:shd w:val="clear" w:color="000000" w:fill="F2F2F2"/>
            <w:vAlign w:val="center"/>
          </w:tcPr>
          <w:p w14:paraId="3D3F5FA2" w14:textId="7EAF080A"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General Financiera y Actuarial (</w:t>
            </w:r>
            <w:proofErr w:type="spellStart"/>
            <w:r>
              <w:rPr>
                <w:rFonts w:ascii="Noto Sans" w:hAnsi="Noto Sans" w:cs="Noto Sans"/>
                <w:color w:val="000000"/>
                <w:sz w:val="15"/>
                <w:szCs w:val="15"/>
              </w:rPr>
              <w:t>RGFA</w:t>
            </w:r>
            <w:proofErr w:type="spellEnd"/>
            <w:r>
              <w:rPr>
                <w:rFonts w:ascii="Noto Sans" w:hAnsi="Noto Sans" w:cs="Noto Sans"/>
                <w:color w:val="000000"/>
                <w:sz w:val="15"/>
                <w:szCs w:val="15"/>
              </w:rPr>
              <w:t>)</w:t>
            </w:r>
          </w:p>
        </w:tc>
        <w:tc>
          <w:tcPr>
            <w:tcW w:w="1960" w:type="dxa"/>
            <w:tcBorders>
              <w:top w:val="nil"/>
              <w:left w:val="nil"/>
              <w:bottom w:val="nil"/>
              <w:right w:val="nil"/>
            </w:tcBorders>
            <w:shd w:val="clear" w:color="000000" w:fill="F2F2F2"/>
            <w:vAlign w:val="center"/>
          </w:tcPr>
          <w:p w14:paraId="4344A3FE" w14:textId="1BD46358"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2,732,979,495.4</w:t>
            </w:r>
          </w:p>
        </w:tc>
        <w:tc>
          <w:tcPr>
            <w:tcW w:w="1961" w:type="dxa"/>
            <w:tcBorders>
              <w:top w:val="nil"/>
              <w:left w:val="nil"/>
              <w:bottom w:val="nil"/>
              <w:right w:val="nil"/>
            </w:tcBorders>
            <w:shd w:val="clear" w:color="000000" w:fill="F2F2F2"/>
            <w:vAlign w:val="center"/>
          </w:tcPr>
          <w:p w14:paraId="3B540E75" w14:textId="4E6F2054"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2,027,664,033.4</w:t>
            </w:r>
          </w:p>
        </w:tc>
      </w:tr>
      <w:tr w:rsidR="008D3BD3" w:rsidRPr="00FC0913" w14:paraId="05CED527" w14:textId="77777777" w:rsidTr="004C0F5A">
        <w:trPr>
          <w:trHeight w:val="227"/>
          <w:jc w:val="center"/>
        </w:trPr>
        <w:tc>
          <w:tcPr>
            <w:tcW w:w="5475" w:type="dxa"/>
            <w:tcBorders>
              <w:top w:val="nil"/>
              <w:left w:val="nil"/>
              <w:bottom w:val="nil"/>
              <w:right w:val="nil"/>
            </w:tcBorders>
            <w:shd w:val="clear" w:color="000000" w:fill="F2F2F2"/>
            <w:vAlign w:val="center"/>
          </w:tcPr>
          <w:p w14:paraId="0A7AF6DF" w14:textId="39DE0479"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Invalidez y Vida </w:t>
            </w:r>
          </w:p>
        </w:tc>
        <w:tc>
          <w:tcPr>
            <w:tcW w:w="1960" w:type="dxa"/>
            <w:tcBorders>
              <w:top w:val="nil"/>
              <w:left w:val="nil"/>
              <w:bottom w:val="nil"/>
              <w:right w:val="nil"/>
            </w:tcBorders>
            <w:shd w:val="clear" w:color="000000" w:fill="F2F2F2"/>
            <w:vAlign w:val="center"/>
          </w:tcPr>
          <w:p w14:paraId="2A5D86AE" w14:textId="155E671B"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1,097,167,710.9</w:t>
            </w:r>
          </w:p>
        </w:tc>
        <w:tc>
          <w:tcPr>
            <w:tcW w:w="1961" w:type="dxa"/>
            <w:tcBorders>
              <w:top w:val="nil"/>
              <w:left w:val="nil"/>
              <w:bottom w:val="nil"/>
              <w:right w:val="nil"/>
            </w:tcBorders>
            <w:shd w:val="clear" w:color="000000" w:fill="F2F2F2"/>
            <w:vAlign w:val="center"/>
          </w:tcPr>
          <w:p w14:paraId="6104877E" w14:textId="42CFF4BB"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1,078,299,730.4</w:t>
            </w:r>
          </w:p>
        </w:tc>
      </w:tr>
      <w:tr w:rsidR="008D3BD3" w:rsidRPr="00FC0913" w14:paraId="7013B554" w14:textId="77777777" w:rsidTr="004C0F5A">
        <w:trPr>
          <w:trHeight w:val="227"/>
          <w:jc w:val="center"/>
        </w:trPr>
        <w:tc>
          <w:tcPr>
            <w:tcW w:w="5475" w:type="dxa"/>
            <w:tcBorders>
              <w:top w:val="nil"/>
              <w:left w:val="nil"/>
              <w:bottom w:val="nil"/>
              <w:right w:val="nil"/>
            </w:tcBorders>
            <w:shd w:val="clear" w:color="000000" w:fill="F2F2F2"/>
            <w:vAlign w:val="center"/>
          </w:tcPr>
          <w:p w14:paraId="6AD3ED9E" w14:textId="10071172"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Riesgos de Trabajo </w:t>
            </w:r>
          </w:p>
        </w:tc>
        <w:tc>
          <w:tcPr>
            <w:tcW w:w="1960" w:type="dxa"/>
            <w:tcBorders>
              <w:top w:val="nil"/>
              <w:left w:val="nil"/>
              <w:bottom w:val="nil"/>
              <w:right w:val="nil"/>
            </w:tcBorders>
            <w:shd w:val="clear" w:color="000000" w:fill="F2F2F2"/>
            <w:vAlign w:val="center"/>
          </w:tcPr>
          <w:p w14:paraId="5F4FA5EE" w14:textId="7A34F3B7"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858,675,318.6</w:t>
            </w:r>
          </w:p>
        </w:tc>
        <w:tc>
          <w:tcPr>
            <w:tcW w:w="1961" w:type="dxa"/>
            <w:tcBorders>
              <w:top w:val="nil"/>
              <w:left w:val="nil"/>
              <w:bottom w:val="nil"/>
              <w:right w:val="nil"/>
            </w:tcBorders>
            <w:shd w:val="clear" w:color="000000" w:fill="F2F2F2"/>
            <w:vAlign w:val="center"/>
          </w:tcPr>
          <w:p w14:paraId="0D9D8C15" w14:textId="4E14F222"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842,202,129.0</w:t>
            </w:r>
          </w:p>
        </w:tc>
      </w:tr>
      <w:tr w:rsidR="008D3BD3" w:rsidRPr="00FC0913" w14:paraId="4951F6BD" w14:textId="77777777" w:rsidTr="004C0F5A">
        <w:trPr>
          <w:trHeight w:val="227"/>
          <w:jc w:val="center"/>
        </w:trPr>
        <w:tc>
          <w:tcPr>
            <w:tcW w:w="5475" w:type="dxa"/>
            <w:tcBorders>
              <w:top w:val="nil"/>
              <w:left w:val="nil"/>
              <w:bottom w:val="nil"/>
              <w:right w:val="nil"/>
            </w:tcBorders>
            <w:shd w:val="clear" w:color="000000" w:fill="F2F2F2"/>
            <w:vAlign w:val="center"/>
          </w:tcPr>
          <w:p w14:paraId="3F203E18" w14:textId="710DCE07"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Gastos Médicos a Pensionados</w:t>
            </w:r>
          </w:p>
        </w:tc>
        <w:tc>
          <w:tcPr>
            <w:tcW w:w="1960" w:type="dxa"/>
            <w:tcBorders>
              <w:top w:val="nil"/>
              <w:left w:val="nil"/>
              <w:bottom w:val="nil"/>
              <w:right w:val="nil"/>
            </w:tcBorders>
            <w:shd w:val="clear" w:color="000000" w:fill="F2F2F2"/>
            <w:vAlign w:val="center"/>
          </w:tcPr>
          <w:p w14:paraId="52FAEBD2" w14:textId="39A5C500"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785,910,316.8</w:t>
            </w:r>
          </w:p>
        </w:tc>
        <w:tc>
          <w:tcPr>
            <w:tcW w:w="1961" w:type="dxa"/>
            <w:tcBorders>
              <w:top w:val="nil"/>
              <w:left w:val="nil"/>
              <w:bottom w:val="nil"/>
              <w:right w:val="nil"/>
            </w:tcBorders>
            <w:shd w:val="clear" w:color="000000" w:fill="F2F2F2"/>
            <w:vAlign w:val="center"/>
          </w:tcPr>
          <w:p w14:paraId="7F35AD9A" w14:textId="75CF20FC"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858,774,701.2</w:t>
            </w:r>
          </w:p>
        </w:tc>
      </w:tr>
      <w:tr w:rsidR="008D3BD3" w:rsidRPr="00FC0913" w14:paraId="0E193429" w14:textId="77777777" w:rsidTr="004C0F5A">
        <w:trPr>
          <w:trHeight w:val="227"/>
          <w:jc w:val="center"/>
        </w:trPr>
        <w:tc>
          <w:tcPr>
            <w:tcW w:w="5475" w:type="dxa"/>
            <w:tcBorders>
              <w:top w:val="nil"/>
              <w:left w:val="nil"/>
              <w:bottom w:val="nil"/>
              <w:right w:val="nil"/>
            </w:tcBorders>
            <w:shd w:val="clear" w:color="000000" w:fill="F2F2F2"/>
            <w:vAlign w:val="center"/>
          </w:tcPr>
          <w:p w14:paraId="68738BFF" w14:textId="4D87E89F" w:rsidR="008D3BD3" w:rsidRPr="00C60C18" w:rsidRDefault="008D3BD3" w:rsidP="008D3BD3">
            <w:pPr>
              <w:spacing w:after="0" w:line="240" w:lineRule="auto"/>
              <w:jc w:val="both"/>
              <w:rPr>
                <w:rFonts w:ascii="Noto Sans" w:eastAsia="Times New Roman" w:hAnsi="Noto Sans" w:cs="Noto Sans"/>
                <w:color w:val="000000"/>
                <w:sz w:val="15"/>
                <w:szCs w:val="15"/>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Seguro de Guarderías y Prestaciones Sociales </w:t>
            </w:r>
          </w:p>
        </w:tc>
        <w:tc>
          <w:tcPr>
            <w:tcW w:w="1960" w:type="dxa"/>
            <w:tcBorders>
              <w:top w:val="nil"/>
              <w:left w:val="nil"/>
              <w:bottom w:val="nil"/>
              <w:right w:val="nil"/>
            </w:tcBorders>
            <w:shd w:val="clear" w:color="000000" w:fill="F2F2F2"/>
            <w:vAlign w:val="center"/>
          </w:tcPr>
          <w:p w14:paraId="33CE9F96" w14:textId="71F3F094"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33,432,626.2</w:t>
            </w:r>
          </w:p>
        </w:tc>
        <w:tc>
          <w:tcPr>
            <w:tcW w:w="1961" w:type="dxa"/>
            <w:tcBorders>
              <w:top w:val="nil"/>
              <w:left w:val="nil"/>
              <w:bottom w:val="nil"/>
              <w:right w:val="nil"/>
            </w:tcBorders>
            <w:shd w:val="clear" w:color="000000" w:fill="F2F2F2"/>
            <w:vAlign w:val="center"/>
          </w:tcPr>
          <w:p w14:paraId="18CD1131" w14:textId="4E2B5E30" w:rsidR="008D3BD3" w:rsidRPr="00C60C18" w:rsidRDefault="008D3BD3" w:rsidP="008D3BD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8,208,750.9</w:t>
            </w:r>
          </w:p>
        </w:tc>
      </w:tr>
      <w:tr w:rsidR="008D3BD3" w:rsidRPr="005946C5" w14:paraId="30674C1C" w14:textId="77777777" w:rsidTr="004C0F5A">
        <w:trPr>
          <w:trHeight w:val="227"/>
          <w:jc w:val="center"/>
        </w:trPr>
        <w:tc>
          <w:tcPr>
            <w:tcW w:w="5475" w:type="dxa"/>
            <w:tcBorders>
              <w:top w:val="nil"/>
              <w:left w:val="nil"/>
              <w:bottom w:val="single" w:sz="12" w:space="0" w:color="A6802D"/>
              <w:right w:val="nil"/>
            </w:tcBorders>
            <w:shd w:val="clear" w:color="000000" w:fill="F2F2F2"/>
            <w:vAlign w:val="center"/>
          </w:tcPr>
          <w:p w14:paraId="77F2B493" w14:textId="72BED397" w:rsidR="008D3BD3" w:rsidRPr="00C60C18" w:rsidRDefault="008D3BD3" w:rsidP="008D3BD3">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Provisiones</w:t>
            </w:r>
          </w:p>
        </w:tc>
        <w:tc>
          <w:tcPr>
            <w:tcW w:w="1960" w:type="dxa"/>
            <w:tcBorders>
              <w:top w:val="nil"/>
              <w:left w:val="nil"/>
              <w:bottom w:val="single" w:sz="12" w:space="0" w:color="A6802D"/>
              <w:right w:val="nil"/>
            </w:tcBorders>
            <w:shd w:val="clear" w:color="000000" w:fill="F2F2F2"/>
            <w:vAlign w:val="center"/>
          </w:tcPr>
          <w:p w14:paraId="350667A2" w14:textId="1DC83A20" w:rsidR="008D3BD3" w:rsidRPr="00C60C18" w:rsidRDefault="008D3BD3" w:rsidP="008D3BD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20,360,935,733.9</w:t>
            </w:r>
          </w:p>
        </w:tc>
        <w:tc>
          <w:tcPr>
            <w:tcW w:w="1961" w:type="dxa"/>
            <w:tcBorders>
              <w:top w:val="nil"/>
              <w:left w:val="nil"/>
              <w:bottom w:val="single" w:sz="12" w:space="0" w:color="A6802D"/>
              <w:right w:val="nil"/>
            </w:tcBorders>
            <w:shd w:val="clear" w:color="000000" w:fill="F2F2F2"/>
            <w:vAlign w:val="center"/>
          </w:tcPr>
          <w:p w14:paraId="51C291FC" w14:textId="045323DD" w:rsidR="008D3BD3" w:rsidRPr="00C60C18" w:rsidRDefault="008D3BD3" w:rsidP="008D3BD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34,054,628,671.6</w:t>
            </w:r>
          </w:p>
        </w:tc>
      </w:tr>
      <w:tr w:rsidR="006A5F0E" w:rsidRPr="00274555" w14:paraId="11E93816" w14:textId="77777777" w:rsidTr="00ED10B2">
        <w:trPr>
          <w:trHeight w:val="226"/>
          <w:jc w:val="center"/>
        </w:trPr>
        <w:tc>
          <w:tcPr>
            <w:tcW w:w="5475" w:type="dxa"/>
            <w:tcBorders>
              <w:top w:val="single" w:sz="12" w:space="0" w:color="A6802D"/>
              <w:left w:val="nil"/>
              <w:right w:val="nil"/>
            </w:tcBorders>
            <w:shd w:val="clear" w:color="auto" w:fill="auto"/>
            <w:vAlign w:val="center"/>
          </w:tcPr>
          <w:p w14:paraId="05DFA6AB"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0098F16"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9C33C33"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3B196960" w14:textId="77777777" w:rsidR="004C0F5A" w:rsidRDefault="004C0F5A" w:rsidP="004C0F5A">
      <w:pPr>
        <w:pStyle w:val="Prrafodelista"/>
        <w:spacing w:after="120" w:line="250" w:lineRule="exact"/>
        <w:ind w:left="357"/>
        <w:rPr>
          <w:rFonts w:ascii="Noto Sans" w:hAnsi="Noto Sans" w:cs="Noto Sans"/>
          <w:sz w:val="18"/>
          <w:szCs w:val="18"/>
        </w:rPr>
      </w:pPr>
    </w:p>
    <w:p w14:paraId="3599A94D" w14:textId="77777777" w:rsidR="007F7FE1" w:rsidRDefault="007F7FE1" w:rsidP="004C0F5A">
      <w:pPr>
        <w:pStyle w:val="Prrafodelista"/>
        <w:spacing w:after="120" w:line="250" w:lineRule="exact"/>
        <w:ind w:left="357"/>
        <w:rPr>
          <w:rFonts w:ascii="Noto Sans" w:hAnsi="Noto Sans" w:cs="Noto Sans"/>
          <w:sz w:val="18"/>
          <w:szCs w:val="18"/>
        </w:rPr>
      </w:pPr>
    </w:p>
    <w:p w14:paraId="58EC695B"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sidRPr="00C60C18">
        <w:rPr>
          <w:rFonts w:ascii="Noto Sans" w:hAnsi="Noto Sans" w:cs="Noto Sans"/>
          <w:sz w:val="18"/>
          <w:szCs w:val="18"/>
        </w:rPr>
        <w:t>.</w:t>
      </w:r>
      <w:r w:rsidR="006A5F0E">
        <w:rPr>
          <w:rFonts w:ascii="Noto Sans" w:hAnsi="Noto Sans" w:cs="Noto Sans"/>
          <w:sz w:val="18"/>
          <w:szCs w:val="18"/>
        </w:rPr>
        <w:t>7</w:t>
      </w:r>
      <w:r w:rsidR="006A5F0E" w:rsidRPr="00C60C18">
        <w:rPr>
          <w:rFonts w:ascii="Noto Sans" w:hAnsi="Noto Sans" w:cs="Noto Sans"/>
          <w:sz w:val="18"/>
          <w:szCs w:val="18"/>
        </w:rPr>
        <w:t xml:space="preserve"> </w:t>
      </w:r>
      <w:r w:rsidR="006A5F0E">
        <w:rPr>
          <w:rFonts w:ascii="Noto Sans" w:hAnsi="Noto Sans" w:cs="Noto Sans"/>
          <w:sz w:val="18"/>
          <w:szCs w:val="18"/>
        </w:rPr>
        <w:t xml:space="preserve">Disminución de Inventarios </w:t>
      </w:r>
    </w:p>
    <w:p w14:paraId="0092ADF7" w14:textId="1CF88A6B" w:rsidR="006A5F0E" w:rsidRDefault="00FE0B69" w:rsidP="006A5F0E">
      <w:pPr>
        <w:pStyle w:val="TEXTONORMAL"/>
      </w:pPr>
      <w:r>
        <w:rPr>
          <w:rFonts w:cs="Noto Sans"/>
          <w:szCs w:val="18"/>
        </w:rPr>
        <w:t>A</w:t>
      </w:r>
      <w:r w:rsidRPr="000F4D76">
        <w:rPr>
          <w:rFonts w:cs="Noto Sans"/>
          <w:szCs w:val="18"/>
        </w:rPr>
        <w:t>l 31 de marzo de 2025 y 2024</w:t>
      </w:r>
      <w:r w:rsidR="006A5F0E">
        <w:t>, la Disminución de Inventarios se integra como sigue:</w:t>
      </w:r>
    </w:p>
    <w:p w14:paraId="5C4AF80E" w14:textId="77777777" w:rsidR="0067275A" w:rsidRDefault="0067275A"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3316913E"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628916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D5F10D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1D3A5309"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3CEB408"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BDD5117" w14:textId="552FFEF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47CA7B2" w14:textId="4A7880ED"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12278E" w:rsidRPr="005946C5" w14:paraId="473041E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619049B3" w14:textId="6BAA46CA" w:rsidR="0012278E" w:rsidRDefault="0012278E" w:rsidP="0012278E">
            <w:pPr>
              <w:spacing w:after="0" w:line="240" w:lineRule="auto"/>
              <w:jc w:val="both"/>
              <w:rPr>
                <w:rFonts w:ascii="Montserrat" w:eastAsia="Times New Roman" w:hAnsi="Montserrat"/>
                <w:color w:val="000000"/>
                <w:sz w:val="15"/>
                <w:szCs w:val="15"/>
                <w:lang w:eastAsia="es-MX"/>
              </w:rPr>
            </w:pPr>
            <w:r>
              <w:rPr>
                <w:rFonts w:ascii="Noto Sans" w:hAnsi="Noto Sans" w:cs="Noto Sans"/>
                <w:color w:val="000000"/>
                <w:sz w:val="15"/>
                <w:szCs w:val="15"/>
              </w:rPr>
              <w:t xml:space="preserve">Disminución por Variación de Inventarios </w:t>
            </w:r>
            <w:r>
              <w:rPr>
                <w:rFonts w:ascii="Noto Sans" w:hAnsi="Noto Sans" w:cs="Noto Sans"/>
                <w:b/>
                <w:bCs/>
                <w:color w:val="000000"/>
                <w:sz w:val="15"/>
                <w:szCs w:val="15"/>
              </w:rPr>
              <w:t>(2.7.a)</w:t>
            </w:r>
          </w:p>
        </w:tc>
        <w:tc>
          <w:tcPr>
            <w:tcW w:w="1960" w:type="dxa"/>
            <w:tcBorders>
              <w:top w:val="triple" w:sz="12" w:space="0" w:color="A6802D"/>
              <w:left w:val="nil"/>
              <w:bottom w:val="nil"/>
              <w:right w:val="nil"/>
            </w:tcBorders>
            <w:shd w:val="clear" w:color="000000" w:fill="F2F2F2"/>
            <w:vAlign w:val="center"/>
          </w:tcPr>
          <w:p w14:paraId="7768322A" w14:textId="7E6A9755" w:rsidR="0012278E" w:rsidRDefault="0012278E" w:rsidP="0012278E">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1,011,011,665.2</w:t>
            </w:r>
          </w:p>
        </w:tc>
        <w:tc>
          <w:tcPr>
            <w:tcW w:w="1961" w:type="dxa"/>
            <w:tcBorders>
              <w:top w:val="triple" w:sz="12" w:space="0" w:color="A6802D"/>
              <w:left w:val="nil"/>
              <w:bottom w:val="nil"/>
              <w:right w:val="nil"/>
            </w:tcBorders>
            <w:shd w:val="clear" w:color="000000" w:fill="F2F2F2"/>
            <w:vAlign w:val="center"/>
          </w:tcPr>
          <w:p w14:paraId="735962CD" w14:textId="636F1AAF" w:rsidR="0012278E" w:rsidRDefault="0012278E" w:rsidP="0012278E">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1,383,616,312.2</w:t>
            </w:r>
          </w:p>
        </w:tc>
      </w:tr>
      <w:tr w:rsidR="0012278E" w:rsidRPr="00FC0913" w14:paraId="4ABB468F" w14:textId="77777777" w:rsidTr="00ED10B2">
        <w:trPr>
          <w:trHeight w:val="283"/>
          <w:jc w:val="center"/>
        </w:trPr>
        <w:tc>
          <w:tcPr>
            <w:tcW w:w="5475" w:type="dxa"/>
            <w:tcBorders>
              <w:top w:val="nil"/>
              <w:left w:val="nil"/>
              <w:bottom w:val="nil"/>
              <w:right w:val="nil"/>
            </w:tcBorders>
            <w:shd w:val="clear" w:color="000000" w:fill="F2F2F2"/>
            <w:vAlign w:val="center"/>
          </w:tcPr>
          <w:p w14:paraId="215CA591" w14:textId="43742658" w:rsidR="0012278E" w:rsidRDefault="0012278E" w:rsidP="0012278E">
            <w:pPr>
              <w:spacing w:after="0" w:line="240" w:lineRule="auto"/>
              <w:jc w:val="both"/>
              <w:rPr>
                <w:rFonts w:ascii="Montserrat" w:eastAsia="Times New Roman" w:hAnsi="Montserrat"/>
                <w:color w:val="000000"/>
                <w:sz w:val="15"/>
                <w:szCs w:val="15"/>
                <w:lang w:eastAsia="es-MX"/>
              </w:rPr>
            </w:pPr>
            <w:r>
              <w:rPr>
                <w:rFonts w:ascii="Noto Sans" w:hAnsi="Noto Sans" w:cs="Noto Sans"/>
                <w:color w:val="000000"/>
                <w:sz w:val="15"/>
                <w:szCs w:val="15"/>
              </w:rPr>
              <w:t>Disminución de Inventarios de Mercancías para Venta</w:t>
            </w:r>
          </w:p>
        </w:tc>
        <w:tc>
          <w:tcPr>
            <w:tcW w:w="1960" w:type="dxa"/>
            <w:tcBorders>
              <w:top w:val="nil"/>
              <w:left w:val="nil"/>
              <w:bottom w:val="nil"/>
              <w:right w:val="nil"/>
            </w:tcBorders>
            <w:shd w:val="clear" w:color="000000" w:fill="F2F2F2"/>
            <w:vAlign w:val="center"/>
          </w:tcPr>
          <w:p w14:paraId="7A486811" w14:textId="59EFD615" w:rsidR="0012278E" w:rsidRDefault="0012278E" w:rsidP="0012278E">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24,416.1</w:t>
            </w:r>
          </w:p>
        </w:tc>
        <w:tc>
          <w:tcPr>
            <w:tcW w:w="1961" w:type="dxa"/>
            <w:tcBorders>
              <w:top w:val="nil"/>
              <w:left w:val="nil"/>
              <w:bottom w:val="nil"/>
              <w:right w:val="nil"/>
            </w:tcBorders>
            <w:shd w:val="clear" w:color="000000" w:fill="F2F2F2"/>
            <w:vAlign w:val="center"/>
          </w:tcPr>
          <w:p w14:paraId="46CD3D73" w14:textId="2B964DEB" w:rsidR="0012278E" w:rsidRDefault="0012278E" w:rsidP="0012278E">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0.0</w:t>
            </w:r>
          </w:p>
        </w:tc>
      </w:tr>
      <w:tr w:rsidR="0012278E" w:rsidRPr="005946C5" w14:paraId="2ABD2CCE"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0D8EB75D" w14:textId="3DE46E35" w:rsidR="0012278E" w:rsidRDefault="0012278E" w:rsidP="0012278E">
            <w:pPr>
              <w:spacing w:after="0" w:line="240" w:lineRule="auto"/>
              <w:rPr>
                <w:rFonts w:ascii="Montserrat" w:eastAsia="Times New Roman" w:hAnsi="Montserrat"/>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Disminución de Inventarios</w:t>
            </w:r>
          </w:p>
        </w:tc>
        <w:tc>
          <w:tcPr>
            <w:tcW w:w="1960" w:type="dxa"/>
            <w:tcBorders>
              <w:top w:val="nil"/>
              <w:left w:val="nil"/>
              <w:bottom w:val="single" w:sz="12" w:space="0" w:color="A6802D"/>
              <w:right w:val="nil"/>
            </w:tcBorders>
            <w:shd w:val="clear" w:color="000000" w:fill="F2F2F2"/>
            <w:vAlign w:val="center"/>
          </w:tcPr>
          <w:p w14:paraId="371D3557" w14:textId="7F64C0CA" w:rsidR="0012278E" w:rsidRDefault="0012278E" w:rsidP="0012278E">
            <w:pPr>
              <w:spacing w:after="0" w:line="240" w:lineRule="auto"/>
              <w:jc w:val="right"/>
              <w:rPr>
                <w:rFonts w:ascii="Montserrat" w:eastAsia="Times New Roman" w:hAnsi="Montserrat"/>
                <w:b/>
                <w:bCs/>
                <w:color w:val="000000"/>
                <w:sz w:val="15"/>
                <w:szCs w:val="15"/>
                <w:lang w:eastAsia="es-MX"/>
              </w:rPr>
            </w:pPr>
            <w:r>
              <w:rPr>
                <w:rFonts w:ascii="Noto Sans" w:hAnsi="Noto Sans" w:cs="Noto Sans"/>
                <w:b/>
                <w:bCs/>
                <w:color w:val="000000"/>
                <w:sz w:val="15"/>
                <w:szCs w:val="15"/>
              </w:rPr>
              <w:t>1,011,036,081.3</w:t>
            </w:r>
          </w:p>
        </w:tc>
        <w:tc>
          <w:tcPr>
            <w:tcW w:w="1961" w:type="dxa"/>
            <w:tcBorders>
              <w:top w:val="nil"/>
              <w:left w:val="nil"/>
              <w:bottom w:val="single" w:sz="12" w:space="0" w:color="A6802D"/>
              <w:right w:val="nil"/>
            </w:tcBorders>
            <w:shd w:val="clear" w:color="000000" w:fill="F2F2F2"/>
            <w:vAlign w:val="center"/>
          </w:tcPr>
          <w:p w14:paraId="76941A2D" w14:textId="0E4D394F" w:rsidR="0012278E" w:rsidRDefault="0012278E" w:rsidP="0012278E">
            <w:pPr>
              <w:spacing w:after="0" w:line="240" w:lineRule="auto"/>
              <w:jc w:val="right"/>
              <w:rPr>
                <w:rFonts w:ascii="Montserrat" w:eastAsia="Times New Roman" w:hAnsi="Montserrat"/>
                <w:b/>
                <w:bCs/>
                <w:color w:val="000000"/>
                <w:sz w:val="15"/>
                <w:szCs w:val="15"/>
                <w:lang w:eastAsia="es-MX"/>
              </w:rPr>
            </w:pPr>
            <w:r>
              <w:rPr>
                <w:rFonts w:ascii="Noto Sans" w:hAnsi="Noto Sans" w:cs="Noto Sans"/>
                <w:b/>
                <w:bCs/>
                <w:color w:val="000000"/>
                <w:sz w:val="15"/>
                <w:szCs w:val="15"/>
              </w:rPr>
              <w:t>1,383,616,312.2</w:t>
            </w:r>
          </w:p>
        </w:tc>
      </w:tr>
      <w:tr w:rsidR="006A5F0E" w:rsidRPr="00274555" w14:paraId="6B53EC90" w14:textId="77777777" w:rsidTr="00ED10B2">
        <w:trPr>
          <w:trHeight w:val="226"/>
          <w:jc w:val="center"/>
        </w:trPr>
        <w:tc>
          <w:tcPr>
            <w:tcW w:w="5475" w:type="dxa"/>
            <w:tcBorders>
              <w:top w:val="single" w:sz="12" w:space="0" w:color="A6802D"/>
              <w:left w:val="nil"/>
              <w:right w:val="nil"/>
            </w:tcBorders>
            <w:shd w:val="clear" w:color="auto" w:fill="auto"/>
            <w:vAlign w:val="center"/>
          </w:tcPr>
          <w:p w14:paraId="366CA970"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1ACF5EC"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6363161B"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DA75098" w14:textId="77777777" w:rsidR="006A5F0E" w:rsidRDefault="006A5F0E" w:rsidP="006A5F0E">
      <w:pPr>
        <w:pStyle w:val="TEXTONORMAL"/>
      </w:pPr>
    </w:p>
    <w:p w14:paraId="66CB897E" w14:textId="0BAB0F18" w:rsidR="006A5F0E" w:rsidRPr="004C0F5A" w:rsidRDefault="00CE6C23" w:rsidP="00D461EC">
      <w:pPr>
        <w:pStyle w:val="Prrafodelista"/>
        <w:numPr>
          <w:ilvl w:val="0"/>
          <w:numId w:val="28"/>
        </w:numPr>
        <w:autoSpaceDE w:val="0"/>
        <w:autoSpaceDN w:val="0"/>
        <w:spacing w:after="120" w:line="250" w:lineRule="exact"/>
        <w:ind w:left="714" w:hanging="357"/>
        <w:jc w:val="both"/>
        <w:rPr>
          <w:rFonts w:ascii="Noto Sans" w:hAnsi="Noto Sans" w:cs="Noto Sans"/>
          <w:sz w:val="18"/>
          <w:szCs w:val="18"/>
        </w:rPr>
      </w:pPr>
      <w:r w:rsidRPr="004C0F5A">
        <w:rPr>
          <w:rFonts w:ascii="Montserrat" w:hAnsi="Montserrat"/>
          <w:sz w:val="18"/>
          <w:szCs w:val="18"/>
        </w:rPr>
        <w:t>2</w:t>
      </w:r>
      <w:r w:rsidR="006A5F0E" w:rsidRPr="004C0F5A">
        <w:rPr>
          <w:rFonts w:ascii="Montserrat" w:hAnsi="Montserrat"/>
          <w:sz w:val="18"/>
          <w:szCs w:val="18"/>
        </w:rPr>
        <w:t>.7.a)</w:t>
      </w:r>
      <w:r w:rsidR="006A5F0E" w:rsidRPr="00C60C18">
        <w:rPr>
          <w:rFonts w:ascii="Montserrat" w:hAnsi="Montserrat"/>
          <w:sz w:val="18"/>
          <w:szCs w:val="18"/>
        </w:rPr>
        <w:t xml:space="preserve"> </w:t>
      </w:r>
      <w:r w:rsidR="000A4D40" w:rsidRPr="00251FCD">
        <w:rPr>
          <w:rFonts w:ascii="Noto Sans" w:hAnsi="Noto Sans" w:cs="Noto Sans"/>
          <w:sz w:val="18"/>
          <w:szCs w:val="18"/>
        </w:rPr>
        <w:t>Al 31 de marzo de 2025 y 2024</w:t>
      </w:r>
      <w:r w:rsidR="006A5F0E" w:rsidRPr="004C0F5A">
        <w:rPr>
          <w:rFonts w:ascii="Noto Sans" w:hAnsi="Noto Sans" w:cs="Noto Sans"/>
          <w:sz w:val="18"/>
          <w:szCs w:val="18"/>
        </w:rPr>
        <w:t xml:space="preserve">, se registraron movimientos contables que no afectan el flujo de efectivo del Instituto, por </w:t>
      </w:r>
      <w:r w:rsidR="004A1B02" w:rsidRPr="006772B3">
        <w:rPr>
          <w:rFonts w:ascii="Noto Sans" w:hAnsi="Noto Sans" w:cs="Noto Sans"/>
          <w:b/>
          <w:bCs/>
          <w:sz w:val="18"/>
          <w:szCs w:val="18"/>
        </w:rPr>
        <w:t>1</w:t>
      </w:r>
      <w:r w:rsidR="004A1B02" w:rsidRPr="00A87A3F">
        <w:rPr>
          <w:rFonts w:ascii="Noto Sans" w:hAnsi="Noto Sans" w:cs="Noto Sans"/>
          <w:sz w:val="18"/>
          <w:szCs w:val="18"/>
        </w:rPr>
        <w:t xml:space="preserve">,011,011,665.2 </w:t>
      </w:r>
      <w:r w:rsidR="006A5F0E" w:rsidRPr="00A87A3F">
        <w:rPr>
          <w:rFonts w:ascii="Noto Sans" w:hAnsi="Noto Sans" w:cs="Noto Sans"/>
          <w:sz w:val="18"/>
          <w:szCs w:val="18"/>
        </w:rPr>
        <w:t xml:space="preserve">pesos y </w:t>
      </w:r>
      <w:r w:rsidR="004B2A57" w:rsidRPr="00A87A3F">
        <w:rPr>
          <w:rFonts w:ascii="Noto Sans" w:hAnsi="Noto Sans" w:cs="Noto Sans"/>
          <w:sz w:val="18"/>
          <w:szCs w:val="18"/>
        </w:rPr>
        <w:t xml:space="preserve">1,383,616,312.2 </w:t>
      </w:r>
      <w:r w:rsidR="006A5F0E" w:rsidRPr="00A87A3F">
        <w:rPr>
          <w:rFonts w:ascii="Noto Sans" w:hAnsi="Noto Sans" w:cs="Noto Sans"/>
          <w:sz w:val="18"/>
          <w:szCs w:val="18"/>
        </w:rPr>
        <w:t>pesos, respectivamente, por la disminución en la variación de inventarios, esto debido a la variación de</w:t>
      </w:r>
      <w:r w:rsidR="006A5F0E" w:rsidRPr="004C0F5A">
        <w:rPr>
          <w:rFonts w:ascii="Noto Sans" w:hAnsi="Noto Sans" w:cs="Noto Sans"/>
          <w:sz w:val="18"/>
          <w:szCs w:val="18"/>
        </w:rPr>
        <w:t xml:space="preserve"> precios como resultado de comparar el precio unitario uniforme o el precio establecido en el catálogo institucional, respecto al precio de compra indicado en el alta. </w:t>
      </w:r>
    </w:p>
    <w:p w14:paraId="2966A268" w14:textId="77777777" w:rsidR="006A5F0E" w:rsidRPr="004C0F5A" w:rsidRDefault="006A5F0E" w:rsidP="006A5F0E">
      <w:pPr>
        <w:pStyle w:val="Prrafodelista"/>
        <w:autoSpaceDE w:val="0"/>
        <w:autoSpaceDN w:val="0"/>
        <w:spacing w:after="120" w:line="250" w:lineRule="exact"/>
        <w:ind w:left="714"/>
        <w:jc w:val="both"/>
        <w:rPr>
          <w:rFonts w:ascii="Noto Sans" w:hAnsi="Noto Sans" w:cs="Noto Sans"/>
          <w:b/>
          <w:sz w:val="18"/>
          <w:szCs w:val="18"/>
        </w:rPr>
      </w:pPr>
    </w:p>
    <w:p w14:paraId="61713E61" w14:textId="77777777" w:rsidR="006A5F0E" w:rsidRPr="004C0F5A" w:rsidRDefault="006A5F0E" w:rsidP="006A5F0E">
      <w:pPr>
        <w:pStyle w:val="Prrafodelista"/>
        <w:autoSpaceDE w:val="0"/>
        <w:autoSpaceDN w:val="0"/>
        <w:spacing w:after="120" w:line="250" w:lineRule="exact"/>
        <w:ind w:left="714"/>
        <w:jc w:val="both"/>
        <w:rPr>
          <w:rFonts w:ascii="Noto Sans" w:hAnsi="Noto Sans" w:cs="Noto Sans"/>
          <w:sz w:val="18"/>
          <w:szCs w:val="18"/>
        </w:rPr>
      </w:pPr>
      <w:r w:rsidRPr="004C0F5A">
        <w:rPr>
          <w:rFonts w:ascii="Noto Sans" w:hAnsi="Noto Sans" w:cs="Noto Sans"/>
          <w:sz w:val="18"/>
          <w:szCs w:val="18"/>
        </w:rPr>
        <w:t xml:space="preserve">Así como por la variación en los almacenes por la diferencia en contra entre el resultado en libros y el real de las existencias de materiales y suministros de consumo al fin de cada período. El inventario físico de la totalidad de los bienes se efectúa una vez al año en todas las unidades </w:t>
      </w:r>
      <w:proofErr w:type="spellStart"/>
      <w:r w:rsidRPr="004C0F5A">
        <w:rPr>
          <w:rFonts w:ascii="Noto Sans" w:hAnsi="Noto Sans" w:cs="Noto Sans"/>
          <w:sz w:val="18"/>
          <w:szCs w:val="18"/>
        </w:rPr>
        <w:t>almacenarias</w:t>
      </w:r>
      <w:proofErr w:type="spellEnd"/>
      <w:r w:rsidRPr="004C0F5A">
        <w:rPr>
          <w:rFonts w:ascii="Noto Sans" w:hAnsi="Noto Sans" w:cs="Noto Sans"/>
          <w:sz w:val="18"/>
          <w:szCs w:val="18"/>
        </w:rPr>
        <w:t xml:space="preserve"> del Instituto para determinar las existencias físicas reales y su valor.</w:t>
      </w:r>
    </w:p>
    <w:p w14:paraId="5072FDD5" w14:textId="77777777" w:rsidR="00697923" w:rsidRPr="004C0F5A" w:rsidRDefault="00697923" w:rsidP="006A5F0E">
      <w:pPr>
        <w:pStyle w:val="Prrafodelista"/>
        <w:autoSpaceDE w:val="0"/>
        <w:autoSpaceDN w:val="0"/>
        <w:spacing w:after="120" w:line="250" w:lineRule="exact"/>
        <w:ind w:left="714"/>
        <w:jc w:val="both"/>
        <w:rPr>
          <w:rFonts w:ascii="Noto Sans" w:hAnsi="Noto Sans" w:cs="Noto Sans"/>
          <w:sz w:val="18"/>
          <w:szCs w:val="18"/>
        </w:rPr>
      </w:pPr>
    </w:p>
    <w:p w14:paraId="6680B21D" w14:textId="77777777" w:rsidR="00697923" w:rsidRDefault="00697923" w:rsidP="006A5F0E">
      <w:pPr>
        <w:pStyle w:val="Prrafodelista"/>
        <w:autoSpaceDE w:val="0"/>
        <w:autoSpaceDN w:val="0"/>
        <w:spacing w:after="120" w:line="250" w:lineRule="exact"/>
        <w:ind w:left="714"/>
        <w:jc w:val="both"/>
        <w:rPr>
          <w:rFonts w:ascii="Montserrat" w:hAnsi="Montserrat"/>
          <w:sz w:val="18"/>
          <w:szCs w:val="18"/>
        </w:rPr>
      </w:pPr>
    </w:p>
    <w:p w14:paraId="723DE54A" w14:textId="77777777" w:rsidR="006A5F0E" w:rsidRDefault="004902A0" w:rsidP="00D461EC">
      <w:pPr>
        <w:pStyle w:val="Prrafodelista"/>
        <w:numPr>
          <w:ilvl w:val="0"/>
          <w:numId w:val="29"/>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sidRPr="00121C87">
        <w:rPr>
          <w:rFonts w:ascii="Noto Sans" w:hAnsi="Noto Sans" w:cs="Noto Sans"/>
          <w:sz w:val="18"/>
          <w:szCs w:val="18"/>
        </w:rPr>
        <w:t>.</w:t>
      </w:r>
      <w:r w:rsidR="006A5F0E">
        <w:rPr>
          <w:rFonts w:ascii="Noto Sans" w:hAnsi="Noto Sans" w:cs="Noto Sans"/>
          <w:sz w:val="18"/>
          <w:szCs w:val="18"/>
        </w:rPr>
        <w:t>8</w:t>
      </w:r>
      <w:r w:rsidR="006A5F0E" w:rsidRPr="00121C87">
        <w:rPr>
          <w:rFonts w:ascii="Noto Sans" w:hAnsi="Noto Sans" w:cs="Noto Sans"/>
          <w:sz w:val="18"/>
          <w:szCs w:val="18"/>
        </w:rPr>
        <w:t xml:space="preserve"> </w:t>
      </w:r>
      <w:r w:rsidR="006A5F0E">
        <w:rPr>
          <w:rFonts w:ascii="Noto Sans" w:hAnsi="Noto Sans" w:cs="Noto Sans"/>
          <w:sz w:val="18"/>
          <w:szCs w:val="18"/>
        </w:rPr>
        <w:t>Otros Gastos</w:t>
      </w:r>
    </w:p>
    <w:p w14:paraId="4B923128" w14:textId="27ACB5A7" w:rsidR="006A5F0E" w:rsidRDefault="00FE0B69" w:rsidP="006A5F0E">
      <w:pPr>
        <w:pStyle w:val="TEXTONORMAL"/>
      </w:pPr>
      <w:r>
        <w:rPr>
          <w:rFonts w:cs="Noto Sans"/>
          <w:szCs w:val="18"/>
        </w:rPr>
        <w:t>A</w:t>
      </w:r>
      <w:r w:rsidRPr="000F4D76">
        <w:rPr>
          <w:rFonts w:cs="Noto Sans"/>
          <w:szCs w:val="18"/>
        </w:rPr>
        <w:t>l 31 de marzo de 2025 y 2024</w:t>
      </w:r>
      <w:r w:rsidR="006A5F0E">
        <w:t>, el rubro de Otro</w:t>
      </w:r>
      <w:r w:rsidR="004902A0">
        <w:t>s Gastos se integra como sigue:</w:t>
      </w: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78A5FE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274AD5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1129B17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0486EEE6"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8CE3F2"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211B75F" w14:textId="3E6ACAB6"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CB4860A" w14:textId="79AD4474"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CA266F" w:rsidRPr="005946C5" w14:paraId="2C1F267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4787A90C" w14:textId="143DE1ED" w:rsidR="00CA266F" w:rsidRPr="004C0F5A" w:rsidRDefault="00CA266F" w:rsidP="00CA266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Gastos Varios</w:t>
            </w:r>
          </w:p>
        </w:tc>
        <w:tc>
          <w:tcPr>
            <w:tcW w:w="1960" w:type="dxa"/>
            <w:tcBorders>
              <w:top w:val="triple" w:sz="12" w:space="0" w:color="A6802D"/>
              <w:left w:val="nil"/>
              <w:bottom w:val="nil"/>
              <w:right w:val="nil"/>
            </w:tcBorders>
            <w:shd w:val="clear" w:color="000000" w:fill="F2F2F2"/>
            <w:vAlign w:val="center"/>
          </w:tcPr>
          <w:p w14:paraId="3A6D13BE" w14:textId="2510EAAF" w:rsidR="00CA266F" w:rsidRPr="004C0F5A" w:rsidRDefault="00CA266F" w:rsidP="00CA266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206,422,259.6</w:t>
            </w:r>
          </w:p>
        </w:tc>
        <w:tc>
          <w:tcPr>
            <w:tcW w:w="1961" w:type="dxa"/>
            <w:tcBorders>
              <w:top w:val="triple" w:sz="12" w:space="0" w:color="A6802D"/>
              <w:left w:val="nil"/>
              <w:bottom w:val="nil"/>
              <w:right w:val="nil"/>
            </w:tcBorders>
            <w:shd w:val="clear" w:color="000000" w:fill="F2F2F2"/>
            <w:vAlign w:val="center"/>
          </w:tcPr>
          <w:p w14:paraId="059B2676" w14:textId="711381B9" w:rsidR="00CA266F" w:rsidRPr="004C0F5A" w:rsidRDefault="00CA266F" w:rsidP="00CA266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271,811,933.8</w:t>
            </w:r>
          </w:p>
        </w:tc>
      </w:tr>
      <w:tr w:rsidR="00CA266F" w:rsidRPr="00FC0913" w14:paraId="3E4F21D6" w14:textId="77777777" w:rsidTr="00ED10B2">
        <w:trPr>
          <w:trHeight w:val="283"/>
          <w:jc w:val="center"/>
        </w:trPr>
        <w:tc>
          <w:tcPr>
            <w:tcW w:w="5475" w:type="dxa"/>
            <w:tcBorders>
              <w:top w:val="nil"/>
              <w:left w:val="nil"/>
              <w:bottom w:val="nil"/>
              <w:right w:val="nil"/>
            </w:tcBorders>
            <w:shd w:val="clear" w:color="000000" w:fill="F2F2F2"/>
            <w:vAlign w:val="center"/>
          </w:tcPr>
          <w:p w14:paraId="421302B6" w14:textId="6E841300" w:rsidR="00CA266F" w:rsidRPr="004C0F5A" w:rsidRDefault="00CA266F" w:rsidP="00CA266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Diferencias por Tipo de Cambio Negativas </w:t>
            </w:r>
            <w:r>
              <w:rPr>
                <w:rFonts w:ascii="Noto Sans" w:hAnsi="Noto Sans" w:cs="Noto Sans"/>
                <w:b/>
                <w:bCs/>
                <w:color w:val="000000"/>
                <w:sz w:val="15"/>
                <w:szCs w:val="15"/>
              </w:rPr>
              <w:t>(2.8.a)</w:t>
            </w:r>
          </w:p>
        </w:tc>
        <w:tc>
          <w:tcPr>
            <w:tcW w:w="1960" w:type="dxa"/>
            <w:tcBorders>
              <w:top w:val="nil"/>
              <w:left w:val="nil"/>
              <w:bottom w:val="nil"/>
              <w:right w:val="nil"/>
            </w:tcBorders>
            <w:shd w:val="clear" w:color="000000" w:fill="F2F2F2"/>
            <w:vAlign w:val="center"/>
          </w:tcPr>
          <w:p w14:paraId="6E5BE066" w14:textId="5BD9D571" w:rsidR="00CA266F" w:rsidRPr="004C0F5A" w:rsidRDefault="00CA266F" w:rsidP="00CA266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4,236.8</w:t>
            </w:r>
          </w:p>
        </w:tc>
        <w:tc>
          <w:tcPr>
            <w:tcW w:w="1961" w:type="dxa"/>
            <w:tcBorders>
              <w:top w:val="nil"/>
              <w:left w:val="nil"/>
              <w:bottom w:val="nil"/>
              <w:right w:val="nil"/>
            </w:tcBorders>
            <w:shd w:val="clear" w:color="000000" w:fill="F2F2F2"/>
            <w:vAlign w:val="center"/>
          </w:tcPr>
          <w:p w14:paraId="55BC928D" w14:textId="403E305B" w:rsidR="00CA266F" w:rsidRPr="004C0F5A" w:rsidRDefault="00CA266F" w:rsidP="00CA266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650,768,442.0</w:t>
            </w:r>
          </w:p>
        </w:tc>
      </w:tr>
      <w:tr w:rsidR="00CA266F" w:rsidRPr="005946C5" w14:paraId="6526CE53"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7CD1D6D2" w14:textId="0D713A1C" w:rsidR="00CA266F" w:rsidRPr="004C0F5A" w:rsidRDefault="00CA266F" w:rsidP="00CA266F">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Gastos</w:t>
            </w:r>
          </w:p>
        </w:tc>
        <w:tc>
          <w:tcPr>
            <w:tcW w:w="1960" w:type="dxa"/>
            <w:tcBorders>
              <w:top w:val="nil"/>
              <w:left w:val="nil"/>
              <w:bottom w:val="single" w:sz="12" w:space="0" w:color="A6802D"/>
              <w:right w:val="nil"/>
            </w:tcBorders>
            <w:shd w:val="clear" w:color="000000" w:fill="F2F2F2"/>
            <w:vAlign w:val="center"/>
          </w:tcPr>
          <w:p w14:paraId="192B2C74" w14:textId="4BCEEE0E" w:rsidR="00CA266F" w:rsidRPr="004C0F5A" w:rsidRDefault="00CA266F" w:rsidP="00CA266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206,426,496.4</w:t>
            </w:r>
          </w:p>
        </w:tc>
        <w:tc>
          <w:tcPr>
            <w:tcW w:w="1961" w:type="dxa"/>
            <w:tcBorders>
              <w:top w:val="nil"/>
              <w:left w:val="nil"/>
              <w:bottom w:val="single" w:sz="12" w:space="0" w:color="A6802D"/>
              <w:right w:val="nil"/>
            </w:tcBorders>
            <w:shd w:val="clear" w:color="000000" w:fill="F2F2F2"/>
            <w:vAlign w:val="center"/>
          </w:tcPr>
          <w:p w14:paraId="285522DA" w14:textId="07CF9A35" w:rsidR="00CA266F" w:rsidRPr="004C0F5A" w:rsidRDefault="00CA266F" w:rsidP="00CA266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922,580,375.8</w:t>
            </w:r>
          </w:p>
        </w:tc>
      </w:tr>
      <w:tr w:rsidR="006A5F0E" w:rsidRPr="00274555" w14:paraId="505168D5" w14:textId="77777777" w:rsidTr="00ED10B2">
        <w:trPr>
          <w:trHeight w:val="226"/>
          <w:jc w:val="center"/>
        </w:trPr>
        <w:tc>
          <w:tcPr>
            <w:tcW w:w="5475" w:type="dxa"/>
            <w:tcBorders>
              <w:top w:val="single" w:sz="12" w:space="0" w:color="A6802D"/>
              <w:left w:val="nil"/>
              <w:right w:val="nil"/>
            </w:tcBorders>
            <w:shd w:val="clear" w:color="auto" w:fill="auto"/>
            <w:vAlign w:val="center"/>
          </w:tcPr>
          <w:p w14:paraId="1CC62AC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9641252"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0F1FC190"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5E2FA412" w14:textId="77777777" w:rsidR="006A5F0E" w:rsidRPr="00121C87" w:rsidRDefault="006A5F0E" w:rsidP="006A5F0E">
      <w:pPr>
        <w:spacing w:after="120" w:line="250" w:lineRule="exact"/>
        <w:rPr>
          <w:rFonts w:ascii="Noto Sans" w:hAnsi="Noto Sans" w:cs="Noto Sans"/>
          <w:sz w:val="18"/>
          <w:szCs w:val="18"/>
        </w:rPr>
      </w:pPr>
    </w:p>
    <w:p w14:paraId="3B18EE7F" w14:textId="5093CD62" w:rsidR="004902A0" w:rsidRPr="0067275A" w:rsidRDefault="00B72B8F" w:rsidP="004902A0">
      <w:pPr>
        <w:pStyle w:val="Prrafodelista"/>
        <w:numPr>
          <w:ilvl w:val="0"/>
          <w:numId w:val="30"/>
        </w:numPr>
        <w:spacing w:after="120" w:line="250" w:lineRule="exact"/>
        <w:ind w:left="714" w:hanging="357"/>
        <w:jc w:val="both"/>
        <w:rPr>
          <w:rFonts w:ascii="Noto Sans" w:hAnsi="Noto Sans" w:cs="Noto Sans"/>
          <w:sz w:val="18"/>
          <w:szCs w:val="18"/>
        </w:rPr>
      </w:pPr>
      <w:r>
        <w:rPr>
          <w:rFonts w:ascii="Noto Sans" w:hAnsi="Noto Sans" w:cs="Noto Sans"/>
          <w:sz w:val="18"/>
          <w:szCs w:val="18"/>
        </w:rPr>
        <w:t>2</w:t>
      </w:r>
      <w:r w:rsidR="006A5F0E" w:rsidRPr="00121C87">
        <w:rPr>
          <w:rFonts w:ascii="Noto Sans" w:hAnsi="Noto Sans" w:cs="Noto Sans"/>
          <w:sz w:val="18"/>
          <w:szCs w:val="18"/>
        </w:rPr>
        <w:t>.8.a) En cumplimiento a las “Políticas y Directrices para la Inversión de las Reservas y Fondo Laboral”, la Comisión de Inversiones Financieras mediante el Acuerdo CIF 2-Ex19.21, autorizó invertir en moneda extranjera.</w:t>
      </w:r>
    </w:p>
    <w:p w14:paraId="46824B8A" w14:textId="77777777" w:rsidR="006D52F7" w:rsidRDefault="006D52F7" w:rsidP="00ED1D2E">
      <w:pPr>
        <w:pStyle w:val="TEXTONORMAL"/>
        <w:numPr>
          <w:ilvl w:val="0"/>
          <w:numId w:val="6"/>
        </w:numPr>
        <w:spacing w:before="240"/>
        <w:ind w:left="357" w:hanging="357"/>
        <w:jc w:val="left"/>
        <w:rPr>
          <w:rFonts w:cs="Noto Sans"/>
          <w:b/>
          <w:sz w:val="22"/>
        </w:rPr>
      </w:pPr>
      <w:r>
        <w:rPr>
          <w:rFonts w:cs="Noto Sans"/>
          <w:b/>
          <w:sz w:val="22"/>
        </w:rPr>
        <w:lastRenderedPageBreak/>
        <w:t>NOTAS AL ESTADO DE SITUACIÓN FINANCIERA</w:t>
      </w:r>
    </w:p>
    <w:p w14:paraId="0F98B8F7" w14:textId="77777777" w:rsidR="00E70EB0" w:rsidRPr="004902A0" w:rsidRDefault="00E70EB0" w:rsidP="004902A0">
      <w:pPr>
        <w:pStyle w:val="TEXTONORMAL"/>
        <w:numPr>
          <w:ilvl w:val="0"/>
          <w:numId w:val="9"/>
        </w:numPr>
        <w:spacing w:before="240"/>
        <w:ind w:left="0" w:firstLine="0"/>
        <w:rPr>
          <w:b/>
          <w:sz w:val="22"/>
        </w:rPr>
      </w:pPr>
      <w:r w:rsidRPr="004902A0">
        <w:rPr>
          <w:b/>
          <w:sz w:val="22"/>
        </w:rPr>
        <w:t>ACTIVO</w:t>
      </w:r>
    </w:p>
    <w:p w14:paraId="70FC884F" w14:textId="77777777" w:rsidR="00E70EB0" w:rsidRDefault="00E70EB0" w:rsidP="00B1582B">
      <w:pPr>
        <w:pStyle w:val="SUBTITULO2"/>
        <w:rPr>
          <w:rFonts w:ascii="Noto Sans" w:hAnsi="Noto Sans" w:cs="Noto Sans"/>
        </w:rPr>
      </w:pPr>
      <w:r w:rsidRPr="00E70EB0">
        <w:rPr>
          <w:rFonts w:ascii="Noto Sans" w:hAnsi="Noto Sans" w:cs="Noto Sans"/>
        </w:rPr>
        <w:t>activo circulante</w:t>
      </w:r>
    </w:p>
    <w:p w14:paraId="230641D3" w14:textId="77777777" w:rsidR="00697923" w:rsidRPr="00697923" w:rsidRDefault="00697923" w:rsidP="00697923">
      <w:pPr>
        <w:pStyle w:val="TEXTONORMAL"/>
      </w:pPr>
    </w:p>
    <w:p w14:paraId="421810B2" w14:textId="65A7101C" w:rsidR="00E70EB0" w:rsidRDefault="00697923" w:rsidP="00ED1D2E">
      <w:pPr>
        <w:pStyle w:val="TEXTONORMAL"/>
        <w:numPr>
          <w:ilvl w:val="0"/>
          <w:numId w:val="8"/>
        </w:numPr>
        <w:ind w:left="357" w:hanging="357"/>
      </w:pPr>
      <w:r>
        <w:t>3</w:t>
      </w:r>
      <w:r w:rsidR="00E70EB0" w:rsidRPr="00E70EB0">
        <w:t xml:space="preserve">.1 Efectivo y </w:t>
      </w:r>
      <w:r w:rsidR="00190892">
        <w:t>E</w:t>
      </w:r>
      <w:r w:rsidR="00E70EB0" w:rsidRPr="00E70EB0">
        <w:t xml:space="preserve">quivalentes </w:t>
      </w:r>
    </w:p>
    <w:p w14:paraId="30455CB9" w14:textId="73A8FCDA" w:rsidR="00E70EB0" w:rsidRDefault="00E70EB0" w:rsidP="00274555">
      <w:pPr>
        <w:pStyle w:val="TEXTONORMAL"/>
        <w:ind w:left="357"/>
      </w:pPr>
      <w:r w:rsidRPr="00BE115F">
        <w:t>Al</w:t>
      </w:r>
      <w:r w:rsidR="00236E14">
        <w:t xml:space="preserve"> </w:t>
      </w:r>
      <w:r w:rsidR="00236E14" w:rsidRPr="00236E14">
        <w:t>31 de marzo de 2025</w:t>
      </w:r>
      <w:r w:rsidR="00236E14">
        <w:t xml:space="preserve"> y </w:t>
      </w:r>
      <w:r w:rsidRPr="00BE115F">
        <w:t>31 de diciembre de 20</w:t>
      </w:r>
      <w:r>
        <w:t>24</w:t>
      </w:r>
      <w:r w:rsidRPr="00BE115F">
        <w:t>, el rubro de Efectivo y Equivalentes se integra de la siguiente manera:</w:t>
      </w:r>
    </w:p>
    <w:p w14:paraId="7002F9CC" w14:textId="77777777" w:rsidR="003D670F" w:rsidRDefault="003D670F" w:rsidP="00E70EB0">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D670F" w:rsidRPr="005946C5" w14:paraId="3D83A8A4" w14:textId="77777777" w:rsidTr="00156FD5">
        <w:trPr>
          <w:trHeight w:val="20"/>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D360A16"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bookmarkStart w:id="3" w:name="_Hlk125107707"/>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D2DB4F3"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83604" w:rsidRPr="005946C5" w14:paraId="629A84C5" w14:textId="77777777" w:rsidTr="00156FD5">
        <w:trPr>
          <w:trHeight w:val="20"/>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EE977A9"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DA097A9" w14:textId="5C60842F" w:rsidR="00C83604" w:rsidRPr="008E629A" w:rsidRDefault="00C83604" w:rsidP="00236E14">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236E14">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74E7259A" w14:textId="5285CAB6" w:rsidR="00C83604" w:rsidRPr="008E629A" w:rsidRDefault="00236E14" w:rsidP="003C46B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3F7A1C" w:rsidRPr="005946C5" w14:paraId="7941B847"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hideMark/>
          </w:tcPr>
          <w:p w14:paraId="5CE47546" w14:textId="357C06C9" w:rsidR="003F7A1C" w:rsidRPr="00697923" w:rsidRDefault="003F7A1C">
            <w:pPr>
              <w:spacing w:after="0" w:line="240" w:lineRule="auto"/>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Inversiones Temporales </w:t>
            </w:r>
            <w:r>
              <w:rPr>
                <w:rFonts w:ascii="Noto Sans" w:hAnsi="Noto Sans" w:cs="Noto Sans"/>
                <w:b/>
                <w:bCs/>
                <w:color w:val="000000"/>
                <w:sz w:val="15"/>
                <w:szCs w:val="15"/>
              </w:rPr>
              <w:t>(3.1.a)</w:t>
            </w:r>
          </w:p>
        </w:tc>
        <w:tc>
          <w:tcPr>
            <w:tcW w:w="1960" w:type="dxa"/>
            <w:tcBorders>
              <w:top w:val="triple" w:sz="12" w:space="0" w:color="A6802D"/>
              <w:left w:val="nil"/>
              <w:bottom w:val="nil"/>
              <w:right w:val="nil"/>
            </w:tcBorders>
            <w:shd w:val="clear" w:color="000000" w:fill="F2F2F2"/>
            <w:vAlign w:val="center"/>
          </w:tcPr>
          <w:p w14:paraId="4373D3FF" w14:textId="5F832478" w:rsidR="003F7A1C" w:rsidRPr="00697923" w:rsidRDefault="003F7A1C" w:rsidP="00FE0B6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125,145,768,261.7</w:t>
            </w:r>
          </w:p>
        </w:tc>
        <w:tc>
          <w:tcPr>
            <w:tcW w:w="1961" w:type="dxa"/>
            <w:tcBorders>
              <w:top w:val="triple" w:sz="12" w:space="0" w:color="A6802D"/>
              <w:left w:val="nil"/>
              <w:bottom w:val="nil"/>
              <w:right w:val="nil"/>
            </w:tcBorders>
            <w:shd w:val="clear" w:color="000000" w:fill="F2F2F2"/>
            <w:vAlign w:val="center"/>
          </w:tcPr>
          <w:p w14:paraId="4D98C81C" w14:textId="36010769"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83,641,777,653.8</w:t>
            </w:r>
          </w:p>
        </w:tc>
      </w:tr>
      <w:tr w:rsidR="003F7A1C" w:rsidRPr="00FC0913" w14:paraId="405BD838" w14:textId="77777777" w:rsidTr="000B0DE6">
        <w:trPr>
          <w:trHeight w:val="283"/>
          <w:jc w:val="center"/>
        </w:trPr>
        <w:tc>
          <w:tcPr>
            <w:tcW w:w="5475" w:type="dxa"/>
            <w:tcBorders>
              <w:top w:val="nil"/>
              <w:left w:val="nil"/>
              <w:bottom w:val="nil"/>
              <w:right w:val="nil"/>
            </w:tcBorders>
            <w:shd w:val="clear" w:color="000000" w:fill="F2F2F2"/>
            <w:vAlign w:val="center"/>
            <w:hideMark/>
          </w:tcPr>
          <w:p w14:paraId="69478163" w14:textId="57F5752F" w:rsidR="003F7A1C" w:rsidRPr="00697923" w:rsidRDefault="003F7A1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Depósitos de Fondos de Terceros en Garantía y/o Administración </w:t>
            </w:r>
            <w:r>
              <w:rPr>
                <w:rFonts w:ascii="Noto Sans" w:hAnsi="Noto Sans" w:cs="Noto Sans"/>
                <w:b/>
                <w:bCs/>
                <w:color w:val="000000"/>
                <w:sz w:val="15"/>
                <w:szCs w:val="15"/>
              </w:rPr>
              <w:t>(3.1.</w:t>
            </w:r>
            <w:r w:rsidR="004C662A">
              <w:rPr>
                <w:rFonts w:ascii="Noto Sans" w:hAnsi="Noto Sans" w:cs="Noto Sans"/>
                <w:b/>
                <w:bCs/>
                <w:color w:val="000000"/>
                <w:sz w:val="15"/>
                <w:szCs w:val="15"/>
              </w:rPr>
              <w:t>b</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773BAE12" w14:textId="320AF581"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52,956,362,420.9</w:t>
            </w:r>
          </w:p>
        </w:tc>
        <w:tc>
          <w:tcPr>
            <w:tcW w:w="1961" w:type="dxa"/>
            <w:tcBorders>
              <w:top w:val="nil"/>
              <w:left w:val="nil"/>
              <w:bottom w:val="nil"/>
              <w:right w:val="nil"/>
            </w:tcBorders>
            <w:shd w:val="clear" w:color="000000" w:fill="F2F2F2"/>
            <w:vAlign w:val="center"/>
          </w:tcPr>
          <w:p w14:paraId="4791D316" w14:textId="66CF1917"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364,639,915.3</w:t>
            </w:r>
          </w:p>
        </w:tc>
      </w:tr>
      <w:tr w:rsidR="003F7A1C" w:rsidRPr="00FC0913" w14:paraId="07501BAF" w14:textId="77777777" w:rsidTr="000B0DE6">
        <w:trPr>
          <w:trHeight w:val="283"/>
          <w:jc w:val="center"/>
        </w:trPr>
        <w:tc>
          <w:tcPr>
            <w:tcW w:w="5475" w:type="dxa"/>
            <w:tcBorders>
              <w:top w:val="nil"/>
              <w:left w:val="nil"/>
              <w:bottom w:val="nil"/>
              <w:right w:val="nil"/>
            </w:tcBorders>
            <w:shd w:val="clear" w:color="000000" w:fill="F2F2F2"/>
            <w:vAlign w:val="center"/>
            <w:hideMark/>
          </w:tcPr>
          <w:p w14:paraId="1E82C565" w14:textId="7A07B4E6" w:rsidR="003F7A1C" w:rsidRPr="00697923" w:rsidRDefault="003F7A1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Bancos / Tesorería </w:t>
            </w:r>
            <w:r>
              <w:rPr>
                <w:rFonts w:ascii="Noto Sans" w:hAnsi="Noto Sans" w:cs="Noto Sans"/>
                <w:b/>
                <w:bCs/>
                <w:color w:val="000000"/>
                <w:sz w:val="15"/>
                <w:szCs w:val="15"/>
              </w:rPr>
              <w:t>(3.1.</w:t>
            </w:r>
            <w:r w:rsidR="004C662A">
              <w:rPr>
                <w:rFonts w:ascii="Noto Sans" w:hAnsi="Noto Sans" w:cs="Noto Sans"/>
                <w:b/>
                <w:bCs/>
                <w:color w:val="000000"/>
                <w:sz w:val="15"/>
                <w:szCs w:val="15"/>
              </w:rPr>
              <w:t>c</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19DB807F" w14:textId="45A5D888"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11,431,832,013.8</w:t>
            </w:r>
          </w:p>
        </w:tc>
        <w:tc>
          <w:tcPr>
            <w:tcW w:w="1961" w:type="dxa"/>
            <w:tcBorders>
              <w:top w:val="nil"/>
              <w:left w:val="nil"/>
              <w:bottom w:val="nil"/>
              <w:right w:val="nil"/>
            </w:tcBorders>
            <w:shd w:val="clear" w:color="000000" w:fill="F2F2F2"/>
            <w:vAlign w:val="center"/>
          </w:tcPr>
          <w:p w14:paraId="14DD4295" w14:textId="2BFE108B"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1,092,201,028.4</w:t>
            </w:r>
          </w:p>
        </w:tc>
      </w:tr>
      <w:tr w:rsidR="003F7A1C" w:rsidRPr="005946C5" w14:paraId="54CFBFA6" w14:textId="77777777" w:rsidTr="000B0DE6">
        <w:trPr>
          <w:trHeight w:val="283"/>
          <w:jc w:val="center"/>
        </w:trPr>
        <w:tc>
          <w:tcPr>
            <w:tcW w:w="5475" w:type="dxa"/>
            <w:tcBorders>
              <w:top w:val="nil"/>
              <w:left w:val="nil"/>
              <w:right w:val="nil"/>
            </w:tcBorders>
            <w:shd w:val="clear" w:color="000000" w:fill="F2F2F2"/>
            <w:vAlign w:val="center"/>
            <w:hideMark/>
          </w:tcPr>
          <w:p w14:paraId="2742BBFA" w14:textId="013E08E3" w:rsidR="003F7A1C" w:rsidRPr="00697923" w:rsidRDefault="003F7A1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Efectivo</w:t>
            </w:r>
          </w:p>
        </w:tc>
        <w:tc>
          <w:tcPr>
            <w:tcW w:w="1960" w:type="dxa"/>
            <w:tcBorders>
              <w:top w:val="nil"/>
              <w:left w:val="nil"/>
              <w:right w:val="nil"/>
            </w:tcBorders>
            <w:shd w:val="clear" w:color="000000" w:fill="F2F2F2"/>
            <w:vAlign w:val="center"/>
          </w:tcPr>
          <w:p w14:paraId="46323086" w14:textId="43E79035"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38,518,741.9</w:t>
            </w:r>
          </w:p>
        </w:tc>
        <w:tc>
          <w:tcPr>
            <w:tcW w:w="1961" w:type="dxa"/>
            <w:tcBorders>
              <w:top w:val="nil"/>
              <w:left w:val="nil"/>
              <w:right w:val="nil"/>
            </w:tcBorders>
            <w:shd w:val="clear" w:color="000000" w:fill="F2F2F2"/>
            <w:vAlign w:val="center"/>
          </w:tcPr>
          <w:p w14:paraId="0E7C6232" w14:textId="3BD23C86" w:rsidR="003F7A1C" w:rsidRPr="00697923" w:rsidRDefault="003F7A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38,763,469.5</w:t>
            </w:r>
          </w:p>
        </w:tc>
      </w:tr>
      <w:tr w:rsidR="003F7A1C" w:rsidRPr="005946C5" w14:paraId="7AE1F08C"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hideMark/>
          </w:tcPr>
          <w:p w14:paraId="40F838F1" w14:textId="488C773C" w:rsidR="003F7A1C" w:rsidRPr="00697923" w:rsidRDefault="003F7A1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Efectivo y Equivalentes</w:t>
            </w:r>
          </w:p>
        </w:tc>
        <w:tc>
          <w:tcPr>
            <w:tcW w:w="1960" w:type="dxa"/>
            <w:tcBorders>
              <w:top w:val="nil"/>
              <w:left w:val="nil"/>
              <w:bottom w:val="single" w:sz="12" w:space="0" w:color="A6802D"/>
              <w:right w:val="nil"/>
            </w:tcBorders>
            <w:shd w:val="clear" w:color="000000" w:fill="F2F2F2"/>
            <w:vAlign w:val="center"/>
          </w:tcPr>
          <w:p w14:paraId="0DAD5623" w14:textId="4FC70FCA" w:rsidR="003F7A1C" w:rsidRPr="00697923" w:rsidRDefault="003F7A1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189,572,481,438.3</w:t>
            </w:r>
          </w:p>
        </w:tc>
        <w:tc>
          <w:tcPr>
            <w:tcW w:w="1961" w:type="dxa"/>
            <w:tcBorders>
              <w:top w:val="nil"/>
              <w:left w:val="nil"/>
              <w:bottom w:val="single" w:sz="12" w:space="0" w:color="A6802D"/>
              <w:right w:val="nil"/>
            </w:tcBorders>
            <w:shd w:val="clear" w:color="000000" w:fill="F2F2F2"/>
            <w:vAlign w:val="center"/>
          </w:tcPr>
          <w:p w14:paraId="4DCE355C" w14:textId="2A0DCE03" w:rsidR="003F7A1C" w:rsidRPr="00697923" w:rsidRDefault="003F7A1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85,137,382,067.0</w:t>
            </w:r>
          </w:p>
        </w:tc>
      </w:tr>
      <w:tr w:rsidR="003D670F" w:rsidRPr="00274555" w14:paraId="630D6AB1" w14:textId="77777777" w:rsidTr="00274555">
        <w:trPr>
          <w:trHeight w:val="226"/>
          <w:jc w:val="center"/>
        </w:trPr>
        <w:tc>
          <w:tcPr>
            <w:tcW w:w="5475" w:type="dxa"/>
            <w:tcBorders>
              <w:top w:val="single" w:sz="12" w:space="0" w:color="A6802D"/>
              <w:left w:val="nil"/>
              <w:right w:val="nil"/>
            </w:tcBorders>
            <w:shd w:val="clear" w:color="auto" w:fill="auto"/>
            <w:vAlign w:val="center"/>
          </w:tcPr>
          <w:p w14:paraId="48D61ACD" w14:textId="77777777" w:rsidR="003D670F" w:rsidRPr="00274555" w:rsidRDefault="003D670F" w:rsidP="0027455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8CF12B2" w14:textId="77777777" w:rsidR="003D670F" w:rsidRPr="00274555" w:rsidRDefault="003D670F" w:rsidP="0027455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1B0D29E8" w14:textId="77777777" w:rsidR="003D670F" w:rsidRPr="00274555" w:rsidRDefault="003D670F" w:rsidP="00274555">
            <w:pPr>
              <w:spacing w:after="0" w:line="240" w:lineRule="auto"/>
              <w:jc w:val="both"/>
              <w:rPr>
                <w:rFonts w:ascii="Noto Sans" w:eastAsia="Times New Roman" w:hAnsi="Noto Sans" w:cs="Noto Sans"/>
                <w:b/>
                <w:bCs/>
                <w:color w:val="000000"/>
                <w:sz w:val="14"/>
                <w:szCs w:val="14"/>
                <w:lang w:eastAsia="es-MX"/>
              </w:rPr>
            </w:pPr>
          </w:p>
        </w:tc>
      </w:tr>
      <w:bookmarkEnd w:id="3"/>
    </w:tbl>
    <w:p w14:paraId="14C2F819" w14:textId="77777777" w:rsidR="00700BAB" w:rsidRDefault="00700BAB" w:rsidP="00274555">
      <w:pPr>
        <w:pStyle w:val="TEXTONORMAL"/>
        <w:tabs>
          <w:tab w:val="left" w:pos="11153"/>
        </w:tabs>
        <w:ind w:left="720"/>
        <w:jc w:val="left"/>
      </w:pPr>
    </w:p>
    <w:p w14:paraId="16B48ADC" w14:textId="76A4F84A" w:rsidR="00E70EB0" w:rsidRDefault="00697923" w:rsidP="00ED1D2E">
      <w:pPr>
        <w:pStyle w:val="TEXTONORMAL"/>
        <w:numPr>
          <w:ilvl w:val="0"/>
          <w:numId w:val="7"/>
        </w:numPr>
        <w:ind w:left="714" w:hanging="357"/>
      </w:pPr>
      <w:r>
        <w:t>3</w:t>
      </w:r>
      <w:r w:rsidR="00274555" w:rsidRPr="00274555">
        <w:t>.1.a</w:t>
      </w:r>
      <w:r w:rsidR="00274555">
        <w:t xml:space="preserve">) </w:t>
      </w:r>
      <w:r w:rsidR="00274555" w:rsidRPr="00274555">
        <w:t xml:space="preserve">Ver integración nota </w:t>
      </w:r>
      <w:r>
        <w:t>3</w:t>
      </w:r>
      <w:r w:rsidR="00274555" w:rsidRPr="00274555">
        <w:t>.7.a</w:t>
      </w:r>
    </w:p>
    <w:p w14:paraId="4990CBDA" w14:textId="77777777" w:rsidR="004C662A" w:rsidRDefault="004C662A" w:rsidP="004C662A">
      <w:pPr>
        <w:pStyle w:val="TEXTONORMAL"/>
        <w:ind w:left="714"/>
      </w:pPr>
    </w:p>
    <w:p w14:paraId="52DC701F" w14:textId="2928E107" w:rsidR="004C662A" w:rsidRPr="004C662A" w:rsidRDefault="004C662A" w:rsidP="004C662A">
      <w:pPr>
        <w:pStyle w:val="Prrafodelista"/>
        <w:numPr>
          <w:ilvl w:val="0"/>
          <w:numId w:val="7"/>
        </w:numPr>
        <w:rPr>
          <w:rFonts w:ascii="Noto Sans" w:hAnsi="Noto Sans"/>
          <w:sz w:val="18"/>
        </w:rPr>
      </w:pPr>
      <w:r w:rsidRPr="004C662A">
        <w:rPr>
          <w:rFonts w:ascii="Noto Sans" w:hAnsi="Noto Sans"/>
          <w:sz w:val="18"/>
        </w:rPr>
        <w:t>3.1.</w:t>
      </w:r>
      <w:r>
        <w:rPr>
          <w:rFonts w:ascii="Noto Sans" w:hAnsi="Noto Sans"/>
          <w:sz w:val="18"/>
        </w:rPr>
        <w:t>b</w:t>
      </w:r>
      <w:r w:rsidRPr="004C662A">
        <w:rPr>
          <w:rFonts w:ascii="Noto Sans" w:hAnsi="Noto Sans"/>
          <w:sz w:val="18"/>
        </w:rPr>
        <w:t>) El rubro de Depósitos de Fondos de Terceros en Garantía y/o Administración corresponde al saldo de las aportaciones del Gobierno Federal para las pensiones en curso de pago, de conformidad con el artículo duodécimo transitorio de la Ley del Seguro Social (</w:t>
      </w:r>
      <w:proofErr w:type="spellStart"/>
      <w:r w:rsidRPr="004C662A">
        <w:rPr>
          <w:rFonts w:ascii="Noto Sans" w:hAnsi="Noto Sans"/>
          <w:sz w:val="18"/>
        </w:rPr>
        <w:t>LSS</w:t>
      </w:r>
      <w:proofErr w:type="spellEnd"/>
      <w:r w:rsidRPr="004C662A">
        <w:rPr>
          <w:rFonts w:ascii="Noto Sans" w:hAnsi="Noto Sans"/>
          <w:sz w:val="18"/>
        </w:rPr>
        <w:t>) vigente a partir del 01 de julio de 1997, el Instituto administra dichas pensiones con base en el “Convenio de Coordinación para la Determinación de las Comisiones y Costos Operativos por la Administración y Pago de las Pensiones y Prestaciones a Cargo del Gobierno Federal” suscrito por el Instituto y la Secretaría de Hacienda y Crédito Público (SHCP).</w:t>
      </w:r>
    </w:p>
    <w:p w14:paraId="273FE11B" w14:textId="77777777" w:rsidR="002E0B2F" w:rsidRDefault="002E0B2F" w:rsidP="00871474">
      <w:pPr>
        <w:pStyle w:val="TEXTONORMAL"/>
        <w:spacing w:after="0"/>
        <w:ind w:left="714"/>
      </w:pPr>
    </w:p>
    <w:p w14:paraId="58AB91B6" w14:textId="5ACFD74F" w:rsidR="00274555" w:rsidRDefault="00697923" w:rsidP="00ED1D2E">
      <w:pPr>
        <w:pStyle w:val="TEXTONORMAL"/>
        <w:numPr>
          <w:ilvl w:val="0"/>
          <w:numId w:val="7"/>
        </w:numPr>
      </w:pPr>
      <w:r>
        <w:t>3</w:t>
      </w:r>
      <w:r w:rsidR="00274555">
        <w:t>.1.</w:t>
      </w:r>
      <w:r w:rsidR="004C662A">
        <w:t>c</w:t>
      </w:r>
      <w:r w:rsidR="00274555">
        <w:t xml:space="preserve">) </w:t>
      </w:r>
      <w:r w:rsidR="00274555" w:rsidRPr="00274555">
        <w:t xml:space="preserve">Dentro del rubro de Bancos / Tesorería </w:t>
      </w:r>
      <w:r w:rsidR="00BC1F5E">
        <w:t>a</w:t>
      </w:r>
      <w:r w:rsidR="00BC1F5E" w:rsidRPr="00BE115F">
        <w:t>l</w:t>
      </w:r>
      <w:r w:rsidR="00BC1F5E">
        <w:t xml:space="preserve"> </w:t>
      </w:r>
      <w:r w:rsidR="00BC1F5E" w:rsidRPr="00236E14">
        <w:t>31 de marzo de 2025</w:t>
      </w:r>
      <w:r w:rsidR="00BC1F5E">
        <w:t xml:space="preserve"> y </w:t>
      </w:r>
      <w:r w:rsidR="00BC1F5E" w:rsidRPr="00BE115F">
        <w:t>31 de diciembre de 20</w:t>
      </w:r>
      <w:r w:rsidR="00BC1F5E">
        <w:t>24</w:t>
      </w:r>
      <w:r w:rsidR="00274555" w:rsidRPr="00274555">
        <w:t>, se tienen importes embargados y retenidos en 6</w:t>
      </w:r>
      <w:r w:rsidR="006A5914">
        <w:t>9</w:t>
      </w:r>
      <w:r w:rsidR="00274555" w:rsidRPr="00274555">
        <w:t xml:space="preserve"> cuentas bancarias por </w:t>
      </w:r>
      <w:r w:rsidR="006A5914">
        <w:t>350,967,965.4</w:t>
      </w:r>
      <w:r w:rsidR="00274555" w:rsidRPr="00274555">
        <w:t xml:space="preserve"> pesos y en </w:t>
      </w:r>
      <w:r w:rsidR="006A5914" w:rsidRPr="00274555">
        <w:t xml:space="preserve">66 cuentas bancarias por 309,416,579.9 </w:t>
      </w:r>
      <w:r w:rsidR="00274555" w:rsidRPr="00274555">
        <w:t xml:space="preserve">pesos, respectivamente, derivado de los autos de ejecución emitidos por las autoridades jurisdiccionales competentes.  </w:t>
      </w:r>
    </w:p>
    <w:p w14:paraId="4901E934" w14:textId="77777777" w:rsidR="002E0B2F" w:rsidRDefault="002E0B2F" w:rsidP="00871474">
      <w:pPr>
        <w:pStyle w:val="TEXTONORMAL"/>
        <w:spacing w:after="0"/>
      </w:pPr>
    </w:p>
    <w:p w14:paraId="70A6C0D3" w14:textId="77777777" w:rsidR="003C46BC" w:rsidRPr="003C46BC" w:rsidRDefault="00163D67" w:rsidP="00ED1D2E">
      <w:pPr>
        <w:numPr>
          <w:ilvl w:val="0"/>
          <w:numId w:val="10"/>
        </w:numPr>
        <w:spacing w:line="240" w:lineRule="exact"/>
        <w:ind w:left="357" w:hanging="357"/>
        <w:rPr>
          <w:rFonts w:ascii="Noto Sans" w:hAnsi="Noto Sans"/>
          <w:sz w:val="18"/>
        </w:rPr>
      </w:pPr>
      <w:r>
        <w:lastRenderedPageBreak/>
        <w:t>3</w:t>
      </w:r>
      <w:r w:rsidR="003C46BC" w:rsidRPr="00E70EB0">
        <w:t>.</w:t>
      </w:r>
      <w:r w:rsidR="003C46BC">
        <w:t>2</w:t>
      </w:r>
      <w:r w:rsidR="003C46BC" w:rsidRPr="00E70EB0">
        <w:t xml:space="preserve"> </w:t>
      </w:r>
      <w:r w:rsidR="003C46BC" w:rsidRPr="003C46BC">
        <w:rPr>
          <w:rFonts w:ascii="Noto Sans" w:hAnsi="Noto Sans"/>
          <w:sz w:val="18"/>
        </w:rPr>
        <w:t>Derechos a Recibir Efectivo o Equivalentes</w:t>
      </w:r>
    </w:p>
    <w:p w14:paraId="48405FD4" w14:textId="34BC6F90" w:rsidR="003C46BC" w:rsidRDefault="00D725C8" w:rsidP="00163D67">
      <w:pPr>
        <w:pStyle w:val="TEXTONORMAL"/>
        <w:ind w:left="357"/>
      </w:pPr>
      <w:r w:rsidRPr="00BE115F">
        <w:t>Al</w:t>
      </w:r>
      <w:r>
        <w:t xml:space="preserve"> </w:t>
      </w:r>
      <w:r w:rsidRPr="00236E14">
        <w:t>31 de marzo de 2025</w:t>
      </w:r>
      <w:r>
        <w:t xml:space="preserve"> y </w:t>
      </w:r>
      <w:r w:rsidRPr="00BE115F">
        <w:t>31 de diciembre de 20</w:t>
      </w:r>
      <w:r>
        <w:t>24</w:t>
      </w:r>
      <w:r w:rsidR="003C46BC" w:rsidRPr="00BE115F">
        <w:t xml:space="preserve">, el rubro de </w:t>
      </w:r>
      <w:r w:rsidR="003C46BC" w:rsidRPr="003C46BC">
        <w:t>Derechos a Recibir Efectivo o Equivalentes</w:t>
      </w:r>
      <w:r w:rsidR="003C46BC" w:rsidRPr="00BE115F">
        <w:t xml:space="preserve"> se integra de la siguiente manera:</w:t>
      </w:r>
    </w:p>
    <w:p w14:paraId="68A9278C" w14:textId="77777777" w:rsidR="006459B0" w:rsidRDefault="006459B0" w:rsidP="00163D67">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6BC" w:rsidRPr="005946C5" w14:paraId="2A16CC4A"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C5F1667"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6EB4084"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C46BC" w:rsidRPr="005946C5" w14:paraId="6A69DF86"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7A7FF89"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302FDA5" w14:textId="65B19ECE" w:rsidR="003C46BC"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4C9525E" w14:textId="5D429709" w:rsidR="003C46BC"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30305" w:rsidRPr="00FC0913" w14:paraId="79652CEE" w14:textId="77777777" w:rsidTr="00F30305">
        <w:trPr>
          <w:trHeight w:val="283"/>
          <w:jc w:val="center"/>
        </w:trPr>
        <w:tc>
          <w:tcPr>
            <w:tcW w:w="5475" w:type="dxa"/>
            <w:tcBorders>
              <w:top w:val="nil"/>
              <w:left w:val="nil"/>
              <w:bottom w:val="nil"/>
              <w:right w:val="nil"/>
            </w:tcBorders>
            <w:shd w:val="clear" w:color="000000" w:fill="F2F2F2"/>
            <w:vAlign w:val="center"/>
          </w:tcPr>
          <w:p w14:paraId="7AB10FC9" w14:textId="11033921" w:rsidR="00F30305" w:rsidRPr="00163D67"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Ingresos por Recuperar por Cuotas Obrero-Patronales </w:t>
            </w:r>
            <w:r>
              <w:rPr>
                <w:rFonts w:ascii="Noto Sans" w:hAnsi="Noto Sans" w:cs="Noto Sans"/>
                <w:b/>
                <w:bCs/>
                <w:color w:val="000000"/>
                <w:sz w:val="15"/>
                <w:szCs w:val="15"/>
              </w:rPr>
              <w:t>(3.2.a)</w:t>
            </w:r>
          </w:p>
        </w:tc>
        <w:tc>
          <w:tcPr>
            <w:tcW w:w="1960" w:type="dxa"/>
            <w:tcBorders>
              <w:top w:val="nil"/>
              <w:left w:val="nil"/>
              <w:bottom w:val="nil"/>
              <w:right w:val="nil"/>
            </w:tcBorders>
            <w:shd w:val="clear" w:color="000000" w:fill="F2F2F2"/>
            <w:vAlign w:val="center"/>
          </w:tcPr>
          <w:p w14:paraId="75B798BD" w14:textId="3A333189"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108,647,197,126.6 </w:t>
            </w:r>
          </w:p>
        </w:tc>
        <w:tc>
          <w:tcPr>
            <w:tcW w:w="1961" w:type="dxa"/>
            <w:tcBorders>
              <w:top w:val="nil"/>
              <w:left w:val="nil"/>
              <w:bottom w:val="nil"/>
              <w:right w:val="nil"/>
            </w:tcBorders>
            <w:shd w:val="clear" w:color="000000" w:fill="F2F2F2"/>
            <w:vAlign w:val="center"/>
          </w:tcPr>
          <w:p w14:paraId="1F6B7B48" w14:textId="2CA1C720"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106,710,944,017.3 </w:t>
            </w:r>
          </w:p>
        </w:tc>
      </w:tr>
      <w:tr w:rsidR="00F30305" w:rsidRPr="00FC0913" w14:paraId="7D331E36" w14:textId="77777777" w:rsidTr="00F30305">
        <w:trPr>
          <w:trHeight w:val="283"/>
          <w:jc w:val="center"/>
        </w:trPr>
        <w:tc>
          <w:tcPr>
            <w:tcW w:w="5475" w:type="dxa"/>
            <w:tcBorders>
              <w:top w:val="nil"/>
              <w:left w:val="nil"/>
              <w:bottom w:val="nil"/>
              <w:right w:val="nil"/>
            </w:tcBorders>
            <w:shd w:val="clear" w:color="000000" w:fill="F2F2F2"/>
            <w:vAlign w:val="center"/>
          </w:tcPr>
          <w:p w14:paraId="39799402" w14:textId="6BCCE674" w:rsidR="00F30305" w:rsidRPr="00163D67"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Inversiones Financieras a Corto Plazo </w:t>
            </w:r>
            <w:r>
              <w:rPr>
                <w:rFonts w:ascii="Noto Sans" w:hAnsi="Noto Sans" w:cs="Noto Sans"/>
                <w:b/>
                <w:bCs/>
                <w:color w:val="000000"/>
                <w:sz w:val="15"/>
                <w:szCs w:val="15"/>
              </w:rPr>
              <w:t>(3.2.b)</w:t>
            </w:r>
          </w:p>
        </w:tc>
        <w:tc>
          <w:tcPr>
            <w:tcW w:w="1960" w:type="dxa"/>
            <w:tcBorders>
              <w:top w:val="nil"/>
              <w:left w:val="nil"/>
              <w:bottom w:val="nil"/>
              <w:right w:val="nil"/>
            </w:tcBorders>
            <w:shd w:val="clear" w:color="000000" w:fill="F2F2F2"/>
            <w:vAlign w:val="center"/>
          </w:tcPr>
          <w:p w14:paraId="082FD9C9" w14:textId="015CE4A9"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87,199,078,273.1 </w:t>
            </w:r>
          </w:p>
        </w:tc>
        <w:tc>
          <w:tcPr>
            <w:tcW w:w="1961" w:type="dxa"/>
            <w:tcBorders>
              <w:top w:val="nil"/>
              <w:left w:val="nil"/>
              <w:bottom w:val="nil"/>
              <w:right w:val="nil"/>
            </w:tcBorders>
            <w:shd w:val="clear" w:color="000000" w:fill="F2F2F2"/>
            <w:vAlign w:val="center"/>
          </w:tcPr>
          <w:p w14:paraId="2EC2AB51" w14:textId="39AD9919"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60,243,761,978.3 </w:t>
            </w:r>
          </w:p>
        </w:tc>
      </w:tr>
      <w:tr w:rsidR="00F30305" w:rsidRPr="005946C5" w14:paraId="1E439DF6" w14:textId="77777777" w:rsidTr="00F30305">
        <w:trPr>
          <w:trHeight w:val="283"/>
          <w:jc w:val="center"/>
        </w:trPr>
        <w:tc>
          <w:tcPr>
            <w:tcW w:w="5475" w:type="dxa"/>
            <w:tcBorders>
              <w:top w:val="nil"/>
              <w:left w:val="nil"/>
              <w:right w:val="nil"/>
            </w:tcBorders>
            <w:shd w:val="clear" w:color="000000" w:fill="F2F2F2"/>
            <w:vAlign w:val="center"/>
          </w:tcPr>
          <w:p w14:paraId="2D1AEB04" w14:textId="6EEEAB12" w:rsidR="00F30305" w:rsidRPr="00163D67"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Deudores Diversos </w:t>
            </w:r>
            <w:r>
              <w:rPr>
                <w:rFonts w:ascii="Noto Sans" w:hAnsi="Noto Sans" w:cs="Noto Sans"/>
                <w:b/>
                <w:bCs/>
                <w:color w:val="000000"/>
                <w:sz w:val="15"/>
                <w:szCs w:val="15"/>
              </w:rPr>
              <w:t>(3.2.c)</w:t>
            </w:r>
          </w:p>
        </w:tc>
        <w:tc>
          <w:tcPr>
            <w:tcW w:w="1960" w:type="dxa"/>
            <w:tcBorders>
              <w:top w:val="nil"/>
              <w:left w:val="nil"/>
              <w:right w:val="nil"/>
            </w:tcBorders>
            <w:shd w:val="clear" w:color="000000" w:fill="F2F2F2"/>
            <w:vAlign w:val="center"/>
          </w:tcPr>
          <w:p w14:paraId="7CB6B36B" w14:textId="5D32FFEC"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12,427,972,844.8 </w:t>
            </w:r>
          </w:p>
        </w:tc>
        <w:tc>
          <w:tcPr>
            <w:tcW w:w="1961" w:type="dxa"/>
            <w:tcBorders>
              <w:top w:val="nil"/>
              <w:left w:val="nil"/>
              <w:right w:val="nil"/>
            </w:tcBorders>
            <w:shd w:val="clear" w:color="000000" w:fill="F2F2F2"/>
            <w:vAlign w:val="center"/>
          </w:tcPr>
          <w:p w14:paraId="080E0E34" w14:textId="0890E4FE"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21,668,308,244.6 </w:t>
            </w:r>
          </w:p>
        </w:tc>
      </w:tr>
      <w:tr w:rsidR="00F30305" w:rsidRPr="005946C5" w14:paraId="615DF0AB" w14:textId="77777777" w:rsidTr="00F30305">
        <w:trPr>
          <w:trHeight w:val="283"/>
          <w:jc w:val="center"/>
        </w:trPr>
        <w:tc>
          <w:tcPr>
            <w:tcW w:w="5475" w:type="dxa"/>
            <w:tcBorders>
              <w:top w:val="nil"/>
              <w:left w:val="nil"/>
              <w:right w:val="nil"/>
            </w:tcBorders>
            <w:shd w:val="clear" w:color="000000" w:fill="F2F2F2"/>
            <w:vAlign w:val="center"/>
          </w:tcPr>
          <w:p w14:paraId="230F9B45" w14:textId="1A6EFB96" w:rsidR="00F30305" w:rsidRPr="00163D67" w:rsidRDefault="00F30305">
            <w:pPr>
              <w:spacing w:after="0" w:line="240" w:lineRule="auto"/>
              <w:rPr>
                <w:rFonts w:ascii="Noto Sans" w:hAnsi="Noto Sans" w:cs="Noto Sans"/>
                <w:b/>
                <w:bCs/>
                <w:color w:val="000000"/>
                <w:sz w:val="15"/>
                <w:szCs w:val="15"/>
                <w:lang w:val="es-ES"/>
              </w:rPr>
            </w:pPr>
            <w:r>
              <w:rPr>
                <w:rFonts w:ascii="Noto Sans" w:hAnsi="Noto Sans" w:cs="Noto Sans"/>
                <w:color w:val="000000"/>
                <w:sz w:val="15"/>
                <w:szCs w:val="15"/>
              </w:rPr>
              <w:t xml:space="preserve">Cuentas por Cobrar </w:t>
            </w:r>
            <w:r>
              <w:rPr>
                <w:rFonts w:ascii="Noto Sans" w:hAnsi="Noto Sans" w:cs="Noto Sans"/>
                <w:b/>
                <w:bCs/>
                <w:color w:val="000000"/>
                <w:sz w:val="15"/>
                <w:szCs w:val="15"/>
              </w:rPr>
              <w:t>(3.2.d)</w:t>
            </w:r>
          </w:p>
        </w:tc>
        <w:tc>
          <w:tcPr>
            <w:tcW w:w="1960" w:type="dxa"/>
            <w:tcBorders>
              <w:top w:val="nil"/>
              <w:left w:val="nil"/>
              <w:right w:val="nil"/>
            </w:tcBorders>
            <w:shd w:val="clear" w:color="000000" w:fill="F2F2F2"/>
            <w:vAlign w:val="center"/>
          </w:tcPr>
          <w:p w14:paraId="28C462AF" w14:textId="1578FA9C"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3,472,952,159.3 </w:t>
            </w:r>
          </w:p>
        </w:tc>
        <w:tc>
          <w:tcPr>
            <w:tcW w:w="1961" w:type="dxa"/>
            <w:tcBorders>
              <w:top w:val="nil"/>
              <w:left w:val="nil"/>
              <w:right w:val="nil"/>
            </w:tcBorders>
            <w:shd w:val="clear" w:color="000000" w:fill="F2F2F2"/>
            <w:vAlign w:val="center"/>
          </w:tcPr>
          <w:p w14:paraId="110AAB65" w14:textId="7A5D8075" w:rsidR="00F30305" w:rsidRPr="00163D67" w:rsidRDefault="00F30305" w:rsidP="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3,283,356,341.9 </w:t>
            </w:r>
          </w:p>
        </w:tc>
      </w:tr>
      <w:tr w:rsidR="00F30305" w:rsidRPr="005946C5" w14:paraId="20DE2989" w14:textId="77777777" w:rsidTr="00F30305">
        <w:trPr>
          <w:trHeight w:val="283"/>
          <w:jc w:val="center"/>
        </w:trPr>
        <w:tc>
          <w:tcPr>
            <w:tcW w:w="5475" w:type="dxa"/>
            <w:tcBorders>
              <w:top w:val="nil"/>
              <w:left w:val="nil"/>
              <w:right w:val="nil"/>
            </w:tcBorders>
            <w:shd w:val="clear" w:color="000000" w:fill="F2F2F2"/>
            <w:vAlign w:val="center"/>
          </w:tcPr>
          <w:p w14:paraId="6BE6CC0D" w14:textId="3653F4B2" w:rsidR="00F30305" w:rsidRPr="00163D67" w:rsidRDefault="00F30305">
            <w:pPr>
              <w:spacing w:after="0" w:line="240" w:lineRule="auto"/>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Otros Derechos a Recibir Efectivo o Equivalentes </w:t>
            </w:r>
            <w:r>
              <w:rPr>
                <w:rFonts w:ascii="Noto Sans" w:hAnsi="Noto Sans" w:cs="Noto Sans"/>
                <w:b/>
                <w:bCs/>
                <w:color w:val="000000"/>
                <w:sz w:val="15"/>
                <w:szCs w:val="15"/>
              </w:rPr>
              <w:t>(3.2.e)</w:t>
            </w:r>
          </w:p>
        </w:tc>
        <w:tc>
          <w:tcPr>
            <w:tcW w:w="1960" w:type="dxa"/>
            <w:tcBorders>
              <w:top w:val="nil"/>
              <w:left w:val="nil"/>
              <w:right w:val="nil"/>
            </w:tcBorders>
            <w:shd w:val="clear" w:color="000000" w:fill="F2F2F2"/>
            <w:vAlign w:val="center"/>
          </w:tcPr>
          <w:p w14:paraId="102EF933" w14:textId="0ED6BA66" w:rsidR="00F30305" w:rsidRPr="00163D67" w:rsidRDefault="00F30305" w:rsidP="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 12,847,196.8 </w:t>
            </w:r>
          </w:p>
        </w:tc>
        <w:tc>
          <w:tcPr>
            <w:tcW w:w="1961" w:type="dxa"/>
            <w:tcBorders>
              <w:top w:val="nil"/>
              <w:left w:val="nil"/>
              <w:right w:val="nil"/>
            </w:tcBorders>
            <w:shd w:val="clear" w:color="000000" w:fill="F2F2F2"/>
            <w:vAlign w:val="center"/>
          </w:tcPr>
          <w:p w14:paraId="751AD159" w14:textId="79D9AAB1" w:rsidR="00F30305" w:rsidRPr="00163D67" w:rsidRDefault="00F30305" w:rsidP="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                        </w:t>
            </w:r>
            <w:r w:rsidR="00DE3B9A">
              <w:rPr>
                <w:rFonts w:ascii="Noto Sans" w:hAnsi="Noto Sans" w:cs="Noto Sans"/>
                <w:color w:val="000000"/>
                <w:sz w:val="15"/>
                <w:szCs w:val="15"/>
              </w:rPr>
              <w:t>1</w:t>
            </w:r>
            <w:r>
              <w:rPr>
                <w:rFonts w:ascii="Noto Sans" w:hAnsi="Noto Sans" w:cs="Noto Sans"/>
                <w:color w:val="000000"/>
                <w:sz w:val="15"/>
                <w:szCs w:val="15"/>
              </w:rPr>
              <w:t xml:space="preserve">3,363,481.8 </w:t>
            </w:r>
          </w:p>
        </w:tc>
      </w:tr>
      <w:tr w:rsidR="00F30305" w:rsidRPr="005946C5" w14:paraId="7491A380" w14:textId="77777777" w:rsidTr="00F30305">
        <w:trPr>
          <w:trHeight w:val="283"/>
          <w:jc w:val="center"/>
        </w:trPr>
        <w:tc>
          <w:tcPr>
            <w:tcW w:w="5475" w:type="dxa"/>
            <w:tcBorders>
              <w:top w:val="nil"/>
              <w:left w:val="nil"/>
              <w:bottom w:val="single" w:sz="12" w:space="0" w:color="A6802D"/>
              <w:right w:val="nil"/>
            </w:tcBorders>
            <w:shd w:val="clear" w:color="000000" w:fill="F2F2F2"/>
            <w:vAlign w:val="center"/>
          </w:tcPr>
          <w:p w14:paraId="05EC3D52" w14:textId="6176AFEF" w:rsidR="00F30305" w:rsidRPr="00163D67" w:rsidRDefault="00F3030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Efectivo o Equivalentes</w:t>
            </w:r>
          </w:p>
        </w:tc>
        <w:tc>
          <w:tcPr>
            <w:tcW w:w="1960" w:type="dxa"/>
            <w:tcBorders>
              <w:top w:val="nil"/>
              <w:left w:val="nil"/>
              <w:bottom w:val="single" w:sz="12" w:space="0" w:color="A6802D"/>
              <w:right w:val="nil"/>
            </w:tcBorders>
            <w:shd w:val="clear" w:color="000000" w:fill="F2F2F2"/>
            <w:vAlign w:val="center"/>
          </w:tcPr>
          <w:p w14:paraId="52F93061" w14:textId="21483C04" w:rsidR="00F30305" w:rsidRPr="00163D67" w:rsidRDefault="00F30305" w:rsidP="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211,760,047,600.6 </w:t>
            </w:r>
          </w:p>
        </w:tc>
        <w:tc>
          <w:tcPr>
            <w:tcW w:w="1961" w:type="dxa"/>
            <w:tcBorders>
              <w:top w:val="nil"/>
              <w:left w:val="nil"/>
              <w:bottom w:val="single" w:sz="12" w:space="0" w:color="A6802D"/>
              <w:right w:val="nil"/>
            </w:tcBorders>
            <w:shd w:val="clear" w:color="000000" w:fill="F2F2F2"/>
            <w:vAlign w:val="center"/>
          </w:tcPr>
          <w:p w14:paraId="3CC1DEEB" w14:textId="26DC5FC2" w:rsidR="00F30305" w:rsidRPr="00163D67" w:rsidRDefault="00F30305" w:rsidP="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191,919,734,063.9 </w:t>
            </w:r>
          </w:p>
        </w:tc>
      </w:tr>
      <w:tr w:rsidR="003C46BC" w:rsidRPr="00274555" w14:paraId="1CCAC3A2" w14:textId="77777777" w:rsidTr="00B41080">
        <w:trPr>
          <w:trHeight w:val="226"/>
          <w:jc w:val="center"/>
        </w:trPr>
        <w:tc>
          <w:tcPr>
            <w:tcW w:w="5475" w:type="dxa"/>
            <w:tcBorders>
              <w:top w:val="single" w:sz="12" w:space="0" w:color="A6802D"/>
              <w:left w:val="nil"/>
              <w:right w:val="nil"/>
            </w:tcBorders>
            <w:shd w:val="clear" w:color="auto" w:fill="auto"/>
            <w:vAlign w:val="center"/>
          </w:tcPr>
          <w:p w14:paraId="123A664E" w14:textId="77777777" w:rsidR="003C46BC" w:rsidRPr="00274555" w:rsidRDefault="003C46BC"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5737B1A" w14:textId="77777777" w:rsidR="003C46BC" w:rsidRPr="00274555" w:rsidRDefault="003C46BC"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1A467A33" w14:textId="77777777" w:rsidR="003C46BC" w:rsidRPr="00274555" w:rsidRDefault="003C46BC" w:rsidP="00B41080">
            <w:pPr>
              <w:spacing w:after="0" w:line="240" w:lineRule="auto"/>
              <w:jc w:val="both"/>
              <w:rPr>
                <w:rFonts w:ascii="Noto Sans" w:eastAsia="Times New Roman" w:hAnsi="Noto Sans" w:cs="Noto Sans"/>
                <w:b/>
                <w:bCs/>
                <w:color w:val="000000"/>
                <w:sz w:val="14"/>
                <w:szCs w:val="14"/>
                <w:lang w:eastAsia="es-MX"/>
              </w:rPr>
            </w:pPr>
          </w:p>
        </w:tc>
      </w:tr>
    </w:tbl>
    <w:p w14:paraId="29BFCDCF" w14:textId="77777777" w:rsidR="00163D67" w:rsidRDefault="00163D67" w:rsidP="00360EE3">
      <w:pPr>
        <w:pStyle w:val="TEXTONORMAL"/>
        <w:ind w:left="720"/>
      </w:pPr>
      <w:bookmarkStart w:id="4" w:name="_Hlk196325294"/>
    </w:p>
    <w:p w14:paraId="3E473B44" w14:textId="1A987FEA" w:rsidR="003C46BC" w:rsidRDefault="006459B0" w:rsidP="00ED1D2E">
      <w:pPr>
        <w:pStyle w:val="TEXTONORMAL"/>
        <w:numPr>
          <w:ilvl w:val="0"/>
          <w:numId w:val="11"/>
        </w:numPr>
      </w:pPr>
      <w:r>
        <w:t>3</w:t>
      </w:r>
      <w:r w:rsidR="00360EE3">
        <w:t xml:space="preserve">.2.a) </w:t>
      </w:r>
      <w:r w:rsidR="000F4D76" w:rsidRPr="00BE115F">
        <w:t>Al</w:t>
      </w:r>
      <w:r w:rsidR="000F4D76">
        <w:t xml:space="preserve"> </w:t>
      </w:r>
      <w:r w:rsidR="000F4D76" w:rsidRPr="00236E14">
        <w:t>31 de marzo de 2025</w:t>
      </w:r>
      <w:r w:rsidR="000F4D76">
        <w:t xml:space="preserve"> y </w:t>
      </w:r>
      <w:r w:rsidR="000F4D76" w:rsidRPr="00BE115F">
        <w:t>31 de diciembre de 20</w:t>
      </w:r>
      <w:r w:rsidR="000F4D76">
        <w:t>24</w:t>
      </w:r>
      <w:r w:rsidR="00360EE3" w:rsidRPr="00360EE3">
        <w:t xml:space="preserve">, el rubro de Ingresos por Recuperar por Cuotas </w:t>
      </w:r>
      <w:r w:rsidR="0081738F" w:rsidRPr="00360EE3">
        <w:t>Obrero-Patronales</w:t>
      </w:r>
      <w:r w:rsidR="00360EE3" w:rsidRPr="00360EE3">
        <w:t xml:space="preserve"> se integra de la siguiente manera:</w:t>
      </w:r>
    </w:p>
    <w:p w14:paraId="4DB97AF7" w14:textId="77777777" w:rsidR="006459B0" w:rsidRDefault="006459B0" w:rsidP="000B0DE6">
      <w:pPr>
        <w:pStyle w:val="TEXTONORMAL"/>
        <w:ind w:left="720"/>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60EE3" w:rsidRPr="005946C5" w14:paraId="31FC272B"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FAF38B6"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01F75EE"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60EE3" w:rsidRPr="005946C5" w14:paraId="1152E05A"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31777231"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4E6485E9" w14:textId="105BF653" w:rsidR="00360EE3"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17219C2" w14:textId="1A692E01"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725A63">
              <w:rPr>
                <w:rFonts w:ascii="Noto Sans" w:eastAsia="Times New Roman" w:hAnsi="Noto Sans" w:cs="Noto Sans"/>
                <w:b/>
                <w:bCs/>
                <w:color w:val="FFFFFF"/>
                <w:sz w:val="16"/>
                <w:szCs w:val="16"/>
                <w:lang w:eastAsia="es-MX"/>
              </w:rPr>
              <w:t>4</w:t>
            </w:r>
          </w:p>
        </w:tc>
      </w:tr>
      <w:tr w:rsidR="00F30305" w:rsidRPr="005946C5" w14:paraId="50064CA6" w14:textId="77777777" w:rsidTr="006459B0">
        <w:trPr>
          <w:trHeight w:val="283"/>
          <w:jc w:val="center"/>
        </w:trPr>
        <w:tc>
          <w:tcPr>
            <w:tcW w:w="5475" w:type="dxa"/>
            <w:tcBorders>
              <w:top w:val="triple" w:sz="12" w:space="0" w:color="A6802D"/>
              <w:left w:val="nil"/>
              <w:bottom w:val="nil"/>
              <w:right w:val="nil"/>
            </w:tcBorders>
            <w:shd w:val="clear" w:color="000000" w:fill="F2F2F2"/>
            <w:vAlign w:val="center"/>
          </w:tcPr>
          <w:p w14:paraId="33758B01" w14:textId="0D647716" w:rsidR="00F30305" w:rsidRPr="006459B0"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Cuotas Obrero-Patronales</w:t>
            </w:r>
          </w:p>
        </w:tc>
        <w:tc>
          <w:tcPr>
            <w:tcW w:w="1960" w:type="dxa"/>
            <w:tcBorders>
              <w:top w:val="triple" w:sz="12" w:space="0" w:color="A6802D"/>
              <w:left w:val="nil"/>
              <w:bottom w:val="nil"/>
              <w:right w:val="nil"/>
            </w:tcBorders>
            <w:shd w:val="clear" w:color="000000" w:fill="F2F2F2"/>
            <w:vAlign w:val="center"/>
          </w:tcPr>
          <w:p w14:paraId="3F626E15" w14:textId="62392DCE"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85,748,239,397.4 </w:t>
            </w:r>
          </w:p>
        </w:tc>
        <w:tc>
          <w:tcPr>
            <w:tcW w:w="1961" w:type="dxa"/>
            <w:tcBorders>
              <w:top w:val="triple" w:sz="12" w:space="0" w:color="A6802D"/>
              <w:left w:val="nil"/>
              <w:bottom w:val="nil"/>
              <w:right w:val="nil"/>
            </w:tcBorders>
            <w:shd w:val="clear" w:color="000000" w:fill="F2F2F2"/>
            <w:vAlign w:val="center"/>
          </w:tcPr>
          <w:p w14:paraId="3E25ED1D" w14:textId="5FFA2592"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83,220,880,863.0</w:t>
            </w:r>
          </w:p>
        </w:tc>
      </w:tr>
      <w:tr w:rsidR="00F30305" w:rsidRPr="00FC0913" w14:paraId="0A79C559" w14:textId="77777777" w:rsidTr="006459B0">
        <w:trPr>
          <w:trHeight w:val="283"/>
          <w:jc w:val="center"/>
        </w:trPr>
        <w:tc>
          <w:tcPr>
            <w:tcW w:w="5475" w:type="dxa"/>
            <w:tcBorders>
              <w:top w:val="nil"/>
              <w:left w:val="nil"/>
              <w:bottom w:val="nil"/>
              <w:right w:val="nil"/>
            </w:tcBorders>
            <w:shd w:val="clear" w:color="000000" w:fill="F2F2F2"/>
            <w:vAlign w:val="center"/>
          </w:tcPr>
          <w:p w14:paraId="1CB7515A" w14:textId="4265254E" w:rsidR="00F30305" w:rsidRPr="006459B0"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Multas</w:t>
            </w:r>
          </w:p>
        </w:tc>
        <w:tc>
          <w:tcPr>
            <w:tcW w:w="1960" w:type="dxa"/>
            <w:tcBorders>
              <w:top w:val="nil"/>
              <w:left w:val="nil"/>
              <w:bottom w:val="nil"/>
              <w:right w:val="nil"/>
            </w:tcBorders>
            <w:shd w:val="clear" w:color="000000" w:fill="F2F2F2"/>
            <w:vAlign w:val="center"/>
          </w:tcPr>
          <w:p w14:paraId="3FB8A364" w14:textId="3D550AE9"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24,857,540,993.4 </w:t>
            </w:r>
          </w:p>
        </w:tc>
        <w:tc>
          <w:tcPr>
            <w:tcW w:w="1961" w:type="dxa"/>
            <w:tcBorders>
              <w:top w:val="nil"/>
              <w:left w:val="nil"/>
              <w:bottom w:val="nil"/>
              <w:right w:val="nil"/>
            </w:tcBorders>
            <w:shd w:val="clear" w:color="000000" w:fill="F2F2F2"/>
            <w:vAlign w:val="center"/>
          </w:tcPr>
          <w:p w14:paraId="296107ED" w14:textId="7853D93E"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23,421,801,756.8</w:t>
            </w:r>
          </w:p>
        </w:tc>
      </w:tr>
      <w:tr w:rsidR="00F30305" w:rsidRPr="00FC0913" w14:paraId="042A2E2F" w14:textId="77777777" w:rsidTr="006459B0">
        <w:trPr>
          <w:trHeight w:val="283"/>
          <w:jc w:val="center"/>
        </w:trPr>
        <w:tc>
          <w:tcPr>
            <w:tcW w:w="5475" w:type="dxa"/>
            <w:tcBorders>
              <w:top w:val="nil"/>
              <w:left w:val="nil"/>
              <w:bottom w:val="nil"/>
              <w:right w:val="nil"/>
            </w:tcBorders>
            <w:shd w:val="clear" w:color="000000" w:fill="F2F2F2"/>
            <w:vAlign w:val="center"/>
          </w:tcPr>
          <w:p w14:paraId="7C94AE49" w14:textId="07D53C02" w:rsidR="00F30305" w:rsidRPr="006459B0" w:rsidRDefault="00F30305">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Subtotal Cuotas Obrero-Patronales</w:t>
            </w:r>
          </w:p>
        </w:tc>
        <w:tc>
          <w:tcPr>
            <w:tcW w:w="1960" w:type="dxa"/>
            <w:tcBorders>
              <w:top w:val="nil"/>
              <w:left w:val="nil"/>
              <w:bottom w:val="nil"/>
              <w:right w:val="nil"/>
            </w:tcBorders>
            <w:shd w:val="clear" w:color="000000" w:fill="F2F2F2"/>
            <w:vAlign w:val="center"/>
          </w:tcPr>
          <w:p w14:paraId="6EEF273E" w14:textId="1A6BC430"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110,605,780,390.8 </w:t>
            </w:r>
          </w:p>
        </w:tc>
        <w:tc>
          <w:tcPr>
            <w:tcW w:w="1961" w:type="dxa"/>
            <w:tcBorders>
              <w:top w:val="nil"/>
              <w:left w:val="nil"/>
              <w:bottom w:val="nil"/>
              <w:right w:val="nil"/>
            </w:tcBorders>
            <w:shd w:val="clear" w:color="000000" w:fill="F2F2F2"/>
            <w:vAlign w:val="center"/>
          </w:tcPr>
          <w:p w14:paraId="67C1781F" w14:textId="71980366"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106,642,682,619.8</w:t>
            </w:r>
          </w:p>
        </w:tc>
      </w:tr>
      <w:tr w:rsidR="00F30305" w:rsidRPr="005946C5" w14:paraId="4FBFBE93" w14:textId="77777777" w:rsidTr="006459B0">
        <w:trPr>
          <w:trHeight w:val="283"/>
          <w:jc w:val="center"/>
        </w:trPr>
        <w:tc>
          <w:tcPr>
            <w:tcW w:w="5475" w:type="dxa"/>
            <w:tcBorders>
              <w:top w:val="nil"/>
              <w:left w:val="nil"/>
              <w:right w:val="nil"/>
            </w:tcBorders>
            <w:shd w:val="clear" w:color="000000" w:fill="F2F2F2"/>
            <w:vAlign w:val="center"/>
          </w:tcPr>
          <w:p w14:paraId="613A6A48" w14:textId="4CC4ECBE" w:rsidR="00F30305" w:rsidRPr="006459B0"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del Gobierno Federal </w:t>
            </w:r>
            <w:r>
              <w:rPr>
                <w:rFonts w:ascii="Noto Sans" w:hAnsi="Noto Sans" w:cs="Noto Sans"/>
                <w:b/>
                <w:bCs/>
                <w:color w:val="000000"/>
                <w:sz w:val="15"/>
                <w:szCs w:val="15"/>
              </w:rPr>
              <w:t>(3.2.a.1)</w:t>
            </w:r>
          </w:p>
        </w:tc>
        <w:tc>
          <w:tcPr>
            <w:tcW w:w="1960" w:type="dxa"/>
            <w:tcBorders>
              <w:top w:val="nil"/>
              <w:left w:val="nil"/>
              <w:right w:val="nil"/>
            </w:tcBorders>
            <w:shd w:val="clear" w:color="000000" w:fill="F2F2F2"/>
            <w:vAlign w:val="center"/>
          </w:tcPr>
          <w:p w14:paraId="190C489D" w14:textId="6FC71243"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- 1,958,583,264.2 </w:t>
            </w:r>
          </w:p>
        </w:tc>
        <w:tc>
          <w:tcPr>
            <w:tcW w:w="1961" w:type="dxa"/>
            <w:tcBorders>
              <w:top w:val="nil"/>
              <w:left w:val="nil"/>
              <w:right w:val="nil"/>
            </w:tcBorders>
            <w:shd w:val="clear" w:color="000000" w:fill="F2F2F2"/>
            <w:vAlign w:val="center"/>
          </w:tcPr>
          <w:p w14:paraId="074A7D90" w14:textId="48D16CFE"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68,261,397.5</w:t>
            </w:r>
          </w:p>
        </w:tc>
      </w:tr>
      <w:tr w:rsidR="00F30305" w:rsidRPr="005946C5" w14:paraId="0DCFB583" w14:textId="77777777" w:rsidTr="006459B0">
        <w:trPr>
          <w:trHeight w:val="283"/>
          <w:jc w:val="center"/>
        </w:trPr>
        <w:tc>
          <w:tcPr>
            <w:tcW w:w="5475" w:type="dxa"/>
            <w:tcBorders>
              <w:top w:val="nil"/>
              <w:left w:val="nil"/>
              <w:bottom w:val="single" w:sz="12" w:space="0" w:color="A6802D"/>
              <w:right w:val="nil"/>
            </w:tcBorders>
            <w:shd w:val="clear" w:color="000000" w:fill="F2F2F2"/>
            <w:vAlign w:val="center"/>
            <w:hideMark/>
          </w:tcPr>
          <w:p w14:paraId="09FEEF43" w14:textId="69648D79" w:rsidR="00F30305" w:rsidRPr="006459B0" w:rsidRDefault="00F3030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Ingresos por Recuperar por Cuotas Obrero-Patronales</w:t>
            </w:r>
          </w:p>
        </w:tc>
        <w:tc>
          <w:tcPr>
            <w:tcW w:w="1960" w:type="dxa"/>
            <w:tcBorders>
              <w:top w:val="nil"/>
              <w:left w:val="nil"/>
              <w:bottom w:val="single" w:sz="12" w:space="0" w:color="A6802D"/>
              <w:right w:val="nil"/>
            </w:tcBorders>
            <w:shd w:val="clear" w:color="000000" w:fill="F2F2F2"/>
            <w:vAlign w:val="center"/>
          </w:tcPr>
          <w:p w14:paraId="142D995C" w14:textId="51943791"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108,647,197,126.6</w:t>
            </w:r>
          </w:p>
        </w:tc>
        <w:tc>
          <w:tcPr>
            <w:tcW w:w="1961" w:type="dxa"/>
            <w:tcBorders>
              <w:top w:val="nil"/>
              <w:left w:val="nil"/>
              <w:bottom w:val="single" w:sz="12" w:space="0" w:color="A6802D"/>
              <w:right w:val="nil"/>
            </w:tcBorders>
            <w:shd w:val="clear" w:color="000000" w:fill="F2F2F2"/>
            <w:vAlign w:val="center"/>
          </w:tcPr>
          <w:p w14:paraId="346124DB" w14:textId="1E8DEB01"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106,710,944,017.3</w:t>
            </w:r>
          </w:p>
        </w:tc>
      </w:tr>
      <w:tr w:rsidR="00360EE3" w:rsidRPr="00274555" w14:paraId="41C56E36" w14:textId="77777777" w:rsidTr="00B41080">
        <w:trPr>
          <w:trHeight w:val="226"/>
          <w:jc w:val="center"/>
        </w:trPr>
        <w:tc>
          <w:tcPr>
            <w:tcW w:w="5475" w:type="dxa"/>
            <w:tcBorders>
              <w:top w:val="single" w:sz="12" w:space="0" w:color="A6802D"/>
              <w:left w:val="nil"/>
              <w:right w:val="nil"/>
            </w:tcBorders>
            <w:shd w:val="clear" w:color="auto" w:fill="auto"/>
            <w:vAlign w:val="center"/>
          </w:tcPr>
          <w:p w14:paraId="74730ECB" w14:textId="77777777" w:rsidR="00360EE3" w:rsidRPr="00274555" w:rsidRDefault="00360EE3"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D0B8864" w14:textId="77777777" w:rsidR="00360EE3" w:rsidRPr="00274555" w:rsidRDefault="00360EE3"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E7C4DE7" w14:textId="77777777" w:rsidR="00360EE3" w:rsidRPr="00274555" w:rsidRDefault="00360EE3" w:rsidP="00B41080">
            <w:pPr>
              <w:spacing w:after="0" w:line="240" w:lineRule="auto"/>
              <w:jc w:val="both"/>
              <w:rPr>
                <w:rFonts w:ascii="Noto Sans" w:eastAsia="Times New Roman" w:hAnsi="Noto Sans" w:cs="Noto Sans"/>
                <w:b/>
                <w:bCs/>
                <w:color w:val="000000"/>
                <w:sz w:val="14"/>
                <w:szCs w:val="14"/>
                <w:lang w:eastAsia="es-MX"/>
              </w:rPr>
            </w:pPr>
          </w:p>
        </w:tc>
      </w:tr>
    </w:tbl>
    <w:p w14:paraId="4E21D88C" w14:textId="77777777" w:rsidR="00360EE3" w:rsidRDefault="00360EE3" w:rsidP="00360EE3">
      <w:pPr>
        <w:pStyle w:val="TEXTONORMAL"/>
        <w:ind w:left="360"/>
      </w:pPr>
    </w:p>
    <w:bookmarkEnd w:id="4"/>
    <w:p w14:paraId="0AC6D08A" w14:textId="588C4C19" w:rsidR="00CD5001" w:rsidRDefault="006459B0" w:rsidP="00ED1D2E">
      <w:pPr>
        <w:pStyle w:val="TEXTONORMAL"/>
        <w:numPr>
          <w:ilvl w:val="0"/>
          <w:numId w:val="13"/>
        </w:numPr>
        <w:ind w:left="998" w:hanging="284"/>
      </w:pPr>
      <w:r w:rsidRPr="0029052A">
        <w:t>3</w:t>
      </w:r>
      <w:r w:rsidR="00CE4A13" w:rsidRPr="0029052A">
        <w:t xml:space="preserve">.2.a.1) Al 31 de </w:t>
      </w:r>
      <w:r w:rsidR="0097454D" w:rsidRPr="0029052A">
        <w:t xml:space="preserve">marzo de 2025 el adeudo del Instituto al Gobierno federal por concepto de Cuotas para Seguridad Social fue de 1,958,583,264.2 pesos y al 31 de diciembre de 2024 </w:t>
      </w:r>
      <w:r w:rsidR="00CE4A13" w:rsidRPr="0029052A">
        <w:t>el adeudo por parte del Gobierno Federal hacia el Instituto fue de 68,261,397.5 pesos</w:t>
      </w:r>
      <w:r w:rsidR="0097454D" w:rsidRPr="0029052A">
        <w:t>.</w:t>
      </w:r>
    </w:p>
    <w:p w14:paraId="396C20F8" w14:textId="77777777" w:rsidR="00B956A6" w:rsidRPr="0029052A" w:rsidRDefault="00B956A6" w:rsidP="00B956A6">
      <w:pPr>
        <w:pStyle w:val="TEXTONORMAL"/>
        <w:ind w:left="998"/>
      </w:pPr>
    </w:p>
    <w:p w14:paraId="083AEDDE" w14:textId="77777777" w:rsidR="00141726" w:rsidRPr="00360EE3" w:rsidRDefault="00141726" w:rsidP="00141726">
      <w:pPr>
        <w:pStyle w:val="TEXTONORMAL"/>
        <w:ind w:left="998"/>
      </w:pPr>
    </w:p>
    <w:p w14:paraId="57C405CF" w14:textId="77777777" w:rsidR="006D52F7" w:rsidRPr="00CD5001" w:rsidRDefault="006459B0" w:rsidP="00ED1D2E">
      <w:pPr>
        <w:pStyle w:val="TEXTONORMAL"/>
        <w:numPr>
          <w:ilvl w:val="0"/>
          <w:numId w:val="11"/>
        </w:numPr>
        <w:ind w:left="714" w:hanging="357"/>
        <w:jc w:val="left"/>
        <w:rPr>
          <w:rFonts w:cs="Noto Sans"/>
          <w:b/>
          <w:sz w:val="22"/>
        </w:rPr>
      </w:pPr>
      <w:r>
        <w:lastRenderedPageBreak/>
        <w:t>3</w:t>
      </w:r>
      <w:r w:rsidR="00CE4A13">
        <w:t xml:space="preserve">.2.b) </w:t>
      </w:r>
      <w:r w:rsidR="00CE4A13" w:rsidRPr="00CE4A13">
        <w:t xml:space="preserve">Ver integración nota </w:t>
      </w:r>
      <w:r>
        <w:t>3</w:t>
      </w:r>
      <w:r w:rsidR="00CE4A13" w:rsidRPr="00CE4A13">
        <w:t>.7.a</w:t>
      </w:r>
    </w:p>
    <w:p w14:paraId="161FBDD4" w14:textId="77777777" w:rsidR="00CD5001" w:rsidRPr="00CD5001" w:rsidRDefault="00CD5001" w:rsidP="008D6A0A">
      <w:pPr>
        <w:pStyle w:val="TEXTONORMAL"/>
        <w:ind w:left="714" w:hanging="357"/>
        <w:jc w:val="left"/>
        <w:rPr>
          <w:rFonts w:cs="Noto Sans"/>
          <w:b/>
          <w:sz w:val="22"/>
        </w:rPr>
      </w:pPr>
    </w:p>
    <w:p w14:paraId="5AC22982" w14:textId="3EF6F154" w:rsidR="00CD5001" w:rsidRPr="00CD5001" w:rsidRDefault="006459B0" w:rsidP="00ED1D2E">
      <w:pPr>
        <w:pStyle w:val="TEXTONORMAL"/>
        <w:numPr>
          <w:ilvl w:val="0"/>
          <w:numId w:val="11"/>
        </w:numPr>
        <w:ind w:left="714" w:hanging="357"/>
        <w:jc w:val="left"/>
        <w:rPr>
          <w:rFonts w:cs="Noto Sans"/>
          <w:b/>
          <w:sz w:val="22"/>
        </w:rPr>
      </w:pPr>
      <w:r>
        <w:t>3</w:t>
      </w:r>
      <w:r w:rsidR="00CD5001">
        <w:t xml:space="preserve">.2.c) </w:t>
      </w:r>
      <w:r w:rsidR="00E35210">
        <w:rPr>
          <w:rFonts w:cs="Noto Sans"/>
          <w:szCs w:val="18"/>
        </w:rPr>
        <w:t>A</w:t>
      </w:r>
      <w:r w:rsidR="00E35210" w:rsidRPr="000F4D76">
        <w:rPr>
          <w:rFonts w:cs="Noto Sans"/>
          <w:szCs w:val="18"/>
        </w:rPr>
        <w:t>l 31 de marzo de 2025 y 31 de diciembre de 2024</w:t>
      </w:r>
      <w:r w:rsidR="00CD5001" w:rsidRPr="00CD5001">
        <w:t>, el rubro de Deudores Diversos se integra como sigue:</w:t>
      </w:r>
    </w:p>
    <w:p w14:paraId="65BF429B" w14:textId="77777777" w:rsidR="00CD5001" w:rsidRDefault="00CD5001" w:rsidP="008D6A0A">
      <w:pPr>
        <w:pStyle w:val="TEXTONORMAL"/>
        <w:spacing w:before="240"/>
        <w:ind w:left="714" w:hanging="357"/>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D5001" w:rsidRPr="005946C5" w14:paraId="58455D1F"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56B211A"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9E1D8C2"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D5001" w:rsidRPr="005946C5" w14:paraId="6AA9E859"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8125583"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26767F7" w14:textId="535BB786"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40C65CC" w14:textId="33AA4CDC"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30305" w:rsidRPr="005946C5" w14:paraId="59AD210C"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134382BD" w14:textId="2548D3FC" w:rsidR="00F30305" w:rsidRPr="000B0DE6" w:rsidRDefault="00F30305">
            <w:pPr>
              <w:spacing w:after="0" w:line="240" w:lineRule="auto"/>
              <w:rPr>
                <w:rFonts w:ascii="Noto Sans" w:hAnsi="Noto Sans" w:cs="Noto Sans"/>
                <w:color w:val="000000"/>
                <w:sz w:val="15"/>
                <w:szCs w:val="15"/>
              </w:rPr>
            </w:pPr>
            <w:r>
              <w:rPr>
                <w:rFonts w:ascii="Noto Sans" w:hAnsi="Noto Sans" w:cs="Noto Sans"/>
                <w:color w:val="000000"/>
                <w:sz w:val="15"/>
                <w:szCs w:val="15"/>
              </w:rPr>
              <w:t>Programa IMSS-Bienestar</w:t>
            </w:r>
          </w:p>
        </w:tc>
        <w:tc>
          <w:tcPr>
            <w:tcW w:w="1960" w:type="dxa"/>
            <w:tcBorders>
              <w:top w:val="triple" w:sz="12" w:space="0" w:color="A6802D"/>
              <w:left w:val="nil"/>
              <w:bottom w:val="nil"/>
              <w:right w:val="nil"/>
            </w:tcBorders>
            <w:shd w:val="clear" w:color="000000" w:fill="F2F2F2"/>
            <w:vAlign w:val="center"/>
          </w:tcPr>
          <w:p w14:paraId="1FFB4F6C" w14:textId="02D9402E"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                  6,569,044,588.0 </w:t>
            </w:r>
          </w:p>
        </w:tc>
        <w:tc>
          <w:tcPr>
            <w:tcW w:w="1961" w:type="dxa"/>
            <w:tcBorders>
              <w:top w:val="triple" w:sz="12" w:space="0" w:color="A6802D"/>
              <w:left w:val="nil"/>
              <w:bottom w:val="nil"/>
              <w:right w:val="nil"/>
            </w:tcBorders>
            <w:shd w:val="clear" w:color="000000" w:fill="F2F2F2"/>
            <w:vAlign w:val="center"/>
          </w:tcPr>
          <w:p w14:paraId="0722B602" w14:textId="460ED23F"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5,697,265,851.6</w:t>
            </w:r>
          </w:p>
        </w:tc>
      </w:tr>
      <w:tr w:rsidR="00F30305" w:rsidRPr="00FC0913" w14:paraId="3A30DB53" w14:textId="77777777" w:rsidTr="000B0DE6">
        <w:trPr>
          <w:trHeight w:val="283"/>
          <w:jc w:val="center"/>
        </w:trPr>
        <w:tc>
          <w:tcPr>
            <w:tcW w:w="5475" w:type="dxa"/>
            <w:tcBorders>
              <w:top w:val="nil"/>
              <w:left w:val="nil"/>
              <w:bottom w:val="nil"/>
              <w:right w:val="nil"/>
            </w:tcBorders>
            <w:shd w:val="clear" w:color="000000" w:fill="F2F2F2"/>
            <w:vAlign w:val="center"/>
          </w:tcPr>
          <w:p w14:paraId="61D9BDA5" w14:textId="64D5D39E" w:rsidR="00F30305" w:rsidRPr="000B0DE6" w:rsidRDefault="00F30305">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Deudores por Otros Ingresos</w:t>
            </w:r>
          </w:p>
        </w:tc>
        <w:tc>
          <w:tcPr>
            <w:tcW w:w="1960" w:type="dxa"/>
            <w:tcBorders>
              <w:top w:val="nil"/>
              <w:left w:val="nil"/>
              <w:bottom w:val="nil"/>
              <w:right w:val="nil"/>
            </w:tcBorders>
            <w:shd w:val="clear" w:color="000000" w:fill="F2F2F2"/>
            <w:vAlign w:val="center"/>
          </w:tcPr>
          <w:p w14:paraId="794D5F8B" w14:textId="3CC8E1C4"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                  2,790,064,742.5 </w:t>
            </w:r>
          </w:p>
        </w:tc>
        <w:tc>
          <w:tcPr>
            <w:tcW w:w="1961" w:type="dxa"/>
            <w:tcBorders>
              <w:top w:val="nil"/>
              <w:left w:val="nil"/>
              <w:bottom w:val="nil"/>
              <w:right w:val="nil"/>
            </w:tcBorders>
            <w:shd w:val="clear" w:color="000000" w:fill="F2F2F2"/>
            <w:vAlign w:val="center"/>
          </w:tcPr>
          <w:p w14:paraId="28575A53" w14:textId="0F234C7E"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2,727,061,781.3</w:t>
            </w:r>
          </w:p>
        </w:tc>
      </w:tr>
      <w:tr w:rsidR="00F30305" w:rsidRPr="00FC0913" w14:paraId="5C894E0D" w14:textId="77777777" w:rsidTr="000B0DE6">
        <w:trPr>
          <w:trHeight w:val="283"/>
          <w:jc w:val="center"/>
        </w:trPr>
        <w:tc>
          <w:tcPr>
            <w:tcW w:w="5475" w:type="dxa"/>
            <w:tcBorders>
              <w:top w:val="nil"/>
              <w:left w:val="nil"/>
              <w:bottom w:val="nil"/>
              <w:right w:val="nil"/>
            </w:tcBorders>
            <w:shd w:val="clear" w:color="000000" w:fill="F2F2F2"/>
            <w:vAlign w:val="center"/>
          </w:tcPr>
          <w:p w14:paraId="7F5AC954" w14:textId="4B71D691" w:rsidR="00F30305" w:rsidRPr="000B0DE6" w:rsidRDefault="00F30305">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Deudores de Personal </w:t>
            </w:r>
            <w:r>
              <w:rPr>
                <w:rFonts w:ascii="Noto Sans" w:hAnsi="Noto Sans" w:cs="Noto Sans"/>
                <w:b/>
                <w:bCs/>
                <w:color w:val="000000"/>
                <w:sz w:val="15"/>
                <w:szCs w:val="15"/>
              </w:rPr>
              <w:t>(3.2.c.1)</w:t>
            </w:r>
          </w:p>
        </w:tc>
        <w:tc>
          <w:tcPr>
            <w:tcW w:w="1960" w:type="dxa"/>
            <w:tcBorders>
              <w:top w:val="nil"/>
              <w:left w:val="nil"/>
              <w:bottom w:val="nil"/>
              <w:right w:val="nil"/>
            </w:tcBorders>
            <w:shd w:val="clear" w:color="000000" w:fill="F2F2F2"/>
            <w:vAlign w:val="center"/>
          </w:tcPr>
          <w:p w14:paraId="58EA94F9" w14:textId="60E9CCDB"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                  1,945,702,264.3 </w:t>
            </w:r>
          </w:p>
        </w:tc>
        <w:tc>
          <w:tcPr>
            <w:tcW w:w="1961" w:type="dxa"/>
            <w:tcBorders>
              <w:top w:val="nil"/>
              <w:left w:val="nil"/>
              <w:bottom w:val="nil"/>
              <w:right w:val="nil"/>
            </w:tcBorders>
            <w:shd w:val="clear" w:color="000000" w:fill="F2F2F2"/>
            <w:vAlign w:val="center"/>
          </w:tcPr>
          <w:p w14:paraId="3A61FF3B" w14:textId="38830F1B"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2,001,974,613.0</w:t>
            </w:r>
          </w:p>
        </w:tc>
      </w:tr>
      <w:tr w:rsidR="00F30305" w:rsidRPr="00FC0913" w14:paraId="6330AB78" w14:textId="77777777" w:rsidTr="000B0DE6">
        <w:trPr>
          <w:trHeight w:val="283"/>
          <w:jc w:val="center"/>
        </w:trPr>
        <w:tc>
          <w:tcPr>
            <w:tcW w:w="5475" w:type="dxa"/>
            <w:tcBorders>
              <w:top w:val="nil"/>
              <w:left w:val="nil"/>
              <w:bottom w:val="nil"/>
              <w:right w:val="nil"/>
            </w:tcBorders>
            <w:shd w:val="clear" w:color="000000" w:fill="F2F2F2"/>
            <w:vAlign w:val="center"/>
          </w:tcPr>
          <w:p w14:paraId="76CEB092" w14:textId="3930AECC" w:rsidR="00F30305" w:rsidRPr="000B0DE6" w:rsidRDefault="00F30305">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Deudores Nómina </w:t>
            </w:r>
            <w:proofErr w:type="spellStart"/>
            <w:r>
              <w:rPr>
                <w:rFonts w:ascii="Noto Sans" w:hAnsi="Noto Sans" w:cs="Noto Sans"/>
                <w:color w:val="000000"/>
                <w:sz w:val="15"/>
                <w:szCs w:val="15"/>
              </w:rPr>
              <w:t>RJP</w:t>
            </w:r>
            <w:proofErr w:type="spellEnd"/>
          </w:p>
        </w:tc>
        <w:tc>
          <w:tcPr>
            <w:tcW w:w="1960" w:type="dxa"/>
            <w:tcBorders>
              <w:top w:val="nil"/>
              <w:left w:val="nil"/>
              <w:bottom w:val="nil"/>
              <w:right w:val="nil"/>
            </w:tcBorders>
            <w:shd w:val="clear" w:color="000000" w:fill="F2F2F2"/>
            <w:vAlign w:val="center"/>
          </w:tcPr>
          <w:p w14:paraId="7258D643" w14:textId="0003C7CB"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                     570,118,693.8 </w:t>
            </w:r>
          </w:p>
        </w:tc>
        <w:tc>
          <w:tcPr>
            <w:tcW w:w="1961" w:type="dxa"/>
            <w:tcBorders>
              <w:top w:val="nil"/>
              <w:left w:val="nil"/>
              <w:bottom w:val="nil"/>
              <w:right w:val="nil"/>
            </w:tcBorders>
            <w:shd w:val="clear" w:color="000000" w:fill="F2F2F2"/>
            <w:vAlign w:val="center"/>
          </w:tcPr>
          <w:p w14:paraId="5520B79B" w14:textId="1885CF5A"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10,650,968,313.8</w:t>
            </w:r>
          </w:p>
        </w:tc>
      </w:tr>
      <w:tr w:rsidR="00F30305" w:rsidRPr="00FC0913" w14:paraId="75CF7859" w14:textId="77777777" w:rsidTr="000B0DE6">
        <w:trPr>
          <w:trHeight w:val="283"/>
          <w:jc w:val="center"/>
        </w:trPr>
        <w:tc>
          <w:tcPr>
            <w:tcW w:w="5475" w:type="dxa"/>
            <w:tcBorders>
              <w:top w:val="nil"/>
              <w:left w:val="nil"/>
              <w:bottom w:val="nil"/>
              <w:right w:val="nil"/>
            </w:tcBorders>
            <w:shd w:val="clear" w:color="000000" w:fill="F2F2F2"/>
            <w:vAlign w:val="center"/>
          </w:tcPr>
          <w:p w14:paraId="5D2F0597" w14:textId="538DB5AA" w:rsidR="00F30305" w:rsidRPr="000B0DE6" w:rsidRDefault="00F30305">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Deudores por Bienes de Consumo </w:t>
            </w:r>
          </w:p>
        </w:tc>
        <w:tc>
          <w:tcPr>
            <w:tcW w:w="1960" w:type="dxa"/>
            <w:tcBorders>
              <w:top w:val="nil"/>
              <w:left w:val="nil"/>
              <w:bottom w:val="nil"/>
              <w:right w:val="nil"/>
            </w:tcBorders>
            <w:shd w:val="clear" w:color="000000" w:fill="F2F2F2"/>
            <w:vAlign w:val="center"/>
          </w:tcPr>
          <w:p w14:paraId="6FF65A61" w14:textId="529FD053"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                     319,858,317.1 </w:t>
            </w:r>
          </w:p>
        </w:tc>
        <w:tc>
          <w:tcPr>
            <w:tcW w:w="1961" w:type="dxa"/>
            <w:tcBorders>
              <w:top w:val="nil"/>
              <w:left w:val="nil"/>
              <w:bottom w:val="nil"/>
              <w:right w:val="nil"/>
            </w:tcBorders>
            <w:shd w:val="clear" w:color="000000" w:fill="F2F2F2"/>
            <w:vAlign w:val="center"/>
          </w:tcPr>
          <w:p w14:paraId="58F623FD" w14:textId="62E37C0F" w:rsidR="00F30305" w:rsidRPr="000B0DE6" w:rsidRDefault="00F30305">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312,178,628.5</w:t>
            </w:r>
          </w:p>
        </w:tc>
      </w:tr>
      <w:tr w:rsidR="00B956A6" w:rsidRPr="00FC0913" w14:paraId="059C093B" w14:textId="77777777" w:rsidTr="000B0DE6">
        <w:trPr>
          <w:trHeight w:val="283"/>
          <w:jc w:val="center"/>
        </w:trPr>
        <w:tc>
          <w:tcPr>
            <w:tcW w:w="5475" w:type="dxa"/>
            <w:tcBorders>
              <w:top w:val="nil"/>
              <w:left w:val="nil"/>
              <w:bottom w:val="nil"/>
              <w:right w:val="nil"/>
            </w:tcBorders>
            <w:shd w:val="clear" w:color="000000" w:fill="F2F2F2"/>
            <w:vAlign w:val="center"/>
          </w:tcPr>
          <w:p w14:paraId="236F5394" w14:textId="709274F5" w:rsidR="00B956A6" w:rsidRDefault="00B956A6" w:rsidP="00B956A6">
            <w:pPr>
              <w:spacing w:after="0" w:line="240" w:lineRule="auto"/>
              <w:rPr>
                <w:rFonts w:ascii="Noto Sans" w:hAnsi="Noto Sans" w:cs="Noto Sans"/>
                <w:color w:val="000000"/>
                <w:sz w:val="15"/>
                <w:szCs w:val="15"/>
              </w:rPr>
            </w:pPr>
            <w:r>
              <w:rPr>
                <w:rFonts w:ascii="Noto Sans" w:hAnsi="Noto Sans" w:cs="Noto Sans"/>
                <w:color w:val="000000"/>
                <w:sz w:val="15"/>
                <w:szCs w:val="15"/>
              </w:rPr>
              <w:t xml:space="preserve">Deudores por Obligaciones Contractuales y Fiscales </w:t>
            </w:r>
            <w:r>
              <w:rPr>
                <w:rFonts w:ascii="Noto Sans" w:hAnsi="Noto Sans" w:cs="Noto Sans"/>
                <w:b/>
                <w:bCs/>
                <w:color w:val="000000"/>
                <w:sz w:val="15"/>
                <w:szCs w:val="15"/>
              </w:rPr>
              <w:t>(3.2.c.2)</w:t>
            </w:r>
            <w:r>
              <w:rPr>
                <w:rFonts w:ascii="Noto Sans" w:hAnsi="Noto Sans" w:cs="Noto Sans"/>
                <w:color w:val="000000"/>
                <w:sz w:val="15"/>
                <w:szCs w:val="15"/>
              </w:rPr>
              <w:t xml:space="preserve"> </w:t>
            </w:r>
          </w:p>
        </w:tc>
        <w:tc>
          <w:tcPr>
            <w:tcW w:w="1960" w:type="dxa"/>
            <w:tcBorders>
              <w:top w:val="nil"/>
              <w:left w:val="nil"/>
              <w:bottom w:val="nil"/>
              <w:right w:val="nil"/>
            </w:tcBorders>
            <w:shd w:val="clear" w:color="000000" w:fill="F2F2F2"/>
            <w:vAlign w:val="center"/>
          </w:tcPr>
          <w:p w14:paraId="00E60878" w14:textId="3D9DC122" w:rsidR="00B956A6" w:rsidRDefault="00B956A6" w:rsidP="00B956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 xml:space="preserve">                     226,092,258.4 </w:t>
            </w:r>
          </w:p>
        </w:tc>
        <w:tc>
          <w:tcPr>
            <w:tcW w:w="1961" w:type="dxa"/>
            <w:tcBorders>
              <w:top w:val="nil"/>
              <w:left w:val="nil"/>
              <w:bottom w:val="nil"/>
              <w:right w:val="nil"/>
            </w:tcBorders>
            <w:shd w:val="clear" w:color="000000" w:fill="F2F2F2"/>
            <w:vAlign w:val="center"/>
          </w:tcPr>
          <w:p w14:paraId="13DFA3CF" w14:textId="6806FF01" w:rsidR="00B956A6" w:rsidRDefault="00B956A6" w:rsidP="00B956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271,179,443.0</w:t>
            </w:r>
          </w:p>
        </w:tc>
      </w:tr>
      <w:tr w:rsidR="00B956A6" w:rsidRPr="005946C5" w14:paraId="098CAD6D" w14:textId="77777777" w:rsidTr="000B0DE6">
        <w:trPr>
          <w:trHeight w:val="283"/>
          <w:jc w:val="center"/>
        </w:trPr>
        <w:tc>
          <w:tcPr>
            <w:tcW w:w="5475" w:type="dxa"/>
            <w:tcBorders>
              <w:top w:val="nil"/>
              <w:left w:val="nil"/>
              <w:right w:val="nil"/>
            </w:tcBorders>
            <w:shd w:val="clear" w:color="000000" w:fill="F2F2F2"/>
            <w:vAlign w:val="center"/>
          </w:tcPr>
          <w:p w14:paraId="3348ED90" w14:textId="49698E6F" w:rsidR="00B956A6" w:rsidRPr="000B0DE6" w:rsidRDefault="00B956A6" w:rsidP="00B956A6">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Otros Deudores Diversos</w:t>
            </w:r>
          </w:p>
        </w:tc>
        <w:tc>
          <w:tcPr>
            <w:tcW w:w="1960" w:type="dxa"/>
            <w:tcBorders>
              <w:top w:val="nil"/>
              <w:left w:val="nil"/>
              <w:right w:val="nil"/>
            </w:tcBorders>
            <w:shd w:val="clear" w:color="000000" w:fill="F2F2F2"/>
            <w:vAlign w:val="center"/>
          </w:tcPr>
          <w:p w14:paraId="0FCE7147" w14:textId="32558609" w:rsidR="00B956A6" w:rsidRPr="000B0DE6" w:rsidRDefault="00B956A6" w:rsidP="00B956A6">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 xml:space="preserve">                         7,091,980.7 </w:t>
            </w:r>
          </w:p>
        </w:tc>
        <w:tc>
          <w:tcPr>
            <w:tcW w:w="1961" w:type="dxa"/>
            <w:tcBorders>
              <w:top w:val="nil"/>
              <w:left w:val="nil"/>
              <w:right w:val="nil"/>
            </w:tcBorders>
            <w:shd w:val="clear" w:color="000000" w:fill="F2F2F2"/>
            <w:vAlign w:val="center"/>
          </w:tcPr>
          <w:p w14:paraId="7DDC5A99" w14:textId="26C6DFFF" w:rsidR="00B956A6" w:rsidRPr="000B0DE6" w:rsidRDefault="00B956A6" w:rsidP="00B956A6">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7,679,613.4</w:t>
            </w:r>
          </w:p>
        </w:tc>
      </w:tr>
      <w:tr w:rsidR="00B956A6" w:rsidRPr="005946C5" w14:paraId="6FB20E27"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74E5DC3A" w14:textId="35BD2D8A" w:rsidR="00B956A6" w:rsidRPr="000B0DE6" w:rsidRDefault="00B956A6" w:rsidP="00B956A6">
            <w:pPr>
              <w:spacing w:after="0" w:line="240" w:lineRule="auto"/>
              <w:rPr>
                <w:rFonts w:ascii="Noto Sans" w:eastAsia="Times New Roman" w:hAnsi="Noto Sans" w:cs="Noto Sans"/>
                <w:b/>
                <w:bCs/>
                <w:color w:val="000000"/>
                <w:sz w:val="15"/>
                <w:szCs w:val="15"/>
                <w:lang w:val="es-ES"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Deudores Diversos</w:t>
            </w:r>
          </w:p>
        </w:tc>
        <w:tc>
          <w:tcPr>
            <w:tcW w:w="1960" w:type="dxa"/>
            <w:tcBorders>
              <w:top w:val="nil"/>
              <w:left w:val="nil"/>
              <w:bottom w:val="single" w:sz="12" w:space="0" w:color="A6802D"/>
              <w:right w:val="nil"/>
            </w:tcBorders>
            <w:shd w:val="clear" w:color="000000" w:fill="F2F2F2"/>
            <w:vAlign w:val="center"/>
          </w:tcPr>
          <w:p w14:paraId="313E8EAA" w14:textId="3588CA45" w:rsidR="00B956A6" w:rsidRPr="000B0DE6" w:rsidRDefault="00B956A6" w:rsidP="00B956A6">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 xml:space="preserve">     12,427,972,844.8 </w:t>
            </w:r>
          </w:p>
        </w:tc>
        <w:tc>
          <w:tcPr>
            <w:tcW w:w="1961" w:type="dxa"/>
            <w:tcBorders>
              <w:top w:val="nil"/>
              <w:left w:val="nil"/>
              <w:bottom w:val="single" w:sz="12" w:space="0" w:color="A6802D"/>
              <w:right w:val="nil"/>
            </w:tcBorders>
            <w:shd w:val="clear" w:color="000000" w:fill="F2F2F2"/>
            <w:vAlign w:val="center"/>
          </w:tcPr>
          <w:p w14:paraId="47F3D152" w14:textId="1DD4B082" w:rsidR="00B956A6" w:rsidRPr="000B0DE6" w:rsidRDefault="00B956A6" w:rsidP="00B956A6">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21,668,308,244.6</w:t>
            </w:r>
          </w:p>
        </w:tc>
      </w:tr>
      <w:tr w:rsidR="00B956A6" w:rsidRPr="00274555" w14:paraId="058F4FDB" w14:textId="77777777" w:rsidTr="00B41080">
        <w:trPr>
          <w:trHeight w:val="226"/>
          <w:jc w:val="center"/>
        </w:trPr>
        <w:tc>
          <w:tcPr>
            <w:tcW w:w="5475" w:type="dxa"/>
            <w:tcBorders>
              <w:top w:val="single" w:sz="12" w:space="0" w:color="A6802D"/>
              <w:left w:val="nil"/>
              <w:right w:val="nil"/>
            </w:tcBorders>
            <w:shd w:val="clear" w:color="auto" w:fill="auto"/>
            <w:vAlign w:val="center"/>
          </w:tcPr>
          <w:p w14:paraId="1CD5E66E" w14:textId="77777777" w:rsidR="00B956A6" w:rsidRPr="00274555" w:rsidRDefault="00B956A6" w:rsidP="00B956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4F5D1F7" w14:textId="77777777" w:rsidR="00B956A6" w:rsidRPr="00274555" w:rsidRDefault="00B956A6" w:rsidP="00B956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584DFEC" w14:textId="77777777" w:rsidR="00B956A6" w:rsidRPr="00274555" w:rsidRDefault="00B956A6" w:rsidP="00B956A6">
            <w:pPr>
              <w:spacing w:after="0" w:line="240" w:lineRule="auto"/>
              <w:jc w:val="both"/>
              <w:rPr>
                <w:rFonts w:ascii="Noto Sans" w:eastAsia="Times New Roman" w:hAnsi="Noto Sans" w:cs="Noto Sans"/>
                <w:b/>
                <w:bCs/>
                <w:color w:val="000000"/>
                <w:sz w:val="14"/>
                <w:szCs w:val="14"/>
                <w:lang w:eastAsia="es-MX"/>
              </w:rPr>
            </w:pPr>
          </w:p>
        </w:tc>
      </w:tr>
    </w:tbl>
    <w:p w14:paraId="65F7466B" w14:textId="77777777" w:rsidR="008D6A0A" w:rsidRDefault="008D6A0A" w:rsidP="006459B0">
      <w:pPr>
        <w:pStyle w:val="TEXTONORMAL"/>
        <w:spacing w:before="240"/>
        <w:jc w:val="left"/>
        <w:rPr>
          <w:rFonts w:cs="Noto Sans"/>
          <w:b/>
          <w:sz w:val="22"/>
        </w:rPr>
      </w:pPr>
    </w:p>
    <w:p w14:paraId="5A556A1C" w14:textId="6F9AE5A4" w:rsidR="00CD5001" w:rsidRDefault="000B0DE6" w:rsidP="00ED1D2E">
      <w:pPr>
        <w:pStyle w:val="TEXTONORMAL"/>
        <w:numPr>
          <w:ilvl w:val="0"/>
          <w:numId w:val="14"/>
        </w:numPr>
        <w:ind w:left="998" w:hanging="284"/>
      </w:pPr>
      <w:r>
        <w:t>3</w:t>
      </w:r>
      <w:r w:rsidR="00CD5001" w:rsidRPr="00CE4A13">
        <w:t>.2.</w:t>
      </w:r>
      <w:r w:rsidR="00CD5001">
        <w:t>c</w:t>
      </w:r>
      <w:r w:rsidR="00CD5001" w:rsidRPr="00CE4A13">
        <w:t>.1)</w:t>
      </w:r>
      <w:r w:rsidR="00CD5001">
        <w:t xml:space="preserve"> De conformidad con el Contrato Colectivo de Trabajo (CCT), el Instituto proporciona a su personal facilidades para compra de bienes y servicios; así como, anticipos de sueldos, mediante descuentos que se realizan quincenalmente vía nómina. Dichas prestaciones tienen un esquema de otorgamiento y recuperación dinámico, toda vez que los préstamos vigentes se van liquidando y, a la vez se otorgan nuevos créditos, lo cual genera adeudos distintos a los iniciales, que se reflejan en los saldos. Al </w:t>
      </w:r>
      <w:r w:rsidR="0029052A">
        <w:t xml:space="preserve">31 de marzo de 2025 y al </w:t>
      </w:r>
      <w:r w:rsidR="00CD5001">
        <w:t>31 de diciembre de 2024, el Instituto consideró que la mayor parte de los adeudos del personal tendrán vencimiento en el corto plazo, por lo tanto, están contenidos en el activo circulante.</w:t>
      </w:r>
    </w:p>
    <w:p w14:paraId="19D49BF3" w14:textId="77777777" w:rsidR="00175589" w:rsidRDefault="008D6A0A" w:rsidP="008D6A0A">
      <w:pPr>
        <w:pStyle w:val="TEXTONORMAL"/>
        <w:ind w:left="998" w:hanging="284"/>
      </w:pPr>
      <w:r>
        <w:t xml:space="preserve">      </w:t>
      </w:r>
      <w:r w:rsidR="00CD5001">
        <w:t>En relación con los saldos estáticos identificados, estos obedecen a situaciones de condición laboral particular de algunos trabajadores, como pueden ser juicios laborales, pérdida de la libertad, bajas no definitivas por incapacidades, desaparición de trabajadores y licencias mayores, entre otros.</w:t>
      </w:r>
    </w:p>
    <w:p w14:paraId="0B7B6251" w14:textId="77777777" w:rsidR="00DD62C4" w:rsidRDefault="00DD62C4" w:rsidP="008D6A0A">
      <w:pPr>
        <w:pStyle w:val="TEXTONORMAL"/>
        <w:ind w:left="998" w:hanging="284"/>
      </w:pPr>
    </w:p>
    <w:p w14:paraId="0C6F82B6" w14:textId="75481C0A" w:rsidR="00CD5001" w:rsidRDefault="000B0DE6" w:rsidP="00ED1D2E">
      <w:pPr>
        <w:pStyle w:val="TEXTONORMAL"/>
        <w:numPr>
          <w:ilvl w:val="0"/>
          <w:numId w:val="14"/>
        </w:numPr>
        <w:ind w:left="998" w:hanging="284"/>
      </w:pPr>
      <w:r>
        <w:t>3</w:t>
      </w:r>
      <w:r w:rsidR="00CD5001" w:rsidRPr="00CE4A13">
        <w:t>.2.</w:t>
      </w:r>
      <w:r w:rsidR="00CD5001">
        <w:t>c</w:t>
      </w:r>
      <w:r w:rsidR="00CD5001" w:rsidRPr="00CE4A13">
        <w:t>.</w:t>
      </w:r>
      <w:r w:rsidR="00CD5001">
        <w:t>2</w:t>
      </w:r>
      <w:r w:rsidR="00CD5001" w:rsidRPr="00CE4A13">
        <w:t>)</w:t>
      </w:r>
      <w:r w:rsidR="00CD5001">
        <w:t xml:space="preserve"> </w:t>
      </w:r>
      <w:r w:rsidR="0029052A">
        <w:t>Al 31 de marzo de 2025 y al 31 de diciembre de 2024</w:t>
      </w:r>
      <w:r w:rsidR="00CD5001">
        <w:t xml:space="preserve">, el Instituto presenta un importe pendiente de recuperar por </w:t>
      </w:r>
      <w:r w:rsidR="0029052A">
        <w:t>226,092,258.4</w:t>
      </w:r>
      <w:r w:rsidR="00CD5001">
        <w:t xml:space="preserve"> pesos y </w:t>
      </w:r>
      <w:r w:rsidR="0029052A">
        <w:t xml:space="preserve">271,179,443.0 </w:t>
      </w:r>
      <w:r w:rsidR="00CD5001">
        <w:t xml:space="preserve">pesos, respectivamente, cuyo saldo tiene una antigüedad mayor a 5 años. Al respecto, el Instituto registró una estimación de cobro dudoso, tomando en consideración la antigüedad del saldo y el estatus de </w:t>
      </w:r>
      <w:r w:rsidR="0081738F">
        <w:t>estos</w:t>
      </w:r>
      <w:r w:rsidR="00CD5001">
        <w:t xml:space="preserve"> para su recuperación.</w:t>
      </w:r>
    </w:p>
    <w:p w14:paraId="2CF633E5" w14:textId="77777777" w:rsidR="00CD5001" w:rsidRDefault="008D6A0A" w:rsidP="008D6A0A">
      <w:pPr>
        <w:pStyle w:val="TEXTONORMAL"/>
        <w:ind w:left="998" w:hanging="284"/>
      </w:pPr>
      <w:r>
        <w:lastRenderedPageBreak/>
        <w:t xml:space="preserve">       </w:t>
      </w:r>
      <w:r w:rsidR="00CD5001">
        <w:t>Para los saldos con antigüedad mayor a 5 años, en los que exista falta de la documentación que acredite el adeudo y que haga inviable la interposición de acciones de tipo judicial, o por incosteabilidad del asunto, tomando en cuenta el costo beneficio del negocio, se llevarán a cabo las acciones correspondientes para cancelar dicho saldo, de conformidad con lo establecido en las “Normas y Bases de Operación para la Cancelación de Adeudos No Fiscales Incobrables”, aprobadas por acuerdo 535/2001 del H. Consejo Técnico del Instituto.</w:t>
      </w:r>
    </w:p>
    <w:p w14:paraId="7C319F5F" w14:textId="77777777" w:rsidR="00175589" w:rsidRPr="00CD5001" w:rsidRDefault="00175589" w:rsidP="008D6A0A">
      <w:pPr>
        <w:pStyle w:val="TEXTONORMAL"/>
        <w:ind w:left="998" w:hanging="284"/>
      </w:pPr>
    </w:p>
    <w:p w14:paraId="16BBEEC8" w14:textId="5ACABEFA" w:rsidR="00175589" w:rsidRPr="000B0DE6" w:rsidRDefault="000B0DE6" w:rsidP="00ED1D2E">
      <w:pPr>
        <w:pStyle w:val="TEXTONORMAL"/>
        <w:numPr>
          <w:ilvl w:val="0"/>
          <w:numId w:val="12"/>
        </w:numPr>
        <w:ind w:left="714" w:hanging="357"/>
        <w:jc w:val="left"/>
        <w:rPr>
          <w:rFonts w:cs="Noto Sans"/>
          <w:b/>
          <w:sz w:val="22"/>
        </w:rPr>
      </w:pPr>
      <w:r>
        <w:t>3</w:t>
      </w:r>
      <w:r w:rsidR="00CD5001">
        <w:t xml:space="preserve">.2.d) </w:t>
      </w:r>
      <w:r w:rsidR="00E35210">
        <w:rPr>
          <w:rFonts w:cs="Noto Sans"/>
          <w:szCs w:val="18"/>
        </w:rPr>
        <w:t>A</w:t>
      </w:r>
      <w:r w:rsidR="00E35210" w:rsidRPr="000F4D76">
        <w:rPr>
          <w:rFonts w:cs="Noto Sans"/>
          <w:szCs w:val="18"/>
        </w:rPr>
        <w:t xml:space="preserve">l 31 de marzo de 2025 y 31 de diciembre de 2024 </w:t>
      </w:r>
      <w:r w:rsidR="00CD5001" w:rsidRPr="00CD5001">
        <w:t>las Cuentas por Cobrar se integran como sigue:</w:t>
      </w:r>
    </w:p>
    <w:p w14:paraId="42C43E74" w14:textId="77777777" w:rsidR="000B0DE6" w:rsidRPr="008D6A0A" w:rsidRDefault="000B0DE6" w:rsidP="000B0DE6">
      <w:pPr>
        <w:pStyle w:val="TEXTONORMAL"/>
        <w:ind w:left="714"/>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D5001" w:rsidRPr="005946C5" w14:paraId="7760E2FB"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D9CD323"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45CCE3E"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D5001" w:rsidRPr="005946C5" w14:paraId="15E27848"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AF0BBCE"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061BB28" w14:textId="1669F8B3"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055C7E6" w14:textId="23C0A078"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B0200" w:rsidRPr="005946C5" w14:paraId="678D204C"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2C2D1EB3" w14:textId="66E1210E" w:rsidR="00FB0200" w:rsidRPr="000B0DE6" w:rsidRDefault="00FB020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Costos Operativos por la Administración de Pensiones</w:t>
            </w:r>
          </w:p>
        </w:tc>
        <w:tc>
          <w:tcPr>
            <w:tcW w:w="1960" w:type="dxa"/>
            <w:tcBorders>
              <w:top w:val="triple" w:sz="12" w:space="0" w:color="A6802D"/>
              <w:left w:val="nil"/>
              <w:bottom w:val="nil"/>
              <w:right w:val="nil"/>
            </w:tcBorders>
            <w:shd w:val="clear" w:color="000000" w:fill="F2F2F2"/>
            <w:vAlign w:val="center"/>
          </w:tcPr>
          <w:p w14:paraId="59FF89E0" w14:textId="3C557FA2"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1,812,257,758.0 </w:t>
            </w:r>
          </w:p>
        </w:tc>
        <w:tc>
          <w:tcPr>
            <w:tcW w:w="1961" w:type="dxa"/>
            <w:tcBorders>
              <w:top w:val="triple" w:sz="12" w:space="0" w:color="A6802D"/>
              <w:left w:val="nil"/>
              <w:bottom w:val="nil"/>
              <w:right w:val="nil"/>
            </w:tcBorders>
            <w:shd w:val="clear" w:color="000000" w:fill="F2F2F2"/>
            <w:vAlign w:val="center"/>
          </w:tcPr>
          <w:p w14:paraId="3B592FD7" w14:textId="5E9C19FF"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1,627,863,074.0</w:t>
            </w:r>
          </w:p>
        </w:tc>
      </w:tr>
      <w:tr w:rsidR="00FB0200" w:rsidRPr="00FC0913" w14:paraId="20B8AD8B" w14:textId="77777777" w:rsidTr="000B0DE6">
        <w:trPr>
          <w:trHeight w:val="283"/>
          <w:jc w:val="center"/>
        </w:trPr>
        <w:tc>
          <w:tcPr>
            <w:tcW w:w="5475" w:type="dxa"/>
            <w:tcBorders>
              <w:top w:val="nil"/>
              <w:left w:val="nil"/>
              <w:bottom w:val="nil"/>
              <w:right w:val="nil"/>
            </w:tcBorders>
            <w:shd w:val="clear" w:color="000000" w:fill="F2F2F2"/>
            <w:vAlign w:val="center"/>
          </w:tcPr>
          <w:p w14:paraId="2C1CF19B" w14:textId="422147B0" w:rsidR="00FB0200" w:rsidRPr="000B0DE6" w:rsidRDefault="00FB020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Otras Cuentas por Cobrar</w:t>
            </w:r>
          </w:p>
        </w:tc>
        <w:tc>
          <w:tcPr>
            <w:tcW w:w="1960" w:type="dxa"/>
            <w:tcBorders>
              <w:top w:val="nil"/>
              <w:left w:val="nil"/>
              <w:bottom w:val="nil"/>
              <w:right w:val="nil"/>
            </w:tcBorders>
            <w:shd w:val="clear" w:color="000000" w:fill="F2F2F2"/>
            <w:vAlign w:val="center"/>
          </w:tcPr>
          <w:p w14:paraId="6D6D93A8" w14:textId="280BD70E"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1,660,694,401.3 </w:t>
            </w:r>
          </w:p>
        </w:tc>
        <w:tc>
          <w:tcPr>
            <w:tcW w:w="1961" w:type="dxa"/>
            <w:tcBorders>
              <w:top w:val="nil"/>
              <w:left w:val="nil"/>
              <w:bottom w:val="nil"/>
              <w:right w:val="nil"/>
            </w:tcBorders>
            <w:shd w:val="clear" w:color="000000" w:fill="F2F2F2"/>
            <w:vAlign w:val="center"/>
          </w:tcPr>
          <w:p w14:paraId="1FC697C2" w14:textId="654AA909"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1,655,493,267.9</w:t>
            </w:r>
          </w:p>
        </w:tc>
      </w:tr>
      <w:tr w:rsidR="00FB0200" w:rsidRPr="005946C5" w14:paraId="39536602"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1B700F41" w14:textId="0A245257" w:rsidR="00FB0200" w:rsidRPr="000B0DE6" w:rsidRDefault="00FB0200">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Cuentas por Cobrar</w:t>
            </w:r>
          </w:p>
        </w:tc>
        <w:tc>
          <w:tcPr>
            <w:tcW w:w="1960" w:type="dxa"/>
            <w:tcBorders>
              <w:top w:val="nil"/>
              <w:left w:val="nil"/>
              <w:bottom w:val="single" w:sz="12" w:space="0" w:color="A6802D"/>
              <w:right w:val="nil"/>
            </w:tcBorders>
            <w:shd w:val="clear" w:color="000000" w:fill="F2F2F2"/>
            <w:vAlign w:val="center"/>
          </w:tcPr>
          <w:p w14:paraId="3505F9F8" w14:textId="2E778536"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3,472,952,159.3</w:t>
            </w:r>
          </w:p>
        </w:tc>
        <w:tc>
          <w:tcPr>
            <w:tcW w:w="1961" w:type="dxa"/>
            <w:tcBorders>
              <w:top w:val="nil"/>
              <w:left w:val="nil"/>
              <w:bottom w:val="single" w:sz="12" w:space="0" w:color="A6802D"/>
              <w:right w:val="nil"/>
            </w:tcBorders>
            <w:shd w:val="clear" w:color="000000" w:fill="F2F2F2"/>
            <w:vAlign w:val="center"/>
          </w:tcPr>
          <w:p w14:paraId="41537244" w14:textId="7D32C618"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3,283,356,341.9</w:t>
            </w:r>
          </w:p>
        </w:tc>
      </w:tr>
      <w:tr w:rsidR="00CD5001" w:rsidRPr="00274555" w14:paraId="5A572B98" w14:textId="77777777" w:rsidTr="00B41080">
        <w:trPr>
          <w:trHeight w:val="226"/>
          <w:jc w:val="center"/>
        </w:trPr>
        <w:tc>
          <w:tcPr>
            <w:tcW w:w="5475" w:type="dxa"/>
            <w:tcBorders>
              <w:top w:val="single" w:sz="12" w:space="0" w:color="A6802D"/>
              <w:left w:val="nil"/>
              <w:right w:val="nil"/>
            </w:tcBorders>
            <w:shd w:val="clear" w:color="auto" w:fill="auto"/>
            <w:vAlign w:val="center"/>
          </w:tcPr>
          <w:p w14:paraId="4F7D2342" w14:textId="77777777" w:rsidR="00CD5001" w:rsidRPr="00274555" w:rsidRDefault="00CD5001"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EBE6E3A" w14:textId="77777777" w:rsidR="00CD5001" w:rsidRPr="00274555" w:rsidRDefault="00CD5001"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A9752FB" w14:textId="77777777" w:rsidR="00CD5001" w:rsidRPr="00274555" w:rsidRDefault="00CD5001" w:rsidP="00B41080">
            <w:pPr>
              <w:spacing w:after="0" w:line="240" w:lineRule="auto"/>
              <w:jc w:val="both"/>
              <w:rPr>
                <w:rFonts w:ascii="Noto Sans" w:eastAsia="Times New Roman" w:hAnsi="Noto Sans" w:cs="Noto Sans"/>
                <w:b/>
                <w:bCs/>
                <w:color w:val="000000"/>
                <w:sz w:val="14"/>
                <w:szCs w:val="14"/>
                <w:lang w:eastAsia="es-MX"/>
              </w:rPr>
            </w:pPr>
          </w:p>
        </w:tc>
      </w:tr>
    </w:tbl>
    <w:p w14:paraId="755E96B9" w14:textId="77777777" w:rsidR="000B0DE6" w:rsidRDefault="000B0DE6" w:rsidP="000B0DE6">
      <w:pPr>
        <w:pStyle w:val="TEXTONORMAL"/>
      </w:pPr>
    </w:p>
    <w:p w14:paraId="3BEC96C8" w14:textId="7A7E8E1C" w:rsidR="008D6A0A" w:rsidRPr="008D6A0A" w:rsidRDefault="00D3754D" w:rsidP="00ED1D2E">
      <w:pPr>
        <w:pStyle w:val="TEXTONORMAL"/>
        <w:numPr>
          <w:ilvl w:val="0"/>
          <w:numId w:val="12"/>
        </w:numPr>
        <w:ind w:left="714" w:hanging="357"/>
        <w:rPr>
          <w:rFonts w:cs="Noto Sans"/>
          <w:b/>
          <w:sz w:val="22"/>
        </w:rPr>
      </w:pPr>
      <w:r>
        <w:t>3</w:t>
      </w:r>
      <w:r w:rsidR="008D6A0A">
        <w:t>.2.</w:t>
      </w:r>
      <w:r w:rsidR="00AC6B67">
        <w:t>e</w:t>
      </w:r>
      <w:r w:rsidR="008D6A0A">
        <w:t xml:space="preserve">) </w:t>
      </w:r>
      <w:r w:rsidR="00E35210">
        <w:rPr>
          <w:rFonts w:cs="Noto Sans"/>
          <w:szCs w:val="18"/>
        </w:rPr>
        <w:t>A</w:t>
      </w:r>
      <w:r w:rsidR="00E35210" w:rsidRPr="000F4D76">
        <w:rPr>
          <w:rFonts w:cs="Noto Sans"/>
          <w:szCs w:val="18"/>
        </w:rPr>
        <w:t>l 31 de marzo de 2025 y 31 de diciembre de 2024</w:t>
      </w:r>
      <w:r w:rsidR="008D6A0A" w:rsidRPr="008D6A0A">
        <w:t>, el rubro de Otros Derechos a Recibir Efectivo o Equivalentes se integra como sigue:</w:t>
      </w:r>
    </w:p>
    <w:p w14:paraId="7E614F4B" w14:textId="77777777" w:rsidR="008D6A0A" w:rsidRPr="008D6A0A" w:rsidRDefault="008D6A0A" w:rsidP="008D6A0A">
      <w:pPr>
        <w:pStyle w:val="TEXTONORMAL"/>
        <w:ind w:left="720"/>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D6A0A" w:rsidRPr="005946C5" w14:paraId="6CE4C2A6"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62BEBE0"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E04E57E"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D6A0A" w:rsidRPr="005946C5" w14:paraId="19425B05"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F0C5D22"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85D9A86" w14:textId="44387233" w:rsidR="008D6A0A"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9FDD0DB" w14:textId="6DC341C5" w:rsidR="008D6A0A"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B0200" w:rsidRPr="005946C5" w14:paraId="057C2CE5"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21AA933A" w14:textId="199CEDF6" w:rsidR="00FB0200" w:rsidRPr="000B0DE6" w:rsidRDefault="00FB020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Impuestos Acreditables</w:t>
            </w:r>
          </w:p>
        </w:tc>
        <w:tc>
          <w:tcPr>
            <w:tcW w:w="1960" w:type="dxa"/>
            <w:tcBorders>
              <w:top w:val="triple" w:sz="12" w:space="0" w:color="A6802D"/>
              <w:left w:val="nil"/>
              <w:bottom w:val="nil"/>
              <w:right w:val="nil"/>
            </w:tcBorders>
            <w:shd w:val="clear" w:color="000000" w:fill="F2F2F2"/>
            <w:vAlign w:val="center"/>
          </w:tcPr>
          <w:p w14:paraId="27DEEBB1" w14:textId="6A59E485" w:rsidR="00FB0200" w:rsidRPr="000B0DE6" w:rsidRDefault="00FB0200" w:rsidP="0032394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12,847,196.8 </w:t>
            </w:r>
          </w:p>
        </w:tc>
        <w:tc>
          <w:tcPr>
            <w:tcW w:w="1961" w:type="dxa"/>
            <w:tcBorders>
              <w:top w:val="triple" w:sz="12" w:space="0" w:color="A6802D"/>
              <w:left w:val="nil"/>
              <w:bottom w:val="nil"/>
              <w:right w:val="nil"/>
            </w:tcBorders>
            <w:shd w:val="clear" w:color="000000" w:fill="F2F2F2"/>
            <w:vAlign w:val="center"/>
          </w:tcPr>
          <w:p w14:paraId="2E04B40D" w14:textId="0A91D3CA"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12,734,633.3</w:t>
            </w:r>
          </w:p>
        </w:tc>
      </w:tr>
      <w:tr w:rsidR="00FB0200" w:rsidRPr="00FC0913" w14:paraId="2778AB2E" w14:textId="77777777" w:rsidTr="000B0DE6">
        <w:trPr>
          <w:trHeight w:val="283"/>
          <w:jc w:val="center"/>
        </w:trPr>
        <w:tc>
          <w:tcPr>
            <w:tcW w:w="5475" w:type="dxa"/>
            <w:tcBorders>
              <w:top w:val="nil"/>
              <w:left w:val="nil"/>
              <w:bottom w:val="nil"/>
              <w:right w:val="nil"/>
            </w:tcBorders>
            <w:shd w:val="clear" w:color="000000" w:fill="F2F2F2"/>
            <w:vAlign w:val="center"/>
          </w:tcPr>
          <w:p w14:paraId="07D2FC53" w14:textId="3F7D4E76" w:rsidR="00FB0200" w:rsidRPr="000B0DE6" w:rsidRDefault="00FB020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Derechos</w:t>
            </w:r>
          </w:p>
        </w:tc>
        <w:tc>
          <w:tcPr>
            <w:tcW w:w="1960" w:type="dxa"/>
            <w:tcBorders>
              <w:top w:val="nil"/>
              <w:left w:val="nil"/>
              <w:bottom w:val="nil"/>
              <w:right w:val="nil"/>
            </w:tcBorders>
            <w:shd w:val="clear" w:color="000000" w:fill="F2F2F2"/>
            <w:vAlign w:val="center"/>
          </w:tcPr>
          <w:p w14:paraId="4426B94B" w14:textId="4537DD22" w:rsidR="00FB0200" w:rsidRPr="000B0DE6" w:rsidRDefault="00FB0200" w:rsidP="0032394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1C9F547B" w14:textId="14625A49"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628,848.5</w:t>
            </w:r>
          </w:p>
        </w:tc>
      </w:tr>
      <w:tr w:rsidR="00FB0200" w:rsidRPr="005946C5" w14:paraId="5266D2E4"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5B4BDBE6" w14:textId="3B7A48B8" w:rsidR="00FB0200" w:rsidRPr="000B0DE6" w:rsidRDefault="00FB0200">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Derechos a Recibir Efectivo o Equivalentes </w:t>
            </w:r>
          </w:p>
        </w:tc>
        <w:tc>
          <w:tcPr>
            <w:tcW w:w="1960" w:type="dxa"/>
            <w:tcBorders>
              <w:top w:val="nil"/>
              <w:left w:val="nil"/>
              <w:bottom w:val="single" w:sz="12" w:space="0" w:color="A6802D"/>
              <w:right w:val="nil"/>
            </w:tcBorders>
            <w:shd w:val="clear" w:color="000000" w:fill="F2F2F2"/>
            <w:vAlign w:val="center"/>
          </w:tcPr>
          <w:p w14:paraId="083FFEBE" w14:textId="5D449189" w:rsidR="00FB0200" w:rsidRPr="000B0DE6" w:rsidRDefault="00FB0200" w:rsidP="0032394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12,847,196.8</w:t>
            </w:r>
          </w:p>
        </w:tc>
        <w:tc>
          <w:tcPr>
            <w:tcW w:w="1961" w:type="dxa"/>
            <w:tcBorders>
              <w:top w:val="nil"/>
              <w:left w:val="nil"/>
              <w:bottom w:val="single" w:sz="12" w:space="0" w:color="A6802D"/>
              <w:right w:val="nil"/>
            </w:tcBorders>
            <w:shd w:val="clear" w:color="000000" w:fill="F2F2F2"/>
            <w:vAlign w:val="center"/>
          </w:tcPr>
          <w:p w14:paraId="1A1C7FFD" w14:textId="74761DDE"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13,363,481.8</w:t>
            </w:r>
          </w:p>
        </w:tc>
      </w:tr>
      <w:tr w:rsidR="008D6A0A" w:rsidRPr="00274555" w14:paraId="28AF00AA" w14:textId="77777777" w:rsidTr="00B41080">
        <w:trPr>
          <w:trHeight w:val="226"/>
          <w:jc w:val="center"/>
        </w:trPr>
        <w:tc>
          <w:tcPr>
            <w:tcW w:w="5475" w:type="dxa"/>
            <w:tcBorders>
              <w:top w:val="single" w:sz="12" w:space="0" w:color="A6802D"/>
              <w:left w:val="nil"/>
              <w:right w:val="nil"/>
            </w:tcBorders>
            <w:shd w:val="clear" w:color="auto" w:fill="auto"/>
            <w:vAlign w:val="center"/>
          </w:tcPr>
          <w:p w14:paraId="4DB567B1" w14:textId="77777777" w:rsidR="008D6A0A" w:rsidRPr="00274555" w:rsidRDefault="008D6A0A"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4357DC99" w14:textId="77777777" w:rsidR="008D6A0A" w:rsidRPr="00274555" w:rsidRDefault="008D6A0A"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1CB6B79F" w14:textId="77777777" w:rsidR="008D6A0A" w:rsidRPr="00274555" w:rsidRDefault="008D6A0A" w:rsidP="00B41080">
            <w:pPr>
              <w:spacing w:after="0" w:line="240" w:lineRule="auto"/>
              <w:jc w:val="both"/>
              <w:rPr>
                <w:rFonts w:ascii="Noto Sans" w:eastAsia="Times New Roman" w:hAnsi="Noto Sans" w:cs="Noto Sans"/>
                <w:b/>
                <w:bCs/>
                <w:color w:val="000000"/>
                <w:sz w:val="14"/>
                <w:szCs w:val="14"/>
                <w:lang w:eastAsia="es-MX"/>
              </w:rPr>
            </w:pPr>
          </w:p>
        </w:tc>
      </w:tr>
    </w:tbl>
    <w:p w14:paraId="5CB9528C" w14:textId="77777777" w:rsidR="00AC6B67" w:rsidRDefault="00AC6B67" w:rsidP="00AC6B67">
      <w:pPr>
        <w:pStyle w:val="TEXTONORMAL"/>
        <w:ind w:left="357"/>
        <w:jc w:val="left"/>
        <w:rPr>
          <w:rFonts w:cs="Noto Sans"/>
          <w:szCs w:val="18"/>
        </w:rPr>
      </w:pPr>
    </w:p>
    <w:p w14:paraId="5B9AC671" w14:textId="77777777" w:rsidR="00DD62C4" w:rsidRDefault="00DD62C4" w:rsidP="00AC6B67">
      <w:pPr>
        <w:pStyle w:val="TEXTONORMAL"/>
        <w:ind w:left="357"/>
        <w:jc w:val="left"/>
        <w:rPr>
          <w:rFonts w:cs="Noto Sans"/>
          <w:szCs w:val="18"/>
        </w:rPr>
      </w:pPr>
    </w:p>
    <w:p w14:paraId="4F4F4D5D" w14:textId="77777777" w:rsidR="00DD62C4" w:rsidRDefault="00DD62C4" w:rsidP="00AC6B67">
      <w:pPr>
        <w:pStyle w:val="TEXTONORMAL"/>
        <w:ind w:left="357"/>
        <w:jc w:val="left"/>
        <w:rPr>
          <w:rFonts w:cs="Noto Sans"/>
          <w:szCs w:val="18"/>
        </w:rPr>
      </w:pPr>
    </w:p>
    <w:p w14:paraId="34AF44D2" w14:textId="77777777" w:rsidR="00DD62C4" w:rsidRDefault="00DD62C4" w:rsidP="00AC6B67">
      <w:pPr>
        <w:pStyle w:val="TEXTONORMAL"/>
        <w:ind w:left="357"/>
        <w:jc w:val="left"/>
        <w:rPr>
          <w:rFonts w:cs="Noto Sans"/>
          <w:szCs w:val="18"/>
        </w:rPr>
      </w:pPr>
    </w:p>
    <w:p w14:paraId="0AD4EC6F" w14:textId="77777777" w:rsidR="00DD62C4" w:rsidRDefault="00DD62C4" w:rsidP="00AC6B67">
      <w:pPr>
        <w:pStyle w:val="TEXTONORMAL"/>
        <w:ind w:left="357"/>
        <w:jc w:val="left"/>
        <w:rPr>
          <w:rFonts w:cs="Noto Sans"/>
          <w:szCs w:val="18"/>
        </w:rPr>
      </w:pPr>
    </w:p>
    <w:p w14:paraId="18254846" w14:textId="77777777" w:rsidR="00DD62C4" w:rsidRDefault="00DD62C4" w:rsidP="00AC6B67">
      <w:pPr>
        <w:pStyle w:val="TEXTONORMAL"/>
        <w:ind w:left="357"/>
        <w:jc w:val="left"/>
        <w:rPr>
          <w:rFonts w:cs="Noto Sans"/>
          <w:szCs w:val="18"/>
        </w:rPr>
      </w:pPr>
    </w:p>
    <w:p w14:paraId="4CA0A810" w14:textId="77777777" w:rsidR="00AC6B67" w:rsidRDefault="000B0DE6" w:rsidP="00ED1D2E">
      <w:pPr>
        <w:pStyle w:val="TEXTONORMAL"/>
        <w:numPr>
          <w:ilvl w:val="0"/>
          <w:numId w:val="10"/>
        </w:numPr>
        <w:ind w:left="357" w:hanging="357"/>
        <w:jc w:val="left"/>
        <w:rPr>
          <w:rFonts w:cs="Noto Sans"/>
          <w:szCs w:val="18"/>
        </w:rPr>
      </w:pPr>
      <w:r>
        <w:rPr>
          <w:rFonts w:cs="Noto Sans"/>
          <w:szCs w:val="18"/>
        </w:rPr>
        <w:lastRenderedPageBreak/>
        <w:t>3</w:t>
      </w:r>
      <w:r w:rsidR="00AC6B67" w:rsidRPr="00AC6B67">
        <w:rPr>
          <w:rFonts w:cs="Noto Sans"/>
          <w:szCs w:val="18"/>
        </w:rPr>
        <w:t>.3</w:t>
      </w:r>
      <w:r w:rsidR="00AC6B67">
        <w:rPr>
          <w:rFonts w:cs="Noto Sans"/>
          <w:szCs w:val="18"/>
        </w:rPr>
        <w:t xml:space="preserve"> Derechos a Recibir Bienes o Servicios </w:t>
      </w:r>
    </w:p>
    <w:p w14:paraId="4A5C5A88" w14:textId="2EFA292D" w:rsidR="00AC6B67" w:rsidRDefault="00E35210" w:rsidP="00156FD5">
      <w:pPr>
        <w:pStyle w:val="TEXTONORMAL"/>
        <w:rPr>
          <w:rFonts w:cs="Noto Sans"/>
          <w:szCs w:val="18"/>
        </w:rPr>
      </w:pPr>
      <w:r>
        <w:rPr>
          <w:rFonts w:cs="Noto Sans"/>
          <w:szCs w:val="18"/>
        </w:rPr>
        <w:t>A</w:t>
      </w:r>
      <w:r w:rsidRPr="000F4D76">
        <w:rPr>
          <w:rFonts w:cs="Noto Sans"/>
          <w:szCs w:val="18"/>
        </w:rPr>
        <w:t>l 31 de marzo de 2025 y 31 de diciembre de 2024</w:t>
      </w:r>
      <w:r w:rsidR="00AC6B67" w:rsidRPr="00AC6B67">
        <w:rPr>
          <w:rFonts w:cs="Noto Sans"/>
          <w:szCs w:val="18"/>
        </w:rPr>
        <w:t>, el rubro de Derechos a Recibir Bienes o Servicios se integra de la siguiente manera:</w:t>
      </w:r>
    </w:p>
    <w:p w14:paraId="540A02C0" w14:textId="77777777" w:rsidR="00163119" w:rsidRDefault="00163119" w:rsidP="00AC6B67">
      <w:pPr>
        <w:pStyle w:val="TEXTONORMAL"/>
        <w:jc w:val="left"/>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163119" w:rsidRPr="005946C5" w14:paraId="6D330006"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F185672"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3B90CF7"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163119" w:rsidRPr="005946C5" w14:paraId="0896C54A"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894CB08"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F3DDEA0" w14:textId="47D49F86" w:rsidR="00163119"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3928F77" w14:textId="7606F7C3" w:rsidR="00163119"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B0200" w:rsidRPr="005946C5" w14:paraId="650F44D2"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1B1B616E" w14:textId="2DF9DDCF" w:rsidR="00FB0200" w:rsidRPr="000B0DE6" w:rsidRDefault="00FB0200">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SEDENA </w:t>
            </w:r>
            <w:r>
              <w:rPr>
                <w:rFonts w:ascii="Noto Sans" w:hAnsi="Noto Sans" w:cs="Noto Sans"/>
                <w:b/>
                <w:bCs/>
                <w:color w:val="000000"/>
                <w:sz w:val="15"/>
                <w:szCs w:val="15"/>
              </w:rPr>
              <w:t>(3.3.a)</w:t>
            </w:r>
          </w:p>
        </w:tc>
        <w:tc>
          <w:tcPr>
            <w:tcW w:w="1960" w:type="dxa"/>
            <w:tcBorders>
              <w:top w:val="triple" w:sz="12" w:space="0" w:color="A6802D"/>
              <w:left w:val="nil"/>
              <w:bottom w:val="nil"/>
              <w:right w:val="nil"/>
            </w:tcBorders>
            <w:shd w:val="clear" w:color="000000" w:fill="F2F2F2"/>
            <w:vAlign w:val="center"/>
          </w:tcPr>
          <w:p w14:paraId="04757F9F" w14:textId="7900BCF0" w:rsidR="00FB0200" w:rsidRPr="000B0DE6" w:rsidRDefault="00FB0200">
            <w:pPr>
              <w:spacing w:after="0" w:line="240" w:lineRule="auto"/>
              <w:jc w:val="right"/>
              <w:rPr>
                <w:rFonts w:ascii="Noto Sans" w:eastAsia="Times New Roman" w:hAnsi="Noto Sans" w:cs="Noto Sans"/>
                <w:color w:val="000000"/>
                <w:sz w:val="15"/>
                <w:szCs w:val="15"/>
                <w:lang w:val="es-ES"/>
              </w:rPr>
            </w:pPr>
            <w:r>
              <w:rPr>
                <w:rFonts w:ascii="Noto Sans" w:hAnsi="Noto Sans" w:cs="Noto Sans"/>
                <w:color w:val="000000"/>
                <w:sz w:val="15"/>
                <w:szCs w:val="15"/>
              </w:rPr>
              <w:t>1,756,125,877.8</w:t>
            </w:r>
          </w:p>
        </w:tc>
        <w:tc>
          <w:tcPr>
            <w:tcW w:w="1961" w:type="dxa"/>
            <w:tcBorders>
              <w:top w:val="triple" w:sz="12" w:space="0" w:color="A6802D"/>
              <w:left w:val="nil"/>
              <w:bottom w:val="nil"/>
              <w:right w:val="nil"/>
            </w:tcBorders>
            <w:shd w:val="clear" w:color="000000" w:fill="F2F2F2"/>
            <w:vAlign w:val="center"/>
          </w:tcPr>
          <w:p w14:paraId="2AADB541" w14:textId="103FCD0B" w:rsidR="00FB0200" w:rsidRPr="000B0DE6" w:rsidRDefault="00FB0200">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1,267,286,205.0</w:t>
            </w:r>
          </w:p>
        </w:tc>
      </w:tr>
      <w:tr w:rsidR="00FB0200" w:rsidRPr="00FC0913" w14:paraId="2E55C6BA" w14:textId="77777777" w:rsidTr="000B0DE6">
        <w:trPr>
          <w:trHeight w:val="283"/>
          <w:jc w:val="center"/>
        </w:trPr>
        <w:tc>
          <w:tcPr>
            <w:tcW w:w="5475" w:type="dxa"/>
            <w:tcBorders>
              <w:top w:val="nil"/>
              <w:left w:val="nil"/>
              <w:bottom w:val="nil"/>
              <w:right w:val="nil"/>
            </w:tcBorders>
            <w:shd w:val="clear" w:color="000000" w:fill="F2F2F2"/>
            <w:vAlign w:val="center"/>
          </w:tcPr>
          <w:p w14:paraId="15D00DB3" w14:textId="5F449177" w:rsidR="00FB0200" w:rsidRPr="000B0DE6" w:rsidRDefault="00FB0200">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Anticipos sobre Construcciones </w:t>
            </w:r>
            <w:r>
              <w:rPr>
                <w:rFonts w:ascii="Noto Sans" w:hAnsi="Noto Sans" w:cs="Noto Sans"/>
                <w:b/>
                <w:bCs/>
                <w:color w:val="000000"/>
                <w:sz w:val="15"/>
                <w:szCs w:val="15"/>
              </w:rPr>
              <w:t>(3.3.b)</w:t>
            </w:r>
          </w:p>
        </w:tc>
        <w:tc>
          <w:tcPr>
            <w:tcW w:w="1960" w:type="dxa"/>
            <w:tcBorders>
              <w:top w:val="nil"/>
              <w:left w:val="nil"/>
              <w:bottom w:val="nil"/>
              <w:right w:val="nil"/>
            </w:tcBorders>
            <w:shd w:val="clear" w:color="000000" w:fill="F2F2F2"/>
            <w:vAlign w:val="center"/>
          </w:tcPr>
          <w:p w14:paraId="69AA4499" w14:textId="5F6F63F7" w:rsidR="00FB0200" w:rsidRPr="000B0DE6" w:rsidRDefault="00FB0200">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732,800,596.2</w:t>
            </w:r>
          </w:p>
        </w:tc>
        <w:tc>
          <w:tcPr>
            <w:tcW w:w="1961" w:type="dxa"/>
            <w:tcBorders>
              <w:top w:val="nil"/>
              <w:left w:val="nil"/>
              <w:bottom w:val="nil"/>
              <w:right w:val="nil"/>
            </w:tcBorders>
            <w:shd w:val="clear" w:color="000000" w:fill="F2F2F2"/>
            <w:vAlign w:val="center"/>
          </w:tcPr>
          <w:p w14:paraId="441680BE" w14:textId="6C0F65E5" w:rsidR="00FB0200" w:rsidRPr="000B0DE6" w:rsidRDefault="00FB0200">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755,425,848.0</w:t>
            </w:r>
          </w:p>
        </w:tc>
      </w:tr>
      <w:tr w:rsidR="00FB0200" w:rsidRPr="00FC0913" w14:paraId="4C94167F" w14:textId="77777777" w:rsidTr="000B0DE6">
        <w:trPr>
          <w:trHeight w:val="283"/>
          <w:jc w:val="center"/>
        </w:trPr>
        <w:tc>
          <w:tcPr>
            <w:tcW w:w="5475" w:type="dxa"/>
            <w:tcBorders>
              <w:top w:val="nil"/>
              <w:left w:val="nil"/>
              <w:bottom w:val="nil"/>
              <w:right w:val="nil"/>
            </w:tcBorders>
            <w:shd w:val="clear" w:color="000000" w:fill="F2F2F2"/>
            <w:vAlign w:val="center"/>
          </w:tcPr>
          <w:p w14:paraId="2BB58EE9" w14:textId="7C8FF136" w:rsidR="00FB0200" w:rsidRPr="000B0DE6" w:rsidRDefault="00FB0200">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Otros Anticipos </w:t>
            </w:r>
            <w:r>
              <w:rPr>
                <w:rFonts w:ascii="Noto Sans" w:hAnsi="Noto Sans" w:cs="Noto Sans"/>
                <w:b/>
                <w:bCs/>
                <w:color w:val="000000"/>
                <w:sz w:val="15"/>
                <w:szCs w:val="15"/>
              </w:rPr>
              <w:t>(3.3.c)</w:t>
            </w:r>
          </w:p>
        </w:tc>
        <w:tc>
          <w:tcPr>
            <w:tcW w:w="1960" w:type="dxa"/>
            <w:tcBorders>
              <w:top w:val="nil"/>
              <w:left w:val="nil"/>
              <w:bottom w:val="nil"/>
              <w:right w:val="nil"/>
            </w:tcBorders>
            <w:shd w:val="clear" w:color="000000" w:fill="F2F2F2"/>
            <w:vAlign w:val="center"/>
          </w:tcPr>
          <w:p w14:paraId="6F38431A" w14:textId="121C2CE4" w:rsidR="00FB0200" w:rsidRPr="000B0DE6" w:rsidRDefault="00FB0200">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155,745,008.0</w:t>
            </w:r>
          </w:p>
        </w:tc>
        <w:tc>
          <w:tcPr>
            <w:tcW w:w="1961" w:type="dxa"/>
            <w:tcBorders>
              <w:top w:val="nil"/>
              <w:left w:val="nil"/>
              <w:bottom w:val="nil"/>
              <w:right w:val="nil"/>
            </w:tcBorders>
            <w:shd w:val="clear" w:color="000000" w:fill="F2F2F2"/>
            <w:vAlign w:val="center"/>
          </w:tcPr>
          <w:p w14:paraId="5C734111" w14:textId="47FE5BE6" w:rsidR="00FB0200" w:rsidRPr="000B0DE6" w:rsidRDefault="00FB0200">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155,745,008.0</w:t>
            </w:r>
          </w:p>
        </w:tc>
      </w:tr>
      <w:tr w:rsidR="00FB0200" w:rsidRPr="005946C5" w14:paraId="43B5BD94"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0D2DA376" w14:textId="44722F5D" w:rsidR="00FB0200" w:rsidRPr="000B0DE6" w:rsidRDefault="00FB020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Bienes o Servicios </w:t>
            </w:r>
          </w:p>
        </w:tc>
        <w:tc>
          <w:tcPr>
            <w:tcW w:w="1960" w:type="dxa"/>
            <w:tcBorders>
              <w:top w:val="nil"/>
              <w:left w:val="nil"/>
              <w:bottom w:val="single" w:sz="12" w:space="0" w:color="A6802D"/>
              <w:right w:val="nil"/>
            </w:tcBorders>
            <w:shd w:val="clear" w:color="000000" w:fill="F2F2F2"/>
            <w:vAlign w:val="center"/>
          </w:tcPr>
          <w:p w14:paraId="2AE49BAB" w14:textId="427DF37F"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2,644,671,482.0</w:t>
            </w:r>
          </w:p>
        </w:tc>
        <w:tc>
          <w:tcPr>
            <w:tcW w:w="1961" w:type="dxa"/>
            <w:tcBorders>
              <w:top w:val="nil"/>
              <w:left w:val="nil"/>
              <w:bottom w:val="single" w:sz="12" w:space="0" w:color="A6802D"/>
              <w:right w:val="nil"/>
            </w:tcBorders>
            <w:shd w:val="clear" w:color="000000" w:fill="F2F2F2"/>
            <w:vAlign w:val="center"/>
          </w:tcPr>
          <w:p w14:paraId="1F34B2A2" w14:textId="2DCB83C3"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2,178,457,061.0</w:t>
            </w:r>
          </w:p>
        </w:tc>
      </w:tr>
      <w:tr w:rsidR="00163119" w:rsidRPr="00274555" w14:paraId="4AF8C6A1" w14:textId="77777777" w:rsidTr="00B41080">
        <w:trPr>
          <w:trHeight w:val="226"/>
          <w:jc w:val="center"/>
        </w:trPr>
        <w:tc>
          <w:tcPr>
            <w:tcW w:w="5475" w:type="dxa"/>
            <w:tcBorders>
              <w:top w:val="single" w:sz="12" w:space="0" w:color="A6802D"/>
              <w:left w:val="nil"/>
              <w:right w:val="nil"/>
            </w:tcBorders>
            <w:shd w:val="clear" w:color="auto" w:fill="auto"/>
            <w:vAlign w:val="center"/>
          </w:tcPr>
          <w:p w14:paraId="2E36B09B" w14:textId="77777777" w:rsidR="00163119" w:rsidRPr="00274555" w:rsidRDefault="00163119"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321FBFC" w14:textId="77777777" w:rsidR="00163119" w:rsidRPr="00274555" w:rsidRDefault="00163119"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9CCA593" w14:textId="77777777" w:rsidR="00163119" w:rsidRPr="00274555" w:rsidRDefault="00163119" w:rsidP="00B41080">
            <w:pPr>
              <w:spacing w:after="0" w:line="240" w:lineRule="auto"/>
              <w:jc w:val="both"/>
              <w:rPr>
                <w:rFonts w:ascii="Noto Sans" w:eastAsia="Times New Roman" w:hAnsi="Noto Sans" w:cs="Noto Sans"/>
                <w:b/>
                <w:bCs/>
                <w:color w:val="000000"/>
                <w:sz w:val="14"/>
                <w:szCs w:val="14"/>
                <w:lang w:eastAsia="es-MX"/>
              </w:rPr>
            </w:pPr>
          </w:p>
        </w:tc>
      </w:tr>
    </w:tbl>
    <w:p w14:paraId="44E8F13E" w14:textId="77777777" w:rsidR="00163119" w:rsidRDefault="00163119" w:rsidP="00AC6B67">
      <w:pPr>
        <w:pStyle w:val="TEXTONORMAL"/>
        <w:jc w:val="left"/>
        <w:rPr>
          <w:rFonts w:cs="Noto Sans"/>
          <w:szCs w:val="18"/>
        </w:rPr>
      </w:pPr>
    </w:p>
    <w:p w14:paraId="377BC0CC" w14:textId="6FCC4400" w:rsidR="00D61828" w:rsidRPr="00156FD5" w:rsidRDefault="000B0DE6" w:rsidP="00ED1D2E">
      <w:pPr>
        <w:pStyle w:val="TEXTONORMAL"/>
        <w:numPr>
          <w:ilvl w:val="0"/>
          <w:numId w:val="12"/>
        </w:numPr>
        <w:tabs>
          <w:tab w:val="left" w:pos="284"/>
        </w:tabs>
        <w:rPr>
          <w:rFonts w:cs="Noto Sans"/>
          <w:szCs w:val="18"/>
        </w:rPr>
      </w:pPr>
      <w:r>
        <w:t>3</w:t>
      </w:r>
      <w:r w:rsidR="00D61828">
        <w:t>.3.a)</w:t>
      </w:r>
      <w:r w:rsidR="00156FD5">
        <w:t xml:space="preserve"> </w:t>
      </w:r>
      <w:r w:rsidR="00156FD5" w:rsidRPr="00156FD5">
        <w:t xml:space="preserve">En 2024 </w:t>
      </w:r>
      <w:r w:rsidR="00DD62C4">
        <w:t>y lo que va del 2025</w:t>
      </w:r>
      <w:r w:rsidR="00156FD5" w:rsidRPr="00156FD5">
        <w:t xml:space="preserve"> se llevó a cabo la formalización de convenios específicos para la realización de trabajos de construcción en unidades médicas del Instituto, celebrados entre el IMSS y la Secretaría de la Defensa Nacional (SEDENA) por lo cual se otorgaron aportaciones.</w:t>
      </w:r>
    </w:p>
    <w:p w14:paraId="21A033D1" w14:textId="77777777" w:rsidR="00156FD5" w:rsidRPr="00156FD5" w:rsidRDefault="00156FD5" w:rsidP="00D47EE8">
      <w:pPr>
        <w:pStyle w:val="TEXTONORMAL"/>
        <w:tabs>
          <w:tab w:val="left" w:pos="284"/>
        </w:tabs>
        <w:spacing w:after="0"/>
        <w:ind w:left="720"/>
        <w:rPr>
          <w:rFonts w:cs="Noto Sans"/>
          <w:szCs w:val="18"/>
        </w:rPr>
      </w:pPr>
    </w:p>
    <w:p w14:paraId="19F0AD5F" w14:textId="17D5B3EC" w:rsidR="007F7F7B" w:rsidRDefault="000B0DE6" w:rsidP="000B0DE6">
      <w:pPr>
        <w:pStyle w:val="TEXTONORMAL"/>
        <w:numPr>
          <w:ilvl w:val="0"/>
          <w:numId w:val="12"/>
        </w:numPr>
        <w:tabs>
          <w:tab w:val="left" w:pos="284"/>
          <w:tab w:val="left" w:pos="1843"/>
          <w:tab w:val="left" w:pos="11199"/>
        </w:tabs>
        <w:rPr>
          <w:rFonts w:cs="Noto Sans"/>
          <w:szCs w:val="18"/>
        </w:rPr>
      </w:pPr>
      <w:r>
        <w:rPr>
          <w:rFonts w:cs="Noto Sans"/>
          <w:szCs w:val="18"/>
        </w:rPr>
        <w:t>3</w:t>
      </w:r>
      <w:r w:rsidR="00156FD5">
        <w:rPr>
          <w:rFonts w:cs="Noto Sans"/>
          <w:szCs w:val="18"/>
        </w:rPr>
        <w:t xml:space="preserve">.3.b) </w:t>
      </w:r>
      <w:r w:rsidR="00156FD5" w:rsidRPr="00156FD5">
        <w:rPr>
          <w:rFonts w:cs="Noto Sans"/>
          <w:szCs w:val="18"/>
        </w:rPr>
        <w:t xml:space="preserve">Respecto de los anticipos sobre construcciones que se encuentran en proceso jurídico, se estableció una estimación de cobro dudoso por el 50%, tomando en consideración la experiencia y el estatus de </w:t>
      </w:r>
      <w:r w:rsidR="0081738F" w:rsidRPr="00156FD5">
        <w:rPr>
          <w:rFonts w:cs="Noto Sans"/>
          <w:szCs w:val="18"/>
        </w:rPr>
        <w:t>estos</w:t>
      </w:r>
      <w:r w:rsidR="00156FD5" w:rsidRPr="00156FD5">
        <w:rPr>
          <w:rFonts w:cs="Noto Sans"/>
          <w:szCs w:val="18"/>
        </w:rPr>
        <w:t xml:space="preserve"> para la recuperación de los adeudos, de conformidad con el lineamiento contable del Manual de Contabilidad Gubernamental para el Sector Paraestatal Federal (</w:t>
      </w:r>
      <w:proofErr w:type="spellStart"/>
      <w:r w:rsidR="00156FD5" w:rsidRPr="00156FD5">
        <w:rPr>
          <w:rFonts w:cs="Noto Sans"/>
          <w:szCs w:val="18"/>
        </w:rPr>
        <w:t>MCGSPF</w:t>
      </w:r>
      <w:proofErr w:type="spellEnd"/>
      <w:r w:rsidR="00156FD5" w:rsidRPr="00156FD5">
        <w:rPr>
          <w:rFonts w:cs="Noto Sans"/>
          <w:szCs w:val="18"/>
        </w:rPr>
        <w:t>) “C.- Estimación de Cuentas Incobrables”.</w:t>
      </w:r>
    </w:p>
    <w:p w14:paraId="2C82F629" w14:textId="77777777" w:rsidR="00DD62C4" w:rsidRDefault="00DD62C4" w:rsidP="00DD62C4">
      <w:pPr>
        <w:pStyle w:val="TEXTONORMAL"/>
        <w:tabs>
          <w:tab w:val="left" w:pos="284"/>
          <w:tab w:val="left" w:pos="1843"/>
          <w:tab w:val="left" w:pos="11199"/>
        </w:tabs>
        <w:rPr>
          <w:rFonts w:cs="Noto Sans"/>
          <w:szCs w:val="18"/>
        </w:rPr>
      </w:pPr>
    </w:p>
    <w:p w14:paraId="4137E430" w14:textId="77777777" w:rsidR="00156FD5" w:rsidRDefault="000B0DE6" w:rsidP="00ED1D2E">
      <w:pPr>
        <w:pStyle w:val="TEXTONORMAL"/>
        <w:numPr>
          <w:ilvl w:val="0"/>
          <w:numId w:val="12"/>
        </w:numPr>
        <w:tabs>
          <w:tab w:val="left" w:pos="284"/>
        </w:tabs>
        <w:rPr>
          <w:rFonts w:cs="Noto Sans"/>
          <w:szCs w:val="18"/>
        </w:rPr>
      </w:pPr>
      <w:r>
        <w:rPr>
          <w:rFonts w:cs="Noto Sans"/>
          <w:szCs w:val="18"/>
        </w:rPr>
        <w:t>3</w:t>
      </w:r>
      <w:r w:rsidR="00156FD5">
        <w:rPr>
          <w:rFonts w:cs="Noto Sans"/>
          <w:szCs w:val="18"/>
        </w:rPr>
        <w:t xml:space="preserve">.3.c) </w:t>
      </w:r>
      <w:r w:rsidR="00156FD5" w:rsidRPr="00156FD5">
        <w:rPr>
          <w:rFonts w:cs="Noto Sans"/>
          <w:szCs w:val="18"/>
        </w:rPr>
        <w:t xml:space="preserve">Respecto a los otros anticipos, se registró una estimación de cobro dudoso por el 100%, tomando en consideración la antigüedad del saldo y el estatus de los mismos para la recuperación de los adeudos;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(Ver nota </w:t>
      </w:r>
      <w:r w:rsidR="00F379EC">
        <w:rPr>
          <w:rFonts w:cs="Noto Sans"/>
          <w:szCs w:val="18"/>
        </w:rPr>
        <w:t>3</w:t>
      </w:r>
      <w:r w:rsidR="00156FD5" w:rsidRPr="00156FD5">
        <w:rPr>
          <w:rFonts w:cs="Noto Sans"/>
          <w:szCs w:val="18"/>
        </w:rPr>
        <w:t>.6</w:t>
      </w:r>
      <w:r w:rsidR="00156FD5">
        <w:rPr>
          <w:rFonts w:cs="Noto Sans"/>
          <w:szCs w:val="18"/>
        </w:rPr>
        <w:t>).</w:t>
      </w:r>
    </w:p>
    <w:p w14:paraId="63068A25" w14:textId="77777777" w:rsidR="007F7F7B" w:rsidRDefault="007F7F7B" w:rsidP="00D47EE8">
      <w:pPr>
        <w:pStyle w:val="TEXTONORMAL"/>
        <w:tabs>
          <w:tab w:val="left" w:pos="284"/>
        </w:tabs>
        <w:spacing w:after="0"/>
        <w:rPr>
          <w:rFonts w:cs="Noto Sans"/>
          <w:szCs w:val="18"/>
        </w:rPr>
      </w:pPr>
    </w:p>
    <w:p w14:paraId="0CEE9346" w14:textId="77777777" w:rsidR="00156FD5" w:rsidRDefault="000B0DE6" w:rsidP="00ED1D2E">
      <w:pPr>
        <w:pStyle w:val="TEXTONORMAL"/>
        <w:numPr>
          <w:ilvl w:val="1"/>
          <w:numId w:val="9"/>
        </w:numPr>
        <w:tabs>
          <w:tab w:val="left" w:pos="284"/>
        </w:tabs>
        <w:ind w:left="357" w:hanging="357"/>
        <w:rPr>
          <w:rFonts w:cs="Noto Sans"/>
          <w:szCs w:val="18"/>
        </w:rPr>
      </w:pPr>
      <w:r>
        <w:rPr>
          <w:rFonts w:cs="Noto Sans"/>
          <w:szCs w:val="18"/>
        </w:rPr>
        <w:t>3</w:t>
      </w:r>
      <w:r w:rsidR="00156FD5">
        <w:rPr>
          <w:rFonts w:cs="Noto Sans"/>
          <w:szCs w:val="18"/>
        </w:rPr>
        <w:t xml:space="preserve">.4 Inventarios </w:t>
      </w:r>
    </w:p>
    <w:p w14:paraId="4842FD28" w14:textId="54F4030B" w:rsidR="007F7F7B" w:rsidRPr="00156FD5" w:rsidRDefault="00E35210" w:rsidP="00156FD5">
      <w:pPr>
        <w:pStyle w:val="TEXTONORMAL"/>
        <w:tabs>
          <w:tab w:val="left" w:pos="284"/>
        </w:tabs>
        <w:rPr>
          <w:rFonts w:cs="Noto Sans"/>
          <w:szCs w:val="18"/>
        </w:rPr>
      </w:pPr>
      <w:r>
        <w:rPr>
          <w:rFonts w:cs="Noto Sans"/>
          <w:szCs w:val="18"/>
        </w:rPr>
        <w:t>A</w:t>
      </w:r>
      <w:r w:rsidRPr="000F4D76">
        <w:rPr>
          <w:rFonts w:cs="Noto Sans"/>
          <w:szCs w:val="18"/>
        </w:rPr>
        <w:t>l 31 de marzo de 2025 y 31 de diciembre de 2024</w:t>
      </w:r>
      <w:r w:rsidR="00156FD5" w:rsidRPr="00156FD5">
        <w:rPr>
          <w:rFonts w:cs="Noto Sans"/>
          <w:szCs w:val="18"/>
        </w:rPr>
        <w:t>, el rubro de Inventarios</w:t>
      </w:r>
      <w:r w:rsidR="007F7F7B">
        <w:rPr>
          <w:rFonts w:cs="Noto Sans"/>
          <w:szCs w:val="18"/>
        </w:rPr>
        <w:t xml:space="preserve"> </w:t>
      </w:r>
      <w:r w:rsidR="00D47EE8" w:rsidRPr="00D47EE8">
        <w:rPr>
          <w:rFonts w:cs="Noto Sans"/>
          <w:szCs w:val="18"/>
        </w:rPr>
        <w:t>equivale a 14</w:t>
      </w:r>
      <w:r w:rsidR="00DD62C4">
        <w:rPr>
          <w:rFonts w:cs="Noto Sans"/>
          <w:szCs w:val="18"/>
        </w:rPr>
        <w:t>3</w:t>
      </w:r>
      <w:r w:rsidR="00D47EE8" w:rsidRPr="00D47EE8">
        <w:rPr>
          <w:rFonts w:cs="Noto Sans"/>
          <w:szCs w:val="18"/>
        </w:rPr>
        <w:t>,</w:t>
      </w:r>
      <w:r w:rsidR="00DD62C4">
        <w:rPr>
          <w:rFonts w:cs="Noto Sans"/>
          <w:szCs w:val="18"/>
        </w:rPr>
        <w:t>846</w:t>
      </w:r>
      <w:r w:rsidR="00D47EE8" w:rsidRPr="00D47EE8">
        <w:rPr>
          <w:rFonts w:cs="Noto Sans"/>
          <w:szCs w:val="18"/>
        </w:rPr>
        <w:t>,</w:t>
      </w:r>
      <w:r w:rsidR="00DD62C4">
        <w:rPr>
          <w:rFonts w:cs="Noto Sans"/>
          <w:szCs w:val="18"/>
        </w:rPr>
        <w:t>171</w:t>
      </w:r>
      <w:r w:rsidR="00D47EE8" w:rsidRPr="00D47EE8">
        <w:rPr>
          <w:rFonts w:cs="Noto Sans"/>
          <w:szCs w:val="18"/>
        </w:rPr>
        <w:t xml:space="preserve">.1 pesos y </w:t>
      </w:r>
      <w:r w:rsidR="00DD62C4" w:rsidRPr="00D47EE8">
        <w:rPr>
          <w:rFonts w:cs="Noto Sans"/>
          <w:szCs w:val="18"/>
        </w:rPr>
        <w:t xml:space="preserve">146,213,628.1 </w:t>
      </w:r>
      <w:r w:rsidR="00D47EE8" w:rsidRPr="00D47EE8">
        <w:rPr>
          <w:rFonts w:cs="Noto Sans"/>
          <w:szCs w:val="18"/>
        </w:rPr>
        <w:t>pesos, respectivamente.</w:t>
      </w:r>
    </w:p>
    <w:p w14:paraId="4CF6BD79" w14:textId="77777777" w:rsidR="00156FD5" w:rsidRPr="00156FD5" w:rsidRDefault="00156FD5" w:rsidP="00156FD5">
      <w:pPr>
        <w:pStyle w:val="TEXTONORMAL"/>
        <w:tabs>
          <w:tab w:val="left" w:pos="284"/>
        </w:tabs>
        <w:rPr>
          <w:rFonts w:cs="Noto Sans"/>
          <w:szCs w:val="18"/>
        </w:rPr>
      </w:pPr>
      <w:r w:rsidRPr="00156FD5">
        <w:rPr>
          <w:rFonts w:cs="Noto Sans"/>
          <w:szCs w:val="18"/>
        </w:rPr>
        <w:t>Los inventarios corresponden principalmente a mercancías para su comercialización en las Tiendas IMSS-</w:t>
      </w:r>
      <w:proofErr w:type="spellStart"/>
      <w:r w:rsidRPr="00156FD5">
        <w:rPr>
          <w:rFonts w:cs="Noto Sans"/>
          <w:szCs w:val="18"/>
        </w:rPr>
        <w:t>SNTSS</w:t>
      </w:r>
      <w:proofErr w:type="spellEnd"/>
      <w:r w:rsidRPr="00156FD5">
        <w:rPr>
          <w:rFonts w:cs="Noto Sans"/>
          <w:szCs w:val="18"/>
        </w:rPr>
        <w:t xml:space="preserve">, las cuales se encuentran valuadas por el método de costos promedios. </w:t>
      </w:r>
    </w:p>
    <w:p w14:paraId="10174762" w14:textId="369DB9DB" w:rsidR="00D47EE8" w:rsidRDefault="00156FD5" w:rsidP="00156FD5">
      <w:pPr>
        <w:pStyle w:val="TEXTONORMAL"/>
        <w:tabs>
          <w:tab w:val="left" w:pos="284"/>
        </w:tabs>
        <w:rPr>
          <w:rFonts w:cs="Noto Sans"/>
          <w:szCs w:val="18"/>
        </w:rPr>
      </w:pPr>
      <w:r w:rsidRPr="00156FD5">
        <w:rPr>
          <w:rFonts w:cs="Noto Sans"/>
          <w:szCs w:val="18"/>
        </w:rPr>
        <w:t>Los inventarios, incluyendo artículos obsoletos, de lento movimiento, defectuosos o en mal estado, se encuentran registrados a valores que no exceden su valor estimado de realización</w:t>
      </w:r>
      <w:r w:rsidR="007F7F7B">
        <w:rPr>
          <w:rFonts w:cs="Noto Sans"/>
          <w:szCs w:val="18"/>
        </w:rPr>
        <w:t>.</w:t>
      </w:r>
    </w:p>
    <w:p w14:paraId="47DDEFE9" w14:textId="77777777" w:rsidR="000237F6" w:rsidRDefault="000B0DE6" w:rsidP="00ED1D2E">
      <w:pPr>
        <w:pStyle w:val="TEXTONORMAL"/>
        <w:numPr>
          <w:ilvl w:val="1"/>
          <w:numId w:val="9"/>
        </w:numPr>
        <w:tabs>
          <w:tab w:val="left" w:pos="284"/>
        </w:tabs>
        <w:ind w:left="357" w:hanging="357"/>
        <w:rPr>
          <w:rFonts w:cs="Noto Sans"/>
          <w:szCs w:val="18"/>
        </w:rPr>
      </w:pPr>
      <w:r>
        <w:rPr>
          <w:rFonts w:cs="Noto Sans"/>
          <w:szCs w:val="18"/>
        </w:rPr>
        <w:lastRenderedPageBreak/>
        <w:t>3</w:t>
      </w:r>
      <w:r w:rsidR="000237F6">
        <w:rPr>
          <w:rFonts w:cs="Noto Sans"/>
          <w:szCs w:val="18"/>
        </w:rPr>
        <w:t>.5 Almacenes</w:t>
      </w:r>
    </w:p>
    <w:p w14:paraId="2849A712" w14:textId="7B8CA9DC" w:rsidR="007F7F7B" w:rsidRDefault="007F7F7B" w:rsidP="00156FD5">
      <w:pPr>
        <w:pStyle w:val="TEXTONORMAL"/>
        <w:tabs>
          <w:tab w:val="left" w:pos="284"/>
        </w:tabs>
        <w:rPr>
          <w:rFonts w:cs="Noto Sans"/>
          <w:szCs w:val="18"/>
        </w:rPr>
      </w:pPr>
      <w:r w:rsidRPr="007F7F7B">
        <w:rPr>
          <w:rFonts w:cs="Noto Sans"/>
          <w:szCs w:val="18"/>
        </w:rPr>
        <w:t xml:space="preserve">Los bienes registrados en los almacenes se integran por productos farmacéuticos, de laboratorio y artículos similares necesarios para el desempeño de las actividades del Instituto, los </w:t>
      </w:r>
      <w:r w:rsidR="00AF1E5B" w:rsidRPr="007F7F7B">
        <w:rPr>
          <w:rFonts w:cs="Noto Sans"/>
          <w:szCs w:val="18"/>
        </w:rPr>
        <w:t>cuales,</w:t>
      </w:r>
      <w:r w:rsidRPr="007F7F7B">
        <w:rPr>
          <w:rFonts w:cs="Noto Sans"/>
          <w:szCs w:val="18"/>
        </w:rPr>
        <w:t xml:space="preserve"> </w:t>
      </w:r>
      <w:r w:rsidR="00E35210">
        <w:rPr>
          <w:rFonts w:cs="Noto Sans"/>
          <w:szCs w:val="18"/>
        </w:rPr>
        <w:t>a</w:t>
      </w:r>
      <w:r w:rsidR="00E35210" w:rsidRPr="000F4D76">
        <w:rPr>
          <w:rFonts w:cs="Noto Sans"/>
          <w:szCs w:val="18"/>
        </w:rPr>
        <w:t>l 31 de marzo de 2025 y 31 de diciembre de 2024</w:t>
      </w:r>
      <w:r w:rsidRPr="007F7F7B">
        <w:rPr>
          <w:rFonts w:cs="Noto Sans"/>
          <w:szCs w:val="18"/>
        </w:rPr>
        <w:t>, se muestran de la siguiente manera:</w:t>
      </w:r>
    </w:p>
    <w:p w14:paraId="29968A25" w14:textId="77777777" w:rsidR="00FB0200" w:rsidRDefault="00FB0200" w:rsidP="00156FD5">
      <w:pPr>
        <w:pStyle w:val="TEXTONORMAL"/>
        <w:tabs>
          <w:tab w:val="left" w:pos="284"/>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92"/>
        <w:gridCol w:w="1966"/>
        <w:gridCol w:w="1967"/>
      </w:tblGrid>
      <w:tr w:rsidR="007F7F7B" w:rsidRPr="005946C5" w14:paraId="508ADBAF" w14:textId="77777777" w:rsidTr="00AF1E5B">
        <w:trPr>
          <w:trHeight w:val="15"/>
          <w:jc w:val="center"/>
        </w:trPr>
        <w:tc>
          <w:tcPr>
            <w:tcW w:w="549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72D127D"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33" w:type="dxa"/>
            <w:gridSpan w:val="2"/>
            <w:tcBorders>
              <w:top w:val="double" w:sz="12" w:space="0" w:color="A6802D"/>
              <w:left w:val="nil"/>
              <w:bottom w:val="single" w:sz="12" w:space="0" w:color="FFFFFF"/>
            </w:tcBorders>
            <w:shd w:val="clear" w:color="auto" w:fill="A6802D"/>
            <w:vAlign w:val="center"/>
            <w:hideMark/>
          </w:tcPr>
          <w:p w14:paraId="772B3B32"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F7F7B" w:rsidRPr="005946C5" w14:paraId="590C6F4D" w14:textId="77777777" w:rsidTr="00AF1E5B">
        <w:trPr>
          <w:trHeight w:val="18"/>
          <w:jc w:val="center"/>
        </w:trPr>
        <w:tc>
          <w:tcPr>
            <w:tcW w:w="5492" w:type="dxa"/>
            <w:vMerge/>
            <w:tcBorders>
              <w:top w:val="single" w:sz="12" w:space="0" w:color="808080"/>
              <w:left w:val="nil"/>
              <w:bottom w:val="triple" w:sz="12" w:space="0" w:color="A6802D"/>
              <w:right w:val="single" w:sz="12" w:space="0" w:color="FFFFFF"/>
            </w:tcBorders>
            <w:shd w:val="clear" w:color="auto" w:fill="A6802D"/>
            <w:vAlign w:val="center"/>
            <w:hideMark/>
          </w:tcPr>
          <w:p w14:paraId="7A1A9F6A"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p>
        </w:tc>
        <w:tc>
          <w:tcPr>
            <w:tcW w:w="1966" w:type="dxa"/>
            <w:tcBorders>
              <w:top w:val="nil"/>
              <w:left w:val="nil"/>
              <w:bottom w:val="triple" w:sz="12" w:space="0" w:color="A6802D"/>
              <w:right w:val="single" w:sz="12" w:space="0" w:color="FFFFFF"/>
            </w:tcBorders>
            <w:shd w:val="clear" w:color="auto" w:fill="A6802D"/>
            <w:vAlign w:val="center"/>
          </w:tcPr>
          <w:p w14:paraId="6A62935A" w14:textId="5095AAB0" w:rsidR="007F7F7B" w:rsidRPr="008E629A" w:rsidRDefault="00B73337"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7" w:type="dxa"/>
            <w:tcBorders>
              <w:top w:val="nil"/>
              <w:left w:val="nil"/>
              <w:bottom w:val="triple" w:sz="12" w:space="0" w:color="A6802D"/>
            </w:tcBorders>
            <w:shd w:val="clear" w:color="auto" w:fill="A6802D"/>
            <w:vAlign w:val="center"/>
          </w:tcPr>
          <w:p w14:paraId="62BBC89F" w14:textId="433ED5A7" w:rsidR="007F7F7B" w:rsidRPr="008E629A" w:rsidRDefault="00B73337"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B0200" w:rsidRPr="005946C5" w14:paraId="1B97B711" w14:textId="77777777" w:rsidTr="00AF1E5B">
        <w:trPr>
          <w:trHeight w:val="237"/>
          <w:jc w:val="center"/>
        </w:trPr>
        <w:tc>
          <w:tcPr>
            <w:tcW w:w="5492" w:type="dxa"/>
            <w:tcBorders>
              <w:top w:val="triple" w:sz="12" w:space="0" w:color="A6802D"/>
              <w:left w:val="nil"/>
              <w:bottom w:val="nil"/>
              <w:right w:val="nil"/>
            </w:tcBorders>
            <w:shd w:val="clear" w:color="000000" w:fill="F2F2F2"/>
            <w:vAlign w:val="center"/>
          </w:tcPr>
          <w:p w14:paraId="4D16BA42" w14:textId="44F11B84"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Productos Químicos, Farmacéuticos y de Laboratorio  </w:t>
            </w:r>
          </w:p>
        </w:tc>
        <w:tc>
          <w:tcPr>
            <w:tcW w:w="1966" w:type="dxa"/>
            <w:tcBorders>
              <w:top w:val="triple" w:sz="12" w:space="0" w:color="A6802D"/>
              <w:left w:val="nil"/>
              <w:bottom w:val="nil"/>
              <w:right w:val="nil"/>
            </w:tcBorders>
            <w:shd w:val="clear" w:color="000000" w:fill="F2F2F2"/>
            <w:vAlign w:val="center"/>
          </w:tcPr>
          <w:p w14:paraId="7BF45548" w14:textId="171A370C"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15,029,943,221.3</w:t>
            </w:r>
          </w:p>
        </w:tc>
        <w:tc>
          <w:tcPr>
            <w:tcW w:w="1967" w:type="dxa"/>
            <w:tcBorders>
              <w:top w:val="triple" w:sz="12" w:space="0" w:color="A6802D"/>
              <w:left w:val="nil"/>
              <w:bottom w:val="nil"/>
              <w:right w:val="nil"/>
            </w:tcBorders>
            <w:shd w:val="clear" w:color="000000" w:fill="F2F2F2"/>
            <w:vAlign w:val="center"/>
          </w:tcPr>
          <w:p w14:paraId="6778AD28" w14:textId="1FD11A84"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18,171,641,959.3</w:t>
            </w:r>
          </w:p>
        </w:tc>
      </w:tr>
      <w:tr w:rsidR="00FB0200" w:rsidRPr="00FC0913" w14:paraId="6AA9464C" w14:textId="77777777" w:rsidTr="00AF1E5B">
        <w:trPr>
          <w:trHeight w:val="131"/>
          <w:jc w:val="center"/>
        </w:trPr>
        <w:tc>
          <w:tcPr>
            <w:tcW w:w="5492" w:type="dxa"/>
            <w:tcBorders>
              <w:top w:val="nil"/>
              <w:left w:val="nil"/>
              <w:bottom w:val="nil"/>
              <w:right w:val="nil"/>
            </w:tcBorders>
            <w:shd w:val="clear" w:color="000000" w:fill="F2F2F2"/>
            <w:vAlign w:val="center"/>
          </w:tcPr>
          <w:p w14:paraId="2656D15B" w14:textId="0D3FFBF5"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Almacenes en Tránsito y Otros</w:t>
            </w:r>
          </w:p>
        </w:tc>
        <w:tc>
          <w:tcPr>
            <w:tcW w:w="1966" w:type="dxa"/>
            <w:tcBorders>
              <w:top w:val="nil"/>
              <w:left w:val="nil"/>
              <w:bottom w:val="nil"/>
              <w:right w:val="nil"/>
            </w:tcBorders>
            <w:shd w:val="clear" w:color="000000" w:fill="F2F2F2"/>
            <w:vAlign w:val="center"/>
          </w:tcPr>
          <w:p w14:paraId="6BAA6327" w14:textId="3D7331A9"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2,716,098,142.0</w:t>
            </w:r>
          </w:p>
        </w:tc>
        <w:tc>
          <w:tcPr>
            <w:tcW w:w="1967" w:type="dxa"/>
            <w:tcBorders>
              <w:top w:val="nil"/>
              <w:left w:val="nil"/>
              <w:bottom w:val="nil"/>
              <w:right w:val="nil"/>
            </w:tcBorders>
            <w:shd w:val="clear" w:color="000000" w:fill="F2F2F2"/>
            <w:vAlign w:val="center"/>
          </w:tcPr>
          <w:p w14:paraId="02AAB9DF" w14:textId="7E34CAF6"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3,461,013,594.8</w:t>
            </w:r>
          </w:p>
        </w:tc>
      </w:tr>
      <w:tr w:rsidR="00FB0200" w:rsidRPr="00FC0913" w14:paraId="6B25AE3D" w14:textId="77777777" w:rsidTr="00AF1E5B">
        <w:trPr>
          <w:trHeight w:val="212"/>
          <w:jc w:val="center"/>
        </w:trPr>
        <w:tc>
          <w:tcPr>
            <w:tcW w:w="5492" w:type="dxa"/>
            <w:tcBorders>
              <w:top w:val="nil"/>
              <w:left w:val="nil"/>
              <w:bottom w:val="nil"/>
              <w:right w:val="nil"/>
            </w:tcBorders>
            <w:shd w:val="clear" w:color="000000" w:fill="F2F2F2"/>
            <w:vAlign w:val="center"/>
          </w:tcPr>
          <w:p w14:paraId="7AFACAD8" w14:textId="2B578221"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Vestuario, Blancos, Prendas de Protección y Artículos Deportivos</w:t>
            </w:r>
          </w:p>
        </w:tc>
        <w:tc>
          <w:tcPr>
            <w:tcW w:w="1966" w:type="dxa"/>
            <w:tcBorders>
              <w:top w:val="nil"/>
              <w:left w:val="nil"/>
              <w:bottom w:val="nil"/>
              <w:right w:val="nil"/>
            </w:tcBorders>
            <w:shd w:val="clear" w:color="000000" w:fill="F2F2F2"/>
            <w:vAlign w:val="center"/>
          </w:tcPr>
          <w:p w14:paraId="0244AD45" w14:textId="348B922A"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2,083,801,471.9</w:t>
            </w:r>
          </w:p>
        </w:tc>
        <w:tc>
          <w:tcPr>
            <w:tcW w:w="1967" w:type="dxa"/>
            <w:tcBorders>
              <w:top w:val="nil"/>
              <w:left w:val="nil"/>
              <w:bottom w:val="nil"/>
              <w:right w:val="nil"/>
            </w:tcBorders>
            <w:shd w:val="clear" w:color="000000" w:fill="F2F2F2"/>
            <w:vAlign w:val="center"/>
          </w:tcPr>
          <w:p w14:paraId="1FB7D9A7" w14:textId="01199852"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2,343,733,872.9</w:t>
            </w:r>
          </w:p>
        </w:tc>
      </w:tr>
      <w:tr w:rsidR="00FB0200" w:rsidRPr="00FC0913" w14:paraId="58F75F70" w14:textId="77777777" w:rsidTr="00AF1E5B">
        <w:trPr>
          <w:trHeight w:val="212"/>
          <w:jc w:val="center"/>
        </w:trPr>
        <w:tc>
          <w:tcPr>
            <w:tcW w:w="5492" w:type="dxa"/>
            <w:tcBorders>
              <w:top w:val="nil"/>
              <w:left w:val="nil"/>
              <w:bottom w:val="nil"/>
              <w:right w:val="nil"/>
            </w:tcBorders>
            <w:shd w:val="clear" w:color="000000" w:fill="F2F2F2"/>
            <w:vAlign w:val="center"/>
          </w:tcPr>
          <w:p w14:paraId="1F9A5173" w14:textId="536DDED9"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Herramientas, Refacciones y Accesorios Menores para Consumo</w:t>
            </w:r>
          </w:p>
        </w:tc>
        <w:tc>
          <w:tcPr>
            <w:tcW w:w="1966" w:type="dxa"/>
            <w:tcBorders>
              <w:top w:val="nil"/>
              <w:left w:val="nil"/>
              <w:bottom w:val="nil"/>
              <w:right w:val="nil"/>
            </w:tcBorders>
            <w:shd w:val="clear" w:color="000000" w:fill="F2F2F2"/>
            <w:vAlign w:val="center"/>
          </w:tcPr>
          <w:p w14:paraId="7E3362D8" w14:textId="79C7293C"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1,011,160,752.0</w:t>
            </w:r>
          </w:p>
        </w:tc>
        <w:tc>
          <w:tcPr>
            <w:tcW w:w="1967" w:type="dxa"/>
            <w:tcBorders>
              <w:top w:val="nil"/>
              <w:left w:val="nil"/>
              <w:bottom w:val="nil"/>
              <w:right w:val="nil"/>
            </w:tcBorders>
            <w:shd w:val="clear" w:color="000000" w:fill="F2F2F2"/>
            <w:vAlign w:val="center"/>
          </w:tcPr>
          <w:p w14:paraId="1463EFE8" w14:textId="734B49C7"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1,431,987,335.8</w:t>
            </w:r>
          </w:p>
        </w:tc>
      </w:tr>
      <w:tr w:rsidR="00FB0200" w:rsidRPr="00FC0913" w14:paraId="4FF496EC" w14:textId="77777777" w:rsidTr="00AF1E5B">
        <w:trPr>
          <w:trHeight w:val="212"/>
          <w:jc w:val="center"/>
        </w:trPr>
        <w:tc>
          <w:tcPr>
            <w:tcW w:w="5492" w:type="dxa"/>
            <w:tcBorders>
              <w:top w:val="nil"/>
              <w:left w:val="nil"/>
              <w:bottom w:val="nil"/>
              <w:right w:val="nil"/>
            </w:tcBorders>
            <w:shd w:val="clear" w:color="000000" w:fill="F2F2F2"/>
            <w:vAlign w:val="center"/>
          </w:tcPr>
          <w:p w14:paraId="25152275" w14:textId="67069304"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Materiales de Administración, Emisión de Documentos y Artículos Oficiales</w:t>
            </w:r>
          </w:p>
        </w:tc>
        <w:tc>
          <w:tcPr>
            <w:tcW w:w="1966" w:type="dxa"/>
            <w:tcBorders>
              <w:top w:val="nil"/>
              <w:left w:val="nil"/>
              <w:bottom w:val="nil"/>
              <w:right w:val="nil"/>
            </w:tcBorders>
            <w:shd w:val="clear" w:color="000000" w:fill="F2F2F2"/>
            <w:vAlign w:val="center"/>
          </w:tcPr>
          <w:p w14:paraId="36D7A305" w14:textId="5DFEAFE7"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693,366,094.0</w:t>
            </w:r>
          </w:p>
        </w:tc>
        <w:tc>
          <w:tcPr>
            <w:tcW w:w="1967" w:type="dxa"/>
            <w:tcBorders>
              <w:top w:val="nil"/>
              <w:left w:val="nil"/>
              <w:bottom w:val="nil"/>
              <w:right w:val="nil"/>
            </w:tcBorders>
            <w:shd w:val="clear" w:color="000000" w:fill="F2F2F2"/>
            <w:vAlign w:val="center"/>
          </w:tcPr>
          <w:p w14:paraId="0995B95B" w14:textId="6DD1EAEA"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837,089,642.3</w:t>
            </w:r>
          </w:p>
        </w:tc>
      </w:tr>
      <w:tr w:rsidR="00FB0200" w:rsidRPr="005946C5" w14:paraId="48411881" w14:textId="77777777" w:rsidTr="00AF1E5B">
        <w:trPr>
          <w:trHeight w:val="212"/>
          <w:jc w:val="center"/>
        </w:trPr>
        <w:tc>
          <w:tcPr>
            <w:tcW w:w="5492" w:type="dxa"/>
            <w:tcBorders>
              <w:top w:val="nil"/>
              <w:left w:val="nil"/>
              <w:right w:val="nil"/>
            </w:tcBorders>
            <w:shd w:val="clear" w:color="000000" w:fill="F2F2F2"/>
            <w:vAlign w:val="center"/>
          </w:tcPr>
          <w:p w14:paraId="754EC4C8" w14:textId="655F2A7C" w:rsidR="00FB0200" w:rsidRPr="000B0DE6" w:rsidRDefault="00FB02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Alimentos y Utensilios</w:t>
            </w:r>
          </w:p>
        </w:tc>
        <w:tc>
          <w:tcPr>
            <w:tcW w:w="1966" w:type="dxa"/>
            <w:tcBorders>
              <w:top w:val="nil"/>
              <w:left w:val="nil"/>
              <w:right w:val="nil"/>
            </w:tcBorders>
            <w:shd w:val="clear" w:color="000000" w:fill="F2F2F2"/>
            <w:vAlign w:val="center"/>
          </w:tcPr>
          <w:p w14:paraId="69E01FD2" w14:textId="54A6EC96"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15,805,022.2</w:t>
            </w:r>
          </w:p>
        </w:tc>
        <w:tc>
          <w:tcPr>
            <w:tcW w:w="1967" w:type="dxa"/>
            <w:tcBorders>
              <w:top w:val="nil"/>
              <w:left w:val="nil"/>
              <w:right w:val="nil"/>
            </w:tcBorders>
            <w:shd w:val="clear" w:color="000000" w:fill="F2F2F2"/>
            <w:vAlign w:val="center"/>
          </w:tcPr>
          <w:p w14:paraId="56319C2C" w14:textId="7DC37243" w:rsidR="00FB0200" w:rsidRPr="000B0DE6" w:rsidRDefault="00FB02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21,477,864.4</w:t>
            </w:r>
          </w:p>
        </w:tc>
      </w:tr>
      <w:tr w:rsidR="00FB0200" w:rsidRPr="005946C5" w14:paraId="65C1D1D5" w14:textId="77777777" w:rsidTr="00AF1E5B">
        <w:trPr>
          <w:trHeight w:val="212"/>
          <w:jc w:val="center"/>
        </w:trPr>
        <w:tc>
          <w:tcPr>
            <w:tcW w:w="5492" w:type="dxa"/>
            <w:tcBorders>
              <w:top w:val="nil"/>
              <w:left w:val="nil"/>
              <w:bottom w:val="single" w:sz="12" w:space="0" w:color="A6802D"/>
              <w:right w:val="nil"/>
            </w:tcBorders>
            <w:shd w:val="clear" w:color="000000" w:fill="F2F2F2"/>
            <w:vAlign w:val="center"/>
          </w:tcPr>
          <w:p w14:paraId="0455E283" w14:textId="745BB885" w:rsidR="00FB0200" w:rsidRPr="000B0DE6" w:rsidRDefault="00FB020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Almacenes</w:t>
            </w:r>
          </w:p>
        </w:tc>
        <w:tc>
          <w:tcPr>
            <w:tcW w:w="1966" w:type="dxa"/>
            <w:tcBorders>
              <w:top w:val="nil"/>
              <w:left w:val="nil"/>
              <w:bottom w:val="single" w:sz="12" w:space="0" w:color="A6802D"/>
              <w:right w:val="nil"/>
            </w:tcBorders>
            <w:shd w:val="clear" w:color="000000" w:fill="F2F2F2"/>
            <w:vAlign w:val="center"/>
          </w:tcPr>
          <w:p w14:paraId="6DDF604D" w14:textId="33C553F5"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21,550,174,703.4</w:t>
            </w:r>
          </w:p>
        </w:tc>
        <w:tc>
          <w:tcPr>
            <w:tcW w:w="1967" w:type="dxa"/>
            <w:tcBorders>
              <w:top w:val="nil"/>
              <w:left w:val="nil"/>
              <w:bottom w:val="single" w:sz="12" w:space="0" w:color="A6802D"/>
              <w:right w:val="nil"/>
            </w:tcBorders>
            <w:shd w:val="clear" w:color="000000" w:fill="F2F2F2"/>
            <w:vAlign w:val="center"/>
          </w:tcPr>
          <w:p w14:paraId="2D7E6A54" w14:textId="19D79EBA"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26,266,944,269.5</w:t>
            </w:r>
          </w:p>
        </w:tc>
      </w:tr>
      <w:tr w:rsidR="007F7F7B" w:rsidRPr="00274555" w14:paraId="0060A9DA" w14:textId="77777777" w:rsidTr="00AF1E5B">
        <w:trPr>
          <w:trHeight w:val="169"/>
          <w:jc w:val="center"/>
        </w:trPr>
        <w:tc>
          <w:tcPr>
            <w:tcW w:w="5492" w:type="dxa"/>
            <w:tcBorders>
              <w:top w:val="single" w:sz="12" w:space="0" w:color="A6802D"/>
              <w:left w:val="nil"/>
              <w:right w:val="nil"/>
            </w:tcBorders>
            <w:shd w:val="clear" w:color="auto" w:fill="auto"/>
            <w:vAlign w:val="center"/>
          </w:tcPr>
          <w:p w14:paraId="579BD6DB" w14:textId="77777777" w:rsidR="007F7F7B" w:rsidRPr="00274555" w:rsidRDefault="007F7F7B"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6" w:type="dxa"/>
            <w:tcBorders>
              <w:top w:val="single" w:sz="12" w:space="0" w:color="A6802D"/>
              <w:left w:val="nil"/>
              <w:right w:val="nil"/>
            </w:tcBorders>
            <w:shd w:val="clear" w:color="auto" w:fill="auto"/>
            <w:vAlign w:val="center"/>
          </w:tcPr>
          <w:p w14:paraId="108E80C7" w14:textId="77777777" w:rsidR="007F7F7B" w:rsidRPr="00274555" w:rsidRDefault="007F7F7B" w:rsidP="00B41080">
            <w:pPr>
              <w:spacing w:after="0" w:line="240" w:lineRule="auto"/>
              <w:jc w:val="both"/>
              <w:rPr>
                <w:rFonts w:ascii="Noto Sans" w:eastAsia="Times New Roman" w:hAnsi="Noto Sans" w:cs="Noto Sans"/>
                <w:b/>
                <w:bCs/>
                <w:color w:val="000000"/>
                <w:sz w:val="14"/>
                <w:szCs w:val="14"/>
                <w:lang w:eastAsia="es-MX"/>
              </w:rPr>
            </w:pPr>
          </w:p>
        </w:tc>
        <w:tc>
          <w:tcPr>
            <w:tcW w:w="1967" w:type="dxa"/>
            <w:tcBorders>
              <w:top w:val="single" w:sz="12" w:space="0" w:color="A6802D"/>
              <w:left w:val="nil"/>
              <w:right w:val="nil"/>
            </w:tcBorders>
            <w:shd w:val="clear" w:color="auto" w:fill="auto"/>
            <w:vAlign w:val="center"/>
          </w:tcPr>
          <w:p w14:paraId="45EF1760" w14:textId="77777777" w:rsidR="007F7F7B" w:rsidRPr="00274555" w:rsidRDefault="007F7F7B" w:rsidP="00B41080">
            <w:pPr>
              <w:spacing w:after="0" w:line="240" w:lineRule="auto"/>
              <w:jc w:val="both"/>
              <w:rPr>
                <w:rFonts w:ascii="Noto Sans" w:eastAsia="Times New Roman" w:hAnsi="Noto Sans" w:cs="Noto Sans"/>
                <w:b/>
                <w:bCs/>
                <w:color w:val="000000"/>
                <w:sz w:val="14"/>
                <w:szCs w:val="14"/>
                <w:lang w:eastAsia="es-MX"/>
              </w:rPr>
            </w:pPr>
          </w:p>
        </w:tc>
      </w:tr>
    </w:tbl>
    <w:p w14:paraId="4757B19F" w14:textId="77777777" w:rsidR="0067275A" w:rsidRDefault="0067275A" w:rsidP="000237F6">
      <w:pPr>
        <w:pStyle w:val="TEXTONORMAL"/>
      </w:pPr>
    </w:p>
    <w:p w14:paraId="74C6E019" w14:textId="32AA38F4" w:rsidR="000237F6" w:rsidRDefault="000237F6" w:rsidP="000237F6">
      <w:pPr>
        <w:pStyle w:val="TEXTONORMAL"/>
      </w:pPr>
      <w:r w:rsidRPr="00AE31AE">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6814FFBE" w14:textId="77777777" w:rsidR="00982FBA" w:rsidRDefault="00982FBA" w:rsidP="000237F6">
      <w:pPr>
        <w:pStyle w:val="TEXTONORMAL"/>
      </w:pPr>
    </w:p>
    <w:p w14:paraId="0CCD92B2" w14:textId="77777777" w:rsidR="000237F6" w:rsidRDefault="00ED10B2" w:rsidP="00ED1D2E">
      <w:pPr>
        <w:pStyle w:val="TEXTONORMAL"/>
        <w:numPr>
          <w:ilvl w:val="1"/>
          <w:numId w:val="9"/>
        </w:numPr>
        <w:tabs>
          <w:tab w:val="left" w:pos="284"/>
        </w:tabs>
        <w:ind w:left="357" w:hanging="357"/>
        <w:rPr>
          <w:rFonts w:cs="Noto Sans"/>
          <w:szCs w:val="18"/>
        </w:rPr>
      </w:pPr>
      <w:r>
        <w:rPr>
          <w:rFonts w:cs="Noto Sans"/>
          <w:szCs w:val="18"/>
        </w:rPr>
        <w:t>3</w:t>
      </w:r>
      <w:r w:rsidR="000237F6">
        <w:rPr>
          <w:rFonts w:cs="Noto Sans"/>
          <w:szCs w:val="18"/>
        </w:rPr>
        <w:t>.6 Estimación por Pérdida o Deterioro de Activos Circulantes</w:t>
      </w:r>
    </w:p>
    <w:p w14:paraId="45817527" w14:textId="48FACD51" w:rsidR="000237F6" w:rsidRDefault="00E35210" w:rsidP="000237F6">
      <w:pPr>
        <w:pStyle w:val="TEXTONORMAL"/>
        <w:tabs>
          <w:tab w:val="left" w:pos="284"/>
        </w:tabs>
        <w:rPr>
          <w:rFonts w:cs="Noto Sans"/>
          <w:szCs w:val="18"/>
        </w:rPr>
      </w:pPr>
      <w:r>
        <w:rPr>
          <w:rFonts w:cs="Noto Sans"/>
          <w:szCs w:val="18"/>
        </w:rPr>
        <w:t>A</w:t>
      </w:r>
      <w:r w:rsidRPr="000F4D76">
        <w:rPr>
          <w:rFonts w:cs="Noto Sans"/>
          <w:szCs w:val="18"/>
        </w:rPr>
        <w:t>l 31 de marzo de 2025 y 31 de diciembre de 2024</w:t>
      </w:r>
      <w:r w:rsidR="000237F6" w:rsidRPr="000237F6">
        <w:rPr>
          <w:rFonts w:cs="Noto Sans"/>
          <w:szCs w:val="18"/>
        </w:rPr>
        <w:t>, el rubro de Estimación por Pérdida o Deterioro de Activos Circulantes se integra de la siguiente manera:</w:t>
      </w:r>
    </w:p>
    <w:p w14:paraId="08A3FD6F" w14:textId="77777777" w:rsidR="00982FBA" w:rsidRDefault="00982FBA" w:rsidP="000237F6">
      <w:pPr>
        <w:pStyle w:val="TEXTONORMAL"/>
        <w:tabs>
          <w:tab w:val="left" w:pos="284"/>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545"/>
        <w:gridCol w:w="1985"/>
        <w:gridCol w:w="1986"/>
      </w:tblGrid>
      <w:tr w:rsidR="000237F6" w:rsidRPr="005946C5" w14:paraId="758C1D54" w14:textId="77777777" w:rsidTr="00AF1E5B">
        <w:trPr>
          <w:trHeight w:val="73"/>
          <w:jc w:val="center"/>
        </w:trPr>
        <w:tc>
          <w:tcPr>
            <w:tcW w:w="554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B184512"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71" w:type="dxa"/>
            <w:gridSpan w:val="2"/>
            <w:tcBorders>
              <w:top w:val="double" w:sz="12" w:space="0" w:color="A6802D"/>
              <w:left w:val="nil"/>
              <w:bottom w:val="single" w:sz="12" w:space="0" w:color="FFFFFF"/>
            </w:tcBorders>
            <w:shd w:val="clear" w:color="auto" w:fill="A6802D"/>
            <w:vAlign w:val="center"/>
            <w:hideMark/>
          </w:tcPr>
          <w:p w14:paraId="5D1E7C1C"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237F6" w:rsidRPr="005946C5" w14:paraId="041F433E" w14:textId="77777777" w:rsidTr="00AF1E5B">
        <w:trPr>
          <w:trHeight w:val="24"/>
          <w:jc w:val="center"/>
        </w:trPr>
        <w:tc>
          <w:tcPr>
            <w:tcW w:w="5545" w:type="dxa"/>
            <w:vMerge/>
            <w:tcBorders>
              <w:top w:val="single" w:sz="12" w:space="0" w:color="808080"/>
              <w:left w:val="nil"/>
              <w:bottom w:val="triple" w:sz="12" w:space="0" w:color="A6802D"/>
              <w:right w:val="single" w:sz="12" w:space="0" w:color="FFFFFF"/>
            </w:tcBorders>
            <w:shd w:val="clear" w:color="auto" w:fill="A6802D"/>
            <w:vAlign w:val="center"/>
            <w:hideMark/>
          </w:tcPr>
          <w:p w14:paraId="1B4E1395"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p>
        </w:tc>
        <w:tc>
          <w:tcPr>
            <w:tcW w:w="1985" w:type="dxa"/>
            <w:tcBorders>
              <w:top w:val="nil"/>
              <w:left w:val="nil"/>
              <w:bottom w:val="triple" w:sz="12" w:space="0" w:color="A6802D"/>
              <w:right w:val="single" w:sz="12" w:space="0" w:color="FFFFFF"/>
            </w:tcBorders>
            <w:shd w:val="clear" w:color="auto" w:fill="A6802D"/>
            <w:vAlign w:val="center"/>
          </w:tcPr>
          <w:p w14:paraId="1D51FC8B" w14:textId="12838459" w:rsidR="000237F6" w:rsidRPr="008E629A" w:rsidRDefault="0068325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86" w:type="dxa"/>
            <w:tcBorders>
              <w:top w:val="nil"/>
              <w:left w:val="nil"/>
              <w:bottom w:val="triple" w:sz="12" w:space="0" w:color="A6802D"/>
            </w:tcBorders>
            <w:shd w:val="clear" w:color="auto" w:fill="A6802D"/>
            <w:vAlign w:val="center"/>
          </w:tcPr>
          <w:p w14:paraId="6D5229EC" w14:textId="00F429B8" w:rsidR="000237F6" w:rsidRPr="008E629A" w:rsidRDefault="0068325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66A00" w:rsidRPr="005946C5" w14:paraId="05983252" w14:textId="77777777" w:rsidTr="00AF1E5B">
        <w:trPr>
          <w:trHeight w:val="250"/>
          <w:jc w:val="center"/>
        </w:trPr>
        <w:tc>
          <w:tcPr>
            <w:tcW w:w="5545" w:type="dxa"/>
            <w:tcBorders>
              <w:top w:val="triple" w:sz="12" w:space="0" w:color="A6802D"/>
              <w:left w:val="nil"/>
              <w:bottom w:val="nil"/>
              <w:right w:val="nil"/>
            </w:tcBorders>
            <w:shd w:val="clear" w:color="000000" w:fill="F2F2F2"/>
            <w:vAlign w:val="center"/>
          </w:tcPr>
          <w:p w14:paraId="3E63426B" w14:textId="52964A90" w:rsidR="00F66A00" w:rsidRPr="00ED10B2" w:rsidRDefault="00F66A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Obrero-Patronales </w:t>
            </w:r>
          </w:p>
        </w:tc>
        <w:tc>
          <w:tcPr>
            <w:tcW w:w="1985" w:type="dxa"/>
            <w:tcBorders>
              <w:top w:val="triple" w:sz="12" w:space="0" w:color="A6802D"/>
              <w:left w:val="nil"/>
              <w:bottom w:val="nil"/>
              <w:right w:val="nil"/>
            </w:tcBorders>
            <w:shd w:val="clear" w:color="000000" w:fill="F2F2F2"/>
            <w:vAlign w:val="center"/>
          </w:tcPr>
          <w:p w14:paraId="00F7D2C0" w14:textId="4357D323"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-27,513,835,817.3</w:t>
            </w:r>
          </w:p>
        </w:tc>
        <w:tc>
          <w:tcPr>
            <w:tcW w:w="1986" w:type="dxa"/>
            <w:tcBorders>
              <w:top w:val="triple" w:sz="12" w:space="0" w:color="A6802D"/>
              <w:left w:val="nil"/>
              <w:bottom w:val="nil"/>
              <w:right w:val="nil"/>
            </w:tcBorders>
            <w:shd w:val="clear" w:color="000000" w:fill="F2F2F2"/>
            <w:vAlign w:val="center"/>
          </w:tcPr>
          <w:p w14:paraId="3E5CB4FD" w14:textId="44315A0F"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-26,250,304,862.7</w:t>
            </w:r>
          </w:p>
        </w:tc>
      </w:tr>
      <w:tr w:rsidR="00F66A00" w:rsidRPr="00FC0913" w14:paraId="60BD907F" w14:textId="77777777" w:rsidTr="00AF1E5B">
        <w:trPr>
          <w:trHeight w:val="250"/>
          <w:jc w:val="center"/>
        </w:trPr>
        <w:tc>
          <w:tcPr>
            <w:tcW w:w="5545" w:type="dxa"/>
            <w:tcBorders>
              <w:top w:val="nil"/>
              <w:left w:val="nil"/>
              <w:bottom w:val="nil"/>
              <w:right w:val="nil"/>
            </w:tcBorders>
            <w:shd w:val="clear" w:color="000000" w:fill="F2F2F2"/>
            <w:vAlign w:val="center"/>
          </w:tcPr>
          <w:p w14:paraId="3ACF1BA7" w14:textId="0C4AFDF3" w:rsidR="00F66A00" w:rsidRPr="00ED10B2" w:rsidRDefault="00F66A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Multas de Cuotas Obrero-Patronales </w:t>
            </w:r>
          </w:p>
        </w:tc>
        <w:tc>
          <w:tcPr>
            <w:tcW w:w="1985" w:type="dxa"/>
            <w:tcBorders>
              <w:top w:val="nil"/>
              <w:left w:val="nil"/>
              <w:bottom w:val="nil"/>
              <w:right w:val="nil"/>
            </w:tcBorders>
            <w:shd w:val="clear" w:color="000000" w:fill="F2F2F2"/>
            <w:vAlign w:val="center"/>
          </w:tcPr>
          <w:p w14:paraId="3664A16C" w14:textId="527704E0"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-17,400,278,695.3</w:t>
            </w:r>
          </w:p>
        </w:tc>
        <w:tc>
          <w:tcPr>
            <w:tcW w:w="1986" w:type="dxa"/>
            <w:tcBorders>
              <w:top w:val="nil"/>
              <w:left w:val="nil"/>
              <w:bottom w:val="nil"/>
              <w:right w:val="nil"/>
            </w:tcBorders>
            <w:shd w:val="clear" w:color="000000" w:fill="F2F2F2"/>
            <w:vAlign w:val="center"/>
          </w:tcPr>
          <w:p w14:paraId="4D917836" w14:textId="784E31BE"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-16,395,261,229.8</w:t>
            </w:r>
          </w:p>
        </w:tc>
      </w:tr>
      <w:tr w:rsidR="00F66A00" w:rsidRPr="00FC0913" w14:paraId="2D8EAEE8" w14:textId="77777777" w:rsidTr="00AF1E5B">
        <w:trPr>
          <w:trHeight w:val="250"/>
          <w:jc w:val="center"/>
        </w:trPr>
        <w:tc>
          <w:tcPr>
            <w:tcW w:w="5545" w:type="dxa"/>
            <w:tcBorders>
              <w:top w:val="nil"/>
              <w:left w:val="nil"/>
              <w:bottom w:val="nil"/>
              <w:right w:val="nil"/>
            </w:tcBorders>
            <w:shd w:val="clear" w:color="000000" w:fill="F2F2F2"/>
            <w:vAlign w:val="center"/>
          </w:tcPr>
          <w:p w14:paraId="635D5304" w14:textId="6109C118" w:rsidR="00F66A00" w:rsidRPr="00ED10B2" w:rsidRDefault="00F66A00">
            <w:pPr>
              <w:spacing w:after="0" w:line="240" w:lineRule="auto"/>
              <w:jc w:val="both"/>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Subtotal Estimaciones para Cuentas Incobrables Ingresos de Gestión </w:t>
            </w:r>
          </w:p>
        </w:tc>
        <w:tc>
          <w:tcPr>
            <w:tcW w:w="1985" w:type="dxa"/>
            <w:tcBorders>
              <w:top w:val="nil"/>
              <w:left w:val="nil"/>
              <w:bottom w:val="nil"/>
              <w:right w:val="nil"/>
            </w:tcBorders>
            <w:shd w:val="clear" w:color="000000" w:fill="F2F2F2"/>
            <w:vAlign w:val="center"/>
          </w:tcPr>
          <w:p w14:paraId="0E46BC76" w14:textId="4421B323"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-44,914,114,512.6</w:t>
            </w:r>
          </w:p>
        </w:tc>
        <w:tc>
          <w:tcPr>
            <w:tcW w:w="1986" w:type="dxa"/>
            <w:tcBorders>
              <w:top w:val="nil"/>
              <w:left w:val="nil"/>
              <w:bottom w:val="nil"/>
              <w:right w:val="nil"/>
            </w:tcBorders>
            <w:shd w:val="clear" w:color="000000" w:fill="F2F2F2"/>
            <w:vAlign w:val="center"/>
          </w:tcPr>
          <w:p w14:paraId="4AB8C5F2" w14:textId="0F488096"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-42,645,566,092.5</w:t>
            </w:r>
          </w:p>
        </w:tc>
      </w:tr>
      <w:tr w:rsidR="00F66A00" w:rsidRPr="00FC0913" w14:paraId="18025028" w14:textId="77777777" w:rsidTr="00AF1E5B">
        <w:trPr>
          <w:trHeight w:val="250"/>
          <w:jc w:val="center"/>
        </w:trPr>
        <w:tc>
          <w:tcPr>
            <w:tcW w:w="5545" w:type="dxa"/>
            <w:tcBorders>
              <w:top w:val="nil"/>
              <w:left w:val="nil"/>
              <w:bottom w:val="nil"/>
              <w:right w:val="nil"/>
            </w:tcBorders>
            <w:shd w:val="clear" w:color="000000" w:fill="F2F2F2"/>
            <w:vAlign w:val="center"/>
          </w:tcPr>
          <w:p w14:paraId="55D8B387" w14:textId="02B80654" w:rsidR="00F66A00" w:rsidRPr="00ED10B2" w:rsidRDefault="00F66A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Deudores Diversos</w:t>
            </w:r>
          </w:p>
        </w:tc>
        <w:tc>
          <w:tcPr>
            <w:tcW w:w="1985" w:type="dxa"/>
            <w:tcBorders>
              <w:top w:val="nil"/>
              <w:left w:val="nil"/>
              <w:bottom w:val="nil"/>
              <w:right w:val="nil"/>
            </w:tcBorders>
            <w:shd w:val="clear" w:color="000000" w:fill="F2F2F2"/>
            <w:vAlign w:val="center"/>
          </w:tcPr>
          <w:p w14:paraId="756C1330" w14:textId="02E52130"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-3,305,318,796.7</w:t>
            </w:r>
          </w:p>
        </w:tc>
        <w:tc>
          <w:tcPr>
            <w:tcW w:w="1986" w:type="dxa"/>
            <w:tcBorders>
              <w:top w:val="nil"/>
              <w:left w:val="nil"/>
              <w:bottom w:val="nil"/>
              <w:right w:val="nil"/>
            </w:tcBorders>
            <w:shd w:val="clear" w:color="000000" w:fill="F2F2F2"/>
            <w:vAlign w:val="center"/>
          </w:tcPr>
          <w:p w14:paraId="4E290DC6" w14:textId="75ECC401"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-3,243,618,864.7</w:t>
            </w:r>
          </w:p>
        </w:tc>
      </w:tr>
      <w:tr w:rsidR="00F66A00" w:rsidRPr="00FC0913" w14:paraId="564DFE23" w14:textId="77777777" w:rsidTr="00AF1E5B">
        <w:trPr>
          <w:trHeight w:val="250"/>
          <w:jc w:val="center"/>
        </w:trPr>
        <w:tc>
          <w:tcPr>
            <w:tcW w:w="5545" w:type="dxa"/>
            <w:tcBorders>
              <w:top w:val="nil"/>
              <w:left w:val="nil"/>
              <w:bottom w:val="nil"/>
              <w:right w:val="nil"/>
            </w:tcBorders>
            <w:shd w:val="clear" w:color="000000" w:fill="F2F2F2"/>
            <w:vAlign w:val="center"/>
          </w:tcPr>
          <w:p w14:paraId="2BC9BF3C" w14:textId="7FD9F901" w:rsidR="00F66A00" w:rsidRPr="00ED10B2" w:rsidRDefault="00F66A00">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Subtotal Estimaciones para Cuentas Incobrables por Derechos a Recibir Efectivo o Equivalentes </w:t>
            </w:r>
          </w:p>
        </w:tc>
        <w:tc>
          <w:tcPr>
            <w:tcW w:w="1985" w:type="dxa"/>
            <w:tcBorders>
              <w:top w:val="nil"/>
              <w:left w:val="nil"/>
              <w:bottom w:val="nil"/>
              <w:right w:val="nil"/>
            </w:tcBorders>
            <w:shd w:val="clear" w:color="000000" w:fill="F2F2F2"/>
            <w:vAlign w:val="center"/>
          </w:tcPr>
          <w:p w14:paraId="75BA3D2E" w14:textId="7AABE2CB"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-48,219,433,309.3</w:t>
            </w:r>
          </w:p>
        </w:tc>
        <w:tc>
          <w:tcPr>
            <w:tcW w:w="1986" w:type="dxa"/>
            <w:tcBorders>
              <w:top w:val="nil"/>
              <w:left w:val="nil"/>
              <w:bottom w:val="nil"/>
              <w:right w:val="nil"/>
            </w:tcBorders>
            <w:shd w:val="clear" w:color="000000" w:fill="F2F2F2"/>
            <w:vAlign w:val="center"/>
          </w:tcPr>
          <w:p w14:paraId="04CA0C7E" w14:textId="3FB33818"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-45,889,184,957.2</w:t>
            </w:r>
          </w:p>
        </w:tc>
      </w:tr>
      <w:tr w:rsidR="00F66A00" w:rsidRPr="005946C5" w14:paraId="2E17B76B" w14:textId="77777777" w:rsidTr="00AF1E5B">
        <w:trPr>
          <w:trHeight w:val="250"/>
          <w:jc w:val="center"/>
        </w:trPr>
        <w:tc>
          <w:tcPr>
            <w:tcW w:w="5545" w:type="dxa"/>
            <w:tcBorders>
              <w:top w:val="nil"/>
              <w:left w:val="nil"/>
              <w:right w:val="nil"/>
            </w:tcBorders>
            <w:shd w:val="clear" w:color="000000" w:fill="F2F2F2"/>
            <w:vAlign w:val="center"/>
          </w:tcPr>
          <w:p w14:paraId="091B5FAE" w14:textId="7A1CE3E4" w:rsidR="00F66A00" w:rsidRPr="00ED10B2" w:rsidRDefault="00F66A0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Estimación por Deterioro de Inventarios</w:t>
            </w:r>
            <w:r>
              <w:rPr>
                <w:rFonts w:ascii="Noto Sans" w:hAnsi="Noto Sans" w:cs="Noto Sans"/>
                <w:b/>
                <w:bCs/>
                <w:color w:val="000000"/>
                <w:sz w:val="15"/>
                <w:szCs w:val="15"/>
              </w:rPr>
              <w:t xml:space="preserve"> </w:t>
            </w:r>
          </w:p>
        </w:tc>
        <w:tc>
          <w:tcPr>
            <w:tcW w:w="1985" w:type="dxa"/>
            <w:tcBorders>
              <w:top w:val="nil"/>
              <w:left w:val="nil"/>
              <w:right w:val="nil"/>
            </w:tcBorders>
            <w:shd w:val="clear" w:color="000000" w:fill="F2F2F2"/>
            <w:vAlign w:val="center"/>
          </w:tcPr>
          <w:p w14:paraId="7A325D51" w14:textId="09B5E2AA"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-1,178,919,355.5</w:t>
            </w:r>
          </w:p>
        </w:tc>
        <w:tc>
          <w:tcPr>
            <w:tcW w:w="1986" w:type="dxa"/>
            <w:tcBorders>
              <w:top w:val="nil"/>
              <w:left w:val="nil"/>
              <w:right w:val="nil"/>
            </w:tcBorders>
            <w:shd w:val="clear" w:color="000000" w:fill="F2F2F2"/>
            <w:vAlign w:val="center"/>
          </w:tcPr>
          <w:p w14:paraId="7932D4B9" w14:textId="280E3D30" w:rsidR="00F66A00" w:rsidRPr="00ED10B2" w:rsidRDefault="00F66A0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-1,204,495,938.8</w:t>
            </w:r>
          </w:p>
        </w:tc>
      </w:tr>
      <w:tr w:rsidR="00F66A00" w:rsidRPr="005946C5" w14:paraId="7994332D" w14:textId="77777777" w:rsidTr="00AF1E5B">
        <w:trPr>
          <w:trHeight w:val="250"/>
          <w:jc w:val="center"/>
        </w:trPr>
        <w:tc>
          <w:tcPr>
            <w:tcW w:w="5545" w:type="dxa"/>
            <w:tcBorders>
              <w:top w:val="nil"/>
              <w:left w:val="nil"/>
              <w:bottom w:val="single" w:sz="12" w:space="0" w:color="A6802D"/>
              <w:right w:val="nil"/>
            </w:tcBorders>
            <w:shd w:val="clear" w:color="000000" w:fill="F2F2F2"/>
            <w:vAlign w:val="center"/>
          </w:tcPr>
          <w:p w14:paraId="5EE4413C" w14:textId="5FDFEB83" w:rsidR="00F66A00" w:rsidRPr="00ED10B2" w:rsidRDefault="00F66A0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Estimaciones por Pérdida o Deterioro de Activos Circulantes</w:t>
            </w:r>
          </w:p>
        </w:tc>
        <w:tc>
          <w:tcPr>
            <w:tcW w:w="1985" w:type="dxa"/>
            <w:tcBorders>
              <w:top w:val="nil"/>
              <w:left w:val="nil"/>
              <w:bottom w:val="single" w:sz="12" w:space="0" w:color="A6802D"/>
              <w:right w:val="nil"/>
            </w:tcBorders>
            <w:shd w:val="clear" w:color="000000" w:fill="F2F2F2"/>
            <w:vAlign w:val="center"/>
          </w:tcPr>
          <w:p w14:paraId="75A791EE" w14:textId="37B37A84"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-49,398,352,664.8</w:t>
            </w:r>
          </w:p>
        </w:tc>
        <w:tc>
          <w:tcPr>
            <w:tcW w:w="1986" w:type="dxa"/>
            <w:tcBorders>
              <w:top w:val="nil"/>
              <w:left w:val="nil"/>
              <w:bottom w:val="single" w:sz="12" w:space="0" w:color="A6802D"/>
              <w:right w:val="nil"/>
            </w:tcBorders>
            <w:shd w:val="clear" w:color="000000" w:fill="F2F2F2"/>
            <w:vAlign w:val="center"/>
          </w:tcPr>
          <w:p w14:paraId="38965052" w14:textId="11D159F2" w:rsidR="00F66A00" w:rsidRPr="00ED10B2" w:rsidRDefault="00F66A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-47,093,680,896.0</w:t>
            </w:r>
          </w:p>
        </w:tc>
      </w:tr>
      <w:tr w:rsidR="000237F6" w:rsidRPr="00274555" w14:paraId="37F32FED" w14:textId="77777777" w:rsidTr="00AF1E5B">
        <w:trPr>
          <w:trHeight w:val="199"/>
          <w:jc w:val="center"/>
        </w:trPr>
        <w:tc>
          <w:tcPr>
            <w:tcW w:w="5545" w:type="dxa"/>
            <w:tcBorders>
              <w:top w:val="single" w:sz="12" w:space="0" w:color="A6802D"/>
              <w:left w:val="nil"/>
              <w:right w:val="nil"/>
            </w:tcBorders>
            <w:shd w:val="clear" w:color="auto" w:fill="auto"/>
            <w:vAlign w:val="center"/>
          </w:tcPr>
          <w:p w14:paraId="457C39F0" w14:textId="77777777" w:rsidR="000237F6" w:rsidRPr="00274555" w:rsidRDefault="000237F6"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85" w:type="dxa"/>
            <w:tcBorders>
              <w:top w:val="single" w:sz="12" w:space="0" w:color="A6802D"/>
              <w:left w:val="nil"/>
              <w:right w:val="nil"/>
            </w:tcBorders>
            <w:shd w:val="clear" w:color="auto" w:fill="auto"/>
            <w:vAlign w:val="center"/>
          </w:tcPr>
          <w:p w14:paraId="49C777F1" w14:textId="77777777" w:rsidR="000237F6" w:rsidRPr="00274555" w:rsidRDefault="000237F6" w:rsidP="00B41080">
            <w:pPr>
              <w:spacing w:after="0" w:line="240" w:lineRule="auto"/>
              <w:jc w:val="both"/>
              <w:rPr>
                <w:rFonts w:ascii="Noto Sans" w:eastAsia="Times New Roman" w:hAnsi="Noto Sans" w:cs="Noto Sans"/>
                <w:b/>
                <w:bCs/>
                <w:color w:val="000000"/>
                <w:sz w:val="14"/>
                <w:szCs w:val="14"/>
                <w:lang w:eastAsia="es-MX"/>
              </w:rPr>
            </w:pPr>
          </w:p>
        </w:tc>
        <w:tc>
          <w:tcPr>
            <w:tcW w:w="1986" w:type="dxa"/>
            <w:tcBorders>
              <w:top w:val="single" w:sz="12" w:space="0" w:color="A6802D"/>
              <w:left w:val="nil"/>
              <w:right w:val="nil"/>
            </w:tcBorders>
            <w:shd w:val="clear" w:color="auto" w:fill="auto"/>
            <w:vAlign w:val="center"/>
          </w:tcPr>
          <w:p w14:paraId="04512488" w14:textId="77777777" w:rsidR="000237F6" w:rsidRPr="00274555" w:rsidRDefault="000237F6" w:rsidP="00B41080">
            <w:pPr>
              <w:spacing w:after="0" w:line="240" w:lineRule="auto"/>
              <w:jc w:val="both"/>
              <w:rPr>
                <w:rFonts w:ascii="Noto Sans" w:eastAsia="Times New Roman" w:hAnsi="Noto Sans" w:cs="Noto Sans"/>
                <w:b/>
                <w:bCs/>
                <w:color w:val="000000"/>
                <w:sz w:val="14"/>
                <w:szCs w:val="14"/>
                <w:lang w:eastAsia="es-MX"/>
              </w:rPr>
            </w:pPr>
          </w:p>
        </w:tc>
      </w:tr>
    </w:tbl>
    <w:p w14:paraId="7285A64F" w14:textId="77777777" w:rsidR="00D3766D" w:rsidRPr="00D3766D" w:rsidRDefault="00D3766D" w:rsidP="00D3766D">
      <w:pPr>
        <w:pStyle w:val="SUBTITULO2"/>
        <w:rPr>
          <w:rFonts w:ascii="Noto Sans" w:hAnsi="Noto Sans" w:cs="Noto Sans"/>
        </w:rPr>
      </w:pPr>
      <w:r w:rsidRPr="00E70EB0">
        <w:rPr>
          <w:rFonts w:ascii="Noto Sans" w:hAnsi="Noto Sans" w:cs="Noto Sans"/>
        </w:rPr>
        <w:lastRenderedPageBreak/>
        <w:t>activo</w:t>
      </w:r>
      <w:r>
        <w:rPr>
          <w:rFonts w:ascii="Noto Sans" w:hAnsi="Noto Sans" w:cs="Noto Sans"/>
        </w:rPr>
        <w:t xml:space="preserve"> NO</w:t>
      </w:r>
      <w:r w:rsidRPr="00E70EB0">
        <w:rPr>
          <w:rFonts w:ascii="Noto Sans" w:hAnsi="Noto Sans" w:cs="Noto Sans"/>
        </w:rPr>
        <w:t xml:space="preserve"> circulante</w:t>
      </w:r>
    </w:p>
    <w:p w14:paraId="0C4A06A2" w14:textId="0731322C" w:rsidR="00D3766D" w:rsidRPr="00D3766D" w:rsidRDefault="00947EC7" w:rsidP="00ED1D2E">
      <w:pPr>
        <w:pStyle w:val="TEXTONORMAL"/>
        <w:numPr>
          <w:ilvl w:val="0"/>
          <w:numId w:val="16"/>
        </w:numPr>
        <w:ind w:left="357" w:hanging="357"/>
      </w:pPr>
      <w:r>
        <w:rPr>
          <w:rFonts w:cs="Noto Sans"/>
          <w:szCs w:val="18"/>
        </w:rPr>
        <w:t>3</w:t>
      </w:r>
      <w:r w:rsidR="00D3766D">
        <w:rPr>
          <w:rFonts w:cs="Noto Sans"/>
          <w:szCs w:val="18"/>
        </w:rPr>
        <w:t>.</w:t>
      </w:r>
      <w:r w:rsidR="003E202D">
        <w:rPr>
          <w:rFonts w:cs="Noto Sans"/>
          <w:szCs w:val="18"/>
        </w:rPr>
        <w:t>7</w:t>
      </w:r>
      <w:r w:rsidR="00D3766D">
        <w:rPr>
          <w:rFonts w:cs="Noto Sans"/>
          <w:szCs w:val="18"/>
        </w:rPr>
        <w:t xml:space="preserve"> </w:t>
      </w:r>
      <w:r w:rsidR="006954EE">
        <w:rPr>
          <w:rFonts w:cs="Noto Sans"/>
          <w:szCs w:val="18"/>
        </w:rPr>
        <w:t xml:space="preserve">Inversiones Financieras a Largo Plazo </w:t>
      </w:r>
    </w:p>
    <w:p w14:paraId="0EED37EA" w14:textId="3568DB87" w:rsidR="00D3766D" w:rsidRDefault="00E35210" w:rsidP="00D3766D">
      <w:pPr>
        <w:pStyle w:val="TEXTONORMAL"/>
      </w:pPr>
      <w:r>
        <w:rPr>
          <w:rFonts w:cs="Noto Sans"/>
          <w:szCs w:val="18"/>
        </w:rPr>
        <w:t>A</w:t>
      </w:r>
      <w:r w:rsidRPr="000F4D76">
        <w:rPr>
          <w:rFonts w:cs="Noto Sans"/>
          <w:szCs w:val="18"/>
        </w:rPr>
        <w:t>l 31 de marzo de 2025 y 31 de diciembre de 2024</w:t>
      </w:r>
      <w:r w:rsidR="00D3766D" w:rsidRPr="00D3766D">
        <w:t>, este rubro se integra de la siguiente manera:</w:t>
      </w:r>
    </w:p>
    <w:p w14:paraId="3D86D54A" w14:textId="77777777" w:rsidR="00A35517" w:rsidRPr="00D3766D" w:rsidRDefault="00A35517" w:rsidP="00D3766D">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93DBB" w:rsidRPr="005946C5" w14:paraId="325B0407"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8B14415"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38DCF6B"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93DBB" w:rsidRPr="005946C5" w14:paraId="67E6B733"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8B6574F"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6405894" w14:textId="33FFBBAF" w:rsidR="00C93DBB" w:rsidRPr="008E629A" w:rsidRDefault="00304931"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D92E84D" w14:textId="07D5FCBE" w:rsidR="00C93DBB" w:rsidRPr="008E629A" w:rsidRDefault="00304931"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625C16" w:rsidRPr="005946C5" w14:paraId="1447239A" w14:textId="77777777" w:rsidTr="00947EC7">
        <w:trPr>
          <w:trHeight w:val="283"/>
          <w:jc w:val="center"/>
        </w:trPr>
        <w:tc>
          <w:tcPr>
            <w:tcW w:w="5475" w:type="dxa"/>
            <w:tcBorders>
              <w:top w:val="triple" w:sz="12" w:space="0" w:color="A6802D"/>
              <w:left w:val="nil"/>
              <w:bottom w:val="nil"/>
              <w:right w:val="nil"/>
            </w:tcBorders>
            <w:shd w:val="clear" w:color="000000" w:fill="F2F2F2"/>
            <w:vAlign w:val="center"/>
          </w:tcPr>
          <w:p w14:paraId="190F0894" w14:textId="60C80ACE" w:rsidR="00625C16" w:rsidRPr="00947EC7" w:rsidRDefault="00625C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Instrumentos Financieros </w:t>
            </w:r>
            <w:r>
              <w:rPr>
                <w:rFonts w:ascii="Noto Sans" w:hAnsi="Noto Sans" w:cs="Noto Sans"/>
                <w:b/>
                <w:bCs/>
                <w:color w:val="000000"/>
                <w:sz w:val="15"/>
                <w:szCs w:val="15"/>
              </w:rPr>
              <w:t>(3.7.a)</w:t>
            </w:r>
            <w:r>
              <w:rPr>
                <w:rFonts w:ascii="Noto Sans" w:hAnsi="Noto Sans" w:cs="Noto Sans"/>
                <w:color w:val="000000"/>
                <w:sz w:val="15"/>
                <w:szCs w:val="15"/>
              </w:rPr>
              <w:t xml:space="preserve"> </w:t>
            </w:r>
          </w:p>
        </w:tc>
        <w:tc>
          <w:tcPr>
            <w:tcW w:w="1960" w:type="dxa"/>
            <w:tcBorders>
              <w:top w:val="triple" w:sz="12" w:space="0" w:color="A6802D"/>
              <w:left w:val="nil"/>
              <w:bottom w:val="nil"/>
              <w:right w:val="nil"/>
            </w:tcBorders>
            <w:shd w:val="clear" w:color="000000" w:fill="F2F2F2"/>
            <w:vAlign w:val="center"/>
          </w:tcPr>
          <w:p w14:paraId="70C8E291" w14:textId="1B8F2C31" w:rsidR="00625C16" w:rsidRPr="00947EC7" w:rsidRDefault="00625C16" w:rsidP="0030493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363,085,469,246.2</w:t>
            </w:r>
          </w:p>
        </w:tc>
        <w:tc>
          <w:tcPr>
            <w:tcW w:w="1961" w:type="dxa"/>
            <w:tcBorders>
              <w:top w:val="triple" w:sz="12" w:space="0" w:color="A6802D"/>
              <w:left w:val="nil"/>
              <w:bottom w:val="nil"/>
              <w:right w:val="nil"/>
            </w:tcBorders>
            <w:shd w:val="clear" w:color="000000" w:fill="F2F2F2"/>
            <w:vAlign w:val="center"/>
          </w:tcPr>
          <w:p w14:paraId="65A8B57B" w14:textId="16D8759B" w:rsidR="00625C16" w:rsidRPr="00947EC7" w:rsidRDefault="00625C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367,086,450,574.2</w:t>
            </w:r>
          </w:p>
        </w:tc>
      </w:tr>
      <w:tr w:rsidR="00625C16" w:rsidRPr="00FC0913" w14:paraId="498CC382" w14:textId="77777777" w:rsidTr="00947EC7">
        <w:trPr>
          <w:trHeight w:val="283"/>
          <w:jc w:val="center"/>
        </w:trPr>
        <w:tc>
          <w:tcPr>
            <w:tcW w:w="5475" w:type="dxa"/>
            <w:tcBorders>
              <w:top w:val="nil"/>
              <w:left w:val="nil"/>
              <w:bottom w:val="nil"/>
              <w:right w:val="nil"/>
            </w:tcBorders>
            <w:shd w:val="clear" w:color="000000" w:fill="F2F2F2"/>
            <w:vAlign w:val="center"/>
          </w:tcPr>
          <w:p w14:paraId="082D7E5A" w14:textId="55872905" w:rsidR="00625C16" w:rsidRPr="00947EC7" w:rsidRDefault="00625C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Participaciones y Aportaciones de Capital </w:t>
            </w:r>
            <w:r>
              <w:rPr>
                <w:rFonts w:ascii="Noto Sans" w:hAnsi="Noto Sans" w:cs="Noto Sans"/>
                <w:b/>
                <w:bCs/>
                <w:color w:val="000000"/>
                <w:sz w:val="15"/>
                <w:szCs w:val="15"/>
              </w:rPr>
              <w:t>(3.7.b)</w:t>
            </w:r>
          </w:p>
        </w:tc>
        <w:tc>
          <w:tcPr>
            <w:tcW w:w="1960" w:type="dxa"/>
            <w:tcBorders>
              <w:top w:val="nil"/>
              <w:left w:val="nil"/>
              <w:bottom w:val="nil"/>
              <w:right w:val="nil"/>
            </w:tcBorders>
            <w:shd w:val="clear" w:color="000000" w:fill="F2F2F2"/>
            <w:vAlign w:val="center"/>
          </w:tcPr>
          <w:p w14:paraId="5454E709" w14:textId="7ABDC9DF" w:rsidR="00625C16" w:rsidRPr="00947EC7" w:rsidRDefault="00625C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13,534,726,840.3</w:t>
            </w:r>
          </w:p>
        </w:tc>
        <w:tc>
          <w:tcPr>
            <w:tcW w:w="1961" w:type="dxa"/>
            <w:tcBorders>
              <w:top w:val="nil"/>
              <w:left w:val="nil"/>
              <w:bottom w:val="nil"/>
              <w:right w:val="nil"/>
            </w:tcBorders>
            <w:shd w:val="clear" w:color="000000" w:fill="F2F2F2"/>
            <w:vAlign w:val="center"/>
          </w:tcPr>
          <w:p w14:paraId="583021C7" w14:textId="53DF6CD8" w:rsidR="00625C16" w:rsidRPr="00947EC7" w:rsidRDefault="00625C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14,436,384,677.6</w:t>
            </w:r>
          </w:p>
        </w:tc>
      </w:tr>
      <w:tr w:rsidR="00625C16" w:rsidRPr="00FC0913" w14:paraId="469F3358" w14:textId="77777777" w:rsidTr="00947EC7">
        <w:trPr>
          <w:trHeight w:val="283"/>
          <w:jc w:val="center"/>
        </w:trPr>
        <w:tc>
          <w:tcPr>
            <w:tcW w:w="5475" w:type="dxa"/>
            <w:tcBorders>
              <w:top w:val="nil"/>
              <w:left w:val="nil"/>
              <w:bottom w:val="nil"/>
              <w:right w:val="nil"/>
            </w:tcBorders>
            <w:shd w:val="clear" w:color="000000" w:fill="F2F2F2"/>
            <w:vAlign w:val="center"/>
          </w:tcPr>
          <w:p w14:paraId="38352180" w14:textId="14C98C2C" w:rsidR="00625C16" w:rsidRPr="00947EC7" w:rsidRDefault="00625C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Fideicomisos, Mandatos y Contratos Análogos </w:t>
            </w:r>
            <w:r>
              <w:rPr>
                <w:rFonts w:ascii="Noto Sans" w:hAnsi="Noto Sans" w:cs="Noto Sans"/>
                <w:b/>
                <w:bCs/>
                <w:color w:val="000000"/>
                <w:sz w:val="15"/>
                <w:szCs w:val="15"/>
              </w:rPr>
              <w:t>(3.7.c)</w:t>
            </w:r>
          </w:p>
        </w:tc>
        <w:tc>
          <w:tcPr>
            <w:tcW w:w="1960" w:type="dxa"/>
            <w:tcBorders>
              <w:top w:val="nil"/>
              <w:left w:val="nil"/>
              <w:bottom w:val="nil"/>
              <w:right w:val="nil"/>
            </w:tcBorders>
            <w:shd w:val="clear" w:color="000000" w:fill="F2F2F2"/>
            <w:vAlign w:val="center"/>
          </w:tcPr>
          <w:p w14:paraId="69530C15" w14:textId="131330AE" w:rsidR="00625C16" w:rsidRPr="00947EC7" w:rsidRDefault="00625C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1,180,280,835.3</w:t>
            </w:r>
          </w:p>
        </w:tc>
        <w:tc>
          <w:tcPr>
            <w:tcW w:w="1961" w:type="dxa"/>
            <w:tcBorders>
              <w:top w:val="nil"/>
              <w:left w:val="nil"/>
              <w:bottom w:val="nil"/>
              <w:right w:val="nil"/>
            </w:tcBorders>
            <w:shd w:val="clear" w:color="000000" w:fill="F2F2F2"/>
            <w:vAlign w:val="center"/>
          </w:tcPr>
          <w:p w14:paraId="320360A4" w14:textId="2EDF8713" w:rsidR="00625C16" w:rsidRPr="00947EC7" w:rsidRDefault="00625C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892,375,389.2</w:t>
            </w:r>
          </w:p>
        </w:tc>
      </w:tr>
      <w:tr w:rsidR="00625C16" w:rsidRPr="005946C5" w14:paraId="48C3CBA5" w14:textId="77777777" w:rsidTr="00947EC7">
        <w:trPr>
          <w:trHeight w:val="283"/>
          <w:jc w:val="center"/>
        </w:trPr>
        <w:tc>
          <w:tcPr>
            <w:tcW w:w="5475" w:type="dxa"/>
            <w:tcBorders>
              <w:top w:val="nil"/>
              <w:left w:val="nil"/>
              <w:bottom w:val="single" w:sz="12" w:space="0" w:color="A6802D"/>
              <w:right w:val="nil"/>
            </w:tcBorders>
            <w:shd w:val="clear" w:color="000000" w:fill="F2F2F2"/>
            <w:vAlign w:val="center"/>
          </w:tcPr>
          <w:p w14:paraId="6481808C" w14:textId="50DF7A6B" w:rsidR="00625C16" w:rsidRPr="00947EC7" w:rsidRDefault="00625C16">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Inversiones Financieras a Largo Plazo</w:t>
            </w:r>
          </w:p>
        </w:tc>
        <w:tc>
          <w:tcPr>
            <w:tcW w:w="1960" w:type="dxa"/>
            <w:tcBorders>
              <w:top w:val="nil"/>
              <w:left w:val="nil"/>
              <w:bottom w:val="single" w:sz="12" w:space="0" w:color="A6802D"/>
              <w:right w:val="nil"/>
            </w:tcBorders>
            <w:shd w:val="clear" w:color="000000" w:fill="F2F2F2"/>
            <w:vAlign w:val="center"/>
          </w:tcPr>
          <w:p w14:paraId="572D62EF" w14:textId="28684ABE" w:rsidR="00625C16" w:rsidRPr="00947EC7" w:rsidRDefault="00625C1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377,800,476,921.8</w:t>
            </w:r>
          </w:p>
        </w:tc>
        <w:tc>
          <w:tcPr>
            <w:tcW w:w="1961" w:type="dxa"/>
            <w:tcBorders>
              <w:top w:val="nil"/>
              <w:left w:val="nil"/>
              <w:bottom w:val="single" w:sz="12" w:space="0" w:color="A6802D"/>
              <w:right w:val="nil"/>
            </w:tcBorders>
            <w:shd w:val="clear" w:color="000000" w:fill="F2F2F2"/>
            <w:vAlign w:val="center"/>
          </w:tcPr>
          <w:p w14:paraId="03395022" w14:textId="0537E9A2" w:rsidR="00625C16" w:rsidRPr="00947EC7" w:rsidRDefault="00625C1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382,415,210,641.0</w:t>
            </w:r>
          </w:p>
        </w:tc>
      </w:tr>
      <w:tr w:rsidR="00C93DBB" w:rsidRPr="00274555" w14:paraId="40E85782" w14:textId="77777777" w:rsidTr="00B41080">
        <w:trPr>
          <w:trHeight w:val="226"/>
          <w:jc w:val="center"/>
        </w:trPr>
        <w:tc>
          <w:tcPr>
            <w:tcW w:w="5475" w:type="dxa"/>
            <w:tcBorders>
              <w:top w:val="single" w:sz="12" w:space="0" w:color="A6802D"/>
              <w:left w:val="nil"/>
              <w:right w:val="nil"/>
            </w:tcBorders>
            <w:shd w:val="clear" w:color="auto" w:fill="auto"/>
            <w:vAlign w:val="center"/>
          </w:tcPr>
          <w:p w14:paraId="1A6841A0" w14:textId="77777777" w:rsidR="00C93DBB" w:rsidRPr="00274555" w:rsidRDefault="00C93DBB"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2CAA68F3" w14:textId="77777777" w:rsidR="00C93DBB" w:rsidRPr="00274555" w:rsidRDefault="00C93DBB"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2088F33E" w14:textId="77777777" w:rsidR="00C93DBB" w:rsidRPr="00274555" w:rsidRDefault="00C93DBB" w:rsidP="00B41080">
            <w:pPr>
              <w:spacing w:after="0" w:line="240" w:lineRule="auto"/>
              <w:jc w:val="both"/>
              <w:rPr>
                <w:rFonts w:ascii="Noto Sans" w:eastAsia="Times New Roman" w:hAnsi="Noto Sans" w:cs="Noto Sans"/>
                <w:b/>
                <w:bCs/>
                <w:color w:val="000000"/>
                <w:sz w:val="14"/>
                <w:szCs w:val="14"/>
                <w:lang w:eastAsia="es-MX"/>
              </w:rPr>
            </w:pPr>
          </w:p>
        </w:tc>
      </w:tr>
    </w:tbl>
    <w:p w14:paraId="2C71E2BB" w14:textId="77777777" w:rsidR="00A35517" w:rsidRDefault="00A35517" w:rsidP="00A35517">
      <w:pPr>
        <w:pStyle w:val="TEXTONORMAL"/>
        <w:tabs>
          <w:tab w:val="left" w:pos="284"/>
        </w:tabs>
        <w:rPr>
          <w:rFonts w:cs="Noto Sans"/>
          <w:szCs w:val="18"/>
        </w:rPr>
      </w:pPr>
    </w:p>
    <w:p w14:paraId="2813E4DF" w14:textId="77777777" w:rsidR="00A35517" w:rsidRPr="00A35517" w:rsidRDefault="00A35517" w:rsidP="00D91328">
      <w:pPr>
        <w:pStyle w:val="TEXTONORMAL"/>
        <w:tabs>
          <w:tab w:val="left" w:pos="284"/>
        </w:tabs>
        <w:rPr>
          <w:rFonts w:cs="Noto Sans"/>
          <w:szCs w:val="18"/>
        </w:rPr>
      </w:pPr>
      <w:r w:rsidRPr="00A35517">
        <w:rPr>
          <w:rFonts w:cs="Noto Sans"/>
          <w:b/>
          <w:szCs w:val="18"/>
        </w:rPr>
        <w:t>Reservas.</w:t>
      </w:r>
      <w:r w:rsidRPr="00A35517">
        <w:rPr>
          <w:rFonts w:cs="Noto Sans"/>
          <w:szCs w:val="18"/>
        </w:rPr>
        <w:t xml:space="preserve"> La </w:t>
      </w:r>
      <w:proofErr w:type="spellStart"/>
      <w:r w:rsidRPr="00A35517">
        <w:rPr>
          <w:rFonts w:cs="Noto Sans"/>
          <w:szCs w:val="18"/>
        </w:rPr>
        <w:t>LSS</w:t>
      </w:r>
      <w:proofErr w:type="spellEnd"/>
      <w:r w:rsidRPr="00A35517">
        <w:rPr>
          <w:rFonts w:cs="Noto Sans"/>
          <w:szCs w:val="18"/>
        </w:rPr>
        <w:t xml:space="preserve"> en su artículo 278 establece que el Instituto debe constituir reservas financieras con el fin de garantizar el debido y oportuno cumplimiento de las obligaciones que contraiga, derivadas del pago de beneficios y la prestación de servicios relativos a los seguros que establece la Ley, es decir, en su carácter de IMSS-Asegurador. </w:t>
      </w:r>
    </w:p>
    <w:p w14:paraId="1E3FF6B0" w14:textId="77777777" w:rsidR="00A35517" w:rsidRPr="00A35517" w:rsidRDefault="00A35517" w:rsidP="00D91328">
      <w:pPr>
        <w:pStyle w:val="TEXTONORMAL"/>
        <w:tabs>
          <w:tab w:val="left" w:pos="284"/>
        </w:tabs>
        <w:rPr>
          <w:rFonts w:cs="Noto Sans"/>
          <w:szCs w:val="18"/>
        </w:rPr>
      </w:pPr>
      <w:r w:rsidRPr="00A35517">
        <w:rPr>
          <w:rFonts w:cs="Noto Sans"/>
          <w:szCs w:val="18"/>
        </w:rPr>
        <w:t xml:space="preserve">Con base en el artículo 280 de la </w:t>
      </w:r>
      <w:proofErr w:type="spellStart"/>
      <w:r w:rsidRPr="00A35517">
        <w:rPr>
          <w:rFonts w:cs="Noto Sans"/>
          <w:szCs w:val="18"/>
        </w:rPr>
        <w:t>LSS</w:t>
      </w:r>
      <w:proofErr w:type="spellEnd"/>
      <w:r w:rsidRPr="00A35517">
        <w:rPr>
          <w:rFonts w:cs="Noto Sans"/>
          <w:szCs w:val="18"/>
        </w:rPr>
        <w:t>, las reservas que el Instituto debe constituir son las siguientes:</w:t>
      </w:r>
    </w:p>
    <w:p w14:paraId="16E76FD8" w14:textId="77777777" w:rsidR="00A35517" w:rsidRDefault="00A35517" w:rsidP="00D91328">
      <w:pPr>
        <w:pStyle w:val="TEXTONORMAL"/>
        <w:tabs>
          <w:tab w:val="left" w:pos="284"/>
        </w:tabs>
        <w:rPr>
          <w:rFonts w:cs="Noto Sans"/>
          <w:szCs w:val="18"/>
        </w:rPr>
      </w:pPr>
      <w:r>
        <w:rPr>
          <w:rFonts w:cs="Noto Sans"/>
          <w:szCs w:val="18"/>
        </w:rPr>
        <w:t>Reservas Operativas (RO).</w:t>
      </w:r>
    </w:p>
    <w:p w14:paraId="47BA63E5" w14:textId="77777777" w:rsidR="00A35517" w:rsidRPr="00A35517" w:rsidRDefault="00A35517" w:rsidP="00D91328">
      <w:pPr>
        <w:pStyle w:val="TEXTONORMAL"/>
        <w:tabs>
          <w:tab w:val="left" w:pos="284"/>
        </w:tabs>
        <w:rPr>
          <w:rFonts w:cs="Noto Sans"/>
          <w:szCs w:val="18"/>
        </w:rPr>
      </w:pPr>
      <w:r w:rsidRPr="00A35517">
        <w:rPr>
          <w:rFonts w:cs="Noto Sans"/>
          <w:szCs w:val="18"/>
        </w:rPr>
        <w:t>Reserva de Operación para Contingencias y Financiamiento (</w:t>
      </w:r>
      <w:proofErr w:type="spellStart"/>
      <w:r w:rsidRPr="00A35517">
        <w:rPr>
          <w:rFonts w:cs="Noto Sans"/>
          <w:szCs w:val="18"/>
        </w:rPr>
        <w:t>ROCF</w:t>
      </w:r>
      <w:proofErr w:type="spellEnd"/>
      <w:r w:rsidRPr="00A35517">
        <w:rPr>
          <w:rFonts w:cs="Noto Sans"/>
          <w:szCs w:val="18"/>
        </w:rPr>
        <w:t>).</w:t>
      </w:r>
    </w:p>
    <w:p w14:paraId="54972B65" w14:textId="77777777" w:rsidR="00A35517" w:rsidRPr="00A35517" w:rsidRDefault="00A35517" w:rsidP="00D91328">
      <w:pPr>
        <w:pStyle w:val="TEXTONORMAL"/>
        <w:tabs>
          <w:tab w:val="left" w:pos="284"/>
        </w:tabs>
        <w:rPr>
          <w:rFonts w:cs="Noto Sans"/>
          <w:szCs w:val="18"/>
        </w:rPr>
      </w:pPr>
      <w:r w:rsidRPr="00A35517">
        <w:rPr>
          <w:rFonts w:cs="Noto Sans"/>
          <w:szCs w:val="18"/>
        </w:rPr>
        <w:t>Reservas Financieras y Actuariales (</w:t>
      </w:r>
      <w:proofErr w:type="spellStart"/>
      <w:r w:rsidRPr="00A35517">
        <w:rPr>
          <w:rFonts w:cs="Noto Sans"/>
          <w:szCs w:val="18"/>
        </w:rPr>
        <w:t>RFA</w:t>
      </w:r>
      <w:proofErr w:type="spellEnd"/>
      <w:r w:rsidRPr="00A35517">
        <w:rPr>
          <w:rFonts w:cs="Noto Sans"/>
          <w:szCs w:val="18"/>
        </w:rPr>
        <w:t>).</w:t>
      </w:r>
    </w:p>
    <w:p w14:paraId="38F7E17D" w14:textId="2754AC27" w:rsidR="00D91328" w:rsidRDefault="00A35517" w:rsidP="00D91328">
      <w:pPr>
        <w:pStyle w:val="TEXTONORMAL"/>
        <w:tabs>
          <w:tab w:val="left" w:pos="284"/>
        </w:tabs>
        <w:rPr>
          <w:rFonts w:cs="Noto Sans"/>
          <w:szCs w:val="18"/>
        </w:rPr>
      </w:pPr>
      <w:r w:rsidRPr="00A35517">
        <w:rPr>
          <w:rFonts w:cs="Noto Sans"/>
          <w:szCs w:val="18"/>
        </w:rPr>
        <w:t>Reserva General Financiera y Actuarial (</w:t>
      </w:r>
      <w:proofErr w:type="spellStart"/>
      <w:r w:rsidRPr="00A35517">
        <w:rPr>
          <w:rFonts w:cs="Noto Sans"/>
          <w:szCs w:val="18"/>
        </w:rPr>
        <w:t>RGFA</w:t>
      </w:r>
      <w:proofErr w:type="spellEnd"/>
      <w:r w:rsidRPr="00A35517">
        <w:rPr>
          <w:rFonts w:cs="Noto Sans"/>
          <w:szCs w:val="18"/>
        </w:rPr>
        <w:t>).</w:t>
      </w:r>
    </w:p>
    <w:p w14:paraId="18924F1B" w14:textId="77777777" w:rsidR="00D91328" w:rsidRDefault="00D91328" w:rsidP="00D91328">
      <w:pPr>
        <w:pStyle w:val="TEXTONORMAL"/>
      </w:pPr>
      <w:r w:rsidRPr="00356E46">
        <w:t>La Reserva de Operación para Contingencias y Financiamiento y la Reserva General Financiera y Actuarial son globales, mientras que para la Reserva Financiera y Actuarial se debe establecer por cada uno de los s</w:t>
      </w:r>
      <w:r>
        <w:t>iguientes seguros y coberturas:</w:t>
      </w:r>
    </w:p>
    <w:p w14:paraId="3FF1785B" w14:textId="77777777" w:rsidR="00D91328" w:rsidRPr="00356E46" w:rsidRDefault="00D91328" w:rsidP="00D91328">
      <w:pPr>
        <w:pStyle w:val="TEXTONORMAL"/>
      </w:pPr>
      <w:r w:rsidRPr="00356E46">
        <w:t>Seguro de Enfermedades y Maternidad (SEM).</w:t>
      </w:r>
    </w:p>
    <w:p w14:paraId="2DA301B8" w14:textId="77777777" w:rsidR="00D91328" w:rsidRPr="00356E46" w:rsidRDefault="00D91328" w:rsidP="00D91328">
      <w:pPr>
        <w:pStyle w:val="TEXTONORMAL"/>
      </w:pPr>
      <w:r w:rsidRPr="00356E46">
        <w:t>Cobertura de Gastos Médicos para Pensionados (</w:t>
      </w:r>
      <w:proofErr w:type="spellStart"/>
      <w:r w:rsidRPr="00356E46">
        <w:t>GMP</w:t>
      </w:r>
      <w:proofErr w:type="spellEnd"/>
      <w:r w:rsidRPr="00356E46">
        <w:t>).</w:t>
      </w:r>
    </w:p>
    <w:p w14:paraId="6185AE55" w14:textId="77777777" w:rsidR="00D91328" w:rsidRPr="00356E46" w:rsidRDefault="00D91328" w:rsidP="00D91328">
      <w:pPr>
        <w:pStyle w:val="TEXTONORMAL"/>
      </w:pPr>
      <w:r w:rsidRPr="00356E46">
        <w:t>Seguros Guarderías y Prestaciones Sociales (GPS).</w:t>
      </w:r>
    </w:p>
    <w:p w14:paraId="607DDF73" w14:textId="77777777" w:rsidR="00D91328" w:rsidRPr="00356E46" w:rsidRDefault="00D91328" w:rsidP="00D91328">
      <w:pPr>
        <w:pStyle w:val="TEXTONORMAL"/>
      </w:pPr>
      <w:r w:rsidRPr="00356E46">
        <w:t>Seguro de Invalidez y Vida (IV).</w:t>
      </w:r>
    </w:p>
    <w:p w14:paraId="7EC98A01" w14:textId="765D1534" w:rsidR="00D91328" w:rsidRPr="00774AFF" w:rsidRDefault="00D91328" w:rsidP="00D91328">
      <w:pPr>
        <w:pStyle w:val="TEXTONORMAL"/>
      </w:pPr>
      <w:r w:rsidRPr="00356E46">
        <w:t>Seguro de Riesgos de Trabajo (</w:t>
      </w:r>
      <w:proofErr w:type="spellStart"/>
      <w:r w:rsidRPr="00356E46">
        <w:t>RT</w:t>
      </w:r>
      <w:proofErr w:type="spellEnd"/>
      <w:r w:rsidRPr="00356E46">
        <w:t>).</w:t>
      </w:r>
    </w:p>
    <w:p w14:paraId="14C04DE3" w14:textId="77777777" w:rsidR="00D91328" w:rsidRDefault="00D91328" w:rsidP="00D91328">
      <w:pPr>
        <w:pStyle w:val="TEXTONORMAL"/>
      </w:pPr>
      <w:r w:rsidRPr="000333F9">
        <w:rPr>
          <w:b/>
        </w:rPr>
        <w:lastRenderedPageBreak/>
        <w:t>Fondo Laboral</w:t>
      </w:r>
      <w:r w:rsidRPr="000333F9">
        <w:t xml:space="preserve">. </w:t>
      </w:r>
      <w:r w:rsidRPr="008A4F04">
        <w:t>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w:t>
      </w:r>
      <w:proofErr w:type="spellStart"/>
      <w:r w:rsidRPr="008A4F04">
        <w:t>FCOLCLC</w:t>
      </w:r>
      <w:proofErr w:type="spellEnd"/>
      <w:r w:rsidRPr="008A4F04">
        <w:t xml:space="preserve"> o Fondo Laboral), como se establece en el artículo 286 K de la </w:t>
      </w:r>
      <w:proofErr w:type="spellStart"/>
      <w:r w:rsidRPr="008A4F04">
        <w:t>LSS</w:t>
      </w:r>
      <w:proofErr w:type="spellEnd"/>
      <w:r w:rsidRPr="008A4F04">
        <w:t>.</w:t>
      </w:r>
    </w:p>
    <w:p w14:paraId="3078CB51" w14:textId="77777777" w:rsidR="00D91328" w:rsidRPr="000333F9" w:rsidRDefault="00D91328" w:rsidP="00D91328">
      <w:pPr>
        <w:pStyle w:val="TEXTONORMAL"/>
      </w:pPr>
      <w:r w:rsidRPr="000333F9">
        <w:t xml:space="preserve">La Cuenta Especial para el Régimen de Jubilaciones y Pensiones del Fondo Laboral se integra a su vez por dos Subcuentas: </w:t>
      </w:r>
    </w:p>
    <w:p w14:paraId="251CB1B4" w14:textId="77777777" w:rsidR="00D91328" w:rsidRDefault="00D91328" w:rsidP="00D91328">
      <w:pPr>
        <w:pStyle w:val="TEXTONORMAL"/>
      </w:pPr>
      <w:r w:rsidRPr="008B4B22">
        <w:rPr>
          <w:b/>
          <w:bCs/>
        </w:rPr>
        <w:t>Subcuenta 1 (RJPS1).</w:t>
      </w:r>
      <w:r w:rsidRPr="00E0190F">
        <w:t xml:space="preserve"> </w:t>
      </w:r>
      <w:r w:rsidRPr="008A4F04">
        <w:t>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14:paraId="58DA009C" w14:textId="77777777" w:rsidR="00D91328" w:rsidRDefault="00D91328" w:rsidP="00D91328">
      <w:pPr>
        <w:pStyle w:val="TEXTONORMAL"/>
      </w:pPr>
      <w:r w:rsidRPr="008B4B22">
        <w:rPr>
          <w:b/>
          <w:bCs/>
        </w:rPr>
        <w:t>Subcuenta 2 (RJPS2).</w:t>
      </w:r>
      <w:r w:rsidRPr="00997B25">
        <w:t xml:space="preserve"> </w:t>
      </w:r>
      <w:r w:rsidRPr="008A4F04">
        <w:t>Se constituyó y se incrementa por i) la aportación al Régimen de Jubilaciones y Pensiones excedente a 3</w:t>
      </w:r>
      <w:r>
        <w:t>%</w:t>
      </w:r>
      <w:r w:rsidRPr="008A4F04">
        <w:t xml:space="preserve"> del salario establecido para los trabajadores en activo, que ingresaron </w:t>
      </w:r>
      <w:r w:rsidRPr="0040729E">
        <w:t xml:space="preserve">al Instituto antes del 14 de octubre de 2005, lo que constituye la Subcuenta 2A (concepto 107), y </w:t>
      </w:r>
      <w:proofErr w:type="spellStart"/>
      <w:r w:rsidRPr="0040729E">
        <w:t>ii</w:t>
      </w:r>
      <w:proofErr w:type="spellEnd"/>
      <w:r w:rsidRPr="0040729E">
        <w:t xml:space="preserve">) </w:t>
      </w:r>
      <w:r>
        <w:t>l</w:t>
      </w:r>
      <w:r w:rsidRPr="0040729E">
        <w:t xml:space="preserve">a aportación del Régimen de Jubilaciones y Pensiones de 10 </w:t>
      </w:r>
      <w:r>
        <w:t xml:space="preserve">% </w:t>
      </w:r>
      <w:r w:rsidRPr="0040729E">
        <w:t>del salario de los trabajadores que ingresaron al Instituto a partir de 16 de octubre de 2005 y hasta el 27 de junio de 2008, lo que conforma la Subcuenta 2B (concepto 108).</w:t>
      </w:r>
    </w:p>
    <w:p w14:paraId="3E563FAE" w14:textId="77777777" w:rsidR="00D91328" w:rsidRPr="0040729E" w:rsidRDefault="00D91328" w:rsidP="00D91328">
      <w:pPr>
        <w:pStyle w:val="TEXTONORMAL"/>
      </w:pPr>
      <w:r w:rsidRPr="0040729E">
        <w:t>La Subcuenta 2 es autosustentable y se utiliza para el pago de las pensiones de los trabajadores que ingresaron al Instituto entre el 16 de octubre de 2005 y hasta el 27 junio de 2008.</w:t>
      </w:r>
    </w:p>
    <w:p w14:paraId="0DD5DC57" w14:textId="77777777" w:rsidR="00D91328" w:rsidRDefault="00D91328" w:rsidP="00D91328">
      <w:pPr>
        <w:pStyle w:val="TEXTONORMAL"/>
      </w:pPr>
      <w:r w:rsidRPr="0040729E">
        <w:t>El 1 de julio de 2023 se fusionaron la Subcuenta 2A y 2B, en cumplimiento al acuerdo ACDO.AS2.HCT.250423/104.P.DF del 25 de abril de 2023 donde el H. Consejo Técnico aprobó la actualización a las Reglas para la Administración y Manejo del Fondo para el Cumplimiento de Obligaciones Laborales de Carácter Legal o Contractual, mismas que en su Transitorio Segundo establecen que se deberán concentrar los recursos acumulados por el concepto 107 y 108 del Fondo Laboral.</w:t>
      </w:r>
    </w:p>
    <w:p w14:paraId="6072BF2F" w14:textId="77777777" w:rsidR="00D91328" w:rsidRPr="0040729E" w:rsidRDefault="00D91328" w:rsidP="00D91328">
      <w:pPr>
        <w:pStyle w:val="TEXTONORMAL"/>
        <w:rPr>
          <w:b/>
          <w:bCs/>
        </w:rPr>
      </w:pPr>
      <w:r w:rsidRPr="0040729E">
        <w:rPr>
          <w:b/>
          <w:bCs/>
        </w:rPr>
        <w:t xml:space="preserve">Recursos Administrados a cuenta de Terceros. </w:t>
      </w:r>
      <w:r w:rsidRPr="0040729E">
        <w:t>Las inversiones financieras incluyen también los siguientes Recursos administrados a cuenta de Terceros:</w:t>
      </w:r>
    </w:p>
    <w:p w14:paraId="2D1D5627" w14:textId="77777777" w:rsidR="00D91328" w:rsidRPr="0040729E" w:rsidRDefault="00D91328" w:rsidP="00D91328">
      <w:pPr>
        <w:pStyle w:val="TEXTONORMAL"/>
      </w:pPr>
      <w:r>
        <w:t>S</w:t>
      </w:r>
      <w:r w:rsidRPr="0040729E">
        <w:t xml:space="preserve">AR. Fondo de reserva para el pago de la subcuenta de retiro, de conformidad con el decreto que reforma la Ley del Sistema de Ahorro para el Retiro del 24 de diciembre de 2002. </w:t>
      </w:r>
    </w:p>
    <w:p w14:paraId="597ED51B" w14:textId="77777777" w:rsidR="00D91328" w:rsidRPr="0040729E" w:rsidRDefault="00D91328" w:rsidP="00D91328">
      <w:pPr>
        <w:pStyle w:val="TEXTONORMAL"/>
      </w:pPr>
      <w:r w:rsidRPr="0040729E">
        <w:t xml:space="preserve">Reserva del Art. 302 de la </w:t>
      </w:r>
      <w:proofErr w:type="spellStart"/>
      <w:r w:rsidRPr="0040729E">
        <w:t>LSS</w:t>
      </w:r>
      <w:proofErr w:type="spellEnd"/>
      <w:r w:rsidRPr="0040729E">
        <w:t xml:space="preserve"> 2021. Reserva constituida con los recursos transferidos al IMSS provenientes de las subcuentas de retiro, cesantía en edad avanzada y vejez a los diez años de que sean exigibles, conforme a lo establecido en el artículo 302 de la </w:t>
      </w:r>
      <w:proofErr w:type="spellStart"/>
      <w:r>
        <w:t>LSS</w:t>
      </w:r>
      <w:proofErr w:type="spellEnd"/>
      <w:r w:rsidRPr="0040729E">
        <w:t xml:space="preserve"> de 2021.</w:t>
      </w:r>
    </w:p>
    <w:p w14:paraId="71C25CD3" w14:textId="77777777" w:rsidR="00D91328" w:rsidRPr="0040729E" w:rsidRDefault="00D91328" w:rsidP="00D91328">
      <w:pPr>
        <w:pStyle w:val="TEXTONORMAL"/>
      </w:pPr>
      <w:r w:rsidRPr="0040729E">
        <w:t>Fondo de Fomento a la Educación (</w:t>
      </w:r>
      <w:proofErr w:type="spellStart"/>
      <w:r w:rsidRPr="0040729E">
        <w:t>FOFOE</w:t>
      </w:r>
      <w:proofErr w:type="spellEnd"/>
      <w:r w:rsidRPr="0040729E">
        <w:t xml:space="preserve">).  Fondo de Fomento a la Educación a cargo de la Dirección de Prestaciones Médicas conformado por cuotas de recuperación de programas educativos, actividades académicas y proyectos de educación en salud e investigación educativa impartidas por el IMSS a nacionales y extranjeros. </w:t>
      </w:r>
    </w:p>
    <w:p w14:paraId="486FF9B2" w14:textId="77777777" w:rsidR="00D91328" w:rsidRPr="0040729E" w:rsidRDefault="00D91328" w:rsidP="00D91328">
      <w:pPr>
        <w:pStyle w:val="TEXTONORMAL"/>
      </w:pPr>
      <w:r w:rsidRPr="0040729E">
        <w:t xml:space="preserve">Clausulas 85 y 89 (C 85-89). Cláusulas del </w:t>
      </w:r>
      <w:r>
        <w:t>CCT</w:t>
      </w:r>
      <w:r w:rsidRPr="0040729E">
        <w:t xml:space="preserve"> relacionadas con la liquidación finiquita de los trabajadores que causan baja del IMSS por fallecimiento sin Testamento.</w:t>
      </w:r>
    </w:p>
    <w:p w14:paraId="0ACB0300" w14:textId="77777777" w:rsidR="00D91328" w:rsidRPr="0040729E" w:rsidRDefault="00D91328" w:rsidP="00D91328">
      <w:pPr>
        <w:pStyle w:val="TEXTONORMAL"/>
      </w:pPr>
      <w:r w:rsidRPr="0040729E">
        <w:t>Aportaciones Federales para el Pago de Pensiones (</w:t>
      </w:r>
      <w:proofErr w:type="spellStart"/>
      <w:r w:rsidRPr="0040729E">
        <w:t>AFPP</w:t>
      </w:r>
      <w:proofErr w:type="spellEnd"/>
      <w:r w:rsidRPr="0040729E">
        <w:t>). Recursos que transfiere el Gobierno Federal al IMSS para el pago de pensiones IMSS (</w:t>
      </w:r>
      <w:proofErr w:type="spellStart"/>
      <w:r w:rsidRPr="0040729E">
        <w:t>RJP</w:t>
      </w:r>
      <w:proofErr w:type="spellEnd"/>
      <w:r w:rsidRPr="0040729E">
        <w:t>), no IMSS (Pago Físico) y pensiones garantizadas.</w:t>
      </w:r>
    </w:p>
    <w:p w14:paraId="293EC89B" w14:textId="77777777" w:rsidR="00D91328" w:rsidRPr="0040729E" w:rsidRDefault="00D91328" w:rsidP="00D91328">
      <w:pPr>
        <w:pStyle w:val="TEXTONORMAL"/>
      </w:pPr>
      <w:r w:rsidRPr="0040729E">
        <w:t>Recursos del Convenio entre IMSS-Bienestar con el Instituto de Salud para el Bienestar (</w:t>
      </w:r>
      <w:proofErr w:type="spellStart"/>
      <w:r w:rsidRPr="0040729E">
        <w:t>INSABI</w:t>
      </w:r>
      <w:proofErr w:type="spellEnd"/>
      <w:r w:rsidRPr="0040729E">
        <w:t>). Transferencias presupuestarias federales con carácter de subsidios que recibió el IMSS a efectos de que los mismos se destinen al desarrollo de acciones en las unidades médicas del Programa IMSS-Bienestar.</w:t>
      </w:r>
    </w:p>
    <w:p w14:paraId="68A29F39" w14:textId="77777777" w:rsidR="00D91328" w:rsidRDefault="00D91328" w:rsidP="00D91328">
      <w:pPr>
        <w:pStyle w:val="TEXTONORMAL"/>
      </w:pPr>
      <w:r w:rsidRPr="0040729E">
        <w:lastRenderedPageBreak/>
        <w:t>Recursos para ampliar la cobertura de IMSS-Bienestar (BIENESTAR). Transferencias presupuestarias federales que recibe el IMSS con el fin de que el Programa IMSS-Bienestar pueda contar con los recursos necesarios para la atención integral gratuita médica y hospitalaria con medicamentos y demás insumos asociados a las personas sin afiliación a las instituciones de seguridad social.</w:t>
      </w:r>
    </w:p>
    <w:p w14:paraId="6B97601D" w14:textId="77777777" w:rsidR="00DF233A" w:rsidRDefault="00DF233A" w:rsidP="00D91328">
      <w:pPr>
        <w:pStyle w:val="TEXTONORMAL"/>
      </w:pPr>
    </w:p>
    <w:p w14:paraId="294F3A9D" w14:textId="77777777" w:rsidR="00DF233A" w:rsidRPr="0005076C" w:rsidRDefault="00947EC7" w:rsidP="00ED1D2E">
      <w:pPr>
        <w:pStyle w:val="TEXTONORMAL"/>
        <w:numPr>
          <w:ilvl w:val="0"/>
          <w:numId w:val="15"/>
        </w:numPr>
      </w:pPr>
      <w:r>
        <w:rPr>
          <w:rFonts w:cs="Noto Sans"/>
          <w:szCs w:val="18"/>
        </w:rPr>
        <w:t>3</w:t>
      </w:r>
      <w:r w:rsidR="00DF233A">
        <w:rPr>
          <w:rFonts w:cs="Noto Sans"/>
          <w:szCs w:val="18"/>
        </w:rPr>
        <w:t xml:space="preserve">.7.a) </w:t>
      </w:r>
      <w:r w:rsidR="00DF233A" w:rsidRPr="00DF233A">
        <w:rPr>
          <w:rFonts w:cs="Noto Sans"/>
          <w:szCs w:val="18"/>
        </w:rPr>
        <w:t xml:space="preserve">Los instrumentos financieros se clasifican en inversiones temporales, corto y largo plazo con base en su vencimiento, de conformidad con el </w:t>
      </w:r>
      <w:proofErr w:type="spellStart"/>
      <w:r w:rsidR="00DF233A" w:rsidRPr="00DF233A">
        <w:rPr>
          <w:rFonts w:cs="Noto Sans"/>
          <w:szCs w:val="18"/>
        </w:rPr>
        <w:t>MCGSPF</w:t>
      </w:r>
      <w:proofErr w:type="spellEnd"/>
      <w:r w:rsidR="00DF233A" w:rsidRPr="00DF233A">
        <w:rPr>
          <w:rFonts w:cs="Noto Sans"/>
          <w:szCs w:val="18"/>
        </w:rPr>
        <w:t>, los cuales se integran por las Reservas y el Fondo Laboral, así como por los Recursos administrados a cuenta de terceros como sigue:</w:t>
      </w:r>
    </w:p>
    <w:p w14:paraId="2913E7C5" w14:textId="77777777" w:rsidR="00625C16" w:rsidRPr="00DF233A" w:rsidRDefault="00625C16" w:rsidP="0005076C">
      <w:pPr>
        <w:pStyle w:val="TEXTONORMAL"/>
        <w:ind w:left="360"/>
      </w:pPr>
    </w:p>
    <w:tbl>
      <w:tblPr>
        <w:tblW w:w="0" w:type="auto"/>
        <w:jc w:val="center"/>
        <w:tblCellMar>
          <w:left w:w="70" w:type="dxa"/>
          <w:right w:w="70" w:type="dxa"/>
        </w:tblCellMar>
        <w:tblLook w:val="0480" w:firstRow="0" w:lastRow="0" w:firstColumn="1" w:lastColumn="0" w:noHBand="0" w:noVBand="1"/>
      </w:tblPr>
      <w:tblGrid>
        <w:gridCol w:w="4642"/>
        <w:gridCol w:w="1518"/>
        <w:gridCol w:w="458"/>
        <w:gridCol w:w="1013"/>
        <w:gridCol w:w="1023"/>
        <w:gridCol w:w="602"/>
        <w:gridCol w:w="1204"/>
        <w:gridCol w:w="401"/>
        <w:gridCol w:w="1249"/>
        <w:gridCol w:w="166"/>
        <w:gridCol w:w="22"/>
      </w:tblGrid>
      <w:tr w:rsidR="0005076C" w:rsidRPr="005946C5" w14:paraId="1F26F45A" w14:textId="77777777" w:rsidTr="00515CCE">
        <w:trPr>
          <w:gridAfter w:val="1"/>
          <w:wAfter w:w="22" w:type="dxa"/>
          <w:trHeight w:val="71"/>
          <w:jc w:val="center"/>
        </w:trPr>
        <w:tc>
          <w:tcPr>
            <w:tcW w:w="4642" w:type="dxa"/>
            <w:vMerge w:val="restart"/>
            <w:tcBorders>
              <w:top w:val="double" w:sz="12" w:space="0" w:color="A6802D"/>
              <w:left w:val="nil"/>
              <w:right w:val="single" w:sz="12" w:space="0" w:color="FFFFFF"/>
            </w:tcBorders>
            <w:shd w:val="clear" w:color="auto" w:fill="A6802D"/>
            <w:vAlign w:val="center"/>
            <w:hideMark/>
          </w:tcPr>
          <w:p w14:paraId="0E1FADBD"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bookmarkStart w:id="5" w:name="OLE_LINK1"/>
            <w:r w:rsidRPr="008E629A">
              <w:rPr>
                <w:rFonts w:ascii="Noto Sans" w:eastAsia="Times New Roman" w:hAnsi="Noto Sans" w:cs="Noto Sans"/>
                <w:b/>
                <w:bCs/>
                <w:color w:val="FFFFFF"/>
                <w:sz w:val="16"/>
                <w:szCs w:val="16"/>
                <w:lang w:eastAsia="es-MX"/>
              </w:rPr>
              <w:t>Concepto</w:t>
            </w:r>
          </w:p>
        </w:tc>
        <w:tc>
          <w:tcPr>
            <w:tcW w:w="7634" w:type="dxa"/>
            <w:gridSpan w:val="9"/>
            <w:tcBorders>
              <w:top w:val="double" w:sz="12" w:space="0" w:color="A6802D"/>
              <w:left w:val="nil"/>
              <w:bottom w:val="single" w:sz="12" w:space="0" w:color="FFFFFF"/>
            </w:tcBorders>
            <w:shd w:val="clear" w:color="auto" w:fill="A6802D"/>
            <w:vAlign w:val="center"/>
            <w:hideMark/>
          </w:tcPr>
          <w:p w14:paraId="7058F11E"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5076C" w:rsidRPr="005946C5" w14:paraId="6BE04B9C" w14:textId="77777777" w:rsidTr="00515CCE">
        <w:trPr>
          <w:gridAfter w:val="1"/>
          <w:wAfter w:w="22" w:type="dxa"/>
          <w:trHeight w:val="24"/>
          <w:jc w:val="center"/>
        </w:trPr>
        <w:tc>
          <w:tcPr>
            <w:tcW w:w="4642" w:type="dxa"/>
            <w:vMerge/>
            <w:tcBorders>
              <w:left w:val="nil"/>
              <w:right w:val="single" w:sz="12" w:space="0" w:color="FFFFFF"/>
            </w:tcBorders>
            <w:shd w:val="clear" w:color="auto" w:fill="A6802D"/>
            <w:vAlign w:val="center"/>
          </w:tcPr>
          <w:p w14:paraId="3478DC44"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p>
        </w:tc>
        <w:tc>
          <w:tcPr>
            <w:tcW w:w="7634" w:type="dxa"/>
            <w:gridSpan w:val="9"/>
            <w:tcBorders>
              <w:top w:val="nil"/>
              <w:left w:val="nil"/>
              <w:bottom w:val="single" w:sz="12" w:space="0" w:color="FFFFFF" w:themeColor="background1"/>
            </w:tcBorders>
            <w:shd w:val="clear" w:color="auto" w:fill="A6802D"/>
            <w:vAlign w:val="center"/>
          </w:tcPr>
          <w:p w14:paraId="1BA6DFB1" w14:textId="0EB28AF6" w:rsidR="0005076C" w:rsidRPr="008E629A" w:rsidRDefault="0005076C" w:rsidP="0005076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05076C" w:rsidRPr="005946C5" w14:paraId="0B61A18D" w14:textId="77777777" w:rsidTr="00515CCE">
        <w:trPr>
          <w:trHeight w:val="24"/>
          <w:jc w:val="center"/>
        </w:trPr>
        <w:tc>
          <w:tcPr>
            <w:tcW w:w="4642" w:type="dxa"/>
            <w:vMerge/>
            <w:tcBorders>
              <w:left w:val="nil"/>
              <w:bottom w:val="triple" w:sz="12" w:space="0" w:color="A6802D"/>
              <w:right w:val="single" w:sz="12" w:space="0" w:color="FFFFFF"/>
            </w:tcBorders>
            <w:shd w:val="clear" w:color="auto" w:fill="A6802D"/>
            <w:vAlign w:val="center"/>
            <w:hideMark/>
          </w:tcPr>
          <w:p w14:paraId="16C1965C"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p>
        </w:tc>
        <w:tc>
          <w:tcPr>
            <w:tcW w:w="1518" w:type="dxa"/>
            <w:tcBorders>
              <w:top w:val="single" w:sz="12" w:space="0" w:color="FFFFFF" w:themeColor="background1"/>
              <w:left w:val="nil"/>
              <w:bottom w:val="triple" w:sz="12" w:space="0" w:color="A6802D"/>
              <w:right w:val="single" w:sz="12" w:space="0" w:color="FFFFFF"/>
            </w:tcBorders>
            <w:shd w:val="clear" w:color="auto" w:fill="A6802D"/>
            <w:vAlign w:val="center"/>
          </w:tcPr>
          <w:p w14:paraId="1BB21679" w14:textId="5412F7DA"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Temporales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.1.a)</w:t>
            </w:r>
          </w:p>
        </w:tc>
        <w:tc>
          <w:tcPr>
            <w:tcW w:w="1471" w:type="dxa"/>
            <w:gridSpan w:val="2"/>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1A14EBA3" w14:textId="0AC7D199"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Corto Plazo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.2.b)</w:t>
            </w:r>
          </w:p>
        </w:tc>
        <w:tc>
          <w:tcPr>
            <w:tcW w:w="1625"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FA0913A" w14:textId="77777777" w:rsidR="0005076C"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Largo Plazo </w:t>
            </w:r>
          </w:p>
          <w:p w14:paraId="3DF01CB6" w14:textId="2BBAAB43"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.7.a)</w:t>
            </w:r>
          </w:p>
        </w:tc>
        <w:tc>
          <w:tcPr>
            <w:tcW w:w="1605"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F8A4643"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Instrumentos Financieros </w:t>
            </w:r>
          </w:p>
        </w:tc>
        <w:tc>
          <w:tcPr>
            <w:tcW w:w="1437" w:type="dxa"/>
            <w:gridSpan w:val="3"/>
            <w:tcBorders>
              <w:top w:val="single" w:sz="12" w:space="0" w:color="FFFFFF" w:themeColor="background1"/>
              <w:left w:val="single" w:sz="12" w:space="0" w:color="FFFFFF" w:themeColor="background1"/>
              <w:bottom w:val="triple" w:sz="12" w:space="0" w:color="A6802D"/>
            </w:tcBorders>
            <w:shd w:val="clear" w:color="auto" w:fill="A6802D"/>
            <w:vAlign w:val="center"/>
          </w:tcPr>
          <w:p w14:paraId="36B65181"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Pasivos</w:t>
            </w:r>
          </w:p>
        </w:tc>
      </w:tr>
      <w:tr w:rsidR="00E91CFF" w:rsidRPr="005946C5" w14:paraId="74C52F2C" w14:textId="77777777" w:rsidTr="00515CCE">
        <w:trPr>
          <w:trHeight w:val="245"/>
          <w:jc w:val="center"/>
        </w:trPr>
        <w:tc>
          <w:tcPr>
            <w:tcW w:w="4642" w:type="dxa"/>
            <w:tcBorders>
              <w:top w:val="triple" w:sz="12" w:space="0" w:color="A6802D"/>
              <w:left w:val="nil"/>
              <w:bottom w:val="nil"/>
              <w:right w:val="nil"/>
            </w:tcBorders>
            <w:shd w:val="clear" w:color="000000" w:fill="F2F2F2"/>
            <w:vAlign w:val="center"/>
          </w:tcPr>
          <w:p w14:paraId="3B7F4FFA" w14:textId="77777777" w:rsidR="00E91CFF" w:rsidRPr="00947EC7" w:rsidRDefault="00E91CFF" w:rsidP="00E35210">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Reservas Operativas (RO)</w:t>
            </w:r>
          </w:p>
        </w:tc>
        <w:tc>
          <w:tcPr>
            <w:tcW w:w="1518" w:type="dxa"/>
            <w:tcBorders>
              <w:top w:val="triple" w:sz="12" w:space="0" w:color="A6802D"/>
              <w:left w:val="nil"/>
              <w:bottom w:val="nil"/>
              <w:right w:val="nil"/>
            </w:tcBorders>
            <w:shd w:val="clear" w:color="000000" w:fill="F2F2F2"/>
            <w:vAlign w:val="center"/>
          </w:tcPr>
          <w:p w14:paraId="1E2BF4AD" w14:textId="6D8AE141"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   79,125,895,224.6 </w:t>
            </w:r>
          </w:p>
        </w:tc>
        <w:tc>
          <w:tcPr>
            <w:tcW w:w="1471" w:type="dxa"/>
            <w:gridSpan w:val="2"/>
            <w:tcBorders>
              <w:top w:val="triple" w:sz="12" w:space="0" w:color="A6802D"/>
              <w:left w:val="nil"/>
              <w:bottom w:val="nil"/>
              <w:right w:val="nil"/>
            </w:tcBorders>
            <w:shd w:val="clear" w:color="000000" w:fill="F2F2F2"/>
            <w:vAlign w:val="center"/>
          </w:tcPr>
          <w:p w14:paraId="175655EF" w14:textId="3C93CB7E"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     7,010,263,052.</w:t>
            </w:r>
            <w:r w:rsidR="00E151C1">
              <w:rPr>
                <w:rFonts w:ascii="Noto Sans" w:hAnsi="Noto Sans" w:cs="Noto Sans"/>
                <w:sz w:val="15"/>
                <w:szCs w:val="15"/>
              </w:rPr>
              <w:t>1</w:t>
            </w:r>
            <w:r w:rsidRPr="00E91CFF">
              <w:rPr>
                <w:rFonts w:ascii="Noto Sans" w:hAnsi="Noto Sans" w:cs="Noto Sans"/>
                <w:sz w:val="15"/>
                <w:szCs w:val="15"/>
              </w:rPr>
              <w:t xml:space="preserve"> </w:t>
            </w:r>
          </w:p>
        </w:tc>
        <w:tc>
          <w:tcPr>
            <w:tcW w:w="1625" w:type="dxa"/>
            <w:gridSpan w:val="2"/>
            <w:tcBorders>
              <w:top w:val="triple" w:sz="12" w:space="0" w:color="A6802D"/>
              <w:left w:val="nil"/>
              <w:bottom w:val="nil"/>
              <w:right w:val="nil"/>
            </w:tcBorders>
            <w:shd w:val="clear" w:color="000000" w:fill="F2F2F2"/>
            <w:vAlign w:val="center"/>
          </w:tcPr>
          <w:p w14:paraId="662B776E" w14:textId="14406EAD"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0.0</w:t>
            </w:r>
          </w:p>
        </w:tc>
        <w:tc>
          <w:tcPr>
            <w:tcW w:w="1605" w:type="dxa"/>
            <w:gridSpan w:val="2"/>
            <w:tcBorders>
              <w:top w:val="triple" w:sz="12" w:space="0" w:color="A6802D"/>
              <w:left w:val="nil"/>
              <w:bottom w:val="nil"/>
              <w:right w:val="nil"/>
            </w:tcBorders>
            <w:shd w:val="clear" w:color="000000" w:fill="F2F2F2"/>
            <w:vAlign w:val="center"/>
          </w:tcPr>
          <w:p w14:paraId="2C91AD59" w14:textId="7A99C619"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     86,136,158,276.</w:t>
            </w:r>
            <w:r w:rsidR="00E13082">
              <w:rPr>
                <w:rFonts w:ascii="Noto Sans" w:hAnsi="Noto Sans" w:cs="Noto Sans"/>
                <w:sz w:val="15"/>
                <w:szCs w:val="15"/>
              </w:rPr>
              <w:t>7</w:t>
            </w:r>
            <w:r w:rsidRPr="00E91CFF">
              <w:rPr>
                <w:rFonts w:ascii="Noto Sans" w:hAnsi="Noto Sans" w:cs="Noto Sans"/>
                <w:sz w:val="15"/>
                <w:szCs w:val="15"/>
              </w:rPr>
              <w:t xml:space="preserve"> </w:t>
            </w:r>
          </w:p>
        </w:tc>
        <w:tc>
          <w:tcPr>
            <w:tcW w:w="1437" w:type="dxa"/>
            <w:gridSpan w:val="3"/>
            <w:tcBorders>
              <w:top w:val="triple" w:sz="12" w:space="0" w:color="A6802D"/>
              <w:left w:val="nil"/>
              <w:bottom w:val="nil"/>
              <w:right w:val="nil"/>
            </w:tcBorders>
            <w:shd w:val="clear" w:color="000000" w:fill="F2F2F2"/>
            <w:vAlign w:val="center"/>
          </w:tcPr>
          <w:p w14:paraId="6BB408DE" w14:textId="4180D404"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0.0</w:t>
            </w:r>
          </w:p>
        </w:tc>
      </w:tr>
      <w:tr w:rsidR="00E91CFF" w:rsidRPr="00FC0913" w14:paraId="7369D531" w14:textId="77777777" w:rsidTr="00515CCE">
        <w:trPr>
          <w:trHeight w:val="245"/>
          <w:jc w:val="center"/>
        </w:trPr>
        <w:tc>
          <w:tcPr>
            <w:tcW w:w="4642" w:type="dxa"/>
            <w:tcBorders>
              <w:top w:val="nil"/>
              <w:left w:val="nil"/>
              <w:bottom w:val="nil"/>
              <w:right w:val="nil"/>
            </w:tcBorders>
            <w:shd w:val="clear" w:color="000000" w:fill="F2F2F2"/>
            <w:vAlign w:val="center"/>
          </w:tcPr>
          <w:p w14:paraId="4BAF9502" w14:textId="77777777" w:rsidR="00E91CFF" w:rsidRPr="00947EC7" w:rsidRDefault="00E91CFF" w:rsidP="00E35210">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para Contingencia y Financiamiento (</w:t>
            </w:r>
            <w:proofErr w:type="spellStart"/>
            <w:r w:rsidRPr="00947EC7">
              <w:rPr>
                <w:rFonts w:ascii="Noto Sans" w:eastAsia="Times New Roman" w:hAnsi="Noto Sans" w:cs="Noto Sans"/>
                <w:color w:val="000000"/>
                <w:sz w:val="15"/>
                <w:szCs w:val="15"/>
                <w:lang w:eastAsia="es-MX"/>
              </w:rPr>
              <w:t>ROCF</w:t>
            </w:r>
            <w:proofErr w:type="spellEnd"/>
            <w:r w:rsidRPr="00947EC7">
              <w:rPr>
                <w:rFonts w:ascii="Noto Sans" w:eastAsia="Times New Roman" w:hAnsi="Noto Sans" w:cs="Noto Sans"/>
                <w:color w:val="000000"/>
                <w:sz w:val="15"/>
                <w:szCs w:val="15"/>
                <w:lang w:eastAsia="es-MX"/>
              </w:rPr>
              <w:t>)</w:t>
            </w:r>
          </w:p>
        </w:tc>
        <w:tc>
          <w:tcPr>
            <w:tcW w:w="1518" w:type="dxa"/>
            <w:tcBorders>
              <w:top w:val="nil"/>
              <w:left w:val="nil"/>
              <w:bottom w:val="nil"/>
              <w:right w:val="nil"/>
            </w:tcBorders>
            <w:shd w:val="clear" w:color="000000" w:fill="F2F2F2"/>
            <w:vAlign w:val="center"/>
          </w:tcPr>
          <w:p w14:paraId="29F44877" w14:textId="134E962B"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20,273,062,010.4 </w:t>
            </w:r>
          </w:p>
        </w:tc>
        <w:tc>
          <w:tcPr>
            <w:tcW w:w="1471" w:type="dxa"/>
            <w:gridSpan w:val="2"/>
            <w:tcBorders>
              <w:top w:val="nil"/>
              <w:left w:val="nil"/>
              <w:bottom w:val="nil"/>
              <w:right w:val="nil"/>
            </w:tcBorders>
            <w:shd w:val="clear" w:color="000000" w:fill="F2F2F2"/>
            <w:vAlign w:val="center"/>
          </w:tcPr>
          <w:p w14:paraId="1B8CD5CC" w14:textId="48E3B262"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69,941,071,854.5 </w:t>
            </w:r>
          </w:p>
        </w:tc>
        <w:tc>
          <w:tcPr>
            <w:tcW w:w="1625" w:type="dxa"/>
            <w:gridSpan w:val="2"/>
            <w:tcBorders>
              <w:top w:val="nil"/>
              <w:left w:val="nil"/>
              <w:bottom w:val="nil"/>
              <w:right w:val="nil"/>
            </w:tcBorders>
            <w:shd w:val="clear" w:color="000000" w:fill="F2F2F2"/>
            <w:vAlign w:val="center"/>
          </w:tcPr>
          <w:p w14:paraId="04F2C16A" w14:textId="1B1AB395"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36,427,572,854.</w:t>
            </w:r>
            <w:r w:rsidR="00E151C1">
              <w:rPr>
                <w:rFonts w:ascii="Noto Sans" w:hAnsi="Noto Sans" w:cs="Noto Sans"/>
                <w:sz w:val="15"/>
                <w:szCs w:val="15"/>
              </w:rPr>
              <w:t>2</w:t>
            </w:r>
            <w:r w:rsidRPr="00E91CFF">
              <w:rPr>
                <w:rFonts w:ascii="Noto Sans" w:hAnsi="Noto Sans" w:cs="Noto Sans"/>
                <w:sz w:val="15"/>
                <w:szCs w:val="15"/>
              </w:rPr>
              <w:t xml:space="preserve"> </w:t>
            </w:r>
          </w:p>
        </w:tc>
        <w:tc>
          <w:tcPr>
            <w:tcW w:w="1605" w:type="dxa"/>
            <w:gridSpan w:val="2"/>
            <w:tcBorders>
              <w:top w:val="nil"/>
              <w:left w:val="nil"/>
              <w:bottom w:val="nil"/>
              <w:right w:val="nil"/>
            </w:tcBorders>
            <w:shd w:val="clear" w:color="000000" w:fill="F2F2F2"/>
            <w:vAlign w:val="center"/>
          </w:tcPr>
          <w:p w14:paraId="6FF2ABDD" w14:textId="6FF8E0B2"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    126,641,706,719.</w:t>
            </w:r>
            <w:r w:rsidR="00E13082">
              <w:rPr>
                <w:rFonts w:ascii="Noto Sans" w:hAnsi="Noto Sans" w:cs="Noto Sans"/>
                <w:sz w:val="15"/>
                <w:szCs w:val="15"/>
              </w:rPr>
              <w:t>1</w:t>
            </w:r>
            <w:r w:rsidRPr="00E91CFF">
              <w:rPr>
                <w:rFonts w:ascii="Noto Sans" w:hAnsi="Noto Sans" w:cs="Noto Sans"/>
                <w:sz w:val="15"/>
                <w:szCs w:val="15"/>
              </w:rPr>
              <w:t xml:space="preserve"> </w:t>
            </w:r>
          </w:p>
        </w:tc>
        <w:tc>
          <w:tcPr>
            <w:tcW w:w="1437" w:type="dxa"/>
            <w:gridSpan w:val="3"/>
            <w:tcBorders>
              <w:top w:val="nil"/>
              <w:left w:val="nil"/>
              <w:bottom w:val="nil"/>
              <w:right w:val="nil"/>
            </w:tcBorders>
            <w:shd w:val="clear" w:color="000000" w:fill="F2F2F2"/>
            <w:vAlign w:val="center"/>
          </w:tcPr>
          <w:p w14:paraId="4BB82B81" w14:textId="3E3F8D00"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126,641,706,719.3 </w:t>
            </w:r>
          </w:p>
        </w:tc>
      </w:tr>
      <w:tr w:rsidR="00E91CFF" w:rsidRPr="00FC0913" w14:paraId="0904AB4C" w14:textId="77777777" w:rsidTr="00515CCE">
        <w:trPr>
          <w:trHeight w:val="245"/>
          <w:jc w:val="center"/>
        </w:trPr>
        <w:tc>
          <w:tcPr>
            <w:tcW w:w="4642" w:type="dxa"/>
            <w:tcBorders>
              <w:top w:val="nil"/>
              <w:left w:val="nil"/>
              <w:bottom w:val="nil"/>
              <w:right w:val="nil"/>
            </w:tcBorders>
            <w:shd w:val="clear" w:color="000000" w:fill="F2F2F2"/>
            <w:vAlign w:val="center"/>
          </w:tcPr>
          <w:p w14:paraId="3E24B721"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General Financiera y Actuarial (</w:t>
            </w:r>
            <w:proofErr w:type="spellStart"/>
            <w:r w:rsidRPr="00947EC7">
              <w:rPr>
                <w:rFonts w:ascii="Noto Sans" w:eastAsia="Times New Roman" w:hAnsi="Noto Sans" w:cs="Noto Sans"/>
                <w:color w:val="000000"/>
                <w:sz w:val="15"/>
                <w:szCs w:val="15"/>
                <w:lang w:eastAsia="es-MX"/>
              </w:rPr>
              <w:t>RGFA</w:t>
            </w:r>
            <w:proofErr w:type="spellEnd"/>
            <w:r w:rsidRPr="00947EC7">
              <w:rPr>
                <w:rFonts w:ascii="Noto Sans" w:eastAsia="Times New Roman" w:hAnsi="Noto Sans" w:cs="Noto Sans"/>
                <w:color w:val="000000"/>
                <w:sz w:val="15"/>
                <w:szCs w:val="15"/>
                <w:lang w:eastAsia="es-MX"/>
              </w:rPr>
              <w:t>)</w:t>
            </w:r>
          </w:p>
        </w:tc>
        <w:tc>
          <w:tcPr>
            <w:tcW w:w="1518" w:type="dxa"/>
            <w:tcBorders>
              <w:top w:val="nil"/>
              <w:left w:val="nil"/>
              <w:bottom w:val="nil"/>
              <w:right w:val="nil"/>
            </w:tcBorders>
            <w:shd w:val="clear" w:color="000000" w:fill="F2F2F2"/>
            <w:vAlign w:val="center"/>
          </w:tcPr>
          <w:p w14:paraId="2192506C" w14:textId="41951C4B"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4,004,256,544.8 </w:t>
            </w:r>
          </w:p>
        </w:tc>
        <w:tc>
          <w:tcPr>
            <w:tcW w:w="1471" w:type="dxa"/>
            <w:gridSpan w:val="2"/>
            <w:tcBorders>
              <w:top w:val="nil"/>
              <w:left w:val="nil"/>
              <w:bottom w:val="nil"/>
              <w:right w:val="nil"/>
            </w:tcBorders>
            <w:shd w:val="clear" w:color="000000" w:fill="F2F2F2"/>
            <w:vAlign w:val="center"/>
          </w:tcPr>
          <w:p w14:paraId="0523F423" w14:textId="05A261F8"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2,289,781,968.7 </w:t>
            </w:r>
          </w:p>
        </w:tc>
        <w:tc>
          <w:tcPr>
            <w:tcW w:w="1625" w:type="dxa"/>
            <w:gridSpan w:val="2"/>
            <w:tcBorders>
              <w:top w:val="nil"/>
              <w:left w:val="nil"/>
              <w:bottom w:val="nil"/>
              <w:right w:val="nil"/>
            </w:tcBorders>
            <w:shd w:val="clear" w:color="000000" w:fill="F2F2F2"/>
            <w:vAlign w:val="center"/>
          </w:tcPr>
          <w:p w14:paraId="4F599F55" w14:textId="3D5F21D9"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11,996,233,458.5 </w:t>
            </w:r>
          </w:p>
        </w:tc>
        <w:tc>
          <w:tcPr>
            <w:tcW w:w="1605" w:type="dxa"/>
            <w:gridSpan w:val="2"/>
            <w:tcBorders>
              <w:top w:val="nil"/>
              <w:left w:val="nil"/>
              <w:bottom w:val="nil"/>
              <w:right w:val="nil"/>
            </w:tcBorders>
            <w:shd w:val="clear" w:color="000000" w:fill="F2F2F2"/>
            <w:vAlign w:val="center"/>
          </w:tcPr>
          <w:p w14:paraId="3C4257B2" w14:textId="53494815"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18,290,271,972.0 </w:t>
            </w:r>
          </w:p>
        </w:tc>
        <w:tc>
          <w:tcPr>
            <w:tcW w:w="1437" w:type="dxa"/>
            <w:gridSpan w:val="3"/>
            <w:tcBorders>
              <w:top w:val="nil"/>
              <w:left w:val="nil"/>
              <w:bottom w:val="nil"/>
              <w:right w:val="nil"/>
            </w:tcBorders>
            <w:shd w:val="clear" w:color="000000" w:fill="F2F2F2"/>
            <w:vAlign w:val="center"/>
          </w:tcPr>
          <w:p w14:paraId="582B1D02" w14:textId="27110714" w:rsidR="00E91CFF" w:rsidRPr="00E91CFF" w:rsidRDefault="00E91CFF" w:rsidP="00E91CFF">
            <w:pPr>
              <w:spacing w:after="0" w:line="240" w:lineRule="auto"/>
              <w:jc w:val="right"/>
              <w:rPr>
                <w:rFonts w:ascii="Noto Sans" w:eastAsia="Times New Roman" w:hAnsi="Noto Sans" w:cs="Noto Sans"/>
                <w:sz w:val="15"/>
                <w:szCs w:val="15"/>
                <w:lang w:val="es-ES" w:eastAsia="es-MX"/>
              </w:rPr>
            </w:pPr>
            <w:r w:rsidRPr="00E91CFF">
              <w:rPr>
                <w:rFonts w:ascii="Noto Sans" w:hAnsi="Noto Sans" w:cs="Noto Sans"/>
                <w:sz w:val="15"/>
                <w:szCs w:val="15"/>
              </w:rPr>
              <w:t xml:space="preserve">18,301,469,354.4 </w:t>
            </w:r>
          </w:p>
        </w:tc>
      </w:tr>
      <w:tr w:rsidR="00E91CFF" w:rsidRPr="00FC0913" w14:paraId="310FA677" w14:textId="77777777" w:rsidTr="00515CCE">
        <w:trPr>
          <w:trHeight w:val="245"/>
          <w:jc w:val="center"/>
        </w:trPr>
        <w:tc>
          <w:tcPr>
            <w:tcW w:w="4642" w:type="dxa"/>
            <w:tcBorders>
              <w:top w:val="nil"/>
              <w:left w:val="nil"/>
              <w:bottom w:val="nil"/>
              <w:right w:val="nil"/>
            </w:tcBorders>
            <w:shd w:val="clear" w:color="000000" w:fill="F2F2F2"/>
            <w:vAlign w:val="center"/>
          </w:tcPr>
          <w:p w14:paraId="132C46B9"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Gastos Médicos de Pensionados</w:t>
            </w:r>
          </w:p>
        </w:tc>
        <w:tc>
          <w:tcPr>
            <w:tcW w:w="1518" w:type="dxa"/>
            <w:tcBorders>
              <w:top w:val="nil"/>
              <w:left w:val="nil"/>
              <w:bottom w:val="nil"/>
              <w:right w:val="nil"/>
            </w:tcBorders>
            <w:shd w:val="clear" w:color="000000" w:fill="F2F2F2"/>
            <w:vAlign w:val="center"/>
          </w:tcPr>
          <w:p w14:paraId="24A1DEF5" w14:textId="01D31BAD" w:rsidR="00E91CFF" w:rsidRPr="00E91CFF" w:rsidRDefault="00E91CFF" w:rsidP="00515CCE">
            <w:pPr>
              <w:spacing w:after="0" w:line="240" w:lineRule="auto"/>
              <w:jc w:val="right"/>
              <w:rPr>
                <w:rFonts w:ascii="Noto Sans" w:hAnsi="Noto Sans" w:cs="Noto Sans"/>
                <w:sz w:val="15"/>
                <w:szCs w:val="15"/>
              </w:rPr>
            </w:pPr>
            <w:r w:rsidRPr="00E91CFF">
              <w:rPr>
                <w:rFonts w:ascii="Noto Sans" w:hAnsi="Noto Sans" w:cs="Noto Sans"/>
                <w:sz w:val="15"/>
                <w:szCs w:val="15"/>
              </w:rPr>
              <w:t xml:space="preserve">     2,205,889,033.1 </w:t>
            </w:r>
          </w:p>
        </w:tc>
        <w:tc>
          <w:tcPr>
            <w:tcW w:w="1471" w:type="dxa"/>
            <w:gridSpan w:val="2"/>
            <w:tcBorders>
              <w:top w:val="nil"/>
              <w:left w:val="nil"/>
              <w:bottom w:val="nil"/>
              <w:right w:val="nil"/>
            </w:tcBorders>
            <w:shd w:val="clear" w:color="000000" w:fill="F2F2F2"/>
            <w:vAlign w:val="center"/>
          </w:tcPr>
          <w:p w14:paraId="70F315DF" w14:textId="3BDF19D2" w:rsidR="00E91CFF" w:rsidRPr="00E91CFF" w:rsidRDefault="00E91CFF" w:rsidP="00515CCE">
            <w:pPr>
              <w:spacing w:after="0" w:line="240" w:lineRule="auto"/>
              <w:jc w:val="right"/>
              <w:rPr>
                <w:rFonts w:ascii="Noto Sans" w:hAnsi="Noto Sans" w:cs="Noto Sans"/>
                <w:sz w:val="15"/>
                <w:szCs w:val="15"/>
              </w:rPr>
            </w:pPr>
            <w:r>
              <w:rPr>
                <w:rFonts w:ascii="Noto Sans" w:hAnsi="Noto Sans" w:cs="Noto Sans"/>
                <w:sz w:val="15"/>
                <w:szCs w:val="15"/>
              </w:rPr>
              <w:t xml:space="preserve"> </w:t>
            </w:r>
            <w:r w:rsidRPr="00E91CFF">
              <w:rPr>
                <w:rFonts w:ascii="Noto Sans" w:hAnsi="Noto Sans" w:cs="Noto Sans"/>
                <w:sz w:val="15"/>
                <w:szCs w:val="15"/>
              </w:rPr>
              <w:t xml:space="preserve">415,528,397.3 </w:t>
            </w:r>
          </w:p>
        </w:tc>
        <w:tc>
          <w:tcPr>
            <w:tcW w:w="1625" w:type="dxa"/>
            <w:gridSpan w:val="2"/>
            <w:tcBorders>
              <w:top w:val="nil"/>
              <w:left w:val="nil"/>
              <w:bottom w:val="nil"/>
              <w:right w:val="nil"/>
            </w:tcBorders>
            <w:shd w:val="clear" w:color="000000" w:fill="F2F2F2"/>
            <w:vAlign w:val="center"/>
          </w:tcPr>
          <w:p w14:paraId="389B070B" w14:textId="48AB9ED3" w:rsidR="00E91CFF" w:rsidRPr="00E91CFF" w:rsidRDefault="00E91CFF" w:rsidP="00515CCE">
            <w:pPr>
              <w:spacing w:after="0" w:line="240" w:lineRule="auto"/>
              <w:jc w:val="right"/>
              <w:rPr>
                <w:rFonts w:ascii="Noto Sans" w:hAnsi="Noto Sans" w:cs="Noto Sans"/>
                <w:sz w:val="15"/>
                <w:szCs w:val="15"/>
              </w:rPr>
            </w:pPr>
            <w:r>
              <w:rPr>
                <w:rFonts w:ascii="Noto Sans" w:hAnsi="Noto Sans" w:cs="Noto Sans"/>
                <w:sz w:val="15"/>
                <w:szCs w:val="15"/>
              </w:rPr>
              <w:t xml:space="preserve">      </w:t>
            </w:r>
            <w:r w:rsidRPr="00E91CFF">
              <w:rPr>
                <w:rFonts w:ascii="Noto Sans" w:hAnsi="Noto Sans" w:cs="Noto Sans"/>
                <w:sz w:val="15"/>
                <w:szCs w:val="15"/>
              </w:rPr>
              <w:t xml:space="preserve">43,771,184,633.2 </w:t>
            </w:r>
          </w:p>
        </w:tc>
        <w:tc>
          <w:tcPr>
            <w:tcW w:w="1605" w:type="dxa"/>
            <w:gridSpan w:val="2"/>
            <w:tcBorders>
              <w:top w:val="nil"/>
              <w:left w:val="nil"/>
              <w:bottom w:val="nil"/>
              <w:right w:val="nil"/>
            </w:tcBorders>
            <w:shd w:val="clear" w:color="000000" w:fill="F2F2F2"/>
            <w:vAlign w:val="center"/>
          </w:tcPr>
          <w:p w14:paraId="2E6A14BA" w14:textId="7AF8ECCD"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46,392,602,063.6 </w:t>
            </w:r>
          </w:p>
        </w:tc>
        <w:tc>
          <w:tcPr>
            <w:tcW w:w="1437" w:type="dxa"/>
            <w:gridSpan w:val="3"/>
            <w:tcBorders>
              <w:top w:val="nil"/>
              <w:left w:val="nil"/>
              <w:bottom w:val="nil"/>
              <w:right w:val="nil"/>
            </w:tcBorders>
            <w:shd w:val="clear" w:color="000000" w:fill="F2F2F2"/>
            <w:vAlign w:val="center"/>
          </w:tcPr>
          <w:p w14:paraId="36A9F458" w14:textId="3AA160BF"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46,392,602,063.6 </w:t>
            </w:r>
          </w:p>
        </w:tc>
      </w:tr>
      <w:tr w:rsidR="00E91CFF" w:rsidRPr="00FC0913" w14:paraId="0FFA7E13" w14:textId="77777777" w:rsidTr="00515CCE">
        <w:trPr>
          <w:trHeight w:val="245"/>
          <w:jc w:val="center"/>
        </w:trPr>
        <w:tc>
          <w:tcPr>
            <w:tcW w:w="4642" w:type="dxa"/>
            <w:tcBorders>
              <w:top w:val="nil"/>
              <w:left w:val="nil"/>
              <w:bottom w:val="nil"/>
              <w:right w:val="nil"/>
            </w:tcBorders>
            <w:shd w:val="clear" w:color="000000" w:fill="F2F2F2"/>
            <w:vAlign w:val="center"/>
          </w:tcPr>
          <w:p w14:paraId="4071FC8C"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Seguro de Enfermedad y Maternidad</w:t>
            </w:r>
          </w:p>
        </w:tc>
        <w:tc>
          <w:tcPr>
            <w:tcW w:w="1518" w:type="dxa"/>
            <w:tcBorders>
              <w:top w:val="nil"/>
              <w:left w:val="nil"/>
              <w:bottom w:val="nil"/>
              <w:right w:val="nil"/>
            </w:tcBorders>
            <w:shd w:val="clear" w:color="000000" w:fill="F2F2F2"/>
            <w:vAlign w:val="center"/>
          </w:tcPr>
          <w:p w14:paraId="6FF24E1D" w14:textId="3D79576C"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3,580,056,510.1 </w:t>
            </w:r>
          </w:p>
        </w:tc>
        <w:tc>
          <w:tcPr>
            <w:tcW w:w="1471" w:type="dxa"/>
            <w:gridSpan w:val="2"/>
            <w:tcBorders>
              <w:top w:val="nil"/>
              <w:left w:val="nil"/>
              <w:bottom w:val="nil"/>
              <w:right w:val="nil"/>
            </w:tcBorders>
            <w:shd w:val="clear" w:color="000000" w:fill="F2F2F2"/>
            <w:vAlign w:val="center"/>
          </w:tcPr>
          <w:p w14:paraId="3DABA4C6" w14:textId="3862B2FD"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2,001,366,047.6 </w:t>
            </w:r>
          </w:p>
        </w:tc>
        <w:tc>
          <w:tcPr>
            <w:tcW w:w="1625" w:type="dxa"/>
            <w:gridSpan w:val="2"/>
            <w:tcBorders>
              <w:top w:val="nil"/>
              <w:left w:val="nil"/>
              <w:bottom w:val="nil"/>
              <w:right w:val="nil"/>
            </w:tcBorders>
            <w:shd w:val="clear" w:color="000000" w:fill="F2F2F2"/>
            <w:vAlign w:val="center"/>
          </w:tcPr>
          <w:p w14:paraId="7CDD0BAE" w14:textId="660DBEEF"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73,418,291,993.9 </w:t>
            </w:r>
          </w:p>
        </w:tc>
        <w:tc>
          <w:tcPr>
            <w:tcW w:w="1605" w:type="dxa"/>
            <w:gridSpan w:val="2"/>
            <w:tcBorders>
              <w:top w:val="nil"/>
              <w:left w:val="nil"/>
              <w:bottom w:val="nil"/>
              <w:right w:val="nil"/>
            </w:tcBorders>
            <w:shd w:val="clear" w:color="000000" w:fill="F2F2F2"/>
            <w:vAlign w:val="center"/>
          </w:tcPr>
          <w:p w14:paraId="4716048D" w14:textId="6AA8BAA8"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78,999,714,551.6 </w:t>
            </w:r>
          </w:p>
        </w:tc>
        <w:tc>
          <w:tcPr>
            <w:tcW w:w="1437" w:type="dxa"/>
            <w:gridSpan w:val="3"/>
            <w:tcBorders>
              <w:top w:val="nil"/>
              <w:left w:val="nil"/>
              <w:bottom w:val="nil"/>
              <w:right w:val="nil"/>
            </w:tcBorders>
            <w:shd w:val="clear" w:color="000000" w:fill="F2F2F2"/>
            <w:vAlign w:val="center"/>
          </w:tcPr>
          <w:p w14:paraId="32B97642" w14:textId="5C0944FE"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78,999,714,551.6 </w:t>
            </w:r>
          </w:p>
        </w:tc>
      </w:tr>
      <w:tr w:rsidR="00E91CFF" w:rsidRPr="00FC0913" w14:paraId="79C54A13" w14:textId="77777777" w:rsidTr="00515CCE">
        <w:trPr>
          <w:trHeight w:val="245"/>
          <w:jc w:val="center"/>
        </w:trPr>
        <w:tc>
          <w:tcPr>
            <w:tcW w:w="4642" w:type="dxa"/>
            <w:tcBorders>
              <w:top w:val="nil"/>
              <w:left w:val="nil"/>
              <w:bottom w:val="nil"/>
              <w:right w:val="nil"/>
            </w:tcBorders>
            <w:shd w:val="clear" w:color="000000" w:fill="F2F2F2"/>
            <w:vAlign w:val="center"/>
          </w:tcPr>
          <w:p w14:paraId="17C345F1"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Seguro de Guarderías y Prestaciones Sociales</w:t>
            </w:r>
          </w:p>
        </w:tc>
        <w:tc>
          <w:tcPr>
            <w:tcW w:w="1518" w:type="dxa"/>
            <w:tcBorders>
              <w:top w:val="nil"/>
              <w:left w:val="nil"/>
              <w:bottom w:val="nil"/>
              <w:right w:val="nil"/>
            </w:tcBorders>
            <w:shd w:val="clear" w:color="000000" w:fill="F2F2F2"/>
            <w:vAlign w:val="center"/>
          </w:tcPr>
          <w:p w14:paraId="395EFA61" w14:textId="731B96F5"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18,614,350.8 </w:t>
            </w:r>
          </w:p>
        </w:tc>
        <w:tc>
          <w:tcPr>
            <w:tcW w:w="1471" w:type="dxa"/>
            <w:gridSpan w:val="2"/>
            <w:tcBorders>
              <w:top w:val="nil"/>
              <w:left w:val="nil"/>
              <w:bottom w:val="nil"/>
              <w:right w:val="nil"/>
            </w:tcBorders>
            <w:shd w:val="clear" w:color="000000" w:fill="F2F2F2"/>
            <w:vAlign w:val="center"/>
          </w:tcPr>
          <w:p w14:paraId="0BB82E30" w14:textId="047B3536"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86,582,637.7 </w:t>
            </w:r>
          </w:p>
        </w:tc>
        <w:tc>
          <w:tcPr>
            <w:tcW w:w="1625" w:type="dxa"/>
            <w:gridSpan w:val="2"/>
            <w:tcBorders>
              <w:top w:val="nil"/>
              <w:left w:val="nil"/>
              <w:bottom w:val="nil"/>
              <w:right w:val="nil"/>
            </w:tcBorders>
            <w:shd w:val="clear" w:color="000000" w:fill="F2F2F2"/>
            <w:vAlign w:val="center"/>
          </w:tcPr>
          <w:p w14:paraId="33D09DD6" w14:textId="05B50401"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1,411,665,344.1 </w:t>
            </w:r>
          </w:p>
        </w:tc>
        <w:tc>
          <w:tcPr>
            <w:tcW w:w="1605" w:type="dxa"/>
            <w:gridSpan w:val="2"/>
            <w:tcBorders>
              <w:top w:val="nil"/>
              <w:left w:val="nil"/>
              <w:bottom w:val="nil"/>
              <w:right w:val="nil"/>
            </w:tcBorders>
            <w:shd w:val="clear" w:color="000000" w:fill="F2F2F2"/>
            <w:vAlign w:val="center"/>
          </w:tcPr>
          <w:p w14:paraId="6543EFA2" w14:textId="2215C759"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1,516,862,332.</w:t>
            </w:r>
            <w:r w:rsidR="00E13082">
              <w:rPr>
                <w:rFonts w:ascii="Noto Sans" w:hAnsi="Noto Sans" w:cs="Noto Sans"/>
                <w:sz w:val="15"/>
                <w:szCs w:val="15"/>
              </w:rPr>
              <w:t>6</w:t>
            </w:r>
            <w:r w:rsidRPr="00E91CFF">
              <w:rPr>
                <w:rFonts w:ascii="Noto Sans" w:hAnsi="Noto Sans" w:cs="Noto Sans"/>
                <w:sz w:val="15"/>
                <w:szCs w:val="15"/>
              </w:rPr>
              <w:t xml:space="preserve"> </w:t>
            </w:r>
          </w:p>
        </w:tc>
        <w:tc>
          <w:tcPr>
            <w:tcW w:w="1437" w:type="dxa"/>
            <w:gridSpan w:val="3"/>
            <w:tcBorders>
              <w:top w:val="nil"/>
              <w:left w:val="nil"/>
              <w:bottom w:val="nil"/>
              <w:right w:val="nil"/>
            </w:tcBorders>
            <w:shd w:val="clear" w:color="000000" w:fill="F2F2F2"/>
            <w:vAlign w:val="center"/>
          </w:tcPr>
          <w:p w14:paraId="7A4D1255" w14:textId="731C1786"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1,516,862,332.7 </w:t>
            </w:r>
          </w:p>
        </w:tc>
      </w:tr>
      <w:tr w:rsidR="00E91CFF" w:rsidRPr="00FC0913" w14:paraId="1D7C8531" w14:textId="77777777" w:rsidTr="00515CCE">
        <w:trPr>
          <w:trHeight w:val="245"/>
          <w:jc w:val="center"/>
        </w:trPr>
        <w:tc>
          <w:tcPr>
            <w:tcW w:w="4642" w:type="dxa"/>
            <w:tcBorders>
              <w:top w:val="nil"/>
              <w:left w:val="nil"/>
              <w:bottom w:val="nil"/>
              <w:right w:val="nil"/>
            </w:tcBorders>
            <w:shd w:val="clear" w:color="000000" w:fill="F2F2F2"/>
            <w:vAlign w:val="center"/>
          </w:tcPr>
          <w:p w14:paraId="20B7BD34"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Invalidez y Vida</w:t>
            </w:r>
          </w:p>
        </w:tc>
        <w:tc>
          <w:tcPr>
            <w:tcW w:w="1518" w:type="dxa"/>
            <w:tcBorders>
              <w:top w:val="nil"/>
              <w:left w:val="nil"/>
              <w:bottom w:val="nil"/>
              <w:right w:val="nil"/>
            </w:tcBorders>
            <w:shd w:val="clear" w:color="000000" w:fill="F2F2F2"/>
            <w:vAlign w:val="center"/>
          </w:tcPr>
          <w:p w14:paraId="43E248EF" w14:textId="17BF622C"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1,371,965,732.9 </w:t>
            </w:r>
          </w:p>
        </w:tc>
        <w:tc>
          <w:tcPr>
            <w:tcW w:w="1471" w:type="dxa"/>
            <w:gridSpan w:val="2"/>
            <w:tcBorders>
              <w:top w:val="nil"/>
              <w:left w:val="nil"/>
              <w:bottom w:val="nil"/>
              <w:right w:val="nil"/>
            </w:tcBorders>
            <w:shd w:val="clear" w:color="000000" w:fill="F2F2F2"/>
            <w:vAlign w:val="center"/>
          </w:tcPr>
          <w:p w14:paraId="5B14D8E2" w14:textId="60058D53"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332,943,927.7 </w:t>
            </w:r>
          </w:p>
        </w:tc>
        <w:tc>
          <w:tcPr>
            <w:tcW w:w="1625" w:type="dxa"/>
            <w:gridSpan w:val="2"/>
            <w:tcBorders>
              <w:top w:val="nil"/>
              <w:left w:val="nil"/>
              <w:bottom w:val="nil"/>
              <w:right w:val="nil"/>
            </w:tcBorders>
            <w:shd w:val="clear" w:color="000000" w:fill="F2F2F2"/>
            <w:vAlign w:val="center"/>
          </w:tcPr>
          <w:p w14:paraId="49D12AB2" w14:textId="1C42AD5B"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24,361,785,444.4 </w:t>
            </w:r>
          </w:p>
        </w:tc>
        <w:tc>
          <w:tcPr>
            <w:tcW w:w="1605" w:type="dxa"/>
            <w:gridSpan w:val="2"/>
            <w:tcBorders>
              <w:top w:val="nil"/>
              <w:left w:val="nil"/>
              <w:bottom w:val="nil"/>
              <w:right w:val="nil"/>
            </w:tcBorders>
            <w:shd w:val="clear" w:color="000000" w:fill="F2F2F2"/>
            <w:vAlign w:val="center"/>
          </w:tcPr>
          <w:p w14:paraId="785FCB46" w14:textId="4501390D"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26,066,695,105.0 </w:t>
            </w:r>
          </w:p>
        </w:tc>
        <w:tc>
          <w:tcPr>
            <w:tcW w:w="1437" w:type="dxa"/>
            <w:gridSpan w:val="3"/>
            <w:tcBorders>
              <w:top w:val="nil"/>
              <w:left w:val="nil"/>
              <w:bottom w:val="nil"/>
              <w:right w:val="nil"/>
            </w:tcBorders>
            <w:shd w:val="clear" w:color="000000" w:fill="F2F2F2"/>
            <w:vAlign w:val="center"/>
          </w:tcPr>
          <w:p w14:paraId="0E0629C1" w14:textId="3D008C8E"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26,066,695,105.0 </w:t>
            </w:r>
          </w:p>
        </w:tc>
      </w:tr>
      <w:tr w:rsidR="00E91CFF" w:rsidRPr="00FC0913" w14:paraId="050F0E2E" w14:textId="77777777" w:rsidTr="00515CCE">
        <w:trPr>
          <w:trHeight w:val="245"/>
          <w:jc w:val="center"/>
        </w:trPr>
        <w:tc>
          <w:tcPr>
            <w:tcW w:w="4642" w:type="dxa"/>
            <w:tcBorders>
              <w:top w:val="nil"/>
              <w:left w:val="nil"/>
              <w:bottom w:val="nil"/>
              <w:right w:val="nil"/>
            </w:tcBorders>
            <w:shd w:val="clear" w:color="000000" w:fill="F2F2F2"/>
            <w:vAlign w:val="center"/>
          </w:tcPr>
          <w:p w14:paraId="4D0E657E"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Riesgo de Trabajo</w:t>
            </w:r>
          </w:p>
        </w:tc>
        <w:tc>
          <w:tcPr>
            <w:tcW w:w="1518" w:type="dxa"/>
            <w:tcBorders>
              <w:top w:val="nil"/>
              <w:left w:val="nil"/>
              <w:bottom w:val="nil"/>
              <w:right w:val="nil"/>
            </w:tcBorders>
            <w:shd w:val="clear" w:color="000000" w:fill="F2F2F2"/>
            <w:vAlign w:val="center"/>
          </w:tcPr>
          <w:p w14:paraId="3C58718F" w14:textId="2425FA71"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1,121,625,815.9 </w:t>
            </w:r>
          </w:p>
        </w:tc>
        <w:tc>
          <w:tcPr>
            <w:tcW w:w="1471" w:type="dxa"/>
            <w:gridSpan w:val="2"/>
            <w:tcBorders>
              <w:top w:val="nil"/>
              <w:left w:val="nil"/>
              <w:bottom w:val="nil"/>
              <w:right w:val="nil"/>
            </w:tcBorders>
            <w:shd w:val="clear" w:color="000000" w:fill="F2F2F2"/>
            <w:vAlign w:val="center"/>
          </w:tcPr>
          <w:p w14:paraId="28094C2C" w14:textId="500BA5E8"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197,589,254.1 </w:t>
            </w:r>
          </w:p>
        </w:tc>
        <w:tc>
          <w:tcPr>
            <w:tcW w:w="1625" w:type="dxa"/>
            <w:gridSpan w:val="2"/>
            <w:tcBorders>
              <w:top w:val="nil"/>
              <w:left w:val="nil"/>
              <w:bottom w:val="nil"/>
              <w:right w:val="nil"/>
            </w:tcBorders>
            <w:shd w:val="clear" w:color="000000" w:fill="F2F2F2"/>
            <w:vAlign w:val="center"/>
          </w:tcPr>
          <w:p w14:paraId="07BC09EE" w14:textId="69E89FAD"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18,561,877,149.3 </w:t>
            </w:r>
          </w:p>
        </w:tc>
        <w:tc>
          <w:tcPr>
            <w:tcW w:w="1605" w:type="dxa"/>
            <w:gridSpan w:val="2"/>
            <w:tcBorders>
              <w:top w:val="nil"/>
              <w:left w:val="nil"/>
              <w:bottom w:val="nil"/>
              <w:right w:val="nil"/>
            </w:tcBorders>
            <w:shd w:val="clear" w:color="000000" w:fill="F2F2F2"/>
            <w:vAlign w:val="center"/>
          </w:tcPr>
          <w:p w14:paraId="53D5B00C" w14:textId="5AF67C04"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19,881,092,219.3 </w:t>
            </w:r>
          </w:p>
        </w:tc>
        <w:tc>
          <w:tcPr>
            <w:tcW w:w="1437" w:type="dxa"/>
            <w:gridSpan w:val="3"/>
            <w:tcBorders>
              <w:top w:val="nil"/>
              <w:left w:val="nil"/>
              <w:bottom w:val="nil"/>
              <w:right w:val="nil"/>
            </w:tcBorders>
            <w:shd w:val="clear" w:color="000000" w:fill="F2F2F2"/>
            <w:vAlign w:val="center"/>
          </w:tcPr>
          <w:p w14:paraId="47CFAC3A" w14:textId="591CFB07" w:rsidR="00E91CFF" w:rsidRPr="00E91CFF" w:rsidRDefault="00E91CFF" w:rsidP="00E35210">
            <w:pPr>
              <w:spacing w:after="0" w:line="240" w:lineRule="auto"/>
              <w:jc w:val="right"/>
              <w:rPr>
                <w:rFonts w:ascii="Noto Sans" w:hAnsi="Noto Sans" w:cs="Noto Sans"/>
                <w:sz w:val="15"/>
                <w:szCs w:val="15"/>
              </w:rPr>
            </w:pPr>
            <w:r w:rsidRPr="00E91CFF">
              <w:rPr>
                <w:rFonts w:ascii="Noto Sans" w:hAnsi="Noto Sans" w:cs="Noto Sans"/>
                <w:sz w:val="15"/>
                <w:szCs w:val="15"/>
              </w:rPr>
              <w:t xml:space="preserve">19,881,092,219.3 </w:t>
            </w:r>
          </w:p>
        </w:tc>
      </w:tr>
      <w:tr w:rsidR="00E91CFF" w:rsidRPr="00FC0913" w14:paraId="1DC10AEF" w14:textId="77777777" w:rsidTr="00515CCE">
        <w:trPr>
          <w:trHeight w:val="245"/>
          <w:jc w:val="center"/>
        </w:trPr>
        <w:tc>
          <w:tcPr>
            <w:tcW w:w="4642" w:type="dxa"/>
            <w:tcBorders>
              <w:top w:val="nil"/>
              <w:left w:val="nil"/>
              <w:bottom w:val="nil"/>
              <w:right w:val="nil"/>
            </w:tcBorders>
            <w:shd w:val="clear" w:color="000000" w:fill="F2F2F2"/>
            <w:vAlign w:val="center"/>
          </w:tcPr>
          <w:p w14:paraId="2D9FBDC6"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w:t>
            </w:r>
          </w:p>
        </w:tc>
        <w:tc>
          <w:tcPr>
            <w:tcW w:w="1518" w:type="dxa"/>
            <w:tcBorders>
              <w:top w:val="nil"/>
              <w:left w:val="nil"/>
              <w:bottom w:val="nil"/>
              <w:right w:val="nil"/>
            </w:tcBorders>
            <w:shd w:val="clear" w:color="000000" w:fill="F2F2F2"/>
            <w:vAlign w:val="center"/>
          </w:tcPr>
          <w:p w14:paraId="64401E35" w14:textId="079C41EA"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111,701,365,222.6 </w:t>
            </w:r>
          </w:p>
        </w:tc>
        <w:tc>
          <w:tcPr>
            <w:tcW w:w="1471" w:type="dxa"/>
            <w:gridSpan w:val="2"/>
            <w:tcBorders>
              <w:top w:val="nil"/>
              <w:left w:val="nil"/>
              <w:bottom w:val="nil"/>
              <w:right w:val="nil"/>
            </w:tcBorders>
            <w:shd w:val="clear" w:color="000000" w:fill="F2F2F2"/>
            <w:vAlign w:val="center"/>
          </w:tcPr>
          <w:p w14:paraId="0AD3C9D3" w14:textId="52FB23E1"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82,275,127,139.7 </w:t>
            </w:r>
          </w:p>
        </w:tc>
        <w:tc>
          <w:tcPr>
            <w:tcW w:w="1625" w:type="dxa"/>
            <w:gridSpan w:val="2"/>
            <w:tcBorders>
              <w:top w:val="nil"/>
              <w:left w:val="nil"/>
              <w:bottom w:val="nil"/>
              <w:right w:val="nil"/>
            </w:tcBorders>
            <w:shd w:val="clear" w:color="000000" w:fill="F2F2F2"/>
            <w:vAlign w:val="center"/>
          </w:tcPr>
          <w:p w14:paraId="79F24CB6" w14:textId="360D9615"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209,948,610,877.</w:t>
            </w:r>
            <w:r w:rsidR="00E151C1">
              <w:rPr>
                <w:rFonts w:ascii="Noto Sans" w:hAnsi="Noto Sans" w:cs="Noto Sans"/>
                <w:b/>
                <w:bCs/>
                <w:color w:val="000000"/>
                <w:sz w:val="15"/>
                <w:szCs w:val="15"/>
              </w:rPr>
              <w:t>6</w:t>
            </w:r>
            <w:r w:rsidRPr="00E91CFF">
              <w:rPr>
                <w:rFonts w:ascii="Noto Sans" w:hAnsi="Noto Sans" w:cs="Noto Sans"/>
                <w:b/>
                <w:bCs/>
                <w:color w:val="000000"/>
                <w:sz w:val="15"/>
                <w:szCs w:val="15"/>
              </w:rPr>
              <w:t xml:space="preserve"> </w:t>
            </w:r>
          </w:p>
        </w:tc>
        <w:tc>
          <w:tcPr>
            <w:tcW w:w="1605" w:type="dxa"/>
            <w:gridSpan w:val="2"/>
            <w:tcBorders>
              <w:top w:val="nil"/>
              <w:left w:val="nil"/>
              <w:bottom w:val="nil"/>
              <w:right w:val="nil"/>
            </w:tcBorders>
            <w:shd w:val="clear" w:color="000000" w:fill="F2F2F2"/>
            <w:vAlign w:val="center"/>
          </w:tcPr>
          <w:p w14:paraId="5F75D0A3" w14:textId="1224EDDC"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403,925,103,2</w:t>
            </w:r>
            <w:r w:rsidR="00E13082">
              <w:rPr>
                <w:rFonts w:ascii="Noto Sans" w:hAnsi="Noto Sans" w:cs="Noto Sans"/>
                <w:b/>
                <w:bCs/>
                <w:color w:val="000000"/>
                <w:sz w:val="15"/>
                <w:szCs w:val="15"/>
              </w:rPr>
              <w:t>39.9</w:t>
            </w:r>
            <w:r w:rsidRPr="00E91CFF">
              <w:rPr>
                <w:rFonts w:ascii="Noto Sans" w:hAnsi="Noto Sans" w:cs="Noto Sans"/>
                <w:b/>
                <w:bCs/>
                <w:color w:val="000000"/>
                <w:sz w:val="15"/>
                <w:szCs w:val="15"/>
              </w:rPr>
              <w:t xml:space="preserve"> </w:t>
            </w:r>
          </w:p>
        </w:tc>
        <w:tc>
          <w:tcPr>
            <w:tcW w:w="1437" w:type="dxa"/>
            <w:gridSpan w:val="3"/>
            <w:tcBorders>
              <w:top w:val="nil"/>
              <w:left w:val="nil"/>
              <w:bottom w:val="nil"/>
              <w:right w:val="nil"/>
            </w:tcBorders>
            <w:shd w:val="clear" w:color="000000" w:fill="F2F2F2"/>
            <w:vAlign w:val="center"/>
          </w:tcPr>
          <w:p w14:paraId="45D1D40F" w14:textId="47D71468" w:rsidR="00E91CFF" w:rsidRPr="00E91CFF" w:rsidRDefault="00E91CFF" w:rsidP="00E35210">
            <w:pPr>
              <w:spacing w:after="0" w:line="240" w:lineRule="auto"/>
              <w:jc w:val="right"/>
              <w:rPr>
                <w:rFonts w:ascii="Noto Sans" w:hAnsi="Noto Sans" w:cs="Noto Sans"/>
                <w:b/>
                <w:bCs/>
                <w:color w:val="000000"/>
                <w:sz w:val="15"/>
                <w:szCs w:val="15"/>
                <w:lang w:eastAsia="es-MX"/>
              </w:rPr>
            </w:pPr>
            <w:r w:rsidRPr="00E91CFF">
              <w:rPr>
                <w:rFonts w:ascii="Noto Sans" w:hAnsi="Noto Sans" w:cs="Noto Sans"/>
                <w:b/>
                <w:bCs/>
                <w:color w:val="000000"/>
                <w:sz w:val="15"/>
                <w:szCs w:val="15"/>
              </w:rPr>
              <w:t xml:space="preserve">317,800,142,345.9 </w:t>
            </w:r>
          </w:p>
        </w:tc>
      </w:tr>
      <w:tr w:rsidR="00E91CFF" w:rsidRPr="00FC0913" w14:paraId="0BD0EC52" w14:textId="77777777" w:rsidTr="00515CCE">
        <w:trPr>
          <w:trHeight w:val="245"/>
          <w:jc w:val="center"/>
        </w:trPr>
        <w:tc>
          <w:tcPr>
            <w:tcW w:w="4642" w:type="dxa"/>
            <w:tcBorders>
              <w:top w:val="nil"/>
              <w:left w:val="nil"/>
              <w:bottom w:val="nil"/>
              <w:right w:val="nil"/>
            </w:tcBorders>
            <w:shd w:val="clear" w:color="000000" w:fill="F2F2F2"/>
            <w:vAlign w:val="center"/>
          </w:tcPr>
          <w:p w14:paraId="11CD313E"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1 (RJPS1)</w:t>
            </w:r>
          </w:p>
        </w:tc>
        <w:tc>
          <w:tcPr>
            <w:tcW w:w="1518" w:type="dxa"/>
            <w:tcBorders>
              <w:top w:val="nil"/>
              <w:left w:val="nil"/>
              <w:bottom w:val="nil"/>
              <w:right w:val="nil"/>
            </w:tcBorders>
            <w:shd w:val="clear" w:color="000000" w:fill="F2F2F2"/>
            <w:vAlign w:val="center"/>
          </w:tcPr>
          <w:p w14:paraId="07E6D6C4" w14:textId="109952F3"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2,135,282,776.1 </w:t>
            </w:r>
          </w:p>
        </w:tc>
        <w:tc>
          <w:tcPr>
            <w:tcW w:w="1471" w:type="dxa"/>
            <w:gridSpan w:val="2"/>
            <w:tcBorders>
              <w:top w:val="nil"/>
              <w:left w:val="nil"/>
              <w:bottom w:val="nil"/>
              <w:right w:val="nil"/>
            </w:tcBorders>
            <w:shd w:val="clear" w:color="000000" w:fill="F2F2F2"/>
            <w:vAlign w:val="center"/>
          </w:tcPr>
          <w:p w14:paraId="3DC9DC5E" w14:textId="4C2BB82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1,035,208,765.</w:t>
            </w:r>
            <w:r w:rsidR="00E151C1">
              <w:rPr>
                <w:rFonts w:ascii="Noto Sans" w:hAnsi="Noto Sans" w:cs="Noto Sans"/>
                <w:color w:val="000000"/>
                <w:sz w:val="15"/>
                <w:szCs w:val="15"/>
              </w:rPr>
              <w:t>3</w:t>
            </w:r>
            <w:r w:rsidRPr="00E91CFF">
              <w:rPr>
                <w:rFonts w:ascii="Noto Sans" w:hAnsi="Noto Sans" w:cs="Noto Sans"/>
                <w:color w:val="000000"/>
                <w:sz w:val="15"/>
                <w:szCs w:val="15"/>
              </w:rPr>
              <w:t xml:space="preserve"> </w:t>
            </w:r>
          </w:p>
        </w:tc>
        <w:tc>
          <w:tcPr>
            <w:tcW w:w="1625" w:type="dxa"/>
            <w:gridSpan w:val="2"/>
            <w:tcBorders>
              <w:top w:val="nil"/>
              <w:left w:val="nil"/>
              <w:bottom w:val="nil"/>
              <w:right w:val="nil"/>
            </w:tcBorders>
            <w:shd w:val="clear" w:color="000000" w:fill="F2F2F2"/>
            <w:vAlign w:val="center"/>
          </w:tcPr>
          <w:p w14:paraId="0417E0B6" w14:textId="6B62935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8,850,661,063.7 </w:t>
            </w:r>
          </w:p>
        </w:tc>
        <w:tc>
          <w:tcPr>
            <w:tcW w:w="1605" w:type="dxa"/>
            <w:gridSpan w:val="2"/>
            <w:tcBorders>
              <w:top w:val="nil"/>
              <w:left w:val="nil"/>
              <w:bottom w:val="nil"/>
              <w:right w:val="nil"/>
            </w:tcBorders>
            <w:shd w:val="clear" w:color="000000" w:fill="F2F2F2"/>
            <w:vAlign w:val="center"/>
          </w:tcPr>
          <w:p w14:paraId="23146270" w14:textId="67C86F89"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12,021,152,605.</w:t>
            </w:r>
            <w:r w:rsidR="00E13082">
              <w:rPr>
                <w:rFonts w:ascii="Noto Sans" w:hAnsi="Noto Sans" w:cs="Noto Sans"/>
                <w:color w:val="000000"/>
                <w:sz w:val="15"/>
                <w:szCs w:val="15"/>
              </w:rPr>
              <w:t>1</w:t>
            </w:r>
            <w:r w:rsidRPr="00E91CFF">
              <w:rPr>
                <w:rFonts w:ascii="Noto Sans" w:hAnsi="Noto Sans" w:cs="Noto Sans"/>
                <w:color w:val="000000"/>
                <w:sz w:val="15"/>
                <w:szCs w:val="15"/>
              </w:rPr>
              <w:t xml:space="preserve"> </w:t>
            </w:r>
          </w:p>
        </w:tc>
        <w:tc>
          <w:tcPr>
            <w:tcW w:w="1437" w:type="dxa"/>
            <w:gridSpan w:val="3"/>
            <w:tcBorders>
              <w:top w:val="nil"/>
              <w:left w:val="nil"/>
              <w:bottom w:val="nil"/>
              <w:right w:val="nil"/>
            </w:tcBorders>
            <w:shd w:val="clear" w:color="000000" w:fill="F2F2F2"/>
            <w:vAlign w:val="center"/>
          </w:tcPr>
          <w:p w14:paraId="60111EA1" w14:textId="3A778EA1"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12,022,836,689.1 </w:t>
            </w:r>
          </w:p>
        </w:tc>
      </w:tr>
      <w:tr w:rsidR="00E91CFF" w:rsidRPr="00FC0913" w14:paraId="4F1893FE" w14:textId="77777777" w:rsidTr="00515CCE">
        <w:trPr>
          <w:trHeight w:val="245"/>
          <w:jc w:val="center"/>
        </w:trPr>
        <w:tc>
          <w:tcPr>
            <w:tcW w:w="4642" w:type="dxa"/>
            <w:tcBorders>
              <w:top w:val="nil"/>
              <w:left w:val="nil"/>
              <w:bottom w:val="nil"/>
              <w:right w:val="nil"/>
            </w:tcBorders>
            <w:shd w:val="clear" w:color="000000" w:fill="F2F2F2"/>
            <w:vAlign w:val="center"/>
          </w:tcPr>
          <w:p w14:paraId="6906B37E"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2 (RJPS2)</w:t>
            </w:r>
          </w:p>
        </w:tc>
        <w:tc>
          <w:tcPr>
            <w:tcW w:w="1518" w:type="dxa"/>
            <w:tcBorders>
              <w:top w:val="nil"/>
              <w:left w:val="nil"/>
              <w:bottom w:val="nil"/>
              <w:right w:val="nil"/>
            </w:tcBorders>
            <w:shd w:val="clear" w:color="000000" w:fill="F2F2F2"/>
            <w:vAlign w:val="center"/>
          </w:tcPr>
          <w:p w14:paraId="4120E155" w14:textId="650FFCCE"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8,490,143,924.4 </w:t>
            </w:r>
          </w:p>
        </w:tc>
        <w:tc>
          <w:tcPr>
            <w:tcW w:w="1471" w:type="dxa"/>
            <w:gridSpan w:val="2"/>
            <w:tcBorders>
              <w:top w:val="nil"/>
              <w:left w:val="nil"/>
              <w:bottom w:val="nil"/>
              <w:right w:val="nil"/>
            </w:tcBorders>
            <w:shd w:val="clear" w:color="000000" w:fill="F2F2F2"/>
            <w:vAlign w:val="center"/>
          </w:tcPr>
          <w:p w14:paraId="25715DAF" w14:textId="26B43BB0"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3,888,742,368.1 </w:t>
            </w:r>
          </w:p>
        </w:tc>
        <w:tc>
          <w:tcPr>
            <w:tcW w:w="1625" w:type="dxa"/>
            <w:gridSpan w:val="2"/>
            <w:tcBorders>
              <w:top w:val="nil"/>
              <w:left w:val="nil"/>
              <w:bottom w:val="nil"/>
              <w:right w:val="nil"/>
            </w:tcBorders>
            <w:shd w:val="clear" w:color="000000" w:fill="F2F2F2"/>
            <w:vAlign w:val="center"/>
          </w:tcPr>
          <w:p w14:paraId="0923DA52" w14:textId="3FBB90F4"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144,286,197,304.9 </w:t>
            </w:r>
          </w:p>
        </w:tc>
        <w:tc>
          <w:tcPr>
            <w:tcW w:w="1605" w:type="dxa"/>
            <w:gridSpan w:val="2"/>
            <w:tcBorders>
              <w:top w:val="nil"/>
              <w:left w:val="nil"/>
              <w:bottom w:val="nil"/>
              <w:right w:val="nil"/>
            </w:tcBorders>
            <w:shd w:val="clear" w:color="000000" w:fill="F2F2F2"/>
            <w:vAlign w:val="center"/>
          </w:tcPr>
          <w:p w14:paraId="3F7B23CD" w14:textId="43B9657F"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156,665,083,597.4 </w:t>
            </w:r>
          </w:p>
        </w:tc>
        <w:tc>
          <w:tcPr>
            <w:tcW w:w="1437" w:type="dxa"/>
            <w:gridSpan w:val="3"/>
            <w:tcBorders>
              <w:top w:val="nil"/>
              <w:left w:val="nil"/>
              <w:bottom w:val="nil"/>
              <w:right w:val="nil"/>
            </w:tcBorders>
            <w:shd w:val="clear" w:color="000000" w:fill="F2F2F2"/>
            <w:vAlign w:val="center"/>
          </w:tcPr>
          <w:p w14:paraId="72194929" w14:textId="17A799FF"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156,666,960,376.5 </w:t>
            </w:r>
          </w:p>
        </w:tc>
      </w:tr>
      <w:tr w:rsidR="00E91CFF" w:rsidRPr="00FC0913" w14:paraId="12719316" w14:textId="77777777" w:rsidTr="00515CCE">
        <w:trPr>
          <w:trHeight w:val="245"/>
          <w:jc w:val="center"/>
        </w:trPr>
        <w:tc>
          <w:tcPr>
            <w:tcW w:w="4642" w:type="dxa"/>
            <w:tcBorders>
              <w:top w:val="nil"/>
              <w:left w:val="nil"/>
              <w:bottom w:val="nil"/>
              <w:right w:val="nil"/>
            </w:tcBorders>
            <w:shd w:val="clear" w:color="000000" w:fill="F2F2F2"/>
            <w:vAlign w:val="center"/>
          </w:tcPr>
          <w:p w14:paraId="7CF258E7"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 y Fondo Laboral</w:t>
            </w:r>
          </w:p>
        </w:tc>
        <w:tc>
          <w:tcPr>
            <w:tcW w:w="1518" w:type="dxa"/>
            <w:tcBorders>
              <w:top w:val="nil"/>
              <w:left w:val="nil"/>
              <w:bottom w:val="nil"/>
              <w:right w:val="nil"/>
            </w:tcBorders>
            <w:shd w:val="clear" w:color="000000" w:fill="F2F2F2"/>
            <w:vAlign w:val="center"/>
          </w:tcPr>
          <w:p w14:paraId="784989C1" w14:textId="46BF75E1"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122,326,791,923.1 </w:t>
            </w:r>
          </w:p>
        </w:tc>
        <w:tc>
          <w:tcPr>
            <w:tcW w:w="1471" w:type="dxa"/>
            <w:gridSpan w:val="2"/>
            <w:tcBorders>
              <w:top w:val="nil"/>
              <w:left w:val="nil"/>
              <w:bottom w:val="nil"/>
              <w:right w:val="nil"/>
            </w:tcBorders>
            <w:shd w:val="clear" w:color="000000" w:fill="F2F2F2"/>
            <w:vAlign w:val="center"/>
          </w:tcPr>
          <w:p w14:paraId="3836AA6C" w14:textId="43E51766"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87,199,078,273.1 </w:t>
            </w:r>
          </w:p>
        </w:tc>
        <w:tc>
          <w:tcPr>
            <w:tcW w:w="1625" w:type="dxa"/>
            <w:gridSpan w:val="2"/>
            <w:tcBorders>
              <w:top w:val="nil"/>
              <w:left w:val="nil"/>
              <w:bottom w:val="nil"/>
              <w:right w:val="nil"/>
            </w:tcBorders>
            <w:shd w:val="clear" w:color="000000" w:fill="F2F2F2"/>
            <w:vAlign w:val="center"/>
          </w:tcPr>
          <w:p w14:paraId="2434CE13" w14:textId="6AD64698"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    363,085,469,246.2 </w:t>
            </w:r>
          </w:p>
        </w:tc>
        <w:tc>
          <w:tcPr>
            <w:tcW w:w="1605" w:type="dxa"/>
            <w:gridSpan w:val="2"/>
            <w:tcBorders>
              <w:top w:val="nil"/>
              <w:left w:val="nil"/>
              <w:bottom w:val="nil"/>
              <w:right w:val="nil"/>
            </w:tcBorders>
            <w:shd w:val="clear" w:color="000000" w:fill="F2F2F2"/>
            <w:vAlign w:val="center"/>
          </w:tcPr>
          <w:p w14:paraId="18D26467" w14:textId="021A3EBA"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572,611,339,442.4 </w:t>
            </w:r>
          </w:p>
        </w:tc>
        <w:tc>
          <w:tcPr>
            <w:tcW w:w="1437" w:type="dxa"/>
            <w:gridSpan w:val="3"/>
            <w:tcBorders>
              <w:top w:val="nil"/>
              <w:left w:val="nil"/>
              <w:bottom w:val="nil"/>
              <w:right w:val="nil"/>
            </w:tcBorders>
            <w:shd w:val="clear" w:color="000000" w:fill="F2F2F2"/>
            <w:vAlign w:val="center"/>
          </w:tcPr>
          <w:p w14:paraId="5A62916B" w14:textId="13CB8782" w:rsidR="00E91CFF" w:rsidRPr="00E91CFF" w:rsidRDefault="00E91CFF" w:rsidP="00E35210">
            <w:pPr>
              <w:spacing w:after="0" w:line="240" w:lineRule="auto"/>
              <w:jc w:val="right"/>
              <w:rPr>
                <w:rFonts w:ascii="Noto Sans" w:hAnsi="Noto Sans" w:cs="Noto Sans"/>
                <w:b/>
                <w:bCs/>
                <w:color w:val="000000"/>
                <w:sz w:val="15"/>
                <w:szCs w:val="15"/>
                <w:lang w:eastAsia="es-MX"/>
              </w:rPr>
            </w:pPr>
            <w:r w:rsidRPr="00E91CFF">
              <w:rPr>
                <w:rFonts w:ascii="Noto Sans" w:hAnsi="Noto Sans" w:cs="Noto Sans"/>
                <w:b/>
                <w:bCs/>
                <w:color w:val="000000"/>
                <w:sz w:val="15"/>
                <w:szCs w:val="15"/>
              </w:rPr>
              <w:t xml:space="preserve">486,489,939,411.5 </w:t>
            </w:r>
          </w:p>
        </w:tc>
      </w:tr>
      <w:tr w:rsidR="00E91CFF" w:rsidRPr="00FC0913" w14:paraId="1B5E66D3" w14:textId="77777777" w:rsidTr="00515CCE">
        <w:trPr>
          <w:trHeight w:val="245"/>
          <w:jc w:val="center"/>
        </w:trPr>
        <w:tc>
          <w:tcPr>
            <w:tcW w:w="4642" w:type="dxa"/>
            <w:tcBorders>
              <w:top w:val="nil"/>
              <w:left w:val="nil"/>
              <w:bottom w:val="nil"/>
              <w:right w:val="nil"/>
            </w:tcBorders>
            <w:shd w:val="clear" w:color="000000" w:fill="F2F2F2"/>
            <w:vAlign w:val="center"/>
          </w:tcPr>
          <w:p w14:paraId="2A2464F9" w14:textId="77777777" w:rsidR="00E91CFF" w:rsidRPr="00947EC7" w:rsidRDefault="00E91CFF" w:rsidP="00E35210">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para hacer frente a reclamaciones de SAR</w:t>
            </w:r>
          </w:p>
        </w:tc>
        <w:tc>
          <w:tcPr>
            <w:tcW w:w="1518" w:type="dxa"/>
            <w:tcBorders>
              <w:top w:val="nil"/>
              <w:left w:val="nil"/>
              <w:bottom w:val="nil"/>
              <w:right w:val="nil"/>
            </w:tcBorders>
            <w:shd w:val="clear" w:color="000000" w:fill="F2F2F2"/>
            <w:vAlign w:val="center"/>
          </w:tcPr>
          <w:p w14:paraId="51425DDA" w14:textId="507EDED4"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289,198,692.</w:t>
            </w:r>
            <w:r w:rsidR="00515CCE">
              <w:rPr>
                <w:rFonts w:ascii="Noto Sans" w:hAnsi="Noto Sans" w:cs="Noto Sans"/>
                <w:color w:val="000000"/>
                <w:sz w:val="15"/>
                <w:szCs w:val="15"/>
              </w:rPr>
              <w:t>3</w:t>
            </w:r>
            <w:r w:rsidRPr="00E91CFF">
              <w:rPr>
                <w:rFonts w:ascii="Noto Sans" w:hAnsi="Noto Sans" w:cs="Noto Sans"/>
                <w:color w:val="000000"/>
                <w:sz w:val="15"/>
                <w:szCs w:val="15"/>
              </w:rPr>
              <w:t xml:space="preserve"> </w:t>
            </w:r>
          </w:p>
        </w:tc>
        <w:tc>
          <w:tcPr>
            <w:tcW w:w="1471" w:type="dxa"/>
            <w:gridSpan w:val="2"/>
            <w:tcBorders>
              <w:top w:val="nil"/>
              <w:left w:val="nil"/>
              <w:bottom w:val="nil"/>
              <w:right w:val="nil"/>
            </w:tcBorders>
            <w:shd w:val="clear" w:color="000000" w:fill="F2F2F2"/>
            <w:vAlign w:val="center"/>
          </w:tcPr>
          <w:p w14:paraId="7A175347" w14:textId="11DEB919"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6BE2B7E3" w14:textId="5F452191"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73B56B49" w14:textId="1AFFE439"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289,198,692.</w:t>
            </w:r>
            <w:r w:rsidR="00515CCE">
              <w:rPr>
                <w:rFonts w:ascii="Noto Sans" w:hAnsi="Noto Sans" w:cs="Noto Sans"/>
                <w:color w:val="000000"/>
                <w:sz w:val="15"/>
                <w:szCs w:val="15"/>
              </w:rPr>
              <w:t>3</w:t>
            </w:r>
            <w:r w:rsidRPr="00E91CFF">
              <w:rPr>
                <w:rFonts w:ascii="Noto Sans" w:hAnsi="Noto Sans" w:cs="Noto Sans"/>
                <w:color w:val="000000"/>
                <w:sz w:val="15"/>
                <w:szCs w:val="15"/>
              </w:rPr>
              <w:t xml:space="preserve"> </w:t>
            </w:r>
          </w:p>
        </w:tc>
        <w:tc>
          <w:tcPr>
            <w:tcW w:w="1437" w:type="dxa"/>
            <w:gridSpan w:val="3"/>
            <w:tcBorders>
              <w:top w:val="nil"/>
              <w:left w:val="nil"/>
              <w:bottom w:val="nil"/>
              <w:right w:val="nil"/>
            </w:tcBorders>
            <w:shd w:val="clear" w:color="000000" w:fill="F2F2F2"/>
            <w:vAlign w:val="center"/>
          </w:tcPr>
          <w:p w14:paraId="11E1B80C" w14:textId="0141876D"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0B078496" w14:textId="77777777" w:rsidTr="00515CCE">
        <w:trPr>
          <w:trHeight w:val="245"/>
          <w:jc w:val="center"/>
        </w:trPr>
        <w:tc>
          <w:tcPr>
            <w:tcW w:w="4642" w:type="dxa"/>
            <w:tcBorders>
              <w:top w:val="nil"/>
              <w:left w:val="nil"/>
              <w:bottom w:val="nil"/>
              <w:right w:val="nil"/>
            </w:tcBorders>
            <w:shd w:val="clear" w:color="000000" w:fill="F2F2F2"/>
            <w:vAlign w:val="center"/>
          </w:tcPr>
          <w:p w14:paraId="0F9B648D" w14:textId="77777777" w:rsidR="00E91CFF" w:rsidRPr="00947EC7" w:rsidRDefault="00E91CFF" w:rsidP="00E35210">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 xml:space="preserve">Reserva Artículo 302 de la </w:t>
            </w:r>
            <w:proofErr w:type="spellStart"/>
            <w:r w:rsidRPr="00947EC7">
              <w:rPr>
                <w:rFonts w:ascii="Noto Sans" w:eastAsia="Times New Roman" w:hAnsi="Noto Sans" w:cs="Noto Sans"/>
                <w:color w:val="000000"/>
                <w:sz w:val="15"/>
                <w:szCs w:val="15"/>
                <w:lang w:eastAsia="es-MX"/>
              </w:rPr>
              <w:t>LSS</w:t>
            </w:r>
            <w:proofErr w:type="spellEnd"/>
          </w:p>
        </w:tc>
        <w:tc>
          <w:tcPr>
            <w:tcW w:w="1518" w:type="dxa"/>
            <w:tcBorders>
              <w:top w:val="nil"/>
              <w:left w:val="nil"/>
              <w:bottom w:val="nil"/>
              <w:right w:val="nil"/>
            </w:tcBorders>
            <w:shd w:val="clear" w:color="000000" w:fill="F2F2F2"/>
            <w:vAlign w:val="center"/>
          </w:tcPr>
          <w:p w14:paraId="576D3C07" w14:textId="14FFACAC"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 </w:t>
            </w:r>
          </w:p>
        </w:tc>
        <w:tc>
          <w:tcPr>
            <w:tcW w:w="1471" w:type="dxa"/>
            <w:gridSpan w:val="2"/>
            <w:tcBorders>
              <w:top w:val="nil"/>
              <w:left w:val="nil"/>
              <w:bottom w:val="nil"/>
              <w:right w:val="nil"/>
            </w:tcBorders>
            <w:shd w:val="clear" w:color="000000" w:fill="F2F2F2"/>
            <w:vAlign w:val="center"/>
          </w:tcPr>
          <w:p w14:paraId="14A4CB56" w14:textId="5BBB1E2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11196036" w14:textId="4B338740"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158CB36A" w14:textId="2F900FD0"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 </w:t>
            </w:r>
          </w:p>
        </w:tc>
        <w:tc>
          <w:tcPr>
            <w:tcW w:w="1437" w:type="dxa"/>
            <w:gridSpan w:val="3"/>
            <w:tcBorders>
              <w:top w:val="nil"/>
              <w:left w:val="nil"/>
              <w:bottom w:val="nil"/>
              <w:right w:val="nil"/>
            </w:tcBorders>
            <w:shd w:val="clear" w:color="000000" w:fill="F2F2F2"/>
            <w:vAlign w:val="center"/>
          </w:tcPr>
          <w:p w14:paraId="51CB9B09" w14:textId="443C142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49BCA81C" w14:textId="77777777" w:rsidTr="00515CCE">
        <w:trPr>
          <w:trHeight w:val="245"/>
          <w:jc w:val="center"/>
        </w:trPr>
        <w:tc>
          <w:tcPr>
            <w:tcW w:w="4642" w:type="dxa"/>
            <w:tcBorders>
              <w:top w:val="nil"/>
              <w:left w:val="nil"/>
              <w:bottom w:val="nil"/>
              <w:right w:val="nil"/>
            </w:tcBorders>
            <w:shd w:val="clear" w:color="000000" w:fill="F2F2F2"/>
            <w:vAlign w:val="center"/>
          </w:tcPr>
          <w:p w14:paraId="3A761994"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Fondo de Fomento a la Educación (</w:t>
            </w:r>
            <w:proofErr w:type="spellStart"/>
            <w:r w:rsidRPr="00947EC7">
              <w:rPr>
                <w:rFonts w:ascii="Noto Sans" w:eastAsia="Times New Roman" w:hAnsi="Noto Sans" w:cs="Noto Sans"/>
                <w:color w:val="000000"/>
                <w:sz w:val="15"/>
                <w:szCs w:val="15"/>
                <w:lang w:eastAsia="es-MX"/>
              </w:rPr>
              <w:t>FOFOE</w:t>
            </w:r>
            <w:proofErr w:type="spellEnd"/>
            <w:r w:rsidRPr="00947EC7">
              <w:rPr>
                <w:rFonts w:ascii="Noto Sans" w:eastAsia="Times New Roman" w:hAnsi="Noto Sans" w:cs="Noto Sans"/>
                <w:color w:val="000000"/>
                <w:sz w:val="15"/>
                <w:szCs w:val="15"/>
                <w:lang w:eastAsia="es-MX"/>
              </w:rPr>
              <w:t>)</w:t>
            </w:r>
          </w:p>
        </w:tc>
        <w:tc>
          <w:tcPr>
            <w:tcW w:w="1518" w:type="dxa"/>
            <w:tcBorders>
              <w:top w:val="nil"/>
              <w:left w:val="nil"/>
              <w:bottom w:val="nil"/>
              <w:right w:val="nil"/>
            </w:tcBorders>
            <w:shd w:val="clear" w:color="000000" w:fill="F2F2F2"/>
            <w:vAlign w:val="center"/>
          </w:tcPr>
          <w:p w14:paraId="5FC00740" w14:textId="63E1FD4D"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1,428,906,884.3 </w:t>
            </w:r>
          </w:p>
        </w:tc>
        <w:tc>
          <w:tcPr>
            <w:tcW w:w="1471" w:type="dxa"/>
            <w:gridSpan w:val="2"/>
            <w:tcBorders>
              <w:top w:val="nil"/>
              <w:left w:val="nil"/>
              <w:bottom w:val="nil"/>
              <w:right w:val="nil"/>
            </w:tcBorders>
            <w:shd w:val="clear" w:color="000000" w:fill="F2F2F2"/>
            <w:vAlign w:val="center"/>
          </w:tcPr>
          <w:p w14:paraId="64E2FCD6" w14:textId="47F369F4"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730A8EBB" w14:textId="5B9C516A"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771298D6" w14:textId="36C64F0F"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1,428,906,884.3 </w:t>
            </w:r>
          </w:p>
        </w:tc>
        <w:tc>
          <w:tcPr>
            <w:tcW w:w="1437" w:type="dxa"/>
            <w:gridSpan w:val="3"/>
            <w:tcBorders>
              <w:top w:val="nil"/>
              <w:left w:val="nil"/>
              <w:bottom w:val="nil"/>
              <w:right w:val="nil"/>
            </w:tcBorders>
            <w:shd w:val="clear" w:color="000000" w:fill="F2F2F2"/>
            <w:vAlign w:val="center"/>
          </w:tcPr>
          <w:p w14:paraId="1F7E4227" w14:textId="69448DA6"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334FC792" w14:textId="77777777" w:rsidTr="00515CCE">
        <w:trPr>
          <w:trHeight w:val="245"/>
          <w:jc w:val="center"/>
        </w:trPr>
        <w:tc>
          <w:tcPr>
            <w:tcW w:w="4642" w:type="dxa"/>
            <w:tcBorders>
              <w:top w:val="nil"/>
              <w:left w:val="nil"/>
              <w:bottom w:val="nil"/>
              <w:right w:val="nil"/>
            </w:tcBorders>
            <w:shd w:val="clear" w:color="000000" w:fill="F2F2F2"/>
            <w:vAlign w:val="center"/>
          </w:tcPr>
          <w:p w14:paraId="658A211F"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Cláusulas 85-89 (C 85-89)</w:t>
            </w:r>
          </w:p>
        </w:tc>
        <w:tc>
          <w:tcPr>
            <w:tcW w:w="1518" w:type="dxa"/>
            <w:tcBorders>
              <w:top w:val="nil"/>
              <w:left w:val="nil"/>
              <w:bottom w:val="nil"/>
              <w:right w:val="nil"/>
            </w:tcBorders>
            <w:shd w:val="clear" w:color="000000" w:fill="F2F2F2"/>
            <w:vAlign w:val="center"/>
          </w:tcPr>
          <w:p w14:paraId="7F259220" w14:textId="6FBF4F5B"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993,203,785.3 </w:t>
            </w:r>
          </w:p>
        </w:tc>
        <w:tc>
          <w:tcPr>
            <w:tcW w:w="1471" w:type="dxa"/>
            <w:gridSpan w:val="2"/>
            <w:tcBorders>
              <w:top w:val="nil"/>
              <w:left w:val="nil"/>
              <w:bottom w:val="nil"/>
              <w:right w:val="nil"/>
            </w:tcBorders>
            <w:shd w:val="clear" w:color="000000" w:fill="F2F2F2"/>
            <w:vAlign w:val="center"/>
          </w:tcPr>
          <w:p w14:paraId="5F63DD18" w14:textId="02F5E02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1525CB25" w14:textId="313AA232"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65EF13B8" w14:textId="70D3B475"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993,203,785.3 </w:t>
            </w:r>
          </w:p>
        </w:tc>
        <w:tc>
          <w:tcPr>
            <w:tcW w:w="1437" w:type="dxa"/>
            <w:gridSpan w:val="3"/>
            <w:tcBorders>
              <w:top w:val="nil"/>
              <w:left w:val="nil"/>
              <w:bottom w:val="nil"/>
              <w:right w:val="nil"/>
            </w:tcBorders>
            <w:shd w:val="clear" w:color="000000" w:fill="F2F2F2"/>
            <w:vAlign w:val="center"/>
          </w:tcPr>
          <w:p w14:paraId="1FD46C69" w14:textId="3C302E7A"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49C646C4" w14:textId="77777777" w:rsidTr="00515CCE">
        <w:trPr>
          <w:trHeight w:val="245"/>
          <w:jc w:val="center"/>
        </w:trPr>
        <w:tc>
          <w:tcPr>
            <w:tcW w:w="4642" w:type="dxa"/>
            <w:tcBorders>
              <w:top w:val="nil"/>
              <w:left w:val="nil"/>
              <w:bottom w:val="nil"/>
              <w:right w:val="nil"/>
            </w:tcBorders>
            <w:shd w:val="clear" w:color="000000" w:fill="F2F2F2"/>
            <w:vAlign w:val="center"/>
          </w:tcPr>
          <w:p w14:paraId="16A7F433"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Aportaciones Federales para el Pago de Pensiones (</w:t>
            </w:r>
            <w:proofErr w:type="spellStart"/>
            <w:r w:rsidRPr="00947EC7">
              <w:rPr>
                <w:rFonts w:ascii="Noto Sans" w:eastAsia="Times New Roman" w:hAnsi="Noto Sans" w:cs="Noto Sans"/>
                <w:color w:val="000000"/>
                <w:sz w:val="15"/>
                <w:szCs w:val="15"/>
                <w:lang w:eastAsia="es-MX"/>
              </w:rPr>
              <w:t>AFPP</w:t>
            </w:r>
            <w:proofErr w:type="spellEnd"/>
            <w:r w:rsidRPr="00947EC7">
              <w:rPr>
                <w:rFonts w:ascii="Noto Sans" w:eastAsia="Times New Roman" w:hAnsi="Noto Sans" w:cs="Noto Sans"/>
                <w:color w:val="000000"/>
                <w:sz w:val="15"/>
                <w:szCs w:val="15"/>
                <w:lang w:eastAsia="es-MX"/>
              </w:rPr>
              <w:t>)</w:t>
            </w:r>
          </w:p>
        </w:tc>
        <w:tc>
          <w:tcPr>
            <w:tcW w:w="1518" w:type="dxa"/>
            <w:tcBorders>
              <w:top w:val="nil"/>
              <w:left w:val="nil"/>
              <w:bottom w:val="nil"/>
              <w:right w:val="nil"/>
            </w:tcBorders>
            <w:shd w:val="clear" w:color="000000" w:fill="F2F2F2"/>
            <w:vAlign w:val="center"/>
          </w:tcPr>
          <w:p w14:paraId="444FF8EE" w14:textId="195454D7"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15,625,996.7 </w:t>
            </w:r>
          </w:p>
        </w:tc>
        <w:tc>
          <w:tcPr>
            <w:tcW w:w="1471" w:type="dxa"/>
            <w:gridSpan w:val="2"/>
            <w:tcBorders>
              <w:top w:val="nil"/>
              <w:left w:val="nil"/>
              <w:bottom w:val="nil"/>
              <w:right w:val="nil"/>
            </w:tcBorders>
            <w:shd w:val="clear" w:color="000000" w:fill="F2F2F2"/>
            <w:vAlign w:val="center"/>
          </w:tcPr>
          <w:p w14:paraId="4B0DA956" w14:textId="160C4D66"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66263124" w14:textId="75A7D7E2"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6238174E" w14:textId="04BEEDAF"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15,625,996.7 </w:t>
            </w:r>
          </w:p>
        </w:tc>
        <w:tc>
          <w:tcPr>
            <w:tcW w:w="1437" w:type="dxa"/>
            <w:gridSpan w:val="3"/>
            <w:tcBorders>
              <w:top w:val="nil"/>
              <w:left w:val="nil"/>
              <w:bottom w:val="nil"/>
              <w:right w:val="nil"/>
            </w:tcBorders>
            <w:shd w:val="clear" w:color="000000" w:fill="F2F2F2"/>
            <w:vAlign w:val="center"/>
          </w:tcPr>
          <w:p w14:paraId="1CE2F463" w14:textId="06B1C10B"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7B6A16AE" w14:textId="77777777" w:rsidTr="00515CCE">
        <w:trPr>
          <w:trHeight w:val="245"/>
          <w:jc w:val="center"/>
        </w:trPr>
        <w:tc>
          <w:tcPr>
            <w:tcW w:w="4642" w:type="dxa"/>
            <w:tcBorders>
              <w:top w:val="nil"/>
              <w:left w:val="nil"/>
              <w:bottom w:val="nil"/>
              <w:right w:val="nil"/>
            </w:tcBorders>
            <w:shd w:val="clear" w:color="000000" w:fill="F2F2F2"/>
            <w:vAlign w:val="center"/>
          </w:tcPr>
          <w:p w14:paraId="5695AE02"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del Convenio entre IMSS-Bienestar con el Instituto de Salud para el Bienestar (</w:t>
            </w:r>
            <w:proofErr w:type="spellStart"/>
            <w:r w:rsidRPr="00947EC7">
              <w:rPr>
                <w:rFonts w:ascii="Noto Sans" w:eastAsia="Times New Roman" w:hAnsi="Noto Sans" w:cs="Noto Sans"/>
                <w:color w:val="000000"/>
                <w:sz w:val="15"/>
                <w:szCs w:val="15"/>
                <w:lang w:eastAsia="es-MX"/>
              </w:rPr>
              <w:t>INSABI</w:t>
            </w:r>
            <w:proofErr w:type="spellEnd"/>
            <w:r w:rsidRPr="00947EC7">
              <w:rPr>
                <w:rFonts w:ascii="Noto Sans" w:eastAsia="Times New Roman" w:hAnsi="Noto Sans" w:cs="Noto Sans"/>
                <w:color w:val="000000"/>
                <w:sz w:val="15"/>
                <w:szCs w:val="15"/>
                <w:lang w:eastAsia="es-MX"/>
              </w:rPr>
              <w:t>)</w:t>
            </w:r>
          </w:p>
        </w:tc>
        <w:tc>
          <w:tcPr>
            <w:tcW w:w="1518" w:type="dxa"/>
            <w:tcBorders>
              <w:top w:val="nil"/>
              <w:left w:val="nil"/>
              <w:bottom w:val="nil"/>
              <w:right w:val="nil"/>
            </w:tcBorders>
            <w:shd w:val="clear" w:color="000000" w:fill="F2F2F2"/>
            <w:vAlign w:val="center"/>
          </w:tcPr>
          <w:p w14:paraId="474176A4" w14:textId="53477C78"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92,040,977.3 </w:t>
            </w:r>
          </w:p>
        </w:tc>
        <w:tc>
          <w:tcPr>
            <w:tcW w:w="1471" w:type="dxa"/>
            <w:gridSpan w:val="2"/>
            <w:tcBorders>
              <w:top w:val="nil"/>
              <w:left w:val="nil"/>
              <w:bottom w:val="nil"/>
              <w:right w:val="nil"/>
            </w:tcBorders>
            <w:shd w:val="clear" w:color="000000" w:fill="F2F2F2"/>
            <w:vAlign w:val="center"/>
          </w:tcPr>
          <w:p w14:paraId="35714B58" w14:textId="033AE1CB"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566439AC" w14:textId="400A8FE2"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5E0558FE" w14:textId="2BB10BBF"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92,040,977.3 </w:t>
            </w:r>
          </w:p>
        </w:tc>
        <w:tc>
          <w:tcPr>
            <w:tcW w:w="1437" w:type="dxa"/>
            <w:gridSpan w:val="3"/>
            <w:tcBorders>
              <w:top w:val="nil"/>
              <w:left w:val="nil"/>
              <w:bottom w:val="nil"/>
              <w:right w:val="nil"/>
            </w:tcBorders>
            <w:shd w:val="clear" w:color="000000" w:fill="F2F2F2"/>
            <w:vAlign w:val="center"/>
          </w:tcPr>
          <w:p w14:paraId="0E33FC7E" w14:textId="5CAD5827"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0AABAC69" w14:textId="77777777" w:rsidTr="00515CCE">
        <w:trPr>
          <w:trHeight w:val="245"/>
          <w:jc w:val="center"/>
        </w:trPr>
        <w:tc>
          <w:tcPr>
            <w:tcW w:w="4642" w:type="dxa"/>
            <w:tcBorders>
              <w:top w:val="nil"/>
              <w:left w:val="nil"/>
              <w:bottom w:val="nil"/>
              <w:right w:val="nil"/>
            </w:tcBorders>
            <w:shd w:val="clear" w:color="000000" w:fill="F2F2F2"/>
            <w:vAlign w:val="center"/>
          </w:tcPr>
          <w:p w14:paraId="2FF51828" w14:textId="77777777" w:rsidR="00E91CFF" w:rsidRPr="00947EC7" w:rsidRDefault="00E91CFF" w:rsidP="00E35210">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para ampliar la cobertura de IMSS-Bienestar (BIENESTAR)</w:t>
            </w:r>
          </w:p>
        </w:tc>
        <w:tc>
          <w:tcPr>
            <w:tcW w:w="1518" w:type="dxa"/>
            <w:tcBorders>
              <w:top w:val="nil"/>
              <w:left w:val="nil"/>
              <w:bottom w:val="nil"/>
              <w:right w:val="nil"/>
            </w:tcBorders>
            <w:shd w:val="clear" w:color="000000" w:fill="F2F2F2"/>
            <w:vAlign w:val="center"/>
          </w:tcPr>
          <w:p w14:paraId="68AC959D" w14:textId="787EE28E"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1.2 </w:t>
            </w:r>
          </w:p>
        </w:tc>
        <w:tc>
          <w:tcPr>
            <w:tcW w:w="1471" w:type="dxa"/>
            <w:gridSpan w:val="2"/>
            <w:tcBorders>
              <w:top w:val="nil"/>
              <w:left w:val="nil"/>
              <w:bottom w:val="nil"/>
              <w:right w:val="nil"/>
            </w:tcBorders>
            <w:shd w:val="clear" w:color="000000" w:fill="F2F2F2"/>
            <w:vAlign w:val="center"/>
          </w:tcPr>
          <w:p w14:paraId="3FF49522" w14:textId="6D98AD2D"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2509FED0" w14:textId="33D4E3A2"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0B8133A7" w14:textId="421C6891"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 xml:space="preserve">1.2 </w:t>
            </w:r>
          </w:p>
        </w:tc>
        <w:tc>
          <w:tcPr>
            <w:tcW w:w="1437" w:type="dxa"/>
            <w:gridSpan w:val="3"/>
            <w:tcBorders>
              <w:top w:val="nil"/>
              <w:left w:val="nil"/>
              <w:bottom w:val="nil"/>
              <w:right w:val="nil"/>
            </w:tcBorders>
            <w:shd w:val="clear" w:color="000000" w:fill="F2F2F2"/>
            <w:vAlign w:val="center"/>
          </w:tcPr>
          <w:p w14:paraId="76A74915" w14:textId="5E22AFD9" w:rsidR="00E91CFF" w:rsidRPr="00E91CFF" w:rsidRDefault="00E91CFF" w:rsidP="00E35210">
            <w:pPr>
              <w:spacing w:after="0" w:line="240" w:lineRule="auto"/>
              <w:jc w:val="right"/>
              <w:rPr>
                <w:rFonts w:ascii="Noto Sans" w:eastAsia="Times New Roman" w:hAnsi="Noto Sans" w:cs="Noto Sans"/>
                <w:color w:val="000000"/>
                <w:sz w:val="15"/>
                <w:szCs w:val="15"/>
                <w:lang w:val="es-ES" w:eastAsia="es-MX"/>
              </w:rPr>
            </w:pPr>
            <w:r w:rsidRPr="00E91CFF">
              <w:rPr>
                <w:rFonts w:ascii="Noto Sans" w:hAnsi="Noto Sans" w:cs="Noto Sans"/>
                <w:color w:val="000000"/>
                <w:sz w:val="15"/>
                <w:szCs w:val="15"/>
              </w:rPr>
              <w:t>0.0</w:t>
            </w:r>
          </w:p>
        </w:tc>
      </w:tr>
      <w:tr w:rsidR="00E91CFF" w:rsidRPr="00FC0913" w14:paraId="70C7CA00" w14:textId="77777777" w:rsidTr="00515CCE">
        <w:trPr>
          <w:trHeight w:val="245"/>
          <w:jc w:val="center"/>
        </w:trPr>
        <w:tc>
          <w:tcPr>
            <w:tcW w:w="4642" w:type="dxa"/>
            <w:tcBorders>
              <w:top w:val="nil"/>
              <w:left w:val="nil"/>
              <w:bottom w:val="nil"/>
              <w:right w:val="nil"/>
            </w:tcBorders>
            <w:shd w:val="clear" w:color="000000" w:fill="F2F2F2"/>
            <w:vAlign w:val="center"/>
          </w:tcPr>
          <w:p w14:paraId="7701DC55"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val="es-ES"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Recursos administrados a cuenta de Terceros</w:t>
            </w:r>
          </w:p>
        </w:tc>
        <w:tc>
          <w:tcPr>
            <w:tcW w:w="1518" w:type="dxa"/>
            <w:tcBorders>
              <w:top w:val="nil"/>
              <w:left w:val="nil"/>
              <w:bottom w:val="nil"/>
              <w:right w:val="nil"/>
            </w:tcBorders>
            <w:shd w:val="clear" w:color="000000" w:fill="F2F2F2"/>
            <w:vAlign w:val="center"/>
          </w:tcPr>
          <w:p w14:paraId="1D6E9ED2" w14:textId="10BB5144"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2,818,976,338.6 </w:t>
            </w:r>
          </w:p>
        </w:tc>
        <w:tc>
          <w:tcPr>
            <w:tcW w:w="1471" w:type="dxa"/>
            <w:gridSpan w:val="2"/>
            <w:tcBorders>
              <w:top w:val="nil"/>
              <w:left w:val="nil"/>
              <w:bottom w:val="nil"/>
              <w:right w:val="nil"/>
            </w:tcBorders>
            <w:shd w:val="clear" w:color="000000" w:fill="F2F2F2"/>
            <w:vAlign w:val="center"/>
          </w:tcPr>
          <w:p w14:paraId="37CF8E2B" w14:textId="7146387E"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c>
          <w:tcPr>
            <w:tcW w:w="1625" w:type="dxa"/>
            <w:gridSpan w:val="2"/>
            <w:tcBorders>
              <w:top w:val="nil"/>
              <w:left w:val="nil"/>
              <w:bottom w:val="nil"/>
              <w:right w:val="nil"/>
            </w:tcBorders>
            <w:shd w:val="clear" w:color="000000" w:fill="F2F2F2"/>
            <w:vAlign w:val="center"/>
          </w:tcPr>
          <w:p w14:paraId="308DE415" w14:textId="3E68176F"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c>
          <w:tcPr>
            <w:tcW w:w="1605" w:type="dxa"/>
            <w:gridSpan w:val="2"/>
            <w:tcBorders>
              <w:top w:val="nil"/>
              <w:left w:val="nil"/>
              <w:bottom w:val="nil"/>
              <w:right w:val="nil"/>
            </w:tcBorders>
            <w:shd w:val="clear" w:color="000000" w:fill="F2F2F2"/>
            <w:vAlign w:val="center"/>
          </w:tcPr>
          <w:p w14:paraId="4E73D903" w14:textId="56E455C5"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2,818,976,338.6 </w:t>
            </w:r>
          </w:p>
        </w:tc>
        <w:tc>
          <w:tcPr>
            <w:tcW w:w="1437" w:type="dxa"/>
            <w:gridSpan w:val="3"/>
            <w:tcBorders>
              <w:top w:val="nil"/>
              <w:left w:val="nil"/>
              <w:bottom w:val="nil"/>
              <w:right w:val="nil"/>
            </w:tcBorders>
            <w:shd w:val="clear" w:color="000000" w:fill="F2F2F2"/>
            <w:vAlign w:val="center"/>
          </w:tcPr>
          <w:p w14:paraId="4D592AB2" w14:textId="1A4D4835"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r>
      <w:tr w:rsidR="00E91CFF" w:rsidRPr="005946C5" w14:paraId="18B97744" w14:textId="77777777" w:rsidTr="00515CCE">
        <w:trPr>
          <w:trHeight w:val="245"/>
          <w:jc w:val="center"/>
        </w:trPr>
        <w:tc>
          <w:tcPr>
            <w:tcW w:w="4642" w:type="dxa"/>
            <w:tcBorders>
              <w:top w:val="nil"/>
              <w:left w:val="nil"/>
              <w:bottom w:val="single" w:sz="12" w:space="0" w:color="A6802D"/>
              <w:right w:val="nil"/>
            </w:tcBorders>
            <w:shd w:val="clear" w:color="000000" w:fill="F2F2F2"/>
            <w:vAlign w:val="center"/>
          </w:tcPr>
          <w:p w14:paraId="3B9D4BF3"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Inversiones Financieras</w:t>
            </w:r>
          </w:p>
        </w:tc>
        <w:tc>
          <w:tcPr>
            <w:tcW w:w="1518" w:type="dxa"/>
            <w:tcBorders>
              <w:top w:val="nil"/>
              <w:left w:val="nil"/>
              <w:bottom w:val="single" w:sz="12" w:space="0" w:color="A6802D"/>
              <w:right w:val="nil"/>
            </w:tcBorders>
            <w:shd w:val="clear" w:color="000000" w:fill="F2F2F2"/>
            <w:vAlign w:val="center"/>
          </w:tcPr>
          <w:p w14:paraId="1C777D20" w14:textId="7D296A5A"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125,145,768,261.7 </w:t>
            </w:r>
          </w:p>
        </w:tc>
        <w:tc>
          <w:tcPr>
            <w:tcW w:w="1471" w:type="dxa"/>
            <w:gridSpan w:val="2"/>
            <w:tcBorders>
              <w:top w:val="nil"/>
              <w:left w:val="nil"/>
              <w:bottom w:val="single" w:sz="12" w:space="0" w:color="A6802D"/>
              <w:right w:val="nil"/>
            </w:tcBorders>
            <w:shd w:val="clear" w:color="000000" w:fill="F2F2F2"/>
            <w:vAlign w:val="center"/>
          </w:tcPr>
          <w:p w14:paraId="2F07F1EB" w14:textId="38E1F7EE"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87,199,078,273.1 </w:t>
            </w:r>
          </w:p>
        </w:tc>
        <w:tc>
          <w:tcPr>
            <w:tcW w:w="1625" w:type="dxa"/>
            <w:gridSpan w:val="2"/>
            <w:tcBorders>
              <w:top w:val="nil"/>
              <w:left w:val="nil"/>
              <w:bottom w:val="single" w:sz="12" w:space="0" w:color="A6802D"/>
              <w:right w:val="nil"/>
            </w:tcBorders>
            <w:shd w:val="clear" w:color="000000" w:fill="F2F2F2"/>
            <w:vAlign w:val="center"/>
          </w:tcPr>
          <w:p w14:paraId="5ED88E2D" w14:textId="367A0D84"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    363,085,469,246.2 </w:t>
            </w:r>
          </w:p>
        </w:tc>
        <w:tc>
          <w:tcPr>
            <w:tcW w:w="1605" w:type="dxa"/>
            <w:gridSpan w:val="2"/>
            <w:tcBorders>
              <w:top w:val="nil"/>
              <w:left w:val="nil"/>
              <w:bottom w:val="single" w:sz="12" w:space="0" w:color="A6802D"/>
              <w:right w:val="nil"/>
            </w:tcBorders>
            <w:shd w:val="clear" w:color="000000" w:fill="F2F2F2"/>
            <w:vAlign w:val="center"/>
          </w:tcPr>
          <w:p w14:paraId="34D32AF7" w14:textId="4FF13B67"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575,430,315,781.0 </w:t>
            </w:r>
          </w:p>
        </w:tc>
        <w:tc>
          <w:tcPr>
            <w:tcW w:w="1437" w:type="dxa"/>
            <w:gridSpan w:val="3"/>
            <w:tcBorders>
              <w:top w:val="nil"/>
              <w:left w:val="nil"/>
              <w:bottom w:val="single" w:sz="12" w:space="0" w:color="A6802D"/>
              <w:right w:val="nil"/>
            </w:tcBorders>
            <w:shd w:val="clear" w:color="000000" w:fill="F2F2F2"/>
            <w:vAlign w:val="center"/>
          </w:tcPr>
          <w:p w14:paraId="24241EAC" w14:textId="7480C55E"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486,489,939,411.5 </w:t>
            </w:r>
          </w:p>
        </w:tc>
      </w:tr>
      <w:tr w:rsidR="0005076C" w:rsidRPr="00274555" w14:paraId="2A1F199E" w14:textId="77777777" w:rsidTr="00515CCE">
        <w:trPr>
          <w:gridAfter w:val="1"/>
          <w:wAfter w:w="22" w:type="dxa"/>
          <w:trHeight w:val="196"/>
          <w:jc w:val="center"/>
        </w:trPr>
        <w:tc>
          <w:tcPr>
            <w:tcW w:w="4642" w:type="dxa"/>
            <w:tcBorders>
              <w:top w:val="single" w:sz="12" w:space="0" w:color="A6802D"/>
              <w:left w:val="nil"/>
              <w:right w:val="nil"/>
            </w:tcBorders>
            <w:shd w:val="clear" w:color="auto" w:fill="auto"/>
            <w:vAlign w:val="center"/>
          </w:tcPr>
          <w:p w14:paraId="1E2129D2" w14:textId="77777777" w:rsidR="0005076C" w:rsidRPr="00274555" w:rsidRDefault="0005076C" w:rsidP="00E3521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76" w:type="dxa"/>
            <w:gridSpan w:val="2"/>
            <w:tcBorders>
              <w:top w:val="single" w:sz="12" w:space="0" w:color="A6802D"/>
              <w:left w:val="nil"/>
              <w:right w:val="nil"/>
            </w:tcBorders>
            <w:shd w:val="clear" w:color="auto" w:fill="auto"/>
            <w:vAlign w:val="center"/>
          </w:tcPr>
          <w:p w14:paraId="794E2704" w14:textId="77777777" w:rsidR="0005076C" w:rsidRPr="00274555" w:rsidRDefault="0005076C" w:rsidP="00E35210">
            <w:pPr>
              <w:spacing w:after="0" w:line="240" w:lineRule="auto"/>
              <w:jc w:val="both"/>
              <w:rPr>
                <w:rFonts w:ascii="Noto Sans" w:eastAsia="Times New Roman" w:hAnsi="Noto Sans" w:cs="Noto Sans"/>
                <w:b/>
                <w:bCs/>
                <w:color w:val="000000"/>
                <w:sz w:val="14"/>
                <w:szCs w:val="14"/>
                <w:lang w:eastAsia="es-MX"/>
              </w:rPr>
            </w:pPr>
          </w:p>
        </w:tc>
        <w:tc>
          <w:tcPr>
            <w:tcW w:w="2036" w:type="dxa"/>
            <w:gridSpan w:val="2"/>
            <w:tcBorders>
              <w:top w:val="single" w:sz="12" w:space="0" w:color="A6802D"/>
              <w:left w:val="nil"/>
              <w:right w:val="nil"/>
            </w:tcBorders>
            <w:shd w:val="clear" w:color="auto" w:fill="auto"/>
            <w:vAlign w:val="center"/>
          </w:tcPr>
          <w:p w14:paraId="463BBA77" w14:textId="77777777" w:rsidR="0005076C" w:rsidRPr="00274555" w:rsidRDefault="0005076C" w:rsidP="00E35210">
            <w:pPr>
              <w:spacing w:after="0" w:line="240" w:lineRule="auto"/>
              <w:jc w:val="both"/>
              <w:rPr>
                <w:rFonts w:ascii="Noto Sans" w:eastAsia="Times New Roman" w:hAnsi="Noto Sans" w:cs="Noto Sans"/>
                <w:b/>
                <w:bCs/>
                <w:color w:val="000000"/>
                <w:sz w:val="14"/>
                <w:szCs w:val="14"/>
                <w:lang w:eastAsia="es-MX"/>
              </w:rPr>
            </w:pPr>
          </w:p>
        </w:tc>
        <w:tc>
          <w:tcPr>
            <w:tcW w:w="1806" w:type="dxa"/>
            <w:gridSpan w:val="2"/>
            <w:tcBorders>
              <w:top w:val="single" w:sz="12" w:space="0" w:color="A6802D"/>
              <w:left w:val="nil"/>
              <w:right w:val="nil"/>
            </w:tcBorders>
            <w:vAlign w:val="center"/>
          </w:tcPr>
          <w:p w14:paraId="7C6D445D"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c>
          <w:tcPr>
            <w:tcW w:w="1650" w:type="dxa"/>
            <w:gridSpan w:val="2"/>
            <w:tcBorders>
              <w:top w:val="single" w:sz="12" w:space="0" w:color="A6802D"/>
              <w:left w:val="nil"/>
              <w:right w:val="nil"/>
            </w:tcBorders>
            <w:vAlign w:val="center"/>
          </w:tcPr>
          <w:p w14:paraId="06E49B86"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c>
          <w:tcPr>
            <w:tcW w:w="166" w:type="dxa"/>
            <w:tcBorders>
              <w:top w:val="single" w:sz="12" w:space="0" w:color="A6802D"/>
              <w:left w:val="nil"/>
              <w:right w:val="nil"/>
            </w:tcBorders>
            <w:vAlign w:val="center"/>
          </w:tcPr>
          <w:p w14:paraId="0B2F2159"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r>
      <w:bookmarkEnd w:id="5"/>
    </w:tbl>
    <w:p w14:paraId="5F885919" w14:textId="77777777" w:rsidR="00DF233A" w:rsidRDefault="00DF233A" w:rsidP="00B16D1A">
      <w:pPr>
        <w:pStyle w:val="TEXTONORMAL"/>
        <w:ind w:left="720"/>
      </w:pPr>
    </w:p>
    <w:p w14:paraId="4D0A8EC5" w14:textId="77777777" w:rsidR="00625C16" w:rsidRPr="00DF233A" w:rsidRDefault="00625C16" w:rsidP="00B16D1A">
      <w:pPr>
        <w:pStyle w:val="TEXTONORMAL"/>
        <w:ind w:left="720"/>
      </w:pPr>
    </w:p>
    <w:tbl>
      <w:tblPr>
        <w:tblW w:w="0" w:type="auto"/>
        <w:jc w:val="center"/>
        <w:tblCellMar>
          <w:left w:w="70" w:type="dxa"/>
          <w:right w:w="70" w:type="dxa"/>
        </w:tblCellMar>
        <w:tblLook w:val="0480" w:firstRow="0" w:lastRow="0" w:firstColumn="1" w:lastColumn="0" w:noHBand="0" w:noVBand="1"/>
      </w:tblPr>
      <w:tblGrid>
        <w:gridCol w:w="4620"/>
        <w:gridCol w:w="1427"/>
        <w:gridCol w:w="440"/>
        <w:gridCol w:w="987"/>
        <w:gridCol w:w="908"/>
        <w:gridCol w:w="543"/>
        <w:gridCol w:w="1062"/>
        <w:gridCol w:w="365"/>
        <w:gridCol w:w="1243"/>
        <w:gridCol w:w="163"/>
        <w:gridCol w:w="21"/>
      </w:tblGrid>
      <w:tr w:rsidR="00B16D1A" w:rsidRPr="005946C5" w14:paraId="0DAAB43A" w14:textId="77777777" w:rsidTr="00947EC7">
        <w:trPr>
          <w:gridAfter w:val="1"/>
          <w:wAfter w:w="21" w:type="dxa"/>
          <w:trHeight w:val="83"/>
          <w:jc w:val="center"/>
        </w:trPr>
        <w:tc>
          <w:tcPr>
            <w:tcW w:w="4620" w:type="dxa"/>
            <w:vMerge w:val="restart"/>
            <w:tcBorders>
              <w:top w:val="double" w:sz="12" w:space="0" w:color="A6802D"/>
              <w:left w:val="nil"/>
              <w:right w:val="single" w:sz="12" w:space="0" w:color="FFFFFF"/>
            </w:tcBorders>
            <w:shd w:val="clear" w:color="auto" w:fill="A6802D"/>
            <w:vAlign w:val="center"/>
            <w:hideMark/>
          </w:tcPr>
          <w:p w14:paraId="0CCEF98A"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7138" w:type="dxa"/>
            <w:gridSpan w:val="9"/>
            <w:tcBorders>
              <w:top w:val="double" w:sz="12" w:space="0" w:color="A6802D"/>
              <w:left w:val="nil"/>
              <w:bottom w:val="single" w:sz="12" w:space="0" w:color="FFFFFF"/>
            </w:tcBorders>
            <w:shd w:val="clear" w:color="auto" w:fill="A6802D"/>
            <w:vAlign w:val="center"/>
            <w:hideMark/>
          </w:tcPr>
          <w:p w14:paraId="7B47D45B"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16D1A" w:rsidRPr="005946C5" w14:paraId="27FA0AFD" w14:textId="77777777" w:rsidTr="00947EC7">
        <w:trPr>
          <w:gridAfter w:val="1"/>
          <w:wAfter w:w="21" w:type="dxa"/>
          <w:trHeight w:val="28"/>
          <w:jc w:val="center"/>
        </w:trPr>
        <w:tc>
          <w:tcPr>
            <w:tcW w:w="4620" w:type="dxa"/>
            <w:vMerge/>
            <w:tcBorders>
              <w:left w:val="nil"/>
              <w:right w:val="single" w:sz="12" w:space="0" w:color="FFFFFF"/>
            </w:tcBorders>
            <w:shd w:val="clear" w:color="auto" w:fill="A6802D"/>
            <w:vAlign w:val="center"/>
          </w:tcPr>
          <w:p w14:paraId="68D0D0A3"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p>
        </w:tc>
        <w:tc>
          <w:tcPr>
            <w:tcW w:w="7138" w:type="dxa"/>
            <w:gridSpan w:val="9"/>
            <w:tcBorders>
              <w:top w:val="nil"/>
              <w:left w:val="nil"/>
              <w:bottom w:val="single" w:sz="12" w:space="0" w:color="FFFFFF" w:themeColor="background1"/>
            </w:tcBorders>
            <w:shd w:val="clear" w:color="auto" w:fill="A6802D"/>
            <w:vAlign w:val="center"/>
          </w:tcPr>
          <w:p w14:paraId="2DE0E691"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16D1A" w:rsidRPr="005946C5" w14:paraId="46ADABA9" w14:textId="77777777" w:rsidTr="00947EC7">
        <w:trPr>
          <w:trHeight w:val="28"/>
          <w:jc w:val="center"/>
        </w:trPr>
        <w:tc>
          <w:tcPr>
            <w:tcW w:w="4620" w:type="dxa"/>
            <w:vMerge/>
            <w:tcBorders>
              <w:left w:val="nil"/>
              <w:bottom w:val="triple" w:sz="12" w:space="0" w:color="A6802D"/>
              <w:right w:val="single" w:sz="12" w:space="0" w:color="FFFFFF"/>
            </w:tcBorders>
            <w:shd w:val="clear" w:color="auto" w:fill="A6802D"/>
            <w:vAlign w:val="center"/>
            <w:hideMark/>
          </w:tcPr>
          <w:p w14:paraId="3E845C3C"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triple" w:sz="12" w:space="0" w:color="A6802D"/>
              <w:right w:val="single" w:sz="12" w:space="0" w:color="FFFFFF"/>
            </w:tcBorders>
            <w:shd w:val="clear" w:color="auto" w:fill="A6802D"/>
            <w:vAlign w:val="center"/>
          </w:tcPr>
          <w:p w14:paraId="76D338D8" w14:textId="0F4012C5"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Temporales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.1.a)</w:t>
            </w:r>
          </w:p>
        </w:tc>
        <w:tc>
          <w:tcPr>
            <w:tcW w:w="1427" w:type="dxa"/>
            <w:gridSpan w:val="2"/>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2038A883" w14:textId="759B0A53"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Corto Plazo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.2.b)</w:t>
            </w:r>
          </w:p>
        </w:tc>
        <w:tc>
          <w:tcPr>
            <w:tcW w:w="1451"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8A56EC0" w14:textId="77777777" w:rsidR="00B16D1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Largo Plazo </w:t>
            </w:r>
          </w:p>
          <w:p w14:paraId="3D968854" w14:textId="7BF2ABF0" w:rsidR="00AD7B80"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.7.a)</w:t>
            </w:r>
          </w:p>
        </w:tc>
        <w:tc>
          <w:tcPr>
            <w:tcW w:w="1427"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52F8CA6B"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Instrumentos Financieros </w:t>
            </w:r>
          </w:p>
        </w:tc>
        <w:tc>
          <w:tcPr>
            <w:tcW w:w="1427" w:type="dxa"/>
            <w:gridSpan w:val="3"/>
            <w:tcBorders>
              <w:top w:val="single" w:sz="12" w:space="0" w:color="FFFFFF" w:themeColor="background1"/>
              <w:left w:val="single" w:sz="12" w:space="0" w:color="FFFFFF" w:themeColor="background1"/>
              <w:bottom w:val="triple" w:sz="12" w:space="0" w:color="A6802D"/>
            </w:tcBorders>
            <w:shd w:val="clear" w:color="auto" w:fill="A6802D"/>
            <w:vAlign w:val="center"/>
          </w:tcPr>
          <w:p w14:paraId="2D7A44C9"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Pasivos</w:t>
            </w:r>
          </w:p>
        </w:tc>
      </w:tr>
      <w:tr w:rsidR="00947EC7" w:rsidRPr="005946C5" w14:paraId="25D5BA72" w14:textId="77777777" w:rsidTr="00947EC7">
        <w:trPr>
          <w:trHeight w:val="283"/>
          <w:jc w:val="center"/>
        </w:trPr>
        <w:tc>
          <w:tcPr>
            <w:tcW w:w="4620" w:type="dxa"/>
            <w:tcBorders>
              <w:top w:val="triple" w:sz="12" w:space="0" w:color="A6802D"/>
              <w:left w:val="nil"/>
              <w:bottom w:val="nil"/>
              <w:right w:val="nil"/>
            </w:tcBorders>
            <w:shd w:val="clear" w:color="000000" w:fill="F2F2F2"/>
            <w:vAlign w:val="center"/>
          </w:tcPr>
          <w:p w14:paraId="0F9F47AB" w14:textId="77777777" w:rsidR="00947EC7" w:rsidRPr="00947EC7" w:rsidRDefault="00947EC7">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Reservas Operativas (RO)</w:t>
            </w:r>
          </w:p>
        </w:tc>
        <w:tc>
          <w:tcPr>
            <w:tcW w:w="1427" w:type="dxa"/>
            <w:tcBorders>
              <w:top w:val="triple" w:sz="12" w:space="0" w:color="A6802D"/>
              <w:left w:val="nil"/>
              <w:bottom w:val="nil"/>
              <w:right w:val="nil"/>
            </w:tcBorders>
            <w:shd w:val="clear" w:color="000000" w:fill="F2F2F2"/>
            <w:vAlign w:val="center"/>
          </w:tcPr>
          <w:p w14:paraId="6C8D135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44,726,236,486.7</w:t>
            </w:r>
          </w:p>
        </w:tc>
        <w:tc>
          <w:tcPr>
            <w:tcW w:w="1427" w:type="dxa"/>
            <w:gridSpan w:val="2"/>
            <w:tcBorders>
              <w:top w:val="triple" w:sz="12" w:space="0" w:color="A6802D"/>
              <w:left w:val="nil"/>
              <w:bottom w:val="nil"/>
              <w:right w:val="nil"/>
            </w:tcBorders>
            <w:shd w:val="clear" w:color="000000" w:fill="F2F2F2"/>
            <w:vAlign w:val="center"/>
          </w:tcPr>
          <w:p w14:paraId="7B2C78A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triple" w:sz="12" w:space="0" w:color="A6802D"/>
              <w:left w:val="nil"/>
              <w:bottom w:val="nil"/>
              <w:right w:val="nil"/>
            </w:tcBorders>
            <w:shd w:val="clear" w:color="000000" w:fill="F2F2F2"/>
            <w:vAlign w:val="center"/>
          </w:tcPr>
          <w:p w14:paraId="741D7C6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triple" w:sz="12" w:space="0" w:color="A6802D"/>
              <w:left w:val="nil"/>
              <w:bottom w:val="nil"/>
              <w:right w:val="nil"/>
            </w:tcBorders>
            <w:shd w:val="clear" w:color="000000" w:fill="F2F2F2"/>
            <w:vAlign w:val="center"/>
          </w:tcPr>
          <w:p w14:paraId="2A3A5E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44,726,236,486.7</w:t>
            </w:r>
          </w:p>
        </w:tc>
        <w:tc>
          <w:tcPr>
            <w:tcW w:w="1427" w:type="dxa"/>
            <w:gridSpan w:val="3"/>
            <w:tcBorders>
              <w:top w:val="triple" w:sz="12" w:space="0" w:color="A6802D"/>
              <w:left w:val="nil"/>
              <w:bottom w:val="nil"/>
              <w:right w:val="nil"/>
            </w:tcBorders>
            <w:shd w:val="clear" w:color="000000" w:fill="F2F2F2"/>
            <w:vAlign w:val="center"/>
          </w:tcPr>
          <w:p w14:paraId="1C3E873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0080B889" w14:textId="77777777" w:rsidTr="00947EC7">
        <w:trPr>
          <w:trHeight w:val="283"/>
          <w:jc w:val="center"/>
        </w:trPr>
        <w:tc>
          <w:tcPr>
            <w:tcW w:w="4620" w:type="dxa"/>
            <w:tcBorders>
              <w:top w:val="nil"/>
              <w:left w:val="nil"/>
              <w:bottom w:val="nil"/>
              <w:right w:val="nil"/>
            </w:tcBorders>
            <w:shd w:val="clear" w:color="000000" w:fill="F2F2F2"/>
            <w:vAlign w:val="center"/>
          </w:tcPr>
          <w:p w14:paraId="135E781D" w14:textId="77777777" w:rsidR="00947EC7" w:rsidRPr="00947EC7" w:rsidRDefault="00947EC7">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para Contingencia y Financiamiento (</w:t>
            </w:r>
            <w:proofErr w:type="spellStart"/>
            <w:r w:rsidRPr="00947EC7">
              <w:rPr>
                <w:rFonts w:ascii="Noto Sans" w:eastAsia="Times New Roman" w:hAnsi="Noto Sans" w:cs="Noto Sans"/>
                <w:color w:val="000000"/>
                <w:sz w:val="15"/>
                <w:szCs w:val="15"/>
                <w:lang w:eastAsia="es-MX"/>
              </w:rPr>
              <w:t>ROCF</w:t>
            </w:r>
            <w:proofErr w:type="spellEnd"/>
            <w:r w:rsidRPr="00947EC7">
              <w:rPr>
                <w:rFonts w:ascii="Noto Sans" w:eastAsia="Times New Roman" w:hAnsi="Noto Sans" w:cs="Noto Sans"/>
                <w:color w:val="000000"/>
                <w:sz w:val="15"/>
                <w:szCs w:val="15"/>
                <w:lang w:eastAsia="es-MX"/>
              </w:rPr>
              <w:t>)</w:t>
            </w:r>
          </w:p>
        </w:tc>
        <w:tc>
          <w:tcPr>
            <w:tcW w:w="1427" w:type="dxa"/>
            <w:tcBorders>
              <w:top w:val="nil"/>
              <w:left w:val="nil"/>
              <w:bottom w:val="nil"/>
              <w:right w:val="nil"/>
            </w:tcBorders>
            <w:shd w:val="clear" w:color="000000" w:fill="F2F2F2"/>
            <w:vAlign w:val="center"/>
          </w:tcPr>
          <w:p w14:paraId="2A32BC1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14,711,837,804.0</w:t>
            </w:r>
          </w:p>
        </w:tc>
        <w:tc>
          <w:tcPr>
            <w:tcW w:w="1427" w:type="dxa"/>
            <w:gridSpan w:val="2"/>
            <w:tcBorders>
              <w:top w:val="nil"/>
              <w:left w:val="nil"/>
              <w:bottom w:val="nil"/>
              <w:right w:val="nil"/>
            </w:tcBorders>
            <w:shd w:val="clear" w:color="000000" w:fill="F2F2F2"/>
            <w:vAlign w:val="center"/>
          </w:tcPr>
          <w:p w14:paraId="77658F3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54,324,764,300.3 </w:t>
            </w:r>
          </w:p>
        </w:tc>
        <w:tc>
          <w:tcPr>
            <w:tcW w:w="1451" w:type="dxa"/>
            <w:gridSpan w:val="2"/>
            <w:tcBorders>
              <w:top w:val="nil"/>
              <w:left w:val="nil"/>
              <w:bottom w:val="nil"/>
              <w:right w:val="nil"/>
            </w:tcBorders>
            <w:shd w:val="clear" w:color="000000" w:fill="F2F2F2"/>
            <w:vAlign w:val="center"/>
          </w:tcPr>
          <w:p w14:paraId="0E35512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46,446,994,020.7 </w:t>
            </w:r>
          </w:p>
        </w:tc>
        <w:tc>
          <w:tcPr>
            <w:tcW w:w="1427" w:type="dxa"/>
            <w:gridSpan w:val="2"/>
            <w:tcBorders>
              <w:top w:val="nil"/>
              <w:left w:val="nil"/>
              <w:bottom w:val="nil"/>
              <w:right w:val="nil"/>
            </w:tcBorders>
            <w:shd w:val="clear" w:color="000000" w:fill="F2F2F2"/>
            <w:vAlign w:val="center"/>
          </w:tcPr>
          <w:p w14:paraId="2E7658E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115,483,596,125.0</w:t>
            </w:r>
          </w:p>
        </w:tc>
        <w:tc>
          <w:tcPr>
            <w:tcW w:w="1427" w:type="dxa"/>
            <w:gridSpan w:val="3"/>
            <w:tcBorders>
              <w:top w:val="nil"/>
              <w:left w:val="nil"/>
              <w:bottom w:val="nil"/>
              <w:right w:val="nil"/>
            </w:tcBorders>
            <w:shd w:val="clear" w:color="000000" w:fill="F2F2F2"/>
            <w:vAlign w:val="center"/>
          </w:tcPr>
          <w:p w14:paraId="0D3D375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115,483,596,125.0</w:t>
            </w:r>
          </w:p>
        </w:tc>
      </w:tr>
      <w:tr w:rsidR="00947EC7" w:rsidRPr="00FC0913" w14:paraId="3D4C9E20" w14:textId="77777777" w:rsidTr="00947EC7">
        <w:trPr>
          <w:trHeight w:val="283"/>
          <w:jc w:val="center"/>
        </w:trPr>
        <w:tc>
          <w:tcPr>
            <w:tcW w:w="4620" w:type="dxa"/>
            <w:tcBorders>
              <w:top w:val="nil"/>
              <w:left w:val="nil"/>
              <w:bottom w:val="nil"/>
              <w:right w:val="nil"/>
            </w:tcBorders>
            <w:shd w:val="clear" w:color="000000" w:fill="F2F2F2"/>
            <w:vAlign w:val="center"/>
          </w:tcPr>
          <w:p w14:paraId="65340E86"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General Financiera y Actuarial (</w:t>
            </w:r>
            <w:proofErr w:type="spellStart"/>
            <w:r w:rsidRPr="00947EC7">
              <w:rPr>
                <w:rFonts w:ascii="Noto Sans" w:eastAsia="Times New Roman" w:hAnsi="Noto Sans" w:cs="Noto Sans"/>
                <w:color w:val="000000"/>
                <w:sz w:val="15"/>
                <w:szCs w:val="15"/>
                <w:lang w:eastAsia="es-MX"/>
              </w:rPr>
              <w:t>RGFA</w:t>
            </w:r>
            <w:proofErr w:type="spellEnd"/>
            <w:r w:rsidRPr="00947EC7">
              <w:rPr>
                <w:rFonts w:ascii="Noto Sans" w:eastAsia="Times New Roman" w:hAnsi="Noto Sans" w:cs="Noto Sans"/>
                <w:color w:val="000000"/>
                <w:sz w:val="15"/>
                <w:szCs w:val="15"/>
                <w:lang w:eastAsia="es-MX"/>
              </w:rPr>
              <w:t>)</w:t>
            </w:r>
          </w:p>
        </w:tc>
        <w:tc>
          <w:tcPr>
            <w:tcW w:w="1427" w:type="dxa"/>
            <w:tcBorders>
              <w:top w:val="nil"/>
              <w:left w:val="nil"/>
              <w:bottom w:val="nil"/>
              <w:right w:val="nil"/>
            </w:tcBorders>
            <w:shd w:val="clear" w:color="000000" w:fill="F2F2F2"/>
            <w:vAlign w:val="center"/>
          </w:tcPr>
          <w:p w14:paraId="191E11B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2,895,390,276.6</w:t>
            </w:r>
          </w:p>
        </w:tc>
        <w:tc>
          <w:tcPr>
            <w:tcW w:w="1427" w:type="dxa"/>
            <w:gridSpan w:val="2"/>
            <w:tcBorders>
              <w:top w:val="nil"/>
              <w:left w:val="nil"/>
              <w:bottom w:val="nil"/>
              <w:right w:val="nil"/>
            </w:tcBorders>
            <w:shd w:val="clear" w:color="000000" w:fill="F2F2F2"/>
            <w:vAlign w:val="center"/>
          </w:tcPr>
          <w:p w14:paraId="319A28B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2,356,503,422.9</w:t>
            </w:r>
          </w:p>
        </w:tc>
        <w:tc>
          <w:tcPr>
            <w:tcW w:w="1451" w:type="dxa"/>
            <w:gridSpan w:val="2"/>
            <w:tcBorders>
              <w:top w:val="nil"/>
              <w:left w:val="nil"/>
              <w:bottom w:val="nil"/>
              <w:right w:val="nil"/>
            </w:tcBorders>
            <w:shd w:val="clear" w:color="000000" w:fill="F2F2F2"/>
            <w:vAlign w:val="center"/>
          </w:tcPr>
          <w:p w14:paraId="0217E34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10,308,842,996.4</w:t>
            </w:r>
          </w:p>
        </w:tc>
        <w:tc>
          <w:tcPr>
            <w:tcW w:w="1427" w:type="dxa"/>
            <w:gridSpan w:val="2"/>
            <w:tcBorders>
              <w:top w:val="nil"/>
              <w:left w:val="nil"/>
              <w:bottom w:val="nil"/>
              <w:right w:val="nil"/>
            </w:tcBorders>
            <w:shd w:val="clear" w:color="000000" w:fill="F2F2F2"/>
            <w:vAlign w:val="center"/>
          </w:tcPr>
          <w:p w14:paraId="6976A72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15,560,736,695.9</w:t>
            </w:r>
          </w:p>
        </w:tc>
        <w:tc>
          <w:tcPr>
            <w:tcW w:w="1427" w:type="dxa"/>
            <w:gridSpan w:val="3"/>
            <w:tcBorders>
              <w:top w:val="nil"/>
              <w:left w:val="nil"/>
              <w:bottom w:val="nil"/>
              <w:right w:val="nil"/>
            </w:tcBorders>
            <w:shd w:val="clear" w:color="000000" w:fill="F2F2F2"/>
            <w:vAlign w:val="center"/>
          </w:tcPr>
          <w:p w14:paraId="07F7824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15,568,489,858.9</w:t>
            </w:r>
          </w:p>
        </w:tc>
      </w:tr>
      <w:tr w:rsidR="00947EC7" w:rsidRPr="00FC0913" w14:paraId="0AEE7399" w14:textId="77777777" w:rsidTr="00947EC7">
        <w:trPr>
          <w:trHeight w:val="283"/>
          <w:jc w:val="center"/>
        </w:trPr>
        <w:tc>
          <w:tcPr>
            <w:tcW w:w="4620" w:type="dxa"/>
            <w:tcBorders>
              <w:top w:val="nil"/>
              <w:left w:val="nil"/>
              <w:bottom w:val="nil"/>
              <w:right w:val="nil"/>
            </w:tcBorders>
            <w:shd w:val="clear" w:color="000000" w:fill="F2F2F2"/>
            <w:vAlign w:val="center"/>
          </w:tcPr>
          <w:p w14:paraId="3F5B1967"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Gastos Médicos de Pensionados</w:t>
            </w:r>
          </w:p>
        </w:tc>
        <w:tc>
          <w:tcPr>
            <w:tcW w:w="1427" w:type="dxa"/>
            <w:tcBorders>
              <w:top w:val="nil"/>
              <w:left w:val="nil"/>
              <w:bottom w:val="nil"/>
              <w:right w:val="nil"/>
            </w:tcBorders>
            <w:shd w:val="clear" w:color="000000" w:fill="F2F2F2"/>
            <w:vAlign w:val="center"/>
          </w:tcPr>
          <w:p w14:paraId="24EA4DD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1,928,296,586.3</w:t>
            </w:r>
          </w:p>
        </w:tc>
        <w:tc>
          <w:tcPr>
            <w:tcW w:w="1427" w:type="dxa"/>
            <w:gridSpan w:val="2"/>
            <w:tcBorders>
              <w:top w:val="nil"/>
              <w:left w:val="nil"/>
              <w:bottom w:val="nil"/>
              <w:right w:val="nil"/>
            </w:tcBorders>
            <w:shd w:val="clear" w:color="000000" w:fill="F2F2F2"/>
            <w:vAlign w:val="center"/>
          </w:tcPr>
          <w:p w14:paraId="4BB957F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497,188,757.7</w:t>
            </w:r>
          </w:p>
        </w:tc>
        <w:tc>
          <w:tcPr>
            <w:tcW w:w="1451" w:type="dxa"/>
            <w:gridSpan w:val="2"/>
            <w:tcBorders>
              <w:top w:val="nil"/>
              <w:left w:val="nil"/>
              <w:bottom w:val="nil"/>
              <w:right w:val="nil"/>
            </w:tcBorders>
            <w:shd w:val="clear" w:color="000000" w:fill="F2F2F2"/>
            <w:vAlign w:val="center"/>
          </w:tcPr>
          <w:p w14:paraId="2070B2A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43,181,206,402.8</w:t>
            </w:r>
          </w:p>
        </w:tc>
        <w:tc>
          <w:tcPr>
            <w:tcW w:w="1427" w:type="dxa"/>
            <w:gridSpan w:val="2"/>
            <w:tcBorders>
              <w:top w:val="nil"/>
              <w:left w:val="nil"/>
              <w:bottom w:val="nil"/>
              <w:right w:val="nil"/>
            </w:tcBorders>
            <w:shd w:val="clear" w:color="000000" w:fill="F2F2F2"/>
            <w:vAlign w:val="center"/>
          </w:tcPr>
          <w:p w14:paraId="1E82067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45,606,691,746.8</w:t>
            </w:r>
          </w:p>
        </w:tc>
        <w:tc>
          <w:tcPr>
            <w:tcW w:w="1427" w:type="dxa"/>
            <w:gridSpan w:val="3"/>
            <w:tcBorders>
              <w:top w:val="nil"/>
              <w:left w:val="nil"/>
              <w:bottom w:val="nil"/>
              <w:right w:val="nil"/>
            </w:tcBorders>
            <w:shd w:val="clear" w:color="000000" w:fill="F2F2F2"/>
            <w:vAlign w:val="center"/>
          </w:tcPr>
          <w:p w14:paraId="7D3F92C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45,606,691,746.8</w:t>
            </w:r>
          </w:p>
        </w:tc>
      </w:tr>
      <w:tr w:rsidR="00947EC7" w:rsidRPr="00FC0913" w14:paraId="16B03760" w14:textId="77777777" w:rsidTr="00947EC7">
        <w:trPr>
          <w:trHeight w:val="283"/>
          <w:jc w:val="center"/>
        </w:trPr>
        <w:tc>
          <w:tcPr>
            <w:tcW w:w="4620" w:type="dxa"/>
            <w:tcBorders>
              <w:top w:val="nil"/>
              <w:left w:val="nil"/>
              <w:bottom w:val="nil"/>
              <w:right w:val="nil"/>
            </w:tcBorders>
            <w:shd w:val="clear" w:color="000000" w:fill="F2F2F2"/>
            <w:vAlign w:val="center"/>
          </w:tcPr>
          <w:p w14:paraId="78D57AF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Seguro de Enfermedad y Maternidad</w:t>
            </w:r>
          </w:p>
        </w:tc>
        <w:tc>
          <w:tcPr>
            <w:tcW w:w="1427" w:type="dxa"/>
            <w:tcBorders>
              <w:top w:val="nil"/>
              <w:left w:val="nil"/>
              <w:bottom w:val="nil"/>
              <w:right w:val="nil"/>
            </w:tcBorders>
            <w:shd w:val="clear" w:color="000000" w:fill="F2F2F2"/>
            <w:vAlign w:val="center"/>
          </w:tcPr>
          <w:p w14:paraId="30DA388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3,559,597,918.6</w:t>
            </w:r>
          </w:p>
        </w:tc>
        <w:tc>
          <w:tcPr>
            <w:tcW w:w="1427" w:type="dxa"/>
            <w:gridSpan w:val="2"/>
            <w:tcBorders>
              <w:top w:val="nil"/>
              <w:left w:val="nil"/>
              <w:bottom w:val="nil"/>
              <w:right w:val="nil"/>
            </w:tcBorders>
            <w:shd w:val="clear" w:color="000000" w:fill="F2F2F2"/>
            <w:vAlign w:val="center"/>
          </w:tcPr>
          <w:p w14:paraId="3EB790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186,666,464.5 </w:t>
            </w:r>
          </w:p>
        </w:tc>
        <w:tc>
          <w:tcPr>
            <w:tcW w:w="1451" w:type="dxa"/>
            <w:gridSpan w:val="2"/>
            <w:tcBorders>
              <w:top w:val="nil"/>
              <w:left w:val="nil"/>
              <w:bottom w:val="nil"/>
              <w:right w:val="nil"/>
            </w:tcBorders>
            <w:shd w:val="clear" w:color="000000" w:fill="F2F2F2"/>
            <w:vAlign w:val="center"/>
          </w:tcPr>
          <w:p w14:paraId="2325AEB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71,558,790,496.8</w:t>
            </w:r>
          </w:p>
        </w:tc>
        <w:tc>
          <w:tcPr>
            <w:tcW w:w="1427" w:type="dxa"/>
            <w:gridSpan w:val="2"/>
            <w:tcBorders>
              <w:top w:val="nil"/>
              <w:left w:val="nil"/>
              <w:bottom w:val="nil"/>
              <w:right w:val="nil"/>
            </w:tcBorders>
            <w:shd w:val="clear" w:color="000000" w:fill="F2F2F2"/>
            <w:vAlign w:val="center"/>
          </w:tcPr>
          <w:p w14:paraId="77AD20B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75,305,054,879.9</w:t>
            </w:r>
          </w:p>
        </w:tc>
        <w:tc>
          <w:tcPr>
            <w:tcW w:w="1427" w:type="dxa"/>
            <w:gridSpan w:val="3"/>
            <w:tcBorders>
              <w:top w:val="nil"/>
              <w:left w:val="nil"/>
              <w:bottom w:val="nil"/>
              <w:right w:val="nil"/>
            </w:tcBorders>
            <w:shd w:val="clear" w:color="000000" w:fill="F2F2F2"/>
            <w:vAlign w:val="center"/>
          </w:tcPr>
          <w:p w14:paraId="47CCCBB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75,305,054,879.9</w:t>
            </w:r>
          </w:p>
        </w:tc>
      </w:tr>
      <w:tr w:rsidR="00947EC7" w:rsidRPr="00FC0913" w14:paraId="2BD46311" w14:textId="77777777" w:rsidTr="00947EC7">
        <w:trPr>
          <w:trHeight w:val="283"/>
          <w:jc w:val="center"/>
        </w:trPr>
        <w:tc>
          <w:tcPr>
            <w:tcW w:w="4620" w:type="dxa"/>
            <w:tcBorders>
              <w:top w:val="nil"/>
              <w:left w:val="nil"/>
              <w:bottom w:val="nil"/>
              <w:right w:val="nil"/>
            </w:tcBorders>
            <w:shd w:val="clear" w:color="000000" w:fill="F2F2F2"/>
            <w:vAlign w:val="center"/>
          </w:tcPr>
          <w:p w14:paraId="01491613"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Seguro de Guarderías y Prestaciones Sociales</w:t>
            </w:r>
          </w:p>
        </w:tc>
        <w:tc>
          <w:tcPr>
            <w:tcW w:w="1427" w:type="dxa"/>
            <w:tcBorders>
              <w:top w:val="nil"/>
              <w:left w:val="nil"/>
              <w:bottom w:val="nil"/>
              <w:right w:val="nil"/>
            </w:tcBorders>
            <w:shd w:val="clear" w:color="000000" w:fill="F2F2F2"/>
            <w:vAlign w:val="center"/>
          </w:tcPr>
          <w:p w14:paraId="6BE0933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103,992,382.3</w:t>
            </w:r>
          </w:p>
        </w:tc>
        <w:tc>
          <w:tcPr>
            <w:tcW w:w="1427" w:type="dxa"/>
            <w:gridSpan w:val="2"/>
            <w:tcBorders>
              <w:top w:val="nil"/>
              <w:left w:val="nil"/>
              <w:bottom w:val="nil"/>
              <w:right w:val="nil"/>
            </w:tcBorders>
            <w:shd w:val="clear" w:color="000000" w:fill="F2F2F2"/>
            <w:vAlign w:val="center"/>
          </w:tcPr>
          <w:p w14:paraId="217CADA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110,134.1</w:t>
            </w:r>
          </w:p>
        </w:tc>
        <w:tc>
          <w:tcPr>
            <w:tcW w:w="1451" w:type="dxa"/>
            <w:gridSpan w:val="2"/>
            <w:tcBorders>
              <w:top w:val="nil"/>
              <w:left w:val="nil"/>
              <w:bottom w:val="nil"/>
              <w:right w:val="nil"/>
            </w:tcBorders>
            <w:shd w:val="clear" w:color="000000" w:fill="F2F2F2"/>
            <w:vAlign w:val="center"/>
          </w:tcPr>
          <w:p w14:paraId="471EAAA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1,379,327,190.2</w:t>
            </w:r>
          </w:p>
        </w:tc>
        <w:tc>
          <w:tcPr>
            <w:tcW w:w="1427" w:type="dxa"/>
            <w:gridSpan w:val="2"/>
            <w:tcBorders>
              <w:top w:val="nil"/>
              <w:left w:val="nil"/>
              <w:bottom w:val="nil"/>
              <w:right w:val="nil"/>
            </w:tcBorders>
            <w:shd w:val="clear" w:color="000000" w:fill="F2F2F2"/>
            <w:vAlign w:val="center"/>
          </w:tcPr>
          <w:p w14:paraId="7E865B8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1,483,429,706.6</w:t>
            </w:r>
          </w:p>
        </w:tc>
        <w:tc>
          <w:tcPr>
            <w:tcW w:w="1427" w:type="dxa"/>
            <w:gridSpan w:val="3"/>
            <w:tcBorders>
              <w:top w:val="nil"/>
              <w:left w:val="nil"/>
              <w:bottom w:val="nil"/>
              <w:right w:val="nil"/>
            </w:tcBorders>
            <w:shd w:val="clear" w:color="000000" w:fill="F2F2F2"/>
            <w:vAlign w:val="center"/>
          </w:tcPr>
          <w:p w14:paraId="0371479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1,483,429,706.6 </w:t>
            </w:r>
          </w:p>
        </w:tc>
      </w:tr>
      <w:tr w:rsidR="00947EC7" w:rsidRPr="00FC0913" w14:paraId="3EDC9CDD" w14:textId="77777777" w:rsidTr="00947EC7">
        <w:trPr>
          <w:trHeight w:val="283"/>
          <w:jc w:val="center"/>
        </w:trPr>
        <w:tc>
          <w:tcPr>
            <w:tcW w:w="4620" w:type="dxa"/>
            <w:tcBorders>
              <w:top w:val="nil"/>
              <w:left w:val="nil"/>
              <w:bottom w:val="nil"/>
              <w:right w:val="nil"/>
            </w:tcBorders>
            <w:shd w:val="clear" w:color="000000" w:fill="F2F2F2"/>
            <w:vAlign w:val="center"/>
          </w:tcPr>
          <w:p w14:paraId="0DE95CA5"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Invalidez y Vida</w:t>
            </w:r>
          </w:p>
        </w:tc>
        <w:tc>
          <w:tcPr>
            <w:tcW w:w="1427" w:type="dxa"/>
            <w:tcBorders>
              <w:top w:val="nil"/>
              <w:left w:val="nil"/>
              <w:bottom w:val="nil"/>
              <w:right w:val="nil"/>
            </w:tcBorders>
            <w:shd w:val="clear" w:color="000000" w:fill="F2F2F2"/>
            <w:vAlign w:val="center"/>
          </w:tcPr>
          <w:p w14:paraId="4C93D4C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749,530,491.1</w:t>
            </w:r>
          </w:p>
        </w:tc>
        <w:tc>
          <w:tcPr>
            <w:tcW w:w="1427" w:type="dxa"/>
            <w:gridSpan w:val="2"/>
            <w:tcBorders>
              <w:top w:val="nil"/>
              <w:left w:val="nil"/>
              <w:bottom w:val="nil"/>
              <w:right w:val="nil"/>
            </w:tcBorders>
            <w:shd w:val="clear" w:color="000000" w:fill="F2F2F2"/>
            <w:vAlign w:val="center"/>
          </w:tcPr>
          <w:p w14:paraId="5E5677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79,657,599.2</w:t>
            </w:r>
          </w:p>
        </w:tc>
        <w:tc>
          <w:tcPr>
            <w:tcW w:w="1451" w:type="dxa"/>
            <w:gridSpan w:val="2"/>
            <w:tcBorders>
              <w:top w:val="nil"/>
              <w:left w:val="nil"/>
              <w:bottom w:val="nil"/>
              <w:right w:val="nil"/>
            </w:tcBorders>
            <w:shd w:val="clear" w:color="000000" w:fill="F2F2F2"/>
            <w:vAlign w:val="center"/>
          </w:tcPr>
          <w:p w14:paraId="36359BA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24,140,339,303.8</w:t>
            </w:r>
          </w:p>
        </w:tc>
        <w:tc>
          <w:tcPr>
            <w:tcW w:w="1427" w:type="dxa"/>
            <w:gridSpan w:val="2"/>
            <w:tcBorders>
              <w:top w:val="nil"/>
              <w:left w:val="nil"/>
              <w:bottom w:val="nil"/>
              <w:right w:val="nil"/>
            </w:tcBorders>
            <w:shd w:val="clear" w:color="000000" w:fill="F2F2F2"/>
            <w:vAlign w:val="center"/>
          </w:tcPr>
          <w:p w14:paraId="41A1A61E"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24,969,527,394.1</w:t>
            </w:r>
          </w:p>
        </w:tc>
        <w:tc>
          <w:tcPr>
            <w:tcW w:w="1427" w:type="dxa"/>
            <w:gridSpan w:val="3"/>
            <w:tcBorders>
              <w:top w:val="nil"/>
              <w:left w:val="nil"/>
              <w:bottom w:val="nil"/>
              <w:right w:val="nil"/>
            </w:tcBorders>
            <w:shd w:val="clear" w:color="000000" w:fill="F2F2F2"/>
            <w:vAlign w:val="center"/>
          </w:tcPr>
          <w:p w14:paraId="716EB32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24,969,527,394.1</w:t>
            </w:r>
          </w:p>
        </w:tc>
      </w:tr>
      <w:tr w:rsidR="00947EC7" w:rsidRPr="00FC0913" w14:paraId="39D5D5D2" w14:textId="77777777" w:rsidTr="00947EC7">
        <w:trPr>
          <w:trHeight w:val="283"/>
          <w:jc w:val="center"/>
        </w:trPr>
        <w:tc>
          <w:tcPr>
            <w:tcW w:w="4620" w:type="dxa"/>
            <w:tcBorders>
              <w:top w:val="nil"/>
              <w:left w:val="nil"/>
              <w:bottom w:val="nil"/>
              <w:right w:val="nil"/>
            </w:tcBorders>
            <w:shd w:val="clear" w:color="000000" w:fill="F2F2F2"/>
            <w:vAlign w:val="center"/>
          </w:tcPr>
          <w:p w14:paraId="307AAA1F"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proofErr w:type="spellStart"/>
            <w:r w:rsidRPr="00947EC7">
              <w:rPr>
                <w:rFonts w:ascii="Noto Sans" w:eastAsia="Times New Roman" w:hAnsi="Noto Sans" w:cs="Noto Sans"/>
                <w:color w:val="000000"/>
                <w:sz w:val="15"/>
                <w:szCs w:val="15"/>
                <w:lang w:eastAsia="es-MX"/>
              </w:rPr>
              <w:t>RFA</w:t>
            </w:r>
            <w:proofErr w:type="spellEnd"/>
            <w:r w:rsidRPr="00947EC7">
              <w:rPr>
                <w:rFonts w:ascii="Noto Sans" w:eastAsia="Times New Roman" w:hAnsi="Noto Sans" w:cs="Noto Sans"/>
                <w:color w:val="000000"/>
                <w:sz w:val="15"/>
                <w:szCs w:val="15"/>
                <w:lang w:eastAsia="es-MX"/>
              </w:rPr>
              <w:t xml:space="preserve"> Riesgo de Trabajo</w:t>
            </w:r>
          </w:p>
        </w:tc>
        <w:tc>
          <w:tcPr>
            <w:tcW w:w="1427" w:type="dxa"/>
            <w:tcBorders>
              <w:top w:val="nil"/>
              <w:left w:val="nil"/>
              <w:bottom w:val="nil"/>
              <w:right w:val="nil"/>
            </w:tcBorders>
            <w:shd w:val="clear" w:color="000000" w:fill="F2F2F2"/>
            <w:vAlign w:val="center"/>
          </w:tcPr>
          <w:p w14:paraId="6CDD26F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709,782,395.0</w:t>
            </w:r>
          </w:p>
        </w:tc>
        <w:tc>
          <w:tcPr>
            <w:tcW w:w="1427" w:type="dxa"/>
            <w:gridSpan w:val="2"/>
            <w:tcBorders>
              <w:top w:val="nil"/>
              <w:left w:val="nil"/>
              <w:bottom w:val="nil"/>
              <w:right w:val="nil"/>
            </w:tcBorders>
            <w:shd w:val="clear" w:color="000000" w:fill="F2F2F2"/>
            <w:vAlign w:val="center"/>
          </w:tcPr>
          <w:p w14:paraId="7B2C21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72,815,843.5</w:t>
            </w:r>
          </w:p>
        </w:tc>
        <w:tc>
          <w:tcPr>
            <w:tcW w:w="1451" w:type="dxa"/>
            <w:gridSpan w:val="2"/>
            <w:tcBorders>
              <w:top w:val="nil"/>
              <w:left w:val="nil"/>
              <w:bottom w:val="nil"/>
              <w:right w:val="nil"/>
            </w:tcBorders>
            <w:shd w:val="clear" w:color="000000" w:fill="F2F2F2"/>
            <w:vAlign w:val="center"/>
          </w:tcPr>
          <w:p w14:paraId="6704808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18,239,818,662.1</w:t>
            </w:r>
          </w:p>
        </w:tc>
        <w:tc>
          <w:tcPr>
            <w:tcW w:w="1427" w:type="dxa"/>
            <w:gridSpan w:val="2"/>
            <w:tcBorders>
              <w:top w:val="nil"/>
              <w:left w:val="nil"/>
              <w:bottom w:val="nil"/>
              <w:right w:val="nil"/>
            </w:tcBorders>
            <w:shd w:val="clear" w:color="000000" w:fill="F2F2F2"/>
            <w:vAlign w:val="center"/>
          </w:tcPr>
          <w:p w14:paraId="32C35A4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19,022,416,900.6</w:t>
            </w:r>
          </w:p>
        </w:tc>
        <w:tc>
          <w:tcPr>
            <w:tcW w:w="1427" w:type="dxa"/>
            <w:gridSpan w:val="3"/>
            <w:tcBorders>
              <w:top w:val="nil"/>
              <w:left w:val="nil"/>
              <w:bottom w:val="nil"/>
              <w:right w:val="nil"/>
            </w:tcBorders>
            <w:shd w:val="clear" w:color="000000" w:fill="F2F2F2"/>
            <w:vAlign w:val="center"/>
          </w:tcPr>
          <w:p w14:paraId="0B6B98E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19,022,416,900.6</w:t>
            </w:r>
          </w:p>
        </w:tc>
      </w:tr>
      <w:tr w:rsidR="00947EC7" w:rsidRPr="00FC0913" w14:paraId="6FCFB242" w14:textId="77777777" w:rsidTr="00947EC7">
        <w:trPr>
          <w:trHeight w:val="283"/>
          <w:jc w:val="center"/>
        </w:trPr>
        <w:tc>
          <w:tcPr>
            <w:tcW w:w="4620" w:type="dxa"/>
            <w:tcBorders>
              <w:top w:val="nil"/>
              <w:left w:val="nil"/>
              <w:bottom w:val="nil"/>
              <w:right w:val="nil"/>
            </w:tcBorders>
            <w:shd w:val="clear" w:color="000000" w:fill="F2F2F2"/>
            <w:vAlign w:val="center"/>
          </w:tcPr>
          <w:p w14:paraId="5B78B573"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w:t>
            </w:r>
          </w:p>
        </w:tc>
        <w:tc>
          <w:tcPr>
            <w:tcW w:w="1427" w:type="dxa"/>
            <w:tcBorders>
              <w:top w:val="nil"/>
              <w:left w:val="nil"/>
              <w:bottom w:val="nil"/>
              <w:right w:val="nil"/>
            </w:tcBorders>
            <w:shd w:val="clear" w:color="000000" w:fill="F2F2F2"/>
            <w:vAlign w:val="center"/>
          </w:tcPr>
          <w:p w14:paraId="40D5E6A7"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69,384,664,340.6</w:t>
            </w:r>
          </w:p>
        </w:tc>
        <w:tc>
          <w:tcPr>
            <w:tcW w:w="1427" w:type="dxa"/>
            <w:gridSpan w:val="2"/>
            <w:tcBorders>
              <w:top w:val="nil"/>
              <w:left w:val="nil"/>
              <w:bottom w:val="nil"/>
              <w:right w:val="nil"/>
            </w:tcBorders>
            <w:shd w:val="clear" w:color="000000" w:fill="F2F2F2"/>
            <w:vAlign w:val="center"/>
          </w:tcPr>
          <w:p w14:paraId="68FE616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57,517,706,522.2 </w:t>
            </w:r>
          </w:p>
        </w:tc>
        <w:tc>
          <w:tcPr>
            <w:tcW w:w="1451" w:type="dxa"/>
            <w:gridSpan w:val="2"/>
            <w:tcBorders>
              <w:top w:val="nil"/>
              <w:left w:val="nil"/>
              <w:bottom w:val="nil"/>
              <w:right w:val="nil"/>
            </w:tcBorders>
            <w:shd w:val="clear" w:color="000000" w:fill="F2F2F2"/>
            <w:vAlign w:val="center"/>
          </w:tcPr>
          <w:p w14:paraId="01EB398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215,255,319,072.8 </w:t>
            </w:r>
          </w:p>
        </w:tc>
        <w:tc>
          <w:tcPr>
            <w:tcW w:w="1427" w:type="dxa"/>
            <w:gridSpan w:val="2"/>
            <w:tcBorders>
              <w:top w:val="nil"/>
              <w:left w:val="nil"/>
              <w:bottom w:val="nil"/>
              <w:right w:val="nil"/>
            </w:tcBorders>
            <w:shd w:val="clear" w:color="000000" w:fill="F2F2F2"/>
            <w:vAlign w:val="center"/>
          </w:tcPr>
          <w:p w14:paraId="380AE81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342,157,689,935.6</w:t>
            </w:r>
          </w:p>
        </w:tc>
        <w:tc>
          <w:tcPr>
            <w:tcW w:w="1427" w:type="dxa"/>
            <w:gridSpan w:val="3"/>
            <w:tcBorders>
              <w:top w:val="nil"/>
              <w:left w:val="nil"/>
              <w:bottom w:val="nil"/>
              <w:right w:val="nil"/>
            </w:tcBorders>
            <w:shd w:val="clear" w:color="000000" w:fill="F2F2F2"/>
            <w:vAlign w:val="center"/>
          </w:tcPr>
          <w:p w14:paraId="157620A9" w14:textId="77777777" w:rsidR="00947EC7" w:rsidRPr="00947EC7" w:rsidRDefault="00947EC7">
            <w:pPr>
              <w:spacing w:after="0" w:line="240" w:lineRule="auto"/>
              <w:jc w:val="right"/>
              <w:rPr>
                <w:rFonts w:ascii="Noto Sans" w:hAnsi="Noto Sans" w:cs="Noto Sans"/>
                <w:b/>
                <w:bCs/>
                <w:color w:val="000000"/>
                <w:sz w:val="15"/>
                <w:szCs w:val="15"/>
                <w:lang w:eastAsia="es-MX"/>
              </w:rPr>
            </w:pPr>
            <w:r w:rsidRPr="00947EC7">
              <w:rPr>
                <w:rFonts w:ascii="Noto Sans" w:hAnsi="Noto Sans" w:cs="Noto Sans"/>
                <w:b/>
                <w:bCs/>
                <w:color w:val="000000"/>
                <w:sz w:val="15"/>
                <w:szCs w:val="15"/>
              </w:rPr>
              <w:t xml:space="preserve">297,439,206,611.9 </w:t>
            </w:r>
          </w:p>
        </w:tc>
      </w:tr>
      <w:tr w:rsidR="00947EC7" w:rsidRPr="00FC0913" w14:paraId="6312E0E6" w14:textId="77777777" w:rsidTr="00947EC7">
        <w:trPr>
          <w:trHeight w:val="283"/>
          <w:jc w:val="center"/>
        </w:trPr>
        <w:tc>
          <w:tcPr>
            <w:tcW w:w="4620" w:type="dxa"/>
            <w:tcBorders>
              <w:top w:val="nil"/>
              <w:left w:val="nil"/>
              <w:bottom w:val="nil"/>
              <w:right w:val="nil"/>
            </w:tcBorders>
            <w:shd w:val="clear" w:color="000000" w:fill="F2F2F2"/>
            <w:vAlign w:val="center"/>
          </w:tcPr>
          <w:p w14:paraId="0DF67708"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1 (RJPS1)</w:t>
            </w:r>
          </w:p>
        </w:tc>
        <w:tc>
          <w:tcPr>
            <w:tcW w:w="1427" w:type="dxa"/>
            <w:tcBorders>
              <w:top w:val="nil"/>
              <w:left w:val="nil"/>
              <w:bottom w:val="nil"/>
              <w:right w:val="nil"/>
            </w:tcBorders>
            <w:shd w:val="clear" w:color="000000" w:fill="F2F2F2"/>
            <w:vAlign w:val="center"/>
          </w:tcPr>
          <w:p w14:paraId="4341147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1,659,066,047.4</w:t>
            </w:r>
          </w:p>
        </w:tc>
        <w:tc>
          <w:tcPr>
            <w:tcW w:w="1427" w:type="dxa"/>
            <w:gridSpan w:val="2"/>
            <w:tcBorders>
              <w:top w:val="nil"/>
              <w:left w:val="nil"/>
              <w:bottom w:val="nil"/>
              <w:right w:val="nil"/>
            </w:tcBorders>
            <w:shd w:val="clear" w:color="000000" w:fill="F2F2F2"/>
            <w:vAlign w:val="center"/>
          </w:tcPr>
          <w:p w14:paraId="32BC148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2,032,791,392.4</w:t>
            </w:r>
          </w:p>
        </w:tc>
        <w:tc>
          <w:tcPr>
            <w:tcW w:w="1451" w:type="dxa"/>
            <w:gridSpan w:val="2"/>
            <w:tcBorders>
              <w:top w:val="nil"/>
              <w:left w:val="nil"/>
              <w:bottom w:val="nil"/>
              <w:right w:val="nil"/>
            </w:tcBorders>
            <w:shd w:val="clear" w:color="000000" w:fill="F2F2F2"/>
            <w:vAlign w:val="center"/>
          </w:tcPr>
          <w:p w14:paraId="746BF79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7,329,320,398.8</w:t>
            </w:r>
          </w:p>
        </w:tc>
        <w:tc>
          <w:tcPr>
            <w:tcW w:w="1427" w:type="dxa"/>
            <w:gridSpan w:val="2"/>
            <w:tcBorders>
              <w:top w:val="nil"/>
              <w:left w:val="nil"/>
              <w:bottom w:val="nil"/>
              <w:right w:val="nil"/>
            </w:tcBorders>
            <w:shd w:val="clear" w:color="000000" w:fill="F2F2F2"/>
            <w:vAlign w:val="center"/>
          </w:tcPr>
          <w:p w14:paraId="6D078FA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11,021,177,838.6</w:t>
            </w:r>
          </w:p>
        </w:tc>
        <w:tc>
          <w:tcPr>
            <w:tcW w:w="1427" w:type="dxa"/>
            <w:gridSpan w:val="3"/>
            <w:tcBorders>
              <w:top w:val="nil"/>
              <w:left w:val="nil"/>
              <w:bottom w:val="nil"/>
              <w:right w:val="nil"/>
            </w:tcBorders>
            <w:shd w:val="clear" w:color="000000" w:fill="F2F2F2"/>
            <w:vAlign w:val="center"/>
          </w:tcPr>
          <w:p w14:paraId="561E4A3D" w14:textId="0D36BB6F" w:rsidR="00947EC7" w:rsidRPr="00947EC7" w:rsidRDefault="00947EC7" w:rsidP="00625C16">
            <w:pPr>
              <w:spacing w:after="0" w:line="240" w:lineRule="auto"/>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11,021,515,575.3</w:t>
            </w:r>
          </w:p>
        </w:tc>
      </w:tr>
      <w:tr w:rsidR="00947EC7" w:rsidRPr="00FC0913" w14:paraId="5258A87B" w14:textId="77777777" w:rsidTr="00947EC7">
        <w:trPr>
          <w:trHeight w:val="283"/>
          <w:jc w:val="center"/>
        </w:trPr>
        <w:tc>
          <w:tcPr>
            <w:tcW w:w="4620" w:type="dxa"/>
            <w:tcBorders>
              <w:top w:val="nil"/>
              <w:left w:val="nil"/>
              <w:bottom w:val="nil"/>
              <w:right w:val="nil"/>
            </w:tcBorders>
            <w:shd w:val="clear" w:color="000000" w:fill="F2F2F2"/>
            <w:vAlign w:val="center"/>
          </w:tcPr>
          <w:p w14:paraId="664AB01E"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2 (RJPS2)</w:t>
            </w:r>
          </w:p>
        </w:tc>
        <w:tc>
          <w:tcPr>
            <w:tcW w:w="1427" w:type="dxa"/>
            <w:tcBorders>
              <w:top w:val="nil"/>
              <w:left w:val="nil"/>
              <w:bottom w:val="nil"/>
              <w:right w:val="nil"/>
            </w:tcBorders>
            <w:shd w:val="clear" w:color="000000" w:fill="F2F2F2"/>
            <w:vAlign w:val="center"/>
          </w:tcPr>
          <w:p w14:paraId="5A5363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9,670,504,427.5</w:t>
            </w:r>
          </w:p>
        </w:tc>
        <w:tc>
          <w:tcPr>
            <w:tcW w:w="1427" w:type="dxa"/>
            <w:gridSpan w:val="2"/>
            <w:tcBorders>
              <w:top w:val="nil"/>
              <w:left w:val="nil"/>
              <w:bottom w:val="nil"/>
              <w:right w:val="nil"/>
            </w:tcBorders>
            <w:shd w:val="clear" w:color="000000" w:fill="F2F2F2"/>
            <w:vAlign w:val="center"/>
          </w:tcPr>
          <w:p w14:paraId="4C1F5E0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693,264,063.7 </w:t>
            </w:r>
          </w:p>
        </w:tc>
        <w:tc>
          <w:tcPr>
            <w:tcW w:w="1451" w:type="dxa"/>
            <w:gridSpan w:val="2"/>
            <w:tcBorders>
              <w:top w:val="nil"/>
              <w:left w:val="nil"/>
              <w:bottom w:val="nil"/>
              <w:right w:val="nil"/>
            </w:tcBorders>
            <w:shd w:val="clear" w:color="000000" w:fill="F2F2F2"/>
            <w:vAlign w:val="center"/>
          </w:tcPr>
          <w:p w14:paraId="6A67472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144,501,811,102.6</w:t>
            </w:r>
          </w:p>
        </w:tc>
        <w:tc>
          <w:tcPr>
            <w:tcW w:w="1427" w:type="dxa"/>
            <w:gridSpan w:val="2"/>
            <w:tcBorders>
              <w:top w:val="nil"/>
              <w:left w:val="nil"/>
              <w:bottom w:val="nil"/>
              <w:right w:val="nil"/>
            </w:tcBorders>
            <w:shd w:val="clear" w:color="000000" w:fill="F2F2F2"/>
            <w:vAlign w:val="center"/>
          </w:tcPr>
          <w:p w14:paraId="172077E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154,865,579,593.8</w:t>
            </w:r>
          </w:p>
        </w:tc>
        <w:tc>
          <w:tcPr>
            <w:tcW w:w="1427" w:type="dxa"/>
            <w:gridSpan w:val="3"/>
            <w:tcBorders>
              <w:top w:val="nil"/>
              <w:left w:val="nil"/>
              <w:bottom w:val="nil"/>
              <w:right w:val="nil"/>
            </w:tcBorders>
            <w:shd w:val="clear" w:color="000000" w:fill="F2F2F2"/>
            <w:vAlign w:val="center"/>
          </w:tcPr>
          <w:p w14:paraId="53A3EA1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154,865,602,851.8 </w:t>
            </w:r>
          </w:p>
        </w:tc>
      </w:tr>
      <w:tr w:rsidR="00947EC7" w:rsidRPr="00FC0913" w14:paraId="4718F9D9" w14:textId="77777777" w:rsidTr="00947EC7">
        <w:trPr>
          <w:trHeight w:val="283"/>
          <w:jc w:val="center"/>
        </w:trPr>
        <w:tc>
          <w:tcPr>
            <w:tcW w:w="4620" w:type="dxa"/>
            <w:tcBorders>
              <w:top w:val="nil"/>
              <w:left w:val="nil"/>
              <w:bottom w:val="nil"/>
              <w:right w:val="nil"/>
            </w:tcBorders>
            <w:shd w:val="clear" w:color="000000" w:fill="F2F2F2"/>
            <w:vAlign w:val="center"/>
          </w:tcPr>
          <w:p w14:paraId="2E446A00"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 y Fondo Laboral</w:t>
            </w:r>
          </w:p>
        </w:tc>
        <w:tc>
          <w:tcPr>
            <w:tcW w:w="1427" w:type="dxa"/>
            <w:tcBorders>
              <w:top w:val="nil"/>
              <w:left w:val="nil"/>
              <w:bottom w:val="nil"/>
              <w:right w:val="nil"/>
            </w:tcBorders>
            <w:shd w:val="clear" w:color="000000" w:fill="F2F2F2"/>
            <w:vAlign w:val="center"/>
          </w:tcPr>
          <w:p w14:paraId="11A34A62"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80,714,234,815.5</w:t>
            </w:r>
          </w:p>
        </w:tc>
        <w:tc>
          <w:tcPr>
            <w:tcW w:w="1427" w:type="dxa"/>
            <w:gridSpan w:val="2"/>
            <w:tcBorders>
              <w:top w:val="nil"/>
              <w:left w:val="nil"/>
              <w:bottom w:val="nil"/>
              <w:right w:val="nil"/>
            </w:tcBorders>
            <w:shd w:val="clear" w:color="000000" w:fill="F2F2F2"/>
            <w:vAlign w:val="center"/>
          </w:tcPr>
          <w:p w14:paraId="406956E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60,243,761,978.3 </w:t>
            </w:r>
          </w:p>
        </w:tc>
        <w:tc>
          <w:tcPr>
            <w:tcW w:w="1451" w:type="dxa"/>
            <w:gridSpan w:val="2"/>
            <w:tcBorders>
              <w:top w:val="nil"/>
              <w:left w:val="nil"/>
              <w:bottom w:val="nil"/>
              <w:right w:val="nil"/>
            </w:tcBorders>
            <w:shd w:val="clear" w:color="000000" w:fill="F2F2F2"/>
            <w:vAlign w:val="center"/>
          </w:tcPr>
          <w:p w14:paraId="2438032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367,086,450,574.2 </w:t>
            </w:r>
          </w:p>
        </w:tc>
        <w:tc>
          <w:tcPr>
            <w:tcW w:w="1427" w:type="dxa"/>
            <w:gridSpan w:val="2"/>
            <w:tcBorders>
              <w:top w:val="nil"/>
              <w:left w:val="nil"/>
              <w:bottom w:val="nil"/>
              <w:right w:val="nil"/>
            </w:tcBorders>
            <w:shd w:val="clear" w:color="000000" w:fill="F2F2F2"/>
            <w:vAlign w:val="center"/>
          </w:tcPr>
          <w:p w14:paraId="13DDFF8F"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508,044,447,368.0</w:t>
            </w:r>
          </w:p>
        </w:tc>
        <w:tc>
          <w:tcPr>
            <w:tcW w:w="1427" w:type="dxa"/>
            <w:gridSpan w:val="3"/>
            <w:tcBorders>
              <w:top w:val="nil"/>
              <w:left w:val="nil"/>
              <w:bottom w:val="nil"/>
              <w:right w:val="nil"/>
            </w:tcBorders>
            <w:shd w:val="clear" w:color="000000" w:fill="F2F2F2"/>
            <w:vAlign w:val="center"/>
          </w:tcPr>
          <w:p w14:paraId="46A1C540" w14:textId="77777777" w:rsidR="00947EC7" w:rsidRPr="00947EC7" w:rsidRDefault="00947EC7">
            <w:pPr>
              <w:spacing w:after="0" w:line="240" w:lineRule="auto"/>
              <w:jc w:val="right"/>
              <w:rPr>
                <w:rFonts w:ascii="Noto Sans" w:hAnsi="Noto Sans" w:cs="Noto Sans"/>
                <w:b/>
                <w:bCs/>
                <w:color w:val="000000"/>
                <w:sz w:val="15"/>
                <w:szCs w:val="15"/>
                <w:lang w:eastAsia="es-MX"/>
              </w:rPr>
            </w:pPr>
            <w:r w:rsidRPr="00947EC7">
              <w:rPr>
                <w:rFonts w:ascii="Noto Sans" w:hAnsi="Noto Sans" w:cs="Noto Sans"/>
                <w:b/>
                <w:bCs/>
                <w:color w:val="000000"/>
                <w:sz w:val="15"/>
                <w:szCs w:val="15"/>
              </w:rPr>
              <w:t>463,326,325,039.0</w:t>
            </w:r>
          </w:p>
        </w:tc>
      </w:tr>
      <w:tr w:rsidR="00947EC7" w:rsidRPr="00FC0913" w14:paraId="606624C0" w14:textId="77777777" w:rsidTr="00947EC7">
        <w:trPr>
          <w:trHeight w:val="283"/>
          <w:jc w:val="center"/>
        </w:trPr>
        <w:tc>
          <w:tcPr>
            <w:tcW w:w="4620" w:type="dxa"/>
            <w:tcBorders>
              <w:top w:val="nil"/>
              <w:left w:val="nil"/>
              <w:bottom w:val="nil"/>
              <w:right w:val="nil"/>
            </w:tcBorders>
            <w:shd w:val="clear" w:color="000000" w:fill="F2F2F2"/>
            <w:vAlign w:val="center"/>
          </w:tcPr>
          <w:p w14:paraId="2435CC41" w14:textId="77777777" w:rsidR="00947EC7" w:rsidRPr="00947EC7" w:rsidRDefault="00947EC7">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para hacer frente a reclamaciones de SAR</w:t>
            </w:r>
          </w:p>
        </w:tc>
        <w:tc>
          <w:tcPr>
            <w:tcW w:w="1427" w:type="dxa"/>
            <w:tcBorders>
              <w:top w:val="nil"/>
              <w:left w:val="nil"/>
              <w:bottom w:val="nil"/>
              <w:right w:val="nil"/>
            </w:tcBorders>
            <w:shd w:val="clear" w:color="000000" w:fill="F2F2F2"/>
            <w:vAlign w:val="center"/>
          </w:tcPr>
          <w:p w14:paraId="3EE9ABF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322,662,455.7</w:t>
            </w:r>
          </w:p>
        </w:tc>
        <w:tc>
          <w:tcPr>
            <w:tcW w:w="1427" w:type="dxa"/>
            <w:gridSpan w:val="2"/>
            <w:tcBorders>
              <w:top w:val="nil"/>
              <w:left w:val="nil"/>
              <w:bottom w:val="nil"/>
              <w:right w:val="nil"/>
            </w:tcBorders>
            <w:shd w:val="clear" w:color="000000" w:fill="F2F2F2"/>
            <w:vAlign w:val="center"/>
          </w:tcPr>
          <w:p w14:paraId="2576C7B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58D9B9E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33BD089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322,662,455.7</w:t>
            </w:r>
          </w:p>
        </w:tc>
        <w:tc>
          <w:tcPr>
            <w:tcW w:w="1427" w:type="dxa"/>
            <w:gridSpan w:val="3"/>
            <w:tcBorders>
              <w:top w:val="nil"/>
              <w:left w:val="nil"/>
              <w:bottom w:val="nil"/>
              <w:right w:val="nil"/>
            </w:tcBorders>
            <w:shd w:val="clear" w:color="000000" w:fill="F2F2F2"/>
            <w:vAlign w:val="center"/>
          </w:tcPr>
          <w:p w14:paraId="75FF5B8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50235A16" w14:textId="77777777" w:rsidTr="00947EC7">
        <w:trPr>
          <w:trHeight w:val="283"/>
          <w:jc w:val="center"/>
        </w:trPr>
        <w:tc>
          <w:tcPr>
            <w:tcW w:w="4620" w:type="dxa"/>
            <w:tcBorders>
              <w:top w:val="nil"/>
              <w:left w:val="nil"/>
              <w:bottom w:val="nil"/>
              <w:right w:val="nil"/>
            </w:tcBorders>
            <w:shd w:val="clear" w:color="000000" w:fill="F2F2F2"/>
            <w:vAlign w:val="center"/>
          </w:tcPr>
          <w:p w14:paraId="499CBF47" w14:textId="77777777" w:rsidR="00947EC7" w:rsidRPr="00947EC7" w:rsidRDefault="00947EC7">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 xml:space="preserve">Reserva Artículo 302 de la </w:t>
            </w:r>
            <w:proofErr w:type="spellStart"/>
            <w:r w:rsidRPr="00947EC7">
              <w:rPr>
                <w:rFonts w:ascii="Noto Sans" w:eastAsia="Times New Roman" w:hAnsi="Noto Sans" w:cs="Noto Sans"/>
                <w:color w:val="000000"/>
                <w:sz w:val="15"/>
                <w:szCs w:val="15"/>
                <w:lang w:eastAsia="es-MX"/>
              </w:rPr>
              <w:t>LSS</w:t>
            </w:r>
            <w:proofErr w:type="spellEnd"/>
          </w:p>
        </w:tc>
        <w:tc>
          <w:tcPr>
            <w:tcW w:w="1427" w:type="dxa"/>
            <w:tcBorders>
              <w:top w:val="nil"/>
              <w:left w:val="nil"/>
              <w:bottom w:val="nil"/>
              <w:right w:val="nil"/>
            </w:tcBorders>
            <w:shd w:val="clear" w:color="000000" w:fill="F2F2F2"/>
            <w:vAlign w:val="center"/>
          </w:tcPr>
          <w:p w14:paraId="1D62E55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w:t>
            </w:r>
          </w:p>
        </w:tc>
        <w:tc>
          <w:tcPr>
            <w:tcW w:w="1427" w:type="dxa"/>
            <w:gridSpan w:val="2"/>
            <w:tcBorders>
              <w:top w:val="nil"/>
              <w:left w:val="nil"/>
              <w:bottom w:val="nil"/>
              <w:right w:val="nil"/>
            </w:tcBorders>
            <w:shd w:val="clear" w:color="000000" w:fill="F2F2F2"/>
            <w:vAlign w:val="center"/>
          </w:tcPr>
          <w:p w14:paraId="7605905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0.0 </w:t>
            </w:r>
          </w:p>
        </w:tc>
        <w:tc>
          <w:tcPr>
            <w:tcW w:w="1451" w:type="dxa"/>
            <w:gridSpan w:val="2"/>
            <w:tcBorders>
              <w:top w:val="nil"/>
              <w:left w:val="nil"/>
              <w:bottom w:val="nil"/>
              <w:right w:val="nil"/>
            </w:tcBorders>
            <w:shd w:val="clear" w:color="000000" w:fill="F2F2F2"/>
            <w:vAlign w:val="center"/>
          </w:tcPr>
          <w:p w14:paraId="4E80952E"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0.0 </w:t>
            </w:r>
          </w:p>
        </w:tc>
        <w:tc>
          <w:tcPr>
            <w:tcW w:w="1427" w:type="dxa"/>
            <w:gridSpan w:val="2"/>
            <w:tcBorders>
              <w:top w:val="nil"/>
              <w:left w:val="nil"/>
              <w:bottom w:val="nil"/>
              <w:right w:val="nil"/>
            </w:tcBorders>
            <w:shd w:val="clear" w:color="000000" w:fill="F2F2F2"/>
            <w:vAlign w:val="center"/>
          </w:tcPr>
          <w:p w14:paraId="35E7EB8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w:t>
            </w:r>
          </w:p>
        </w:tc>
        <w:tc>
          <w:tcPr>
            <w:tcW w:w="1427" w:type="dxa"/>
            <w:gridSpan w:val="3"/>
            <w:tcBorders>
              <w:top w:val="nil"/>
              <w:left w:val="nil"/>
              <w:bottom w:val="nil"/>
              <w:right w:val="nil"/>
            </w:tcBorders>
            <w:shd w:val="clear" w:color="000000" w:fill="F2F2F2"/>
            <w:vAlign w:val="center"/>
          </w:tcPr>
          <w:p w14:paraId="1D43E13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7788F333" w14:textId="77777777" w:rsidTr="00947EC7">
        <w:trPr>
          <w:trHeight w:val="283"/>
          <w:jc w:val="center"/>
        </w:trPr>
        <w:tc>
          <w:tcPr>
            <w:tcW w:w="4620" w:type="dxa"/>
            <w:tcBorders>
              <w:top w:val="nil"/>
              <w:left w:val="nil"/>
              <w:bottom w:val="nil"/>
              <w:right w:val="nil"/>
            </w:tcBorders>
            <w:shd w:val="clear" w:color="000000" w:fill="F2F2F2"/>
            <w:vAlign w:val="center"/>
          </w:tcPr>
          <w:p w14:paraId="7743E1CB"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Fondo de Fomento a la Educación (</w:t>
            </w:r>
            <w:proofErr w:type="spellStart"/>
            <w:r w:rsidRPr="00947EC7">
              <w:rPr>
                <w:rFonts w:ascii="Noto Sans" w:eastAsia="Times New Roman" w:hAnsi="Noto Sans" w:cs="Noto Sans"/>
                <w:color w:val="000000"/>
                <w:sz w:val="15"/>
                <w:szCs w:val="15"/>
                <w:lang w:eastAsia="es-MX"/>
              </w:rPr>
              <w:t>FOFOE</w:t>
            </w:r>
            <w:proofErr w:type="spellEnd"/>
            <w:r w:rsidRPr="00947EC7">
              <w:rPr>
                <w:rFonts w:ascii="Noto Sans" w:eastAsia="Times New Roman" w:hAnsi="Noto Sans" w:cs="Noto Sans"/>
                <w:color w:val="000000"/>
                <w:sz w:val="15"/>
                <w:szCs w:val="15"/>
                <w:lang w:eastAsia="es-MX"/>
              </w:rPr>
              <w:t>)</w:t>
            </w:r>
          </w:p>
        </w:tc>
        <w:tc>
          <w:tcPr>
            <w:tcW w:w="1427" w:type="dxa"/>
            <w:tcBorders>
              <w:top w:val="nil"/>
              <w:left w:val="nil"/>
              <w:bottom w:val="nil"/>
              <w:right w:val="nil"/>
            </w:tcBorders>
            <w:shd w:val="clear" w:color="000000" w:fill="F2F2F2"/>
            <w:vAlign w:val="center"/>
          </w:tcPr>
          <w:p w14:paraId="023A26D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1,387,278,764.1</w:t>
            </w:r>
          </w:p>
        </w:tc>
        <w:tc>
          <w:tcPr>
            <w:tcW w:w="1427" w:type="dxa"/>
            <w:gridSpan w:val="2"/>
            <w:tcBorders>
              <w:top w:val="nil"/>
              <w:left w:val="nil"/>
              <w:bottom w:val="nil"/>
              <w:right w:val="nil"/>
            </w:tcBorders>
            <w:shd w:val="clear" w:color="000000" w:fill="F2F2F2"/>
            <w:vAlign w:val="center"/>
          </w:tcPr>
          <w:p w14:paraId="0BF147A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4256659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07849B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1,387,278,764.1</w:t>
            </w:r>
          </w:p>
        </w:tc>
        <w:tc>
          <w:tcPr>
            <w:tcW w:w="1427" w:type="dxa"/>
            <w:gridSpan w:val="3"/>
            <w:tcBorders>
              <w:top w:val="nil"/>
              <w:left w:val="nil"/>
              <w:bottom w:val="nil"/>
              <w:right w:val="nil"/>
            </w:tcBorders>
            <w:shd w:val="clear" w:color="000000" w:fill="F2F2F2"/>
            <w:vAlign w:val="center"/>
          </w:tcPr>
          <w:p w14:paraId="0550603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2766CFA1" w14:textId="77777777" w:rsidTr="00947EC7">
        <w:trPr>
          <w:trHeight w:val="283"/>
          <w:jc w:val="center"/>
        </w:trPr>
        <w:tc>
          <w:tcPr>
            <w:tcW w:w="4620" w:type="dxa"/>
            <w:tcBorders>
              <w:top w:val="nil"/>
              <w:left w:val="nil"/>
              <w:bottom w:val="nil"/>
              <w:right w:val="nil"/>
            </w:tcBorders>
            <w:shd w:val="clear" w:color="000000" w:fill="F2F2F2"/>
            <w:vAlign w:val="center"/>
          </w:tcPr>
          <w:p w14:paraId="5BE6F312"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Cláusulas 85-89 (C 85-89)</w:t>
            </w:r>
          </w:p>
        </w:tc>
        <w:tc>
          <w:tcPr>
            <w:tcW w:w="1427" w:type="dxa"/>
            <w:tcBorders>
              <w:top w:val="nil"/>
              <w:left w:val="nil"/>
              <w:bottom w:val="nil"/>
              <w:right w:val="nil"/>
            </w:tcBorders>
            <w:shd w:val="clear" w:color="000000" w:fill="F2F2F2"/>
            <w:vAlign w:val="center"/>
          </w:tcPr>
          <w:p w14:paraId="4607EA0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996,392,130.0</w:t>
            </w:r>
          </w:p>
        </w:tc>
        <w:tc>
          <w:tcPr>
            <w:tcW w:w="1427" w:type="dxa"/>
            <w:gridSpan w:val="2"/>
            <w:tcBorders>
              <w:top w:val="nil"/>
              <w:left w:val="nil"/>
              <w:bottom w:val="nil"/>
              <w:right w:val="nil"/>
            </w:tcBorders>
            <w:shd w:val="clear" w:color="000000" w:fill="F2F2F2"/>
            <w:vAlign w:val="center"/>
          </w:tcPr>
          <w:p w14:paraId="38A91AD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4A780C0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7A71C1B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996,392,130.0</w:t>
            </w:r>
          </w:p>
        </w:tc>
        <w:tc>
          <w:tcPr>
            <w:tcW w:w="1427" w:type="dxa"/>
            <w:gridSpan w:val="3"/>
            <w:tcBorders>
              <w:top w:val="nil"/>
              <w:left w:val="nil"/>
              <w:bottom w:val="nil"/>
              <w:right w:val="nil"/>
            </w:tcBorders>
            <w:shd w:val="clear" w:color="000000" w:fill="F2F2F2"/>
            <w:vAlign w:val="center"/>
          </w:tcPr>
          <w:p w14:paraId="7921F95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6687C31B" w14:textId="77777777" w:rsidTr="00947EC7">
        <w:trPr>
          <w:trHeight w:val="283"/>
          <w:jc w:val="center"/>
        </w:trPr>
        <w:tc>
          <w:tcPr>
            <w:tcW w:w="4620" w:type="dxa"/>
            <w:tcBorders>
              <w:top w:val="nil"/>
              <w:left w:val="nil"/>
              <w:bottom w:val="nil"/>
              <w:right w:val="nil"/>
            </w:tcBorders>
            <w:shd w:val="clear" w:color="000000" w:fill="F2F2F2"/>
            <w:vAlign w:val="center"/>
          </w:tcPr>
          <w:p w14:paraId="2E380B5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Aportaciones Federales para el Pago de Pensiones (</w:t>
            </w:r>
            <w:proofErr w:type="spellStart"/>
            <w:r w:rsidRPr="00947EC7">
              <w:rPr>
                <w:rFonts w:ascii="Noto Sans" w:eastAsia="Times New Roman" w:hAnsi="Noto Sans" w:cs="Noto Sans"/>
                <w:color w:val="000000"/>
                <w:sz w:val="15"/>
                <w:szCs w:val="15"/>
                <w:lang w:eastAsia="es-MX"/>
              </w:rPr>
              <w:t>AFPP</w:t>
            </w:r>
            <w:proofErr w:type="spellEnd"/>
            <w:r w:rsidRPr="00947EC7">
              <w:rPr>
                <w:rFonts w:ascii="Noto Sans" w:eastAsia="Times New Roman" w:hAnsi="Noto Sans" w:cs="Noto Sans"/>
                <w:color w:val="000000"/>
                <w:sz w:val="15"/>
                <w:szCs w:val="15"/>
                <w:lang w:eastAsia="es-MX"/>
              </w:rPr>
              <w:t>)</w:t>
            </w:r>
          </w:p>
        </w:tc>
        <w:tc>
          <w:tcPr>
            <w:tcW w:w="1427" w:type="dxa"/>
            <w:tcBorders>
              <w:top w:val="nil"/>
              <w:left w:val="nil"/>
              <w:bottom w:val="nil"/>
              <w:right w:val="nil"/>
            </w:tcBorders>
            <w:shd w:val="clear" w:color="000000" w:fill="F2F2F2"/>
            <w:vAlign w:val="center"/>
          </w:tcPr>
          <w:p w14:paraId="3716BBE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90,542,005.3</w:t>
            </w:r>
          </w:p>
        </w:tc>
        <w:tc>
          <w:tcPr>
            <w:tcW w:w="1427" w:type="dxa"/>
            <w:gridSpan w:val="2"/>
            <w:tcBorders>
              <w:top w:val="nil"/>
              <w:left w:val="nil"/>
              <w:bottom w:val="nil"/>
              <w:right w:val="nil"/>
            </w:tcBorders>
            <w:shd w:val="clear" w:color="000000" w:fill="F2F2F2"/>
            <w:vAlign w:val="center"/>
          </w:tcPr>
          <w:p w14:paraId="7E335D7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1395823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69B02AE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90,542,005.3</w:t>
            </w:r>
          </w:p>
        </w:tc>
        <w:tc>
          <w:tcPr>
            <w:tcW w:w="1427" w:type="dxa"/>
            <w:gridSpan w:val="3"/>
            <w:tcBorders>
              <w:top w:val="nil"/>
              <w:left w:val="nil"/>
              <w:bottom w:val="nil"/>
              <w:right w:val="nil"/>
            </w:tcBorders>
            <w:shd w:val="clear" w:color="000000" w:fill="F2F2F2"/>
            <w:vAlign w:val="center"/>
          </w:tcPr>
          <w:p w14:paraId="266AB3FD"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53CB7512" w14:textId="77777777" w:rsidTr="00947EC7">
        <w:trPr>
          <w:trHeight w:val="283"/>
          <w:jc w:val="center"/>
        </w:trPr>
        <w:tc>
          <w:tcPr>
            <w:tcW w:w="4620" w:type="dxa"/>
            <w:tcBorders>
              <w:top w:val="nil"/>
              <w:left w:val="nil"/>
              <w:bottom w:val="nil"/>
              <w:right w:val="nil"/>
            </w:tcBorders>
            <w:shd w:val="clear" w:color="000000" w:fill="F2F2F2"/>
            <w:vAlign w:val="center"/>
          </w:tcPr>
          <w:p w14:paraId="0154C69E"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del Convenio entre IMSS-Bienestar con el Instituto de Salud para el Bienestar (</w:t>
            </w:r>
            <w:proofErr w:type="spellStart"/>
            <w:r w:rsidRPr="00947EC7">
              <w:rPr>
                <w:rFonts w:ascii="Noto Sans" w:eastAsia="Times New Roman" w:hAnsi="Noto Sans" w:cs="Noto Sans"/>
                <w:color w:val="000000"/>
                <w:sz w:val="15"/>
                <w:szCs w:val="15"/>
                <w:lang w:eastAsia="es-MX"/>
              </w:rPr>
              <w:t>INSABI</w:t>
            </w:r>
            <w:proofErr w:type="spellEnd"/>
            <w:r w:rsidRPr="00947EC7">
              <w:rPr>
                <w:rFonts w:ascii="Noto Sans" w:eastAsia="Times New Roman" w:hAnsi="Noto Sans" w:cs="Noto Sans"/>
                <w:color w:val="000000"/>
                <w:sz w:val="15"/>
                <w:szCs w:val="15"/>
                <w:lang w:eastAsia="es-MX"/>
              </w:rPr>
              <w:t>)</w:t>
            </w:r>
          </w:p>
        </w:tc>
        <w:tc>
          <w:tcPr>
            <w:tcW w:w="1427" w:type="dxa"/>
            <w:tcBorders>
              <w:top w:val="nil"/>
              <w:left w:val="nil"/>
              <w:bottom w:val="nil"/>
              <w:right w:val="nil"/>
            </w:tcBorders>
            <w:shd w:val="clear" w:color="000000" w:fill="F2F2F2"/>
            <w:vAlign w:val="center"/>
          </w:tcPr>
          <w:p w14:paraId="2C544CC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130,667,480.5</w:t>
            </w:r>
          </w:p>
        </w:tc>
        <w:tc>
          <w:tcPr>
            <w:tcW w:w="1427" w:type="dxa"/>
            <w:gridSpan w:val="2"/>
            <w:tcBorders>
              <w:top w:val="nil"/>
              <w:left w:val="nil"/>
              <w:bottom w:val="nil"/>
              <w:right w:val="nil"/>
            </w:tcBorders>
            <w:shd w:val="clear" w:color="000000" w:fill="F2F2F2"/>
            <w:vAlign w:val="center"/>
          </w:tcPr>
          <w:p w14:paraId="39123CA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0BAE515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39723C7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130,667,480.5</w:t>
            </w:r>
          </w:p>
        </w:tc>
        <w:tc>
          <w:tcPr>
            <w:tcW w:w="1427" w:type="dxa"/>
            <w:gridSpan w:val="3"/>
            <w:tcBorders>
              <w:top w:val="nil"/>
              <w:left w:val="nil"/>
              <w:bottom w:val="nil"/>
              <w:right w:val="nil"/>
            </w:tcBorders>
            <w:shd w:val="clear" w:color="000000" w:fill="F2F2F2"/>
            <w:vAlign w:val="center"/>
          </w:tcPr>
          <w:p w14:paraId="6E87336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729111B6" w14:textId="77777777" w:rsidTr="00947EC7">
        <w:trPr>
          <w:trHeight w:val="283"/>
          <w:jc w:val="center"/>
        </w:trPr>
        <w:tc>
          <w:tcPr>
            <w:tcW w:w="4620" w:type="dxa"/>
            <w:tcBorders>
              <w:top w:val="nil"/>
              <w:left w:val="nil"/>
              <w:bottom w:val="nil"/>
              <w:right w:val="nil"/>
            </w:tcBorders>
            <w:shd w:val="clear" w:color="000000" w:fill="F2F2F2"/>
            <w:vAlign w:val="center"/>
          </w:tcPr>
          <w:p w14:paraId="3F57033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para ampliar la cobertura de IMSS-Bienestar (BIENESTAR)</w:t>
            </w:r>
          </w:p>
        </w:tc>
        <w:tc>
          <w:tcPr>
            <w:tcW w:w="1427" w:type="dxa"/>
            <w:tcBorders>
              <w:top w:val="nil"/>
              <w:left w:val="nil"/>
              <w:bottom w:val="nil"/>
              <w:right w:val="nil"/>
            </w:tcBorders>
            <w:shd w:val="clear" w:color="000000" w:fill="F2F2F2"/>
            <w:vAlign w:val="center"/>
          </w:tcPr>
          <w:p w14:paraId="0822258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1.2</w:t>
            </w:r>
          </w:p>
        </w:tc>
        <w:tc>
          <w:tcPr>
            <w:tcW w:w="1427" w:type="dxa"/>
            <w:gridSpan w:val="2"/>
            <w:tcBorders>
              <w:top w:val="nil"/>
              <w:left w:val="nil"/>
              <w:bottom w:val="nil"/>
              <w:right w:val="nil"/>
            </w:tcBorders>
            <w:shd w:val="clear" w:color="000000" w:fill="F2F2F2"/>
            <w:vAlign w:val="center"/>
          </w:tcPr>
          <w:p w14:paraId="210569E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67BCAAE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4BF5D7B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1.2</w:t>
            </w:r>
          </w:p>
        </w:tc>
        <w:tc>
          <w:tcPr>
            <w:tcW w:w="1427" w:type="dxa"/>
            <w:gridSpan w:val="3"/>
            <w:tcBorders>
              <w:top w:val="nil"/>
              <w:left w:val="nil"/>
              <w:bottom w:val="nil"/>
              <w:right w:val="nil"/>
            </w:tcBorders>
            <w:shd w:val="clear" w:color="000000" w:fill="F2F2F2"/>
            <w:vAlign w:val="center"/>
          </w:tcPr>
          <w:p w14:paraId="3161088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122DBC55" w14:textId="77777777" w:rsidTr="00947EC7">
        <w:trPr>
          <w:trHeight w:val="283"/>
          <w:jc w:val="center"/>
        </w:trPr>
        <w:tc>
          <w:tcPr>
            <w:tcW w:w="4620" w:type="dxa"/>
            <w:tcBorders>
              <w:top w:val="nil"/>
              <w:left w:val="nil"/>
              <w:bottom w:val="nil"/>
              <w:right w:val="nil"/>
            </w:tcBorders>
            <w:shd w:val="clear" w:color="000000" w:fill="F2F2F2"/>
            <w:vAlign w:val="center"/>
          </w:tcPr>
          <w:p w14:paraId="426157D2" w14:textId="77777777" w:rsidR="00947EC7" w:rsidRPr="00947EC7" w:rsidRDefault="00947EC7">
            <w:pPr>
              <w:spacing w:after="0" w:line="240" w:lineRule="auto"/>
              <w:jc w:val="both"/>
              <w:rPr>
                <w:rFonts w:ascii="Noto Sans" w:eastAsia="Times New Roman" w:hAnsi="Noto Sans" w:cs="Noto Sans"/>
                <w:b/>
                <w:bCs/>
                <w:color w:val="000000"/>
                <w:sz w:val="15"/>
                <w:szCs w:val="15"/>
                <w:lang w:val="es-ES"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Recursos administrados a cuenta de Terceros</w:t>
            </w:r>
          </w:p>
        </w:tc>
        <w:tc>
          <w:tcPr>
            <w:tcW w:w="1427" w:type="dxa"/>
            <w:tcBorders>
              <w:top w:val="nil"/>
              <w:left w:val="nil"/>
              <w:bottom w:val="nil"/>
              <w:right w:val="nil"/>
            </w:tcBorders>
            <w:shd w:val="clear" w:color="000000" w:fill="F2F2F2"/>
            <w:vAlign w:val="center"/>
          </w:tcPr>
          <w:p w14:paraId="2B72F1ED"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2,927,542,838.3</w:t>
            </w:r>
          </w:p>
        </w:tc>
        <w:tc>
          <w:tcPr>
            <w:tcW w:w="1427" w:type="dxa"/>
            <w:gridSpan w:val="2"/>
            <w:tcBorders>
              <w:top w:val="nil"/>
              <w:left w:val="nil"/>
              <w:bottom w:val="nil"/>
              <w:right w:val="nil"/>
            </w:tcBorders>
            <w:shd w:val="clear" w:color="000000" w:fill="F2F2F2"/>
            <w:vAlign w:val="center"/>
          </w:tcPr>
          <w:p w14:paraId="73B7D461"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 0.0 </w:t>
            </w:r>
          </w:p>
        </w:tc>
        <w:tc>
          <w:tcPr>
            <w:tcW w:w="1451" w:type="dxa"/>
            <w:gridSpan w:val="2"/>
            <w:tcBorders>
              <w:top w:val="nil"/>
              <w:left w:val="nil"/>
              <w:bottom w:val="nil"/>
              <w:right w:val="nil"/>
            </w:tcBorders>
            <w:shd w:val="clear" w:color="000000" w:fill="F2F2F2"/>
            <w:vAlign w:val="center"/>
          </w:tcPr>
          <w:p w14:paraId="6E5B91C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0.0 </w:t>
            </w:r>
          </w:p>
        </w:tc>
        <w:tc>
          <w:tcPr>
            <w:tcW w:w="1427" w:type="dxa"/>
            <w:gridSpan w:val="2"/>
            <w:tcBorders>
              <w:top w:val="nil"/>
              <w:left w:val="nil"/>
              <w:bottom w:val="nil"/>
              <w:right w:val="nil"/>
            </w:tcBorders>
            <w:shd w:val="clear" w:color="000000" w:fill="F2F2F2"/>
            <w:vAlign w:val="center"/>
          </w:tcPr>
          <w:p w14:paraId="49F4B24C"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2,927,542,838.3</w:t>
            </w:r>
          </w:p>
        </w:tc>
        <w:tc>
          <w:tcPr>
            <w:tcW w:w="1427" w:type="dxa"/>
            <w:gridSpan w:val="3"/>
            <w:tcBorders>
              <w:top w:val="nil"/>
              <w:left w:val="nil"/>
              <w:bottom w:val="nil"/>
              <w:right w:val="nil"/>
            </w:tcBorders>
            <w:shd w:val="clear" w:color="000000" w:fill="F2F2F2"/>
            <w:vAlign w:val="center"/>
          </w:tcPr>
          <w:p w14:paraId="4B68E533"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0.0</w:t>
            </w:r>
          </w:p>
        </w:tc>
      </w:tr>
      <w:tr w:rsidR="00947EC7" w:rsidRPr="005946C5" w14:paraId="74A71C8C" w14:textId="77777777" w:rsidTr="00947EC7">
        <w:trPr>
          <w:trHeight w:val="283"/>
          <w:jc w:val="center"/>
        </w:trPr>
        <w:tc>
          <w:tcPr>
            <w:tcW w:w="4620" w:type="dxa"/>
            <w:tcBorders>
              <w:top w:val="nil"/>
              <w:left w:val="nil"/>
              <w:bottom w:val="single" w:sz="12" w:space="0" w:color="A6802D"/>
              <w:right w:val="nil"/>
            </w:tcBorders>
            <w:shd w:val="clear" w:color="000000" w:fill="F2F2F2"/>
            <w:vAlign w:val="center"/>
          </w:tcPr>
          <w:p w14:paraId="7F9EC471"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Inversiones Financieras</w:t>
            </w:r>
          </w:p>
        </w:tc>
        <w:tc>
          <w:tcPr>
            <w:tcW w:w="1427" w:type="dxa"/>
            <w:tcBorders>
              <w:top w:val="nil"/>
              <w:left w:val="nil"/>
              <w:bottom w:val="single" w:sz="12" w:space="0" w:color="A6802D"/>
              <w:right w:val="nil"/>
            </w:tcBorders>
            <w:shd w:val="clear" w:color="000000" w:fill="F2F2F2"/>
            <w:vAlign w:val="center"/>
          </w:tcPr>
          <w:p w14:paraId="08E332C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83,641,777,653.8</w:t>
            </w:r>
          </w:p>
        </w:tc>
        <w:tc>
          <w:tcPr>
            <w:tcW w:w="1427" w:type="dxa"/>
            <w:gridSpan w:val="2"/>
            <w:tcBorders>
              <w:top w:val="nil"/>
              <w:left w:val="nil"/>
              <w:bottom w:val="single" w:sz="12" w:space="0" w:color="A6802D"/>
              <w:right w:val="nil"/>
            </w:tcBorders>
            <w:shd w:val="clear" w:color="000000" w:fill="F2F2F2"/>
            <w:vAlign w:val="center"/>
          </w:tcPr>
          <w:p w14:paraId="0F1F4BAB"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60,243,761,978.3 </w:t>
            </w:r>
          </w:p>
        </w:tc>
        <w:tc>
          <w:tcPr>
            <w:tcW w:w="1451" w:type="dxa"/>
            <w:gridSpan w:val="2"/>
            <w:tcBorders>
              <w:top w:val="nil"/>
              <w:left w:val="nil"/>
              <w:bottom w:val="single" w:sz="12" w:space="0" w:color="A6802D"/>
              <w:right w:val="nil"/>
            </w:tcBorders>
            <w:shd w:val="clear" w:color="000000" w:fill="F2F2F2"/>
            <w:vAlign w:val="center"/>
          </w:tcPr>
          <w:p w14:paraId="3EA69705"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367,086,450,574.2 </w:t>
            </w:r>
          </w:p>
        </w:tc>
        <w:tc>
          <w:tcPr>
            <w:tcW w:w="1427" w:type="dxa"/>
            <w:gridSpan w:val="2"/>
            <w:tcBorders>
              <w:top w:val="nil"/>
              <w:left w:val="nil"/>
              <w:bottom w:val="single" w:sz="12" w:space="0" w:color="A6802D"/>
              <w:right w:val="nil"/>
            </w:tcBorders>
            <w:shd w:val="clear" w:color="000000" w:fill="F2F2F2"/>
            <w:vAlign w:val="center"/>
          </w:tcPr>
          <w:p w14:paraId="17FC61A0"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510,971,990,206.3</w:t>
            </w:r>
          </w:p>
        </w:tc>
        <w:tc>
          <w:tcPr>
            <w:tcW w:w="1427" w:type="dxa"/>
            <w:gridSpan w:val="3"/>
            <w:tcBorders>
              <w:top w:val="nil"/>
              <w:left w:val="nil"/>
              <w:bottom w:val="single" w:sz="12" w:space="0" w:color="A6802D"/>
              <w:right w:val="nil"/>
            </w:tcBorders>
            <w:shd w:val="clear" w:color="000000" w:fill="F2F2F2"/>
            <w:vAlign w:val="center"/>
          </w:tcPr>
          <w:p w14:paraId="483A038D"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463,326,325,039.0</w:t>
            </w:r>
          </w:p>
        </w:tc>
      </w:tr>
      <w:tr w:rsidR="00B16D1A" w:rsidRPr="00274555" w14:paraId="2F96AFC5" w14:textId="77777777" w:rsidTr="00947EC7">
        <w:trPr>
          <w:gridAfter w:val="1"/>
          <w:wAfter w:w="21" w:type="dxa"/>
          <w:trHeight w:val="226"/>
          <w:jc w:val="center"/>
        </w:trPr>
        <w:tc>
          <w:tcPr>
            <w:tcW w:w="4620" w:type="dxa"/>
            <w:tcBorders>
              <w:top w:val="single" w:sz="12" w:space="0" w:color="A6802D"/>
              <w:left w:val="nil"/>
              <w:right w:val="nil"/>
            </w:tcBorders>
            <w:shd w:val="clear" w:color="auto" w:fill="auto"/>
            <w:vAlign w:val="center"/>
          </w:tcPr>
          <w:p w14:paraId="49FF2F61" w14:textId="77777777" w:rsidR="00B16D1A" w:rsidRPr="00274555" w:rsidRDefault="00B16D1A"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867" w:type="dxa"/>
            <w:gridSpan w:val="2"/>
            <w:tcBorders>
              <w:top w:val="single" w:sz="12" w:space="0" w:color="A6802D"/>
              <w:left w:val="nil"/>
              <w:right w:val="nil"/>
            </w:tcBorders>
            <w:shd w:val="clear" w:color="auto" w:fill="auto"/>
            <w:vAlign w:val="center"/>
          </w:tcPr>
          <w:p w14:paraId="5DC97447" w14:textId="77777777" w:rsidR="00B16D1A" w:rsidRPr="00274555" w:rsidRDefault="00B16D1A" w:rsidP="00B41080">
            <w:pPr>
              <w:spacing w:after="0" w:line="240" w:lineRule="auto"/>
              <w:jc w:val="both"/>
              <w:rPr>
                <w:rFonts w:ascii="Noto Sans" w:eastAsia="Times New Roman" w:hAnsi="Noto Sans" w:cs="Noto Sans"/>
                <w:b/>
                <w:bCs/>
                <w:color w:val="000000"/>
                <w:sz w:val="14"/>
                <w:szCs w:val="14"/>
                <w:lang w:eastAsia="es-MX"/>
              </w:rPr>
            </w:pPr>
          </w:p>
        </w:tc>
        <w:tc>
          <w:tcPr>
            <w:tcW w:w="1895" w:type="dxa"/>
            <w:gridSpan w:val="2"/>
            <w:tcBorders>
              <w:top w:val="single" w:sz="12" w:space="0" w:color="A6802D"/>
              <w:left w:val="nil"/>
              <w:right w:val="nil"/>
            </w:tcBorders>
            <w:shd w:val="clear" w:color="auto" w:fill="auto"/>
            <w:vAlign w:val="center"/>
          </w:tcPr>
          <w:p w14:paraId="147EB20B" w14:textId="77777777" w:rsidR="00B16D1A" w:rsidRPr="00274555" w:rsidRDefault="00B16D1A" w:rsidP="00B41080">
            <w:pPr>
              <w:spacing w:after="0" w:line="240" w:lineRule="auto"/>
              <w:jc w:val="both"/>
              <w:rPr>
                <w:rFonts w:ascii="Noto Sans" w:eastAsia="Times New Roman" w:hAnsi="Noto Sans" w:cs="Noto Sans"/>
                <w:b/>
                <w:bCs/>
                <w:color w:val="000000"/>
                <w:sz w:val="14"/>
                <w:szCs w:val="14"/>
                <w:lang w:eastAsia="es-MX"/>
              </w:rPr>
            </w:pPr>
          </w:p>
        </w:tc>
        <w:tc>
          <w:tcPr>
            <w:tcW w:w="1605" w:type="dxa"/>
            <w:gridSpan w:val="2"/>
            <w:tcBorders>
              <w:top w:val="single" w:sz="12" w:space="0" w:color="A6802D"/>
              <w:left w:val="nil"/>
              <w:right w:val="nil"/>
            </w:tcBorders>
            <w:vAlign w:val="center"/>
          </w:tcPr>
          <w:p w14:paraId="5B811933"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c>
          <w:tcPr>
            <w:tcW w:w="1608" w:type="dxa"/>
            <w:gridSpan w:val="2"/>
            <w:tcBorders>
              <w:top w:val="single" w:sz="12" w:space="0" w:color="A6802D"/>
              <w:left w:val="nil"/>
              <w:right w:val="nil"/>
            </w:tcBorders>
            <w:vAlign w:val="center"/>
          </w:tcPr>
          <w:p w14:paraId="02B0A521"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c>
          <w:tcPr>
            <w:tcW w:w="163" w:type="dxa"/>
            <w:tcBorders>
              <w:top w:val="single" w:sz="12" w:space="0" w:color="A6802D"/>
              <w:left w:val="nil"/>
              <w:right w:val="nil"/>
            </w:tcBorders>
            <w:vAlign w:val="center"/>
          </w:tcPr>
          <w:p w14:paraId="4DBB902B"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r>
    </w:tbl>
    <w:p w14:paraId="42E1E37F" w14:textId="77777777" w:rsidR="00DF233A" w:rsidRDefault="00DF233A" w:rsidP="00DF233A">
      <w:pPr>
        <w:pStyle w:val="TEXTONORMAL"/>
      </w:pPr>
    </w:p>
    <w:p w14:paraId="495261B7" w14:textId="77777777" w:rsidR="00DF233A" w:rsidRDefault="00DF233A" w:rsidP="00D91328">
      <w:pPr>
        <w:pStyle w:val="TEXTONORMAL"/>
      </w:pPr>
    </w:p>
    <w:p w14:paraId="787B98BF" w14:textId="77777777" w:rsidR="00DF233A" w:rsidRDefault="00DF233A" w:rsidP="00D91328">
      <w:pPr>
        <w:pStyle w:val="TEXTONORMAL"/>
      </w:pPr>
    </w:p>
    <w:p w14:paraId="07C141CE" w14:textId="77777777" w:rsidR="00625C16" w:rsidRDefault="00625C16" w:rsidP="00D91328">
      <w:pPr>
        <w:pStyle w:val="TEXTONORMAL"/>
      </w:pPr>
    </w:p>
    <w:p w14:paraId="1C064352" w14:textId="77777777" w:rsidR="00625C16" w:rsidRDefault="00625C16" w:rsidP="00D91328">
      <w:pPr>
        <w:pStyle w:val="TEXTONORMAL"/>
      </w:pPr>
    </w:p>
    <w:p w14:paraId="59F11E2D" w14:textId="39572CA9" w:rsidR="002F7E6F" w:rsidRDefault="002F7E6F" w:rsidP="002F7E6F">
      <w:pPr>
        <w:pStyle w:val="TEXTONORMAL"/>
      </w:pPr>
      <w:r w:rsidRPr="00A60AAA">
        <w:t xml:space="preserve">Al </w:t>
      </w:r>
      <w:r w:rsidR="0084571E" w:rsidRPr="0084571E">
        <w:t>31 de marzo de 2025</w:t>
      </w:r>
      <w:r w:rsidR="0084571E">
        <w:t xml:space="preserve"> y </w:t>
      </w:r>
      <w:r w:rsidRPr="00A60AAA">
        <w:t>31 de diciembre de 202</w:t>
      </w:r>
      <w:r>
        <w:t>4</w:t>
      </w:r>
      <w:r w:rsidRPr="00A60AAA">
        <w:t>, la posición de las inversiones de las reservas y fondo laboral se clasifican de la siguiente manera:</w:t>
      </w:r>
    </w:p>
    <w:p w14:paraId="121F7F3D" w14:textId="77777777" w:rsidR="00B41080" w:rsidRPr="00C855F9" w:rsidRDefault="00B41080" w:rsidP="002F7E6F">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41080" w:rsidRPr="005946C5" w14:paraId="3B1C9561"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D61074C"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E61DB07"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41080" w:rsidRPr="005946C5" w14:paraId="77EA6CAB"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29B6B33"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F6C6FE0" w14:textId="6F8E5901" w:rsidR="00B41080" w:rsidRPr="008E629A" w:rsidRDefault="0084571E"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E0CB0E0" w14:textId="3883A894" w:rsidR="00B41080" w:rsidRPr="008E629A" w:rsidRDefault="0084571E"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84571E" w:rsidRPr="00FC0913" w14:paraId="72693656" w14:textId="77777777" w:rsidTr="004C72F3">
        <w:trPr>
          <w:trHeight w:val="283"/>
          <w:jc w:val="center"/>
        </w:trPr>
        <w:tc>
          <w:tcPr>
            <w:tcW w:w="5475" w:type="dxa"/>
            <w:tcBorders>
              <w:top w:val="nil"/>
              <w:left w:val="nil"/>
              <w:bottom w:val="nil"/>
              <w:right w:val="nil"/>
            </w:tcBorders>
            <w:shd w:val="clear" w:color="000000" w:fill="F2F2F2"/>
            <w:vAlign w:val="center"/>
          </w:tcPr>
          <w:p w14:paraId="7757E084" w14:textId="77777777" w:rsidR="0084571E" w:rsidRPr="00B41080" w:rsidRDefault="0084571E" w:rsidP="0084571E">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Principal e Interés</w:t>
            </w:r>
          </w:p>
        </w:tc>
        <w:tc>
          <w:tcPr>
            <w:tcW w:w="1960" w:type="dxa"/>
            <w:tcBorders>
              <w:top w:val="nil"/>
              <w:left w:val="nil"/>
              <w:bottom w:val="nil"/>
              <w:right w:val="nil"/>
            </w:tcBorders>
            <w:shd w:val="clear" w:color="000000" w:fill="F2F2F2"/>
            <w:vAlign w:val="center"/>
          </w:tcPr>
          <w:p w14:paraId="014D26A9" w14:textId="36ED4EDB" w:rsidR="0084571E" w:rsidRPr="00F760E9" w:rsidRDefault="00AB0802" w:rsidP="004C72F3">
            <w:pPr>
              <w:spacing w:after="0" w:line="240" w:lineRule="exact"/>
              <w:jc w:val="right"/>
              <w:rPr>
                <w:rFonts w:ascii="Noto Sans" w:hAnsi="Noto Sans" w:cs="Noto Sans"/>
                <w:sz w:val="15"/>
                <w:szCs w:val="15"/>
              </w:rPr>
            </w:pPr>
            <w:r w:rsidRPr="00F760E9">
              <w:rPr>
                <w:rFonts w:ascii="Noto Sans" w:hAnsi="Noto Sans" w:cs="Noto Sans"/>
                <w:sz w:val="15"/>
                <w:szCs w:val="15"/>
              </w:rPr>
              <w:t xml:space="preserve"> 436,539,256,197.</w:t>
            </w:r>
            <w:r w:rsidR="0084571E" w:rsidRPr="00F760E9">
              <w:rPr>
                <w:rFonts w:ascii="Noto Sans" w:hAnsi="Noto Sans" w:cs="Noto Sans"/>
                <w:sz w:val="15"/>
                <w:szCs w:val="15"/>
              </w:rPr>
              <w:t xml:space="preserve">7 </w:t>
            </w:r>
          </w:p>
        </w:tc>
        <w:tc>
          <w:tcPr>
            <w:tcW w:w="1961" w:type="dxa"/>
            <w:tcBorders>
              <w:top w:val="nil"/>
              <w:left w:val="nil"/>
              <w:bottom w:val="nil"/>
              <w:right w:val="nil"/>
            </w:tcBorders>
            <w:shd w:val="clear" w:color="000000" w:fill="F2F2F2"/>
            <w:vAlign w:val="center"/>
          </w:tcPr>
          <w:p w14:paraId="07D0DADE" w14:textId="4E8F1ECF" w:rsidR="0084571E" w:rsidRPr="00B41080" w:rsidRDefault="0084571E" w:rsidP="0084571E">
            <w:pPr>
              <w:spacing w:after="0" w:line="240" w:lineRule="exact"/>
              <w:jc w:val="right"/>
              <w:rPr>
                <w:rFonts w:ascii="Noto Sans" w:eastAsia="Times New Roman" w:hAnsi="Noto Sans" w:cs="Noto Sans"/>
                <w:color w:val="000000"/>
                <w:sz w:val="15"/>
                <w:szCs w:val="15"/>
                <w:lang w:eastAsia="es-MX"/>
              </w:rPr>
            </w:pPr>
            <w:r w:rsidRPr="00B41080">
              <w:rPr>
                <w:rFonts w:ascii="Noto Sans" w:hAnsi="Noto Sans" w:cs="Noto Sans"/>
                <w:sz w:val="15"/>
                <w:szCs w:val="15"/>
              </w:rPr>
              <w:t>374,643,405,054.9</w:t>
            </w:r>
          </w:p>
        </w:tc>
      </w:tr>
      <w:tr w:rsidR="0084571E" w:rsidRPr="00FC0913" w14:paraId="443769EE" w14:textId="77777777" w:rsidTr="004C72F3">
        <w:trPr>
          <w:trHeight w:val="283"/>
          <w:jc w:val="center"/>
        </w:trPr>
        <w:tc>
          <w:tcPr>
            <w:tcW w:w="5475" w:type="dxa"/>
            <w:tcBorders>
              <w:top w:val="nil"/>
              <w:left w:val="nil"/>
              <w:bottom w:val="nil"/>
              <w:right w:val="nil"/>
            </w:tcBorders>
            <w:shd w:val="clear" w:color="000000" w:fill="F2F2F2"/>
            <w:vAlign w:val="center"/>
          </w:tcPr>
          <w:p w14:paraId="495675B8" w14:textId="77777777" w:rsidR="0084571E" w:rsidRPr="00B41080" w:rsidRDefault="0084571E" w:rsidP="0084571E">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o Vender</w:t>
            </w:r>
          </w:p>
        </w:tc>
        <w:tc>
          <w:tcPr>
            <w:tcW w:w="1960" w:type="dxa"/>
            <w:tcBorders>
              <w:top w:val="nil"/>
              <w:left w:val="nil"/>
              <w:bottom w:val="nil"/>
              <w:right w:val="nil"/>
            </w:tcBorders>
            <w:shd w:val="clear" w:color="000000" w:fill="F2F2F2"/>
            <w:vAlign w:val="center"/>
          </w:tcPr>
          <w:p w14:paraId="14EEE871" w14:textId="3B074BB3" w:rsidR="0084571E" w:rsidRPr="00F760E9" w:rsidRDefault="00AB0802" w:rsidP="00AB0802">
            <w:pPr>
              <w:spacing w:after="0" w:line="240" w:lineRule="exact"/>
              <w:jc w:val="right"/>
              <w:rPr>
                <w:rFonts w:ascii="Noto Sans" w:hAnsi="Noto Sans" w:cs="Noto Sans"/>
                <w:sz w:val="15"/>
                <w:szCs w:val="15"/>
              </w:rPr>
            </w:pPr>
            <w:r w:rsidRPr="00F760E9">
              <w:rPr>
                <w:rFonts w:ascii="Noto Sans" w:hAnsi="Noto Sans" w:cs="Noto Sans"/>
                <w:sz w:val="15"/>
                <w:szCs w:val="15"/>
              </w:rPr>
              <w:t xml:space="preserve"> 136,072,083,244.8</w:t>
            </w:r>
            <w:r w:rsidR="0084571E" w:rsidRPr="00F760E9">
              <w:rPr>
                <w:rFonts w:ascii="Noto Sans" w:hAnsi="Noto Sans" w:cs="Noto Sans"/>
                <w:sz w:val="15"/>
                <w:szCs w:val="15"/>
              </w:rPr>
              <w:t xml:space="preserve"> </w:t>
            </w:r>
          </w:p>
        </w:tc>
        <w:tc>
          <w:tcPr>
            <w:tcW w:w="1961" w:type="dxa"/>
            <w:tcBorders>
              <w:top w:val="nil"/>
              <w:left w:val="nil"/>
              <w:bottom w:val="nil"/>
              <w:right w:val="nil"/>
            </w:tcBorders>
            <w:shd w:val="clear" w:color="000000" w:fill="F2F2F2"/>
            <w:vAlign w:val="center"/>
          </w:tcPr>
          <w:p w14:paraId="2C57ED4D" w14:textId="39A4FF63" w:rsidR="0084571E" w:rsidRPr="00B41080" w:rsidRDefault="0084571E" w:rsidP="0084571E">
            <w:pPr>
              <w:spacing w:after="0" w:line="240" w:lineRule="exact"/>
              <w:jc w:val="right"/>
              <w:rPr>
                <w:rFonts w:ascii="Noto Sans" w:eastAsia="Times New Roman" w:hAnsi="Noto Sans" w:cs="Noto Sans"/>
                <w:color w:val="000000"/>
                <w:sz w:val="15"/>
                <w:szCs w:val="15"/>
                <w:lang w:eastAsia="es-MX"/>
              </w:rPr>
            </w:pPr>
            <w:r w:rsidRPr="00B41080">
              <w:rPr>
                <w:rFonts w:ascii="Noto Sans" w:hAnsi="Noto Sans" w:cs="Noto Sans"/>
                <w:sz w:val="15"/>
                <w:szCs w:val="15"/>
              </w:rPr>
              <w:t>133,401,042,313.1</w:t>
            </w:r>
          </w:p>
        </w:tc>
      </w:tr>
      <w:tr w:rsidR="0084571E" w:rsidRPr="005946C5" w14:paraId="2084E387" w14:textId="77777777" w:rsidTr="004C72F3">
        <w:trPr>
          <w:trHeight w:val="283"/>
          <w:jc w:val="center"/>
        </w:trPr>
        <w:tc>
          <w:tcPr>
            <w:tcW w:w="5475" w:type="dxa"/>
            <w:tcBorders>
              <w:top w:val="nil"/>
              <w:left w:val="nil"/>
              <w:bottom w:val="single" w:sz="12" w:space="0" w:color="A6802D"/>
              <w:right w:val="nil"/>
            </w:tcBorders>
            <w:shd w:val="clear" w:color="000000" w:fill="F2F2F2"/>
            <w:vAlign w:val="center"/>
          </w:tcPr>
          <w:p w14:paraId="1CE7A9D4" w14:textId="77777777" w:rsidR="0084571E" w:rsidRPr="00B41080" w:rsidRDefault="0084571E" w:rsidP="0084571E">
            <w:pPr>
              <w:spacing w:after="0" w:line="240" w:lineRule="auto"/>
              <w:rPr>
                <w:rFonts w:ascii="Noto Sans" w:eastAsia="Times New Roman" w:hAnsi="Noto Sans" w:cs="Noto Sans"/>
                <w:b/>
                <w:color w:val="000000"/>
                <w:sz w:val="15"/>
                <w:szCs w:val="15"/>
                <w:lang w:eastAsia="es-MX"/>
              </w:rPr>
            </w:pPr>
            <w:r w:rsidRPr="00B41080">
              <w:rPr>
                <w:rFonts w:ascii="Noto Sans" w:eastAsia="Times New Roman" w:hAnsi="Noto Sans" w:cs="Noto Sans"/>
                <w:b/>
                <w:color w:val="000000"/>
                <w:sz w:val="15"/>
                <w:szCs w:val="15"/>
                <w:lang w:eastAsia="es-MX"/>
              </w:rPr>
              <w:t>Total</w:t>
            </w:r>
          </w:p>
        </w:tc>
        <w:tc>
          <w:tcPr>
            <w:tcW w:w="1960" w:type="dxa"/>
            <w:tcBorders>
              <w:top w:val="nil"/>
              <w:left w:val="nil"/>
              <w:bottom w:val="single" w:sz="12" w:space="0" w:color="A6802D"/>
              <w:right w:val="nil"/>
            </w:tcBorders>
            <w:shd w:val="clear" w:color="000000" w:fill="F2F2F2"/>
            <w:vAlign w:val="center"/>
          </w:tcPr>
          <w:p w14:paraId="7E6ADFBC" w14:textId="0ACE459E" w:rsidR="0084571E" w:rsidRPr="00F760E9" w:rsidRDefault="0084571E" w:rsidP="00AB0802">
            <w:pPr>
              <w:spacing w:after="0" w:line="240" w:lineRule="exact"/>
              <w:jc w:val="right"/>
              <w:rPr>
                <w:rFonts w:ascii="Noto Sans" w:hAnsi="Noto Sans" w:cs="Noto Sans"/>
                <w:b/>
                <w:sz w:val="15"/>
                <w:szCs w:val="15"/>
              </w:rPr>
            </w:pPr>
            <w:r w:rsidRPr="00F760E9">
              <w:rPr>
                <w:rFonts w:ascii="Montserrat" w:hAnsi="Montserrat"/>
                <w:b/>
                <w:bCs/>
                <w:sz w:val="15"/>
                <w:szCs w:val="15"/>
              </w:rPr>
              <w:t>572,611,339,442.</w:t>
            </w:r>
            <w:r w:rsidR="00AB0802" w:rsidRPr="00F760E9">
              <w:rPr>
                <w:rFonts w:ascii="Montserrat" w:hAnsi="Montserrat"/>
                <w:b/>
                <w:bCs/>
                <w:sz w:val="15"/>
                <w:szCs w:val="15"/>
              </w:rPr>
              <w:t>5</w:t>
            </w:r>
          </w:p>
        </w:tc>
        <w:tc>
          <w:tcPr>
            <w:tcW w:w="1961" w:type="dxa"/>
            <w:tcBorders>
              <w:top w:val="nil"/>
              <w:left w:val="nil"/>
              <w:bottom w:val="single" w:sz="12" w:space="0" w:color="A6802D"/>
              <w:right w:val="nil"/>
            </w:tcBorders>
            <w:shd w:val="clear" w:color="000000" w:fill="F2F2F2"/>
            <w:vAlign w:val="center"/>
          </w:tcPr>
          <w:p w14:paraId="65163890" w14:textId="63EC7B8A" w:rsidR="0084571E" w:rsidRPr="00B41080" w:rsidRDefault="0084571E" w:rsidP="0084571E">
            <w:pPr>
              <w:spacing w:after="0" w:line="240" w:lineRule="exact"/>
              <w:jc w:val="right"/>
              <w:rPr>
                <w:rFonts w:ascii="Noto Sans" w:eastAsia="Times New Roman" w:hAnsi="Noto Sans" w:cs="Noto Sans"/>
                <w:b/>
                <w:color w:val="000000"/>
                <w:sz w:val="15"/>
                <w:szCs w:val="15"/>
                <w:lang w:eastAsia="es-MX"/>
              </w:rPr>
            </w:pPr>
            <w:r w:rsidRPr="00B41080">
              <w:rPr>
                <w:rFonts w:ascii="Noto Sans" w:hAnsi="Noto Sans" w:cs="Noto Sans"/>
                <w:b/>
                <w:bCs/>
                <w:sz w:val="15"/>
                <w:szCs w:val="15"/>
              </w:rPr>
              <w:t>508,044,447,368.0</w:t>
            </w:r>
          </w:p>
        </w:tc>
      </w:tr>
      <w:tr w:rsidR="00B41080" w:rsidRPr="00274555" w14:paraId="3F1D8E2F" w14:textId="77777777" w:rsidTr="00B41080">
        <w:trPr>
          <w:trHeight w:val="226"/>
          <w:jc w:val="center"/>
        </w:trPr>
        <w:tc>
          <w:tcPr>
            <w:tcW w:w="5475" w:type="dxa"/>
            <w:tcBorders>
              <w:top w:val="single" w:sz="12" w:space="0" w:color="A6802D"/>
              <w:left w:val="nil"/>
              <w:right w:val="nil"/>
            </w:tcBorders>
            <w:shd w:val="clear" w:color="auto" w:fill="auto"/>
            <w:vAlign w:val="center"/>
          </w:tcPr>
          <w:p w14:paraId="25196525" w14:textId="77777777" w:rsidR="00B41080" w:rsidRPr="00274555" w:rsidRDefault="00B41080"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A4A11A2"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669361D8"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r>
    </w:tbl>
    <w:p w14:paraId="6BE47E6F" w14:textId="77777777" w:rsidR="00DF233A" w:rsidRPr="0040729E" w:rsidRDefault="00DF233A" w:rsidP="00D91328">
      <w:pPr>
        <w:pStyle w:val="TEXTONORMAL"/>
      </w:pPr>
    </w:p>
    <w:p w14:paraId="37D34E9A" w14:textId="3AB3515E" w:rsidR="00B41080" w:rsidRDefault="00E35210" w:rsidP="00B41080">
      <w:pPr>
        <w:pStyle w:val="TEXTONORMAL"/>
      </w:pPr>
      <w:r>
        <w:rPr>
          <w:rFonts w:cs="Noto Sans"/>
          <w:szCs w:val="18"/>
        </w:rPr>
        <w:t>A</w:t>
      </w:r>
      <w:r w:rsidRPr="000F4D76">
        <w:rPr>
          <w:rFonts w:cs="Noto Sans"/>
          <w:szCs w:val="18"/>
        </w:rPr>
        <w:t>l 31 de marzo de 2025 y 31 de diciembre de 202</w:t>
      </w:r>
      <w:r w:rsidR="00E13082">
        <w:rPr>
          <w:rFonts w:cs="Noto Sans"/>
          <w:szCs w:val="18"/>
        </w:rPr>
        <w:t>4</w:t>
      </w:r>
      <w:r w:rsidR="00B41080">
        <w:t xml:space="preserve">, </w:t>
      </w:r>
      <w:r w:rsidR="00B41080" w:rsidRPr="006344F1">
        <w:t>la posición de las inversiones de los Recursos administrados a cuenta de Terceros se clasifica de la siguiente manera:</w:t>
      </w:r>
    </w:p>
    <w:p w14:paraId="407B4189" w14:textId="77777777" w:rsidR="00B41080" w:rsidRDefault="00B41080" w:rsidP="00B41080">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41080" w:rsidRPr="005946C5" w14:paraId="4D443071"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38E0B92"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B5EC1F9"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4C72F3" w:rsidRPr="005946C5" w14:paraId="77A18033"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C0347BA" w14:textId="77777777"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4E37AE5" w14:textId="02C1EAD3"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15EE723E" w14:textId="7A850EB3"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4C72F3" w:rsidRPr="00FC0913" w14:paraId="07285CC7" w14:textId="77777777" w:rsidTr="00947EC7">
        <w:trPr>
          <w:trHeight w:val="283"/>
          <w:jc w:val="center"/>
        </w:trPr>
        <w:tc>
          <w:tcPr>
            <w:tcW w:w="5475" w:type="dxa"/>
            <w:tcBorders>
              <w:top w:val="nil"/>
              <w:left w:val="nil"/>
              <w:bottom w:val="nil"/>
              <w:right w:val="nil"/>
            </w:tcBorders>
            <w:shd w:val="clear" w:color="000000" w:fill="F2F2F2"/>
            <w:vAlign w:val="center"/>
          </w:tcPr>
          <w:p w14:paraId="09C00FE7" w14:textId="77777777" w:rsidR="004C72F3" w:rsidRPr="00B41080" w:rsidRDefault="004C72F3" w:rsidP="004C72F3">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Principal e Interés</w:t>
            </w:r>
          </w:p>
        </w:tc>
        <w:tc>
          <w:tcPr>
            <w:tcW w:w="1960" w:type="dxa"/>
            <w:tcBorders>
              <w:top w:val="nil"/>
              <w:left w:val="nil"/>
              <w:bottom w:val="nil"/>
              <w:right w:val="nil"/>
            </w:tcBorders>
            <w:shd w:val="clear" w:color="000000" w:fill="F2F2F2"/>
          </w:tcPr>
          <w:p w14:paraId="282ECFA2" w14:textId="77CCAAE3" w:rsidR="004C72F3" w:rsidRPr="00F760E9" w:rsidRDefault="00AB0802" w:rsidP="004C72F3">
            <w:pPr>
              <w:spacing w:after="0" w:line="240" w:lineRule="exact"/>
              <w:jc w:val="right"/>
              <w:rPr>
                <w:rFonts w:ascii="Noto Sans" w:hAnsi="Noto Sans" w:cs="Noto Sans"/>
                <w:sz w:val="15"/>
                <w:szCs w:val="15"/>
              </w:rPr>
            </w:pPr>
            <w:r w:rsidRPr="00F760E9">
              <w:rPr>
                <w:rFonts w:ascii="Noto Sans" w:hAnsi="Noto Sans" w:cs="Noto Sans"/>
                <w:sz w:val="15"/>
                <w:szCs w:val="15"/>
              </w:rPr>
              <w:t>2,818,976,337.0</w:t>
            </w:r>
          </w:p>
        </w:tc>
        <w:tc>
          <w:tcPr>
            <w:tcW w:w="1961" w:type="dxa"/>
            <w:tcBorders>
              <w:top w:val="nil"/>
              <w:left w:val="nil"/>
              <w:bottom w:val="nil"/>
              <w:right w:val="nil"/>
            </w:tcBorders>
            <w:shd w:val="clear" w:color="000000" w:fill="F2F2F2"/>
          </w:tcPr>
          <w:p w14:paraId="26E054F7" w14:textId="3E38AD92" w:rsidR="004C72F3" w:rsidRPr="00B41080" w:rsidRDefault="004C72F3" w:rsidP="004C72F3">
            <w:pPr>
              <w:spacing w:after="0" w:line="240" w:lineRule="exact"/>
              <w:jc w:val="right"/>
              <w:rPr>
                <w:rFonts w:ascii="Noto Sans" w:hAnsi="Noto Sans" w:cs="Noto Sans"/>
                <w:sz w:val="15"/>
                <w:szCs w:val="15"/>
              </w:rPr>
            </w:pPr>
            <w:r w:rsidRPr="00B41080">
              <w:rPr>
                <w:rFonts w:ascii="Noto Sans" w:hAnsi="Noto Sans" w:cs="Noto Sans"/>
                <w:sz w:val="15"/>
                <w:szCs w:val="15"/>
              </w:rPr>
              <w:t>2,927,542,836.8</w:t>
            </w:r>
          </w:p>
        </w:tc>
      </w:tr>
      <w:tr w:rsidR="004C72F3" w:rsidRPr="00FC0913" w14:paraId="3A97DD47" w14:textId="77777777" w:rsidTr="00947EC7">
        <w:trPr>
          <w:trHeight w:val="283"/>
          <w:jc w:val="center"/>
        </w:trPr>
        <w:tc>
          <w:tcPr>
            <w:tcW w:w="5475" w:type="dxa"/>
            <w:tcBorders>
              <w:top w:val="nil"/>
              <w:left w:val="nil"/>
              <w:bottom w:val="nil"/>
              <w:right w:val="nil"/>
            </w:tcBorders>
            <w:shd w:val="clear" w:color="000000" w:fill="F2F2F2"/>
            <w:vAlign w:val="center"/>
          </w:tcPr>
          <w:p w14:paraId="327BF7FD" w14:textId="77777777" w:rsidR="004C72F3" w:rsidRPr="00B41080" w:rsidRDefault="004C72F3" w:rsidP="004C72F3">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o Vender</w:t>
            </w:r>
          </w:p>
        </w:tc>
        <w:tc>
          <w:tcPr>
            <w:tcW w:w="1960" w:type="dxa"/>
            <w:tcBorders>
              <w:top w:val="nil"/>
              <w:left w:val="nil"/>
              <w:bottom w:val="nil"/>
              <w:right w:val="nil"/>
            </w:tcBorders>
            <w:shd w:val="clear" w:color="000000" w:fill="F2F2F2"/>
          </w:tcPr>
          <w:p w14:paraId="58E57981" w14:textId="096897C3" w:rsidR="004C72F3" w:rsidRPr="00F760E9" w:rsidRDefault="004C72F3" w:rsidP="00AB0802">
            <w:pPr>
              <w:spacing w:after="0" w:line="240" w:lineRule="exact"/>
              <w:jc w:val="right"/>
              <w:rPr>
                <w:rFonts w:ascii="Noto Sans" w:hAnsi="Noto Sans" w:cs="Noto Sans"/>
                <w:sz w:val="15"/>
                <w:szCs w:val="15"/>
              </w:rPr>
            </w:pPr>
            <w:r w:rsidRPr="00F760E9">
              <w:rPr>
                <w:rFonts w:ascii="Noto Sans" w:hAnsi="Noto Sans" w:cs="Noto Sans"/>
                <w:sz w:val="15"/>
                <w:szCs w:val="15"/>
              </w:rPr>
              <w:t xml:space="preserve"> 1.</w:t>
            </w:r>
            <w:r w:rsidR="00AB0802" w:rsidRPr="00F760E9">
              <w:rPr>
                <w:rFonts w:ascii="Noto Sans" w:hAnsi="Noto Sans" w:cs="Noto Sans"/>
                <w:sz w:val="15"/>
                <w:szCs w:val="15"/>
              </w:rPr>
              <w:t>5</w:t>
            </w:r>
            <w:r w:rsidRPr="00F760E9">
              <w:rPr>
                <w:rFonts w:ascii="Noto Sans" w:hAnsi="Noto Sans" w:cs="Noto Sans"/>
                <w:sz w:val="15"/>
                <w:szCs w:val="15"/>
              </w:rPr>
              <w:t xml:space="preserve"> </w:t>
            </w:r>
          </w:p>
        </w:tc>
        <w:tc>
          <w:tcPr>
            <w:tcW w:w="1961" w:type="dxa"/>
            <w:tcBorders>
              <w:top w:val="nil"/>
              <w:left w:val="nil"/>
              <w:bottom w:val="nil"/>
              <w:right w:val="nil"/>
            </w:tcBorders>
            <w:shd w:val="clear" w:color="000000" w:fill="F2F2F2"/>
          </w:tcPr>
          <w:p w14:paraId="76732679" w14:textId="635913A4" w:rsidR="004C72F3" w:rsidRPr="00B41080" w:rsidRDefault="004C72F3" w:rsidP="004C72F3">
            <w:pPr>
              <w:spacing w:after="0" w:line="240" w:lineRule="exact"/>
              <w:jc w:val="right"/>
              <w:rPr>
                <w:rFonts w:ascii="Noto Sans" w:hAnsi="Noto Sans" w:cs="Noto Sans"/>
                <w:sz w:val="15"/>
                <w:szCs w:val="15"/>
              </w:rPr>
            </w:pPr>
            <w:r w:rsidRPr="00B41080">
              <w:rPr>
                <w:rFonts w:ascii="Noto Sans" w:hAnsi="Noto Sans" w:cs="Noto Sans"/>
                <w:sz w:val="15"/>
                <w:szCs w:val="15"/>
              </w:rPr>
              <w:t>1.5</w:t>
            </w:r>
          </w:p>
        </w:tc>
      </w:tr>
      <w:tr w:rsidR="004C72F3" w:rsidRPr="005946C5" w14:paraId="069DEE35" w14:textId="77777777" w:rsidTr="00947EC7">
        <w:trPr>
          <w:trHeight w:val="283"/>
          <w:jc w:val="center"/>
        </w:trPr>
        <w:tc>
          <w:tcPr>
            <w:tcW w:w="5475" w:type="dxa"/>
            <w:tcBorders>
              <w:top w:val="nil"/>
              <w:left w:val="nil"/>
              <w:bottom w:val="single" w:sz="12" w:space="0" w:color="A6802D"/>
              <w:right w:val="nil"/>
            </w:tcBorders>
            <w:shd w:val="clear" w:color="000000" w:fill="F2F2F2"/>
            <w:vAlign w:val="center"/>
          </w:tcPr>
          <w:p w14:paraId="6F10C73B" w14:textId="77777777" w:rsidR="004C72F3" w:rsidRPr="00B41080" w:rsidRDefault="004C72F3" w:rsidP="004C72F3">
            <w:pPr>
              <w:spacing w:after="0" w:line="240" w:lineRule="auto"/>
              <w:rPr>
                <w:rFonts w:ascii="Noto Sans" w:eastAsia="Times New Roman" w:hAnsi="Noto Sans" w:cs="Noto Sans"/>
                <w:b/>
                <w:color w:val="000000"/>
                <w:sz w:val="15"/>
                <w:szCs w:val="15"/>
                <w:lang w:eastAsia="es-MX"/>
              </w:rPr>
            </w:pPr>
            <w:r w:rsidRPr="00B41080">
              <w:rPr>
                <w:rFonts w:ascii="Noto Sans" w:eastAsia="Times New Roman" w:hAnsi="Noto Sans" w:cs="Noto Sans"/>
                <w:b/>
                <w:color w:val="000000"/>
                <w:sz w:val="15"/>
                <w:szCs w:val="15"/>
                <w:lang w:eastAsia="es-MX"/>
              </w:rPr>
              <w:t>Total</w:t>
            </w:r>
          </w:p>
        </w:tc>
        <w:tc>
          <w:tcPr>
            <w:tcW w:w="1960" w:type="dxa"/>
            <w:tcBorders>
              <w:top w:val="nil"/>
              <w:left w:val="nil"/>
              <w:bottom w:val="single" w:sz="12" w:space="0" w:color="A6802D"/>
              <w:right w:val="nil"/>
            </w:tcBorders>
            <w:shd w:val="clear" w:color="000000" w:fill="F2F2F2"/>
          </w:tcPr>
          <w:p w14:paraId="71B8057C" w14:textId="24696E92" w:rsidR="004C72F3" w:rsidRPr="00F760E9" w:rsidRDefault="004C72F3" w:rsidP="00AB0802">
            <w:pPr>
              <w:spacing w:after="0" w:line="240" w:lineRule="exact"/>
              <w:jc w:val="right"/>
              <w:rPr>
                <w:rFonts w:ascii="Noto Sans" w:hAnsi="Noto Sans" w:cs="Noto Sans"/>
                <w:b/>
                <w:bCs/>
                <w:sz w:val="15"/>
                <w:szCs w:val="15"/>
              </w:rPr>
            </w:pPr>
            <w:r w:rsidRPr="00F760E9">
              <w:rPr>
                <w:rFonts w:ascii="Noto Sans" w:hAnsi="Noto Sans" w:cs="Noto Sans"/>
                <w:b/>
                <w:bCs/>
                <w:sz w:val="15"/>
                <w:szCs w:val="15"/>
              </w:rPr>
              <w:t xml:space="preserve">2,818,976,338.5  </w:t>
            </w:r>
          </w:p>
        </w:tc>
        <w:tc>
          <w:tcPr>
            <w:tcW w:w="1961" w:type="dxa"/>
            <w:tcBorders>
              <w:top w:val="nil"/>
              <w:left w:val="nil"/>
              <w:bottom w:val="single" w:sz="12" w:space="0" w:color="A6802D"/>
              <w:right w:val="nil"/>
            </w:tcBorders>
            <w:shd w:val="clear" w:color="000000" w:fill="F2F2F2"/>
          </w:tcPr>
          <w:p w14:paraId="3BB76B58" w14:textId="7ABA11EC" w:rsidR="004C72F3" w:rsidRPr="00B41080" w:rsidRDefault="004C72F3" w:rsidP="004C72F3">
            <w:pPr>
              <w:spacing w:after="0" w:line="240" w:lineRule="exact"/>
              <w:jc w:val="right"/>
              <w:rPr>
                <w:rFonts w:ascii="Noto Sans" w:hAnsi="Noto Sans" w:cs="Noto Sans"/>
                <w:b/>
                <w:bCs/>
                <w:sz w:val="15"/>
                <w:szCs w:val="15"/>
              </w:rPr>
            </w:pPr>
            <w:r w:rsidRPr="00B41080">
              <w:rPr>
                <w:rFonts w:ascii="Noto Sans" w:hAnsi="Noto Sans" w:cs="Noto Sans"/>
                <w:b/>
                <w:bCs/>
                <w:sz w:val="15"/>
                <w:szCs w:val="15"/>
              </w:rPr>
              <w:t>2,927,542,838.3</w:t>
            </w:r>
          </w:p>
        </w:tc>
      </w:tr>
      <w:tr w:rsidR="00B41080" w:rsidRPr="00274555" w14:paraId="568A1B22" w14:textId="77777777" w:rsidTr="00B41080">
        <w:trPr>
          <w:trHeight w:val="226"/>
          <w:jc w:val="center"/>
        </w:trPr>
        <w:tc>
          <w:tcPr>
            <w:tcW w:w="5475" w:type="dxa"/>
            <w:tcBorders>
              <w:top w:val="single" w:sz="12" w:space="0" w:color="A6802D"/>
              <w:left w:val="nil"/>
              <w:right w:val="nil"/>
            </w:tcBorders>
            <w:shd w:val="clear" w:color="auto" w:fill="auto"/>
            <w:vAlign w:val="center"/>
          </w:tcPr>
          <w:p w14:paraId="73C8158F" w14:textId="77777777" w:rsidR="00B41080" w:rsidRPr="00274555" w:rsidRDefault="00B41080"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DEFF287"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9380E51"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r>
    </w:tbl>
    <w:p w14:paraId="0B3FBBCD" w14:textId="77777777" w:rsidR="00B41080" w:rsidRDefault="00B41080" w:rsidP="00B41080">
      <w:pPr>
        <w:pStyle w:val="TEXTONORMAL"/>
        <w:spacing w:after="0"/>
      </w:pPr>
    </w:p>
    <w:p w14:paraId="27144FC9" w14:textId="77777777" w:rsidR="00947EC7" w:rsidRDefault="00947EC7" w:rsidP="00B41080">
      <w:pPr>
        <w:pStyle w:val="TEXTONORMAL"/>
        <w:spacing w:after="0"/>
      </w:pPr>
    </w:p>
    <w:p w14:paraId="24D1D680" w14:textId="77777777" w:rsidR="00D211E5" w:rsidRDefault="00D211E5" w:rsidP="00B41080">
      <w:pPr>
        <w:pStyle w:val="TEXTONORMAL"/>
        <w:spacing w:after="0"/>
        <w:rPr>
          <w:rFonts w:cs="Noto Sans"/>
          <w:szCs w:val="18"/>
        </w:rPr>
      </w:pPr>
    </w:p>
    <w:p w14:paraId="33AED4A9" w14:textId="77777777" w:rsidR="00D211E5" w:rsidRDefault="00D211E5" w:rsidP="00B41080">
      <w:pPr>
        <w:pStyle w:val="TEXTONORMAL"/>
        <w:spacing w:after="0"/>
        <w:rPr>
          <w:rFonts w:cs="Noto Sans"/>
          <w:szCs w:val="18"/>
        </w:rPr>
      </w:pPr>
    </w:p>
    <w:p w14:paraId="72348174" w14:textId="77777777" w:rsidR="00D211E5" w:rsidRDefault="00D211E5" w:rsidP="00B41080">
      <w:pPr>
        <w:pStyle w:val="TEXTONORMAL"/>
        <w:spacing w:after="0"/>
        <w:rPr>
          <w:rFonts w:cs="Noto Sans"/>
          <w:szCs w:val="18"/>
        </w:rPr>
      </w:pPr>
    </w:p>
    <w:p w14:paraId="237C77DC" w14:textId="77777777" w:rsidR="00D211E5" w:rsidRDefault="00D211E5" w:rsidP="00B41080">
      <w:pPr>
        <w:pStyle w:val="TEXTONORMAL"/>
        <w:spacing w:after="0"/>
        <w:rPr>
          <w:rFonts w:cs="Noto Sans"/>
          <w:szCs w:val="18"/>
        </w:rPr>
      </w:pPr>
    </w:p>
    <w:p w14:paraId="4C0E4433" w14:textId="77777777" w:rsidR="00D211E5" w:rsidRDefault="00D211E5" w:rsidP="00B41080">
      <w:pPr>
        <w:pStyle w:val="TEXTONORMAL"/>
        <w:spacing w:after="0"/>
        <w:rPr>
          <w:rFonts w:cs="Noto Sans"/>
          <w:szCs w:val="18"/>
        </w:rPr>
      </w:pPr>
    </w:p>
    <w:p w14:paraId="78FB428F" w14:textId="77777777" w:rsidR="00D211E5" w:rsidRDefault="00D211E5" w:rsidP="00B41080">
      <w:pPr>
        <w:pStyle w:val="TEXTONORMAL"/>
        <w:spacing w:after="0"/>
        <w:rPr>
          <w:rFonts w:cs="Noto Sans"/>
          <w:szCs w:val="18"/>
        </w:rPr>
      </w:pPr>
    </w:p>
    <w:p w14:paraId="49F59F70" w14:textId="77777777" w:rsidR="00D211E5" w:rsidRDefault="00D211E5" w:rsidP="00B41080">
      <w:pPr>
        <w:pStyle w:val="TEXTONORMAL"/>
        <w:spacing w:after="0"/>
        <w:rPr>
          <w:rFonts w:cs="Noto Sans"/>
          <w:szCs w:val="18"/>
        </w:rPr>
      </w:pPr>
    </w:p>
    <w:p w14:paraId="6413DEE0" w14:textId="77777777" w:rsidR="00D211E5" w:rsidRDefault="00D211E5" w:rsidP="00B41080">
      <w:pPr>
        <w:pStyle w:val="TEXTONORMAL"/>
        <w:spacing w:after="0"/>
        <w:rPr>
          <w:rFonts w:cs="Noto Sans"/>
          <w:szCs w:val="18"/>
        </w:rPr>
      </w:pPr>
    </w:p>
    <w:p w14:paraId="44D3BD48" w14:textId="77777777" w:rsidR="00D211E5" w:rsidRDefault="00D211E5" w:rsidP="00B41080">
      <w:pPr>
        <w:pStyle w:val="TEXTONORMAL"/>
        <w:spacing w:after="0"/>
        <w:rPr>
          <w:rFonts w:cs="Noto Sans"/>
          <w:szCs w:val="18"/>
        </w:rPr>
      </w:pPr>
    </w:p>
    <w:p w14:paraId="56C90D07" w14:textId="77777777" w:rsidR="00D211E5" w:rsidRDefault="00D211E5" w:rsidP="00B41080">
      <w:pPr>
        <w:pStyle w:val="TEXTONORMAL"/>
        <w:spacing w:after="0"/>
        <w:rPr>
          <w:rFonts w:cs="Noto Sans"/>
          <w:szCs w:val="18"/>
        </w:rPr>
      </w:pPr>
    </w:p>
    <w:p w14:paraId="0B98161A" w14:textId="0A115A7C" w:rsidR="00B41080" w:rsidRDefault="004C72F3" w:rsidP="00B41080">
      <w:pPr>
        <w:pStyle w:val="TEXTONORMAL"/>
        <w:spacing w:after="0"/>
      </w:pPr>
      <w:r>
        <w:rPr>
          <w:rFonts w:cs="Noto Sans"/>
          <w:szCs w:val="18"/>
        </w:rPr>
        <w:lastRenderedPageBreak/>
        <w:t>A</w:t>
      </w:r>
      <w:r w:rsidRPr="000F4D76">
        <w:rPr>
          <w:rFonts w:cs="Noto Sans"/>
          <w:szCs w:val="18"/>
        </w:rPr>
        <w:t>l 31 de marzo de 2025 y 31 de diciembre de 2024</w:t>
      </w:r>
      <w:r w:rsidR="00B41080" w:rsidRPr="00282890">
        <w:t xml:space="preserve">, la </w:t>
      </w:r>
      <w:r w:rsidR="00B41080">
        <w:t xml:space="preserve">plusvalía y </w:t>
      </w:r>
      <w:r w:rsidR="00B41080" w:rsidRPr="00282890">
        <w:t xml:space="preserve">minusvalía neta acumulada no realizada de los instrumentos financieros para cobrar o vender de las Reservas y el Fondo Laboral ascendió a </w:t>
      </w:r>
      <w:r w:rsidR="00B41080" w:rsidRPr="00B0559B">
        <w:t>5,</w:t>
      </w:r>
      <w:r w:rsidR="00E13082">
        <w:t>843,319,752.2</w:t>
      </w:r>
      <w:r w:rsidR="00B41080" w:rsidRPr="00B0559B">
        <w:t xml:space="preserve"> pesos y </w:t>
      </w:r>
      <w:r w:rsidR="00E13082" w:rsidRPr="00B0559B">
        <w:t xml:space="preserve">5,012,057,814.5 </w:t>
      </w:r>
      <w:r w:rsidR="00B41080" w:rsidRPr="00B0559B">
        <w:t>pesos, respectivamente</w:t>
      </w:r>
      <w:r w:rsidR="00B41080" w:rsidRPr="00282890">
        <w:t>.</w:t>
      </w:r>
    </w:p>
    <w:p w14:paraId="30B4FCB0" w14:textId="77777777" w:rsidR="00F760E9" w:rsidRDefault="00F760E9" w:rsidP="00B41080">
      <w:pPr>
        <w:pStyle w:val="TEXTONORMAL"/>
        <w:spacing w:after="0"/>
      </w:pPr>
    </w:p>
    <w:p w14:paraId="2A4EAA5B" w14:textId="77777777" w:rsidR="00F760E9" w:rsidRPr="00282890" w:rsidRDefault="00F760E9" w:rsidP="00B41080">
      <w:pPr>
        <w:pStyle w:val="TEXTONORMAL"/>
        <w:spacing w:after="0"/>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F004E" w:rsidRPr="005946C5" w14:paraId="6F623033"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1C5408C"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74A1059"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F004E" w:rsidRPr="005946C5" w14:paraId="3FE9D409"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4DFF6C3"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F0A4F69" w14:textId="7DDB1131" w:rsidR="003F004E" w:rsidRPr="008E629A" w:rsidRDefault="00E676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9954E4F" w14:textId="4B7554BD" w:rsidR="003F004E" w:rsidRPr="008E629A" w:rsidRDefault="00E676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760E9" w:rsidRPr="005946C5" w14:paraId="09CE24AA" w14:textId="77777777" w:rsidTr="00947EC7">
        <w:trPr>
          <w:trHeight w:val="283"/>
          <w:jc w:val="center"/>
        </w:trPr>
        <w:tc>
          <w:tcPr>
            <w:tcW w:w="5475" w:type="dxa"/>
            <w:tcBorders>
              <w:top w:val="triple" w:sz="12" w:space="0" w:color="A6802D"/>
              <w:left w:val="nil"/>
              <w:bottom w:val="nil"/>
              <w:right w:val="nil"/>
            </w:tcBorders>
            <w:shd w:val="clear" w:color="000000" w:fill="F2F2F2"/>
            <w:vAlign w:val="center"/>
          </w:tcPr>
          <w:p w14:paraId="087844F9" w14:textId="7ABFB9BA"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Cobertura para Gastos Médicos de Pensionados</w:t>
            </w:r>
          </w:p>
        </w:tc>
        <w:tc>
          <w:tcPr>
            <w:tcW w:w="1960" w:type="dxa"/>
            <w:tcBorders>
              <w:top w:val="triple" w:sz="12" w:space="0" w:color="A6802D"/>
              <w:left w:val="nil"/>
              <w:bottom w:val="nil"/>
              <w:right w:val="nil"/>
            </w:tcBorders>
            <w:shd w:val="clear" w:color="000000" w:fill="F2F2F2"/>
            <w:vAlign w:val="center"/>
          </w:tcPr>
          <w:p w14:paraId="08FAC6EC" w14:textId="7E8832AC"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200,931,400.2</w:t>
            </w:r>
          </w:p>
        </w:tc>
        <w:tc>
          <w:tcPr>
            <w:tcW w:w="1961" w:type="dxa"/>
            <w:tcBorders>
              <w:top w:val="triple" w:sz="12" w:space="0" w:color="A6802D"/>
              <w:left w:val="nil"/>
              <w:bottom w:val="nil"/>
              <w:right w:val="nil"/>
            </w:tcBorders>
            <w:shd w:val="clear" w:color="000000" w:fill="F2F2F2"/>
            <w:vAlign w:val="center"/>
          </w:tcPr>
          <w:p w14:paraId="17AE03A2" w14:textId="6BCE1507"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267,877,136.5</w:t>
            </w:r>
          </w:p>
        </w:tc>
      </w:tr>
      <w:tr w:rsidR="00F760E9" w:rsidRPr="00FC0913" w14:paraId="6D224D79" w14:textId="77777777" w:rsidTr="00947EC7">
        <w:trPr>
          <w:trHeight w:val="283"/>
          <w:jc w:val="center"/>
        </w:trPr>
        <w:tc>
          <w:tcPr>
            <w:tcW w:w="5475" w:type="dxa"/>
            <w:tcBorders>
              <w:top w:val="nil"/>
              <w:left w:val="nil"/>
              <w:bottom w:val="nil"/>
              <w:right w:val="nil"/>
            </w:tcBorders>
            <w:shd w:val="clear" w:color="000000" w:fill="F2F2F2"/>
            <w:vAlign w:val="center"/>
          </w:tcPr>
          <w:p w14:paraId="446133D2" w14:textId="76A994C1"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Enfermedad y Maternidad</w:t>
            </w:r>
          </w:p>
        </w:tc>
        <w:tc>
          <w:tcPr>
            <w:tcW w:w="1960" w:type="dxa"/>
            <w:tcBorders>
              <w:top w:val="nil"/>
              <w:left w:val="nil"/>
              <w:bottom w:val="nil"/>
              <w:right w:val="nil"/>
            </w:tcBorders>
            <w:shd w:val="clear" w:color="000000" w:fill="F2F2F2"/>
            <w:vAlign w:val="center"/>
          </w:tcPr>
          <w:p w14:paraId="600DE39E" w14:textId="7A01998C"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-2,754,024,820.2</w:t>
            </w:r>
          </w:p>
        </w:tc>
        <w:tc>
          <w:tcPr>
            <w:tcW w:w="1961" w:type="dxa"/>
            <w:tcBorders>
              <w:top w:val="nil"/>
              <w:left w:val="nil"/>
              <w:bottom w:val="nil"/>
              <w:right w:val="nil"/>
            </w:tcBorders>
            <w:shd w:val="clear" w:color="000000" w:fill="F2F2F2"/>
            <w:vAlign w:val="center"/>
          </w:tcPr>
          <w:p w14:paraId="0FE2068F" w14:textId="231E9948"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-4,943,432,265.9</w:t>
            </w:r>
          </w:p>
        </w:tc>
      </w:tr>
      <w:tr w:rsidR="00F760E9" w:rsidRPr="00FC0913" w14:paraId="37162218" w14:textId="77777777" w:rsidTr="00947EC7">
        <w:trPr>
          <w:trHeight w:val="283"/>
          <w:jc w:val="center"/>
        </w:trPr>
        <w:tc>
          <w:tcPr>
            <w:tcW w:w="5475" w:type="dxa"/>
            <w:tcBorders>
              <w:top w:val="nil"/>
              <w:left w:val="nil"/>
              <w:bottom w:val="nil"/>
              <w:right w:val="nil"/>
            </w:tcBorders>
            <w:shd w:val="clear" w:color="000000" w:fill="F2F2F2"/>
            <w:vAlign w:val="center"/>
          </w:tcPr>
          <w:p w14:paraId="58031DA1" w14:textId="42AC2634"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Invalidez y Vida</w:t>
            </w:r>
          </w:p>
        </w:tc>
        <w:tc>
          <w:tcPr>
            <w:tcW w:w="1960" w:type="dxa"/>
            <w:tcBorders>
              <w:top w:val="nil"/>
              <w:left w:val="nil"/>
              <w:bottom w:val="nil"/>
              <w:right w:val="nil"/>
            </w:tcBorders>
            <w:shd w:val="clear" w:color="000000" w:fill="F2F2F2"/>
            <w:vAlign w:val="center"/>
          </w:tcPr>
          <w:p w14:paraId="0A94A14D" w14:textId="4A21C52B"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94,154,185.5</w:t>
            </w:r>
          </w:p>
        </w:tc>
        <w:tc>
          <w:tcPr>
            <w:tcW w:w="1961" w:type="dxa"/>
            <w:tcBorders>
              <w:top w:val="nil"/>
              <w:left w:val="nil"/>
              <w:bottom w:val="nil"/>
              <w:right w:val="nil"/>
            </w:tcBorders>
            <w:shd w:val="clear" w:color="000000" w:fill="F2F2F2"/>
            <w:vAlign w:val="center"/>
          </w:tcPr>
          <w:p w14:paraId="02FCCB76" w14:textId="6F42697D"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-356,445.6</w:t>
            </w:r>
          </w:p>
        </w:tc>
      </w:tr>
      <w:tr w:rsidR="00F760E9" w:rsidRPr="00FC0913" w14:paraId="188955AB" w14:textId="77777777" w:rsidTr="00947EC7">
        <w:trPr>
          <w:trHeight w:val="283"/>
          <w:jc w:val="center"/>
        </w:trPr>
        <w:tc>
          <w:tcPr>
            <w:tcW w:w="5475" w:type="dxa"/>
            <w:tcBorders>
              <w:top w:val="nil"/>
              <w:left w:val="nil"/>
              <w:bottom w:val="nil"/>
              <w:right w:val="nil"/>
            </w:tcBorders>
            <w:shd w:val="clear" w:color="000000" w:fill="F2F2F2"/>
            <w:vAlign w:val="center"/>
          </w:tcPr>
          <w:p w14:paraId="6726BD59" w14:textId="6461A0DA"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Guarderías y Prestaciones Sociales</w:t>
            </w:r>
          </w:p>
        </w:tc>
        <w:tc>
          <w:tcPr>
            <w:tcW w:w="1960" w:type="dxa"/>
            <w:tcBorders>
              <w:top w:val="nil"/>
              <w:left w:val="nil"/>
              <w:bottom w:val="nil"/>
              <w:right w:val="nil"/>
            </w:tcBorders>
            <w:shd w:val="clear" w:color="000000" w:fill="F2F2F2"/>
            <w:vAlign w:val="center"/>
          </w:tcPr>
          <w:p w14:paraId="543AECE0" w14:textId="047489E5" w:rsidR="00F760E9" w:rsidRPr="003F004E" w:rsidRDefault="00F760E9" w:rsidP="003F004E">
            <w:pPr>
              <w:spacing w:after="0" w:line="240" w:lineRule="exact"/>
              <w:jc w:val="right"/>
              <w:rPr>
                <w:rFonts w:ascii="Noto Sans" w:hAnsi="Noto Sans" w:cs="Noto Sans"/>
                <w:color w:val="000000"/>
                <w:sz w:val="15"/>
                <w:szCs w:val="15"/>
              </w:rPr>
            </w:pPr>
            <w:r>
              <w:rPr>
                <w:rFonts w:ascii="Noto Sans" w:hAnsi="Noto Sans" w:cs="Noto Sans"/>
                <w:color w:val="000000"/>
                <w:sz w:val="15"/>
                <w:szCs w:val="15"/>
              </w:rPr>
              <w:t>-1,919,685.9</w:t>
            </w:r>
          </w:p>
        </w:tc>
        <w:tc>
          <w:tcPr>
            <w:tcW w:w="1961" w:type="dxa"/>
            <w:tcBorders>
              <w:top w:val="nil"/>
              <w:left w:val="nil"/>
              <w:bottom w:val="nil"/>
              <w:right w:val="nil"/>
            </w:tcBorders>
            <w:shd w:val="clear" w:color="000000" w:fill="F2F2F2"/>
            <w:vAlign w:val="center"/>
          </w:tcPr>
          <w:p w14:paraId="739E3CA4" w14:textId="37DBBB3F" w:rsidR="00F760E9" w:rsidRPr="003F004E" w:rsidRDefault="00F760E9" w:rsidP="003F004E">
            <w:pPr>
              <w:spacing w:after="0" w:line="240" w:lineRule="exact"/>
              <w:jc w:val="right"/>
              <w:rPr>
                <w:rFonts w:ascii="Noto Sans" w:hAnsi="Noto Sans" w:cs="Noto Sans"/>
                <w:sz w:val="15"/>
                <w:szCs w:val="15"/>
              </w:rPr>
            </w:pPr>
            <w:r>
              <w:rPr>
                <w:rFonts w:ascii="Noto Sans" w:hAnsi="Noto Sans" w:cs="Noto Sans"/>
                <w:color w:val="000000"/>
                <w:sz w:val="15"/>
                <w:szCs w:val="15"/>
              </w:rPr>
              <w:t>134,780,152.3</w:t>
            </w:r>
          </w:p>
        </w:tc>
      </w:tr>
      <w:tr w:rsidR="00F760E9" w:rsidRPr="00FC0913" w14:paraId="0C33662B" w14:textId="77777777" w:rsidTr="00947EC7">
        <w:trPr>
          <w:trHeight w:val="283"/>
          <w:jc w:val="center"/>
        </w:trPr>
        <w:tc>
          <w:tcPr>
            <w:tcW w:w="5475" w:type="dxa"/>
            <w:tcBorders>
              <w:top w:val="nil"/>
              <w:left w:val="nil"/>
              <w:bottom w:val="nil"/>
              <w:right w:val="nil"/>
            </w:tcBorders>
            <w:shd w:val="clear" w:color="000000" w:fill="F2F2F2"/>
            <w:vAlign w:val="center"/>
          </w:tcPr>
          <w:p w14:paraId="67A83EC9" w14:textId="5B707F21"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Riesgo de Trabajo</w:t>
            </w:r>
          </w:p>
        </w:tc>
        <w:tc>
          <w:tcPr>
            <w:tcW w:w="1960" w:type="dxa"/>
            <w:tcBorders>
              <w:top w:val="nil"/>
              <w:left w:val="nil"/>
              <w:bottom w:val="nil"/>
              <w:right w:val="nil"/>
            </w:tcBorders>
            <w:shd w:val="clear" w:color="000000" w:fill="F2F2F2"/>
            <w:vAlign w:val="center"/>
          </w:tcPr>
          <w:p w14:paraId="3C7D91AB" w14:textId="2F51E763"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73,078,262.0</w:t>
            </w:r>
          </w:p>
        </w:tc>
        <w:tc>
          <w:tcPr>
            <w:tcW w:w="1961" w:type="dxa"/>
            <w:tcBorders>
              <w:top w:val="nil"/>
              <w:left w:val="nil"/>
              <w:bottom w:val="nil"/>
              <w:right w:val="nil"/>
            </w:tcBorders>
            <w:shd w:val="clear" w:color="000000" w:fill="F2F2F2"/>
            <w:vAlign w:val="center"/>
          </w:tcPr>
          <w:p w14:paraId="384A0F22" w14:textId="05A95E0F"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103,784,137.7</w:t>
            </w:r>
          </w:p>
        </w:tc>
      </w:tr>
      <w:tr w:rsidR="00F760E9" w:rsidRPr="00FC0913" w14:paraId="70CB927F" w14:textId="77777777" w:rsidTr="00947EC7">
        <w:trPr>
          <w:trHeight w:val="283"/>
          <w:jc w:val="center"/>
        </w:trPr>
        <w:tc>
          <w:tcPr>
            <w:tcW w:w="5475" w:type="dxa"/>
            <w:tcBorders>
              <w:top w:val="nil"/>
              <w:left w:val="nil"/>
              <w:bottom w:val="nil"/>
              <w:right w:val="nil"/>
            </w:tcBorders>
            <w:shd w:val="clear" w:color="000000" w:fill="F2F2F2"/>
            <w:vAlign w:val="center"/>
          </w:tcPr>
          <w:p w14:paraId="2AE338CB" w14:textId="452D564E"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Retenciones para Jubilaciones y Pensiones Subcuenta 1</w:t>
            </w:r>
          </w:p>
        </w:tc>
        <w:tc>
          <w:tcPr>
            <w:tcW w:w="1960" w:type="dxa"/>
            <w:tcBorders>
              <w:top w:val="nil"/>
              <w:left w:val="nil"/>
              <w:bottom w:val="nil"/>
              <w:right w:val="nil"/>
            </w:tcBorders>
            <w:shd w:val="clear" w:color="000000" w:fill="F2F2F2"/>
            <w:vAlign w:val="center"/>
          </w:tcPr>
          <w:p w14:paraId="6A068DEC" w14:textId="0B0332DA"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262,288,692.2</w:t>
            </w:r>
          </w:p>
        </w:tc>
        <w:tc>
          <w:tcPr>
            <w:tcW w:w="1961" w:type="dxa"/>
            <w:tcBorders>
              <w:top w:val="nil"/>
              <w:left w:val="nil"/>
              <w:bottom w:val="nil"/>
              <w:right w:val="nil"/>
            </w:tcBorders>
            <w:shd w:val="clear" w:color="000000" w:fill="F2F2F2"/>
            <w:vAlign w:val="center"/>
          </w:tcPr>
          <w:p w14:paraId="187F9032" w14:textId="04419456"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-147,351,315.7</w:t>
            </w:r>
          </w:p>
        </w:tc>
      </w:tr>
      <w:tr w:rsidR="00F760E9" w:rsidRPr="00FC0913" w14:paraId="3FC5D5A7" w14:textId="77777777" w:rsidTr="00947EC7">
        <w:trPr>
          <w:trHeight w:val="283"/>
          <w:jc w:val="center"/>
        </w:trPr>
        <w:tc>
          <w:tcPr>
            <w:tcW w:w="5475" w:type="dxa"/>
            <w:tcBorders>
              <w:top w:val="nil"/>
              <w:left w:val="nil"/>
              <w:bottom w:val="nil"/>
              <w:right w:val="nil"/>
            </w:tcBorders>
            <w:shd w:val="clear" w:color="000000" w:fill="F2F2F2"/>
            <w:vAlign w:val="center"/>
          </w:tcPr>
          <w:p w14:paraId="4CC00527" w14:textId="6C036753" w:rsidR="00F760E9" w:rsidRPr="003F004E" w:rsidRDefault="00F760E9" w:rsidP="003F004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Retenciones para Jubilaciones y Pensiones Subcuenta 2</w:t>
            </w:r>
          </w:p>
        </w:tc>
        <w:tc>
          <w:tcPr>
            <w:tcW w:w="1960" w:type="dxa"/>
            <w:tcBorders>
              <w:top w:val="nil"/>
              <w:left w:val="nil"/>
              <w:bottom w:val="nil"/>
              <w:right w:val="nil"/>
            </w:tcBorders>
            <w:shd w:val="clear" w:color="000000" w:fill="F2F2F2"/>
            <w:vAlign w:val="center"/>
          </w:tcPr>
          <w:p w14:paraId="7D927C1C" w14:textId="646A06E8"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7,968,811,718.4</w:t>
            </w:r>
          </w:p>
        </w:tc>
        <w:tc>
          <w:tcPr>
            <w:tcW w:w="1961" w:type="dxa"/>
            <w:tcBorders>
              <w:top w:val="nil"/>
              <w:left w:val="nil"/>
              <w:bottom w:val="nil"/>
              <w:right w:val="nil"/>
            </w:tcBorders>
            <w:shd w:val="clear" w:color="000000" w:fill="F2F2F2"/>
            <w:vAlign w:val="center"/>
          </w:tcPr>
          <w:p w14:paraId="77B0414B" w14:textId="28CB8167" w:rsidR="00F760E9" w:rsidRPr="003F004E" w:rsidRDefault="00F760E9" w:rsidP="003F004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9,596,756,415.2</w:t>
            </w:r>
          </w:p>
        </w:tc>
      </w:tr>
      <w:tr w:rsidR="00F760E9" w:rsidRPr="005946C5" w14:paraId="76B6642B" w14:textId="77777777" w:rsidTr="00947EC7">
        <w:trPr>
          <w:trHeight w:val="283"/>
          <w:jc w:val="center"/>
        </w:trPr>
        <w:tc>
          <w:tcPr>
            <w:tcW w:w="5475" w:type="dxa"/>
            <w:tcBorders>
              <w:top w:val="nil"/>
              <w:left w:val="nil"/>
              <w:bottom w:val="single" w:sz="12" w:space="0" w:color="A6802D"/>
              <w:right w:val="nil"/>
            </w:tcBorders>
            <w:shd w:val="clear" w:color="000000" w:fill="F2F2F2"/>
            <w:vAlign w:val="center"/>
          </w:tcPr>
          <w:p w14:paraId="23A247CE" w14:textId="2B556DDE" w:rsidR="00F760E9" w:rsidRPr="003F004E" w:rsidRDefault="00F760E9" w:rsidP="003F004E">
            <w:pPr>
              <w:spacing w:after="0" w:line="240" w:lineRule="auto"/>
              <w:rPr>
                <w:rFonts w:ascii="Noto Sans" w:eastAsia="Times New Roman" w:hAnsi="Noto Sans" w:cs="Noto Sans"/>
                <w:b/>
                <w:color w:val="000000"/>
                <w:sz w:val="15"/>
                <w:szCs w:val="15"/>
                <w:lang w:eastAsia="es-MX"/>
              </w:rPr>
            </w:pPr>
            <w:r>
              <w:rPr>
                <w:rFonts w:ascii="Noto Sans" w:hAnsi="Noto Sans" w:cs="Noto Sans"/>
                <w:b/>
                <w:bCs/>
                <w:color w:val="000000"/>
                <w:sz w:val="15"/>
                <w:szCs w:val="15"/>
              </w:rPr>
              <w:t>Total</w:t>
            </w:r>
          </w:p>
        </w:tc>
        <w:tc>
          <w:tcPr>
            <w:tcW w:w="1960" w:type="dxa"/>
            <w:tcBorders>
              <w:top w:val="nil"/>
              <w:left w:val="nil"/>
              <w:bottom w:val="single" w:sz="12" w:space="0" w:color="A6802D"/>
              <w:right w:val="nil"/>
            </w:tcBorders>
            <w:shd w:val="clear" w:color="000000" w:fill="F2F2F2"/>
            <w:vAlign w:val="center"/>
          </w:tcPr>
          <w:p w14:paraId="23A95F09" w14:textId="3ADACADF" w:rsidR="00F760E9" w:rsidRPr="003F004E" w:rsidRDefault="00F760E9" w:rsidP="003F004E">
            <w:pPr>
              <w:spacing w:after="0" w:line="240" w:lineRule="exact"/>
              <w:jc w:val="right"/>
              <w:rPr>
                <w:rFonts w:ascii="Noto Sans" w:eastAsia="Times New Roman" w:hAnsi="Noto Sans" w:cs="Noto Sans"/>
                <w:b/>
                <w:color w:val="000000"/>
                <w:sz w:val="15"/>
                <w:szCs w:val="15"/>
                <w:lang w:eastAsia="es-MX"/>
              </w:rPr>
            </w:pPr>
            <w:r>
              <w:rPr>
                <w:rFonts w:ascii="Noto Sans" w:hAnsi="Noto Sans" w:cs="Noto Sans"/>
                <w:b/>
                <w:bCs/>
                <w:color w:val="000000"/>
                <w:sz w:val="15"/>
                <w:szCs w:val="15"/>
              </w:rPr>
              <w:t>5,843,319,752.2</w:t>
            </w:r>
          </w:p>
        </w:tc>
        <w:tc>
          <w:tcPr>
            <w:tcW w:w="1961" w:type="dxa"/>
            <w:tcBorders>
              <w:top w:val="nil"/>
              <w:left w:val="nil"/>
              <w:bottom w:val="single" w:sz="12" w:space="0" w:color="A6802D"/>
              <w:right w:val="nil"/>
            </w:tcBorders>
            <w:shd w:val="clear" w:color="000000" w:fill="F2F2F2"/>
            <w:vAlign w:val="center"/>
          </w:tcPr>
          <w:p w14:paraId="33AFB4C3" w14:textId="4B55327F" w:rsidR="00F760E9" w:rsidRPr="003F004E" w:rsidRDefault="00F760E9" w:rsidP="003F004E">
            <w:pPr>
              <w:spacing w:after="0" w:line="240" w:lineRule="exact"/>
              <w:jc w:val="right"/>
              <w:rPr>
                <w:rFonts w:ascii="Noto Sans" w:eastAsia="Times New Roman" w:hAnsi="Noto Sans" w:cs="Noto Sans"/>
                <w:b/>
                <w:color w:val="000000"/>
                <w:sz w:val="15"/>
                <w:szCs w:val="15"/>
                <w:lang w:eastAsia="es-MX"/>
              </w:rPr>
            </w:pPr>
            <w:r>
              <w:rPr>
                <w:rFonts w:ascii="Noto Sans" w:hAnsi="Noto Sans" w:cs="Noto Sans"/>
                <w:b/>
                <w:bCs/>
                <w:color w:val="000000"/>
                <w:sz w:val="15"/>
                <w:szCs w:val="15"/>
              </w:rPr>
              <w:t>5,012,057,814.5</w:t>
            </w:r>
          </w:p>
        </w:tc>
      </w:tr>
      <w:tr w:rsidR="003F004E" w:rsidRPr="00274555" w14:paraId="7AE1D27F" w14:textId="77777777" w:rsidTr="00DD31D5">
        <w:trPr>
          <w:trHeight w:val="226"/>
          <w:jc w:val="center"/>
        </w:trPr>
        <w:tc>
          <w:tcPr>
            <w:tcW w:w="5475" w:type="dxa"/>
            <w:tcBorders>
              <w:top w:val="single" w:sz="12" w:space="0" w:color="A6802D"/>
              <w:left w:val="nil"/>
              <w:right w:val="nil"/>
            </w:tcBorders>
            <w:shd w:val="clear" w:color="auto" w:fill="auto"/>
            <w:vAlign w:val="center"/>
          </w:tcPr>
          <w:p w14:paraId="4E2DC2D3" w14:textId="77777777" w:rsidR="003F004E" w:rsidRPr="00274555" w:rsidRDefault="003F004E"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4C980692" w14:textId="77777777" w:rsidR="003F004E" w:rsidRPr="00274555" w:rsidRDefault="003F004E"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F40FAC8" w14:textId="77777777" w:rsidR="003F004E" w:rsidRPr="00274555" w:rsidRDefault="003F004E" w:rsidP="00DD31D5">
            <w:pPr>
              <w:spacing w:after="0" w:line="240" w:lineRule="auto"/>
              <w:jc w:val="both"/>
              <w:rPr>
                <w:rFonts w:ascii="Noto Sans" w:eastAsia="Times New Roman" w:hAnsi="Noto Sans" w:cs="Noto Sans"/>
                <w:b/>
                <w:bCs/>
                <w:color w:val="000000"/>
                <w:sz w:val="14"/>
                <w:szCs w:val="14"/>
                <w:lang w:eastAsia="es-MX"/>
              </w:rPr>
            </w:pPr>
          </w:p>
        </w:tc>
      </w:tr>
    </w:tbl>
    <w:p w14:paraId="44555E7A" w14:textId="77777777" w:rsidR="00A35517" w:rsidRDefault="00A35517" w:rsidP="00D91328">
      <w:pPr>
        <w:pStyle w:val="TEXTONORMAL"/>
        <w:tabs>
          <w:tab w:val="left" w:pos="284"/>
        </w:tabs>
        <w:rPr>
          <w:rFonts w:cs="Noto Sans"/>
          <w:szCs w:val="18"/>
        </w:rPr>
      </w:pPr>
    </w:p>
    <w:p w14:paraId="1A165067" w14:textId="39BFF31D" w:rsidR="003F004E" w:rsidRDefault="004C72F3" w:rsidP="003F004E">
      <w:pPr>
        <w:pStyle w:val="TEXTONORMAL"/>
      </w:pPr>
      <w:r>
        <w:rPr>
          <w:rFonts w:cs="Noto Sans"/>
          <w:szCs w:val="18"/>
        </w:rPr>
        <w:t>A</w:t>
      </w:r>
      <w:r w:rsidRPr="000F4D76">
        <w:rPr>
          <w:rFonts w:cs="Noto Sans"/>
          <w:szCs w:val="18"/>
        </w:rPr>
        <w:t>l 31 de marzo de 2025 y 31 de diciembre de 2024</w:t>
      </w:r>
      <w:r w:rsidR="003F004E" w:rsidRPr="00FB4BF5">
        <w:t xml:space="preserve">, </w:t>
      </w:r>
      <w:r w:rsidR="003F004E" w:rsidRPr="001C55A3">
        <w:t xml:space="preserve">los </w:t>
      </w:r>
      <w:r w:rsidR="003F004E">
        <w:t>i</w:t>
      </w:r>
      <w:r w:rsidR="003F004E" w:rsidRPr="001C55A3">
        <w:t xml:space="preserve">nstrumentos </w:t>
      </w:r>
      <w:r w:rsidR="003F004E">
        <w:t>f</w:t>
      </w:r>
      <w:r w:rsidR="003F004E" w:rsidRPr="001C55A3">
        <w:t>inancieros</w:t>
      </w:r>
      <w:r w:rsidR="003F004E">
        <w:t xml:space="preserve"> </w:t>
      </w:r>
      <w:r w:rsidR="003F004E" w:rsidRPr="006F4AAF">
        <w:t xml:space="preserve">de las </w:t>
      </w:r>
      <w:r w:rsidR="003F004E">
        <w:t>Reservas y el Fondo Laboral</w:t>
      </w:r>
      <w:r w:rsidR="003F004E" w:rsidRPr="001C55A3">
        <w:t xml:space="preserve"> se</w:t>
      </w:r>
      <w:r w:rsidR="003F004E">
        <w:t xml:space="preserve"> </w:t>
      </w:r>
      <w:r w:rsidR="003F004E" w:rsidRPr="001C55A3">
        <w:t xml:space="preserve">invirtieron </w:t>
      </w:r>
      <w:r w:rsidR="003F004E">
        <w:t>como sigue</w:t>
      </w:r>
      <w:r w:rsidR="003F004E" w:rsidRPr="00FB4BF5">
        <w:t>:</w:t>
      </w:r>
    </w:p>
    <w:p w14:paraId="65175057" w14:textId="77777777" w:rsidR="000D2EC7" w:rsidRDefault="000D2EC7" w:rsidP="003F004E">
      <w:pPr>
        <w:pStyle w:val="TEXTONORMAL"/>
      </w:pPr>
    </w:p>
    <w:tbl>
      <w:tblPr>
        <w:tblW w:w="0" w:type="auto"/>
        <w:jc w:val="center"/>
        <w:tblCellMar>
          <w:left w:w="70" w:type="dxa"/>
          <w:right w:w="70" w:type="dxa"/>
        </w:tblCellMar>
        <w:tblLook w:val="0480" w:firstRow="0" w:lastRow="0" w:firstColumn="1" w:lastColumn="0" w:noHBand="0" w:noVBand="1"/>
      </w:tblPr>
      <w:tblGrid>
        <w:gridCol w:w="4422"/>
        <w:gridCol w:w="1531"/>
        <w:gridCol w:w="1947"/>
        <w:gridCol w:w="34"/>
        <w:gridCol w:w="1914"/>
      </w:tblGrid>
      <w:tr w:rsidR="00D62A30" w:rsidRPr="005946C5" w14:paraId="71C99EAB" w14:textId="77777777" w:rsidTr="00D62A30">
        <w:trPr>
          <w:trHeight w:val="83"/>
          <w:jc w:val="center"/>
        </w:trPr>
        <w:tc>
          <w:tcPr>
            <w:tcW w:w="442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A71FA0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vMerge w:val="restart"/>
            <w:tcBorders>
              <w:top w:val="double" w:sz="12" w:space="0" w:color="A6802D"/>
              <w:left w:val="nil"/>
              <w:right w:val="single" w:sz="12" w:space="0" w:color="FFFFFF" w:themeColor="background1"/>
            </w:tcBorders>
            <w:shd w:val="clear" w:color="auto" w:fill="A6802D"/>
            <w:vAlign w:val="center"/>
          </w:tcPr>
          <w:p w14:paraId="119222B5" w14:textId="77777777" w:rsidR="00D62A30" w:rsidRPr="008E629A" w:rsidRDefault="00D62A30" w:rsidP="00D62A3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3895" w:type="dxa"/>
            <w:gridSpan w:val="3"/>
            <w:tcBorders>
              <w:top w:val="double" w:sz="12" w:space="0" w:color="A6802D"/>
              <w:left w:val="single" w:sz="12" w:space="0" w:color="FFFFFF" w:themeColor="background1"/>
              <w:bottom w:val="single" w:sz="12" w:space="0" w:color="FFFFFF"/>
            </w:tcBorders>
            <w:shd w:val="clear" w:color="auto" w:fill="A6802D"/>
            <w:vAlign w:val="center"/>
            <w:hideMark/>
          </w:tcPr>
          <w:p w14:paraId="2E4A41C3"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62A30" w:rsidRPr="005946C5" w14:paraId="38FA5D88" w14:textId="77777777" w:rsidTr="00D62A30">
        <w:trPr>
          <w:trHeight w:val="28"/>
          <w:jc w:val="center"/>
        </w:trPr>
        <w:tc>
          <w:tcPr>
            <w:tcW w:w="4422" w:type="dxa"/>
            <w:vMerge/>
            <w:tcBorders>
              <w:top w:val="single" w:sz="12" w:space="0" w:color="808080"/>
              <w:left w:val="nil"/>
              <w:bottom w:val="triple" w:sz="12" w:space="0" w:color="A6802D"/>
              <w:right w:val="single" w:sz="12" w:space="0" w:color="FFFFFF"/>
            </w:tcBorders>
            <w:shd w:val="clear" w:color="auto" w:fill="A6802D"/>
            <w:vAlign w:val="center"/>
            <w:hideMark/>
          </w:tcPr>
          <w:p w14:paraId="5ED8F53D"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531" w:type="dxa"/>
            <w:vMerge/>
            <w:tcBorders>
              <w:left w:val="nil"/>
              <w:bottom w:val="triple" w:sz="12" w:space="0" w:color="A6802D"/>
              <w:right w:val="single" w:sz="12" w:space="0" w:color="FFFFFF" w:themeColor="background1"/>
            </w:tcBorders>
            <w:shd w:val="clear" w:color="auto" w:fill="A6802D"/>
          </w:tcPr>
          <w:p w14:paraId="44450D63"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981" w:type="dxa"/>
            <w:gridSpan w:val="2"/>
            <w:tcBorders>
              <w:top w:val="nil"/>
              <w:left w:val="single" w:sz="12" w:space="0" w:color="FFFFFF" w:themeColor="background1"/>
              <w:bottom w:val="triple" w:sz="12" w:space="0" w:color="A6802D"/>
              <w:right w:val="single" w:sz="12" w:space="0" w:color="FFFFFF"/>
            </w:tcBorders>
            <w:shd w:val="clear" w:color="auto" w:fill="A6802D"/>
            <w:vAlign w:val="center"/>
          </w:tcPr>
          <w:p w14:paraId="281F5BD8" w14:textId="47EFED90"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14" w:type="dxa"/>
            <w:tcBorders>
              <w:top w:val="nil"/>
              <w:left w:val="nil"/>
              <w:bottom w:val="triple" w:sz="12" w:space="0" w:color="A6802D"/>
            </w:tcBorders>
            <w:shd w:val="clear" w:color="auto" w:fill="A6802D"/>
            <w:vAlign w:val="center"/>
          </w:tcPr>
          <w:p w14:paraId="56132EE1" w14:textId="6A593A2A"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F760E9" w:rsidRPr="005946C5" w14:paraId="5DD05063" w14:textId="77777777" w:rsidTr="00947EC7">
        <w:trPr>
          <w:trHeight w:val="283"/>
          <w:jc w:val="center"/>
        </w:trPr>
        <w:tc>
          <w:tcPr>
            <w:tcW w:w="4422" w:type="dxa"/>
            <w:tcBorders>
              <w:top w:val="triple" w:sz="12" w:space="0" w:color="A6802D"/>
              <w:left w:val="nil"/>
              <w:bottom w:val="nil"/>
              <w:right w:val="nil"/>
            </w:tcBorders>
            <w:shd w:val="clear" w:color="000000" w:fill="F2F2F2"/>
            <w:vAlign w:val="center"/>
          </w:tcPr>
          <w:p w14:paraId="77E3048B" w14:textId="14EEC76D"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triple" w:sz="12" w:space="0" w:color="A6802D"/>
              <w:left w:val="nil"/>
              <w:bottom w:val="nil"/>
              <w:right w:val="nil"/>
            </w:tcBorders>
            <w:shd w:val="clear" w:color="000000" w:fill="F2F2F2"/>
            <w:vAlign w:val="center"/>
          </w:tcPr>
          <w:p w14:paraId="5B32360A" w14:textId="79596067"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fija</w:t>
            </w:r>
          </w:p>
        </w:tc>
        <w:tc>
          <w:tcPr>
            <w:tcW w:w="1947" w:type="dxa"/>
            <w:tcBorders>
              <w:top w:val="triple" w:sz="12" w:space="0" w:color="A6802D"/>
              <w:left w:val="nil"/>
              <w:bottom w:val="nil"/>
              <w:right w:val="nil"/>
            </w:tcBorders>
            <w:shd w:val="clear" w:color="000000" w:fill="F2F2F2"/>
            <w:vAlign w:val="center"/>
          </w:tcPr>
          <w:p w14:paraId="30500D0D" w14:textId="74D441C1"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244,017,718,639.4</w:t>
            </w:r>
          </w:p>
        </w:tc>
        <w:tc>
          <w:tcPr>
            <w:tcW w:w="1948" w:type="dxa"/>
            <w:gridSpan w:val="2"/>
            <w:tcBorders>
              <w:top w:val="triple" w:sz="12" w:space="0" w:color="A6802D"/>
              <w:left w:val="nil"/>
              <w:bottom w:val="nil"/>
              <w:right w:val="nil"/>
            </w:tcBorders>
            <w:shd w:val="clear" w:color="000000" w:fill="F2F2F2"/>
            <w:vAlign w:val="center"/>
          </w:tcPr>
          <w:p w14:paraId="0A118963" w14:textId="2113ADC2"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197,270,608,458.4</w:t>
            </w:r>
          </w:p>
        </w:tc>
      </w:tr>
      <w:tr w:rsidR="00F760E9" w:rsidRPr="00FC0913" w14:paraId="0D005B30" w14:textId="77777777" w:rsidTr="00947EC7">
        <w:trPr>
          <w:trHeight w:val="283"/>
          <w:jc w:val="center"/>
        </w:trPr>
        <w:tc>
          <w:tcPr>
            <w:tcW w:w="4422" w:type="dxa"/>
            <w:tcBorders>
              <w:top w:val="nil"/>
              <w:left w:val="nil"/>
              <w:bottom w:val="nil"/>
              <w:right w:val="nil"/>
            </w:tcBorders>
            <w:shd w:val="clear" w:color="000000" w:fill="F2F2F2"/>
            <w:vAlign w:val="center"/>
          </w:tcPr>
          <w:p w14:paraId="1BA8D35D" w14:textId="43B5AF8A"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nil"/>
              <w:left w:val="nil"/>
              <w:bottom w:val="nil"/>
              <w:right w:val="nil"/>
            </w:tcBorders>
            <w:shd w:val="clear" w:color="000000" w:fill="F2F2F2"/>
            <w:vAlign w:val="center"/>
          </w:tcPr>
          <w:p w14:paraId="36C151C1" w14:textId="4C497F61"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Plazo tasa real </w:t>
            </w:r>
          </w:p>
        </w:tc>
        <w:tc>
          <w:tcPr>
            <w:tcW w:w="1947" w:type="dxa"/>
            <w:tcBorders>
              <w:top w:val="nil"/>
              <w:left w:val="nil"/>
              <w:bottom w:val="nil"/>
              <w:right w:val="nil"/>
            </w:tcBorders>
            <w:shd w:val="clear" w:color="000000" w:fill="F2F2F2"/>
            <w:vAlign w:val="center"/>
          </w:tcPr>
          <w:p w14:paraId="316A3115" w14:textId="3AA892E4"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140,632,277,543.9</w:t>
            </w:r>
          </w:p>
        </w:tc>
        <w:tc>
          <w:tcPr>
            <w:tcW w:w="1948" w:type="dxa"/>
            <w:gridSpan w:val="2"/>
            <w:tcBorders>
              <w:top w:val="nil"/>
              <w:left w:val="nil"/>
              <w:bottom w:val="nil"/>
              <w:right w:val="nil"/>
            </w:tcBorders>
            <w:shd w:val="clear" w:color="000000" w:fill="F2F2F2"/>
            <w:vAlign w:val="center"/>
          </w:tcPr>
          <w:p w14:paraId="51E9AF8B" w14:textId="651751E1"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128,579,395,758.3</w:t>
            </w:r>
          </w:p>
        </w:tc>
      </w:tr>
      <w:tr w:rsidR="00F760E9" w:rsidRPr="00FC0913" w14:paraId="66D7C458" w14:textId="77777777" w:rsidTr="00947EC7">
        <w:trPr>
          <w:trHeight w:val="283"/>
          <w:jc w:val="center"/>
        </w:trPr>
        <w:tc>
          <w:tcPr>
            <w:tcW w:w="4422" w:type="dxa"/>
            <w:tcBorders>
              <w:top w:val="nil"/>
              <w:left w:val="nil"/>
              <w:bottom w:val="nil"/>
              <w:right w:val="nil"/>
            </w:tcBorders>
            <w:shd w:val="clear" w:color="000000" w:fill="F2F2F2"/>
            <w:vAlign w:val="center"/>
          </w:tcPr>
          <w:p w14:paraId="61B7054B" w14:textId="6BCBAD1F"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Inversiones en Fondeo</w:t>
            </w:r>
          </w:p>
        </w:tc>
        <w:tc>
          <w:tcPr>
            <w:tcW w:w="1531" w:type="dxa"/>
            <w:tcBorders>
              <w:top w:val="nil"/>
              <w:left w:val="nil"/>
              <w:bottom w:val="nil"/>
              <w:right w:val="nil"/>
            </w:tcBorders>
            <w:shd w:val="clear" w:color="000000" w:fill="F2F2F2"/>
            <w:vAlign w:val="center"/>
          </w:tcPr>
          <w:p w14:paraId="45530BAD" w14:textId="2278BAB0"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a la vista</w:t>
            </w:r>
          </w:p>
        </w:tc>
        <w:tc>
          <w:tcPr>
            <w:tcW w:w="1947" w:type="dxa"/>
            <w:tcBorders>
              <w:top w:val="nil"/>
              <w:left w:val="nil"/>
              <w:bottom w:val="nil"/>
              <w:right w:val="nil"/>
            </w:tcBorders>
            <w:shd w:val="clear" w:color="000000" w:fill="F2F2F2"/>
            <w:vAlign w:val="center"/>
          </w:tcPr>
          <w:p w14:paraId="1DF3C83D" w14:textId="0C9EBAD9"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44,356,755,150.5</w:t>
            </w:r>
          </w:p>
        </w:tc>
        <w:tc>
          <w:tcPr>
            <w:tcW w:w="1948" w:type="dxa"/>
            <w:gridSpan w:val="2"/>
            <w:tcBorders>
              <w:top w:val="nil"/>
              <w:left w:val="nil"/>
              <w:bottom w:val="nil"/>
              <w:right w:val="nil"/>
            </w:tcBorders>
            <w:shd w:val="clear" w:color="000000" w:fill="F2F2F2"/>
            <w:vAlign w:val="center"/>
          </w:tcPr>
          <w:p w14:paraId="2C557E37" w14:textId="0D43FBD5"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45,913,412,883.0</w:t>
            </w:r>
          </w:p>
        </w:tc>
      </w:tr>
      <w:tr w:rsidR="00F760E9" w:rsidRPr="00FC0913" w14:paraId="774C161E" w14:textId="77777777" w:rsidTr="00947EC7">
        <w:trPr>
          <w:trHeight w:val="283"/>
          <w:jc w:val="center"/>
        </w:trPr>
        <w:tc>
          <w:tcPr>
            <w:tcW w:w="4422" w:type="dxa"/>
            <w:tcBorders>
              <w:top w:val="nil"/>
              <w:left w:val="nil"/>
              <w:bottom w:val="nil"/>
              <w:right w:val="nil"/>
            </w:tcBorders>
            <w:shd w:val="clear" w:color="000000" w:fill="F2F2F2"/>
            <w:vAlign w:val="center"/>
          </w:tcPr>
          <w:p w14:paraId="7E943EEE" w14:textId="7C579BC4"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nil"/>
              <w:left w:val="nil"/>
              <w:bottom w:val="nil"/>
              <w:right w:val="nil"/>
            </w:tcBorders>
            <w:shd w:val="clear" w:color="000000" w:fill="F2F2F2"/>
            <w:vAlign w:val="center"/>
          </w:tcPr>
          <w:p w14:paraId="183F1DEF" w14:textId="36F7FBC6"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revisable</w:t>
            </w:r>
          </w:p>
        </w:tc>
        <w:tc>
          <w:tcPr>
            <w:tcW w:w="1947" w:type="dxa"/>
            <w:tcBorders>
              <w:top w:val="nil"/>
              <w:left w:val="nil"/>
              <w:bottom w:val="nil"/>
              <w:right w:val="nil"/>
            </w:tcBorders>
            <w:shd w:val="clear" w:color="000000" w:fill="F2F2F2"/>
            <w:vAlign w:val="center"/>
          </w:tcPr>
          <w:p w14:paraId="486C1BD6" w14:textId="6282A51B"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53,766,874,898.2</w:t>
            </w:r>
          </w:p>
        </w:tc>
        <w:tc>
          <w:tcPr>
            <w:tcW w:w="1948" w:type="dxa"/>
            <w:gridSpan w:val="2"/>
            <w:tcBorders>
              <w:top w:val="nil"/>
              <w:left w:val="nil"/>
              <w:bottom w:val="nil"/>
              <w:right w:val="nil"/>
            </w:tcBorders>
            <w:shd w:val="clear" w:color="000000" w:fill="F2F2F2"/>
            <w:vAlign w:val="center"/>
          </w:tcPr>
          <w:p w14:paraId="7674BB8D" w14:textId="5E687966"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47,739,303,348.7</w:t>
            </w:r>
          </w:p>
        </w:tc>
      </w:tr>
      <w:tr w:rsidR="00F760E9" w:rsidRPr="00FC0913" w14:paraId="0A363A61" w14:textId="77777777" w:rsidTr="00947EC7">
        <w:trPr>
          <w:trHeight w:val="283"/>
          <w:jc w:val="center"/>
        </w:trPr>
        <w:tc>
          <w:tcPr>
            <w:tcW w:w="4422" w:type="dxa"/>
            <w:tcBorders>
              <w:top w:val="nil"/>
              <w:left w:val="nil"/>
              <w:bottom w:val="nil"/>
              <w:right w:val="nil"/>
            </w:tcBorders>
            <w:shd w:val="clear" w:color="000000" w:fill="F2F2F2"/>
            <w:vAlign w:val="center"/>
          </w:tcPr>
          <w:p w14:paraId="3CF96D84" w14:textId="2D955269" w:rsidR="00F760E9" w:rsidRPr="00D62A30" w:rsidRDefault="00F760E9" w:rsidP="00D62A3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Mercado Accionario</w:t>
            </w:r>
          </w:p>
        </w:tc>
        <w:tc>
          <w:tcPr>
            <w:tcW w:w="1531" w:type="dxa"/>
            <w:tcBorders>
              <w:top w:val="nil"/>
              <w:left w:val="nil"/>
              <w:bottom w:val="nil"/>
              <w:right w:val="nil"/>
            </w:tcBorders>
            <w:shd w:val="clear" w:color="000000" w:fill="F2F2F2"/>
            <w:vAlign w:val="center"/>
          </w:tcPr>
          <w:p w14:paraId="47EB3B17" w14:textId="54875BF0"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2646CEE7" w14:textId="67DEDF33"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50,778,223,127.4</w:t>
            </w:r>
          </w:p>
        </w:tc>
        <w:tc>
          <w:tcPr>
            <w:tcW w:w="1948" w:type="dxa"/>
            <w:gridSpan w:val="2"/>
            <w:tcBorders>
              <w:top w:val="nil"/>
              <w:left w:val="nil"/>
              <w:bottom w:val="nil"/>
              <w:right w:val="nil"/>
            </w:tcBorders>
            <w:shd w:val="clear" w:color="000000" w:fill="F2F2F2"/>
            <w:vAlign w:val="center"/>
          </w:tcPr>
          <w:p w14:paraId="057C3CD4" w14:textId="7A6A1092"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53,935,089,920.3</w:t>
            </w:r>
          </w:p>
        </w:tc>
      </w:tr>
      <w:tr w:rsidR="00F760E9" w:rsidRPr="00FC0913" w14:paraId="099C9D4A" w14:textId="77777777" w:rsidTr="00947EC7">
        <w:trPr>
          <w:trHeight w:val="283"/>
          <w:jc w:val="center"/>
        </w:trPr>
        <w:tc>
          <w:tcPr>
            <w:tcW w:w="4422" w:type="dxa"/>
            <w:tcBorders>
              <w:top w:val="nil"/>
              <w:left w:val="nil"/>
              <w:bottom w:val="nil"/>
              <w:right w:val="nil"/>
            </w:tcBorders>
            <w:shd w:val="clear" w:color="000000" w:fill="F2F2F2"/>
            <w:vAlign w:val="center"/>
          </w:tcPr>
          <w:p w14:paraId="5D6A58E7" w14:textId="7CE8842B"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Intereses Devengados No Cobrados</w:t>
            </w:r>
          </w:p>
        </w:tc>
        <w:tc>
          <w:tcPr>
            <w:tcW w:w="1531" w:type="dxa"/>
            <w:tcBorders>
              <w:top w:val="nil"/>
              <w:left w:val="nil"/>
              <w:bottom w:val="nil"/>
              <w:right w:val="nil"/>
            </w:tcBorders>
            <w:shd w:val="clear" w:color="000000" w:fill="F2F2F2"/>
            <w:vAlign w:val="center"/>
          </w:tcPr>
          <w:p w14:paraId="53E18290" w14:textId="7F23532A"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0D5AB6B1" w14:textId="093A61AE"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39,059,490,083.2</w:t>
            </w:r>
          </w:p>
        </w:tc>
        <w:tc>
          <w:tcPr>
            <w:tcW w:w="1948" w:type="dxa"/>
            <w:gridSpan w:val="2"/>
            <w:tcBorders>
              <w:top w:val="nil"/>
              <w:left w:val="nil"/>
              <w:bottom w:val="nil"/>
              <w:right w:val="nil"/>
            </w:tcBorders>
            <w:shd w:val="clear" w:color="000000" w:fill="F2F2F2"/>
            <w:vAlign w:val="center"/>
          </w:tcPr>
          <w:p w14:paraId="6C1F58C0" w14:textId="71A9C1E2"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34,606,636,999.3</w:t>
            </w:r>
          </w:p>
        </w:tc>
      </w:tr>
      <w:tr w:rsidR="00F760E9" w:rsidRPr="005946C5" w14:paraId="2745E40F" w14:textId="77777777" w:rsidTr="00947EC7">
        <w:trPr>
          <w:trHeight w:val="283"/>
          <w:jc w:val="center"/>
        </w:trPr>
        <w:tc>
          <w:tcPr>
            <w:tcW w:w="4422" w:type="dxa"/>
            <w:tcBorders>
              <w:top w:val="nil"/>
              <w:left w:val="nil"/>
              <w:bottom w:val="single" w:sz="12" w:space="0" w:color="A6802D"/>
              <w:right w:val="nil"/>
            </w:tcBorders>
            <w:shd w:val="clear" w:color="000000" w:fill="F2F2F2"/>
            <w:vAlign w:val="center"/>
          </w:tcPr>
          <w:p w14:paraId="584AC3C6" w14:textId="7D6918A7" w:rsidR="00F760E9" w:rsidRPr="00D62A30" w:rsidRDefault="00F760E9" w:rsidP="00D62A30">
            <w:pPr>
              <w:spacing w:after="0" w:line="240" w:lineRule="exac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Total</w:t>
            </w:r>
          </w:p>
        </w:tc>
        <w:tc>
          <w:tcPr>
            <w:tcW w:w="1531" w:type="dxa"/>
            <w:tcBorders>
              <w:top w:val="nil"/>
              <w:left w:val="nil"/>
              <w:bottom w:val="single" w:sz="12" w:space="0" w:color="A6802D"/>
              <w:right w:val="nil"/>
            </w:tcBorders>
            <w:shd w:val="clear" w:color="000000" w:fill="F2F2F2"/>
            <w:vAlign w:val="center"/>
          </w:tcPr>
          <w:p w14:paraId="47455CFE" w14:textId="43E3C072" w:rsidR="00F760E9" w:rsidRPr="00D62A30" w:rsidRDefault="00F760E9" w:rsidP="00D62A3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single" w:sz="12" w:space="0" w:color="A6802D"/>
              <w:right w:val="nil"/>
            </w:tcBorders>
            <w:shd w:val="clear" w:color="000000" w:fill="F2F2F2"/>
            <w:vAlign w:val="center"/>
          </w:tcPr>
          <w:p w14:paraId="4B0D62DA" w14:textId="135A9FF9" w:rsidR="00F760E9" w:rsidRPr="00D62A30" w:rsidRDefault="00F760E9" w:rsidP="00D62A30">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572,611,339,442.6</w:t>
            </w:r>
          </w:p>
        </w:tc>
        <w:tc>
          <w:tcPr>
            <w:tcW w:w="1948" w:type="dxa"/>
            <w:gridSpan w:val="2"/>
            <w:tcBorders>
              <w:top w:val="nil"/>
              <w:left w:val="nil"/>
              <w:bottom w:val="single" w:sz="12" w:space="0" w:color="A6802D"/>
              <w:right w:val="nil"/>
            </w:tcBorders>
            <w:shd w:val="clear" w:color="000000" w:fill="F2F2F2"/>
            <w:vAlign w:val="center"/>
          </w:tcPr>
          <w:p w14:paraId="5B961238" w14:textId="21CDC237"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b/>
                <w:bCs/>
                <w:color w:val="000000"/>
                <w:sz w:val="15"/>
                <w:szCs w:val="15"/>
              </w:rPr>
              <w:t>508,044,447,368.0</w:t>
            </w:r>
          </w:p>
        </w:tc>
      </w:tr>
      <w:tr w:rsidR="000D2EC7" w:rsidRPr="00274555" w14:paraId="2B8405B7" w14:textId="77777777" w:rsidTr="00D62A30">
        <w:trPr>
          <w:trHeight w:val="226"/>
          <w:jc w:val="center"/>
        </w:trPr>
        <w:tc>
          <w:tcPr>
            <w:tcW w:w="4422" w:type="dxa"/>
            <w:tcBorders>
              <w:top w:val="single" w:sz="12" w:space="0" w:color="A6802D"/>
              <w:left w:val="nil"/>
              <w:right w:val="nil"/>
            </w:tcBorders>
            <w:shd w:val="clear" w:color="auto" w:fill="auto"/>
            <w:vAlign w:val="center"/>
          </w:tcPr>
          <w:p w14:paraId="3F4AD4A3" w14:textId="77777777" w:rsidR="000D2EC7" w:rsidRPr="00274555" w:rsidRDefault="000D2EC7"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531" w:type="dxa"/>
            <w:tcBorders>
              <w:top w:val="single" w:sz="12" w:space="0" w:color="A6802D"/>
              <w:left w:val="nil"/>
              <w:right w:val="nil"/>
            </w:tcBorders>
          </w:tcPr>
          <w:p w14:paraId="34CC4C1B"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c>
          <w:tcPr>
            <w:tcW w:w="1947" w:type="dxa"/>
            <w:tcBorders>
              <w:top w:val="single" w:sz="12" w:space="0" w:color="A6802D"/>
              <w:left w:val="nil"/>
              <w:right w:val="nil"/>
            </w:tcBorders>
            <w:shd w:val="clear" w:color="auto" w:fill="auto"/>
            <w:vAlign w:val="center"/>
          </w:tcPr>
          <w:p w14:paraId="1C9067F3"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c>
          <w:tcPr>
            <w:tcW w:w="1948" w:type="dxa"/>
            <w:gridSpan w:val="2"/>
            <w:tcBorders>
              <w:top w:val="single" w:sz="12" w:space="0" w:color="A6802D"/>
              <w:left w:val="nil"/>
              <w:right w:val="nil"/>
            </w:tcBorders>
            <w:shd w:val="clear" w:color="auto" w:fill="auto"/>
            <w:vAlign w:val="center"/>
          </w:tcPr>
          <w:p w14:paraId="6AF09B55"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r>
    </w:tbl>
    <w:p w14:paraId="02DBFE73" w14:textId="77777777" w:rsidR="00947EC7" w:rsidRDefault="00947EC7" w:rsidP="003F004E">
      <w:pPr>
        <w:pStyle w:val="TEXTONORMAL"/>
      </w:pPr>
    </w:p>
    <w:p w14:paraId="4CBD2166" w14:textId="77777777" w:rsidR="003F004E" w:rsidRPr="00FB4BF5" w:rsidRDefault="003F004E" w:rsidP="003F004E">
      <w:pPr>
        <w:pStyle w:val="TEXTONORMAL"/>
      </w:pPr>
      <w:r w:rsidRPr="00A90D1F">
        <w:lastRenderedPageBreak/>
        <w:t>Las inversiones de la tabla anterior incluyen instrumentos financieros del mercado de deuda como títulos gubernamentales, corporativos, bancarios, cuasi gubernamentales y bursatilizaciones; así como del mercado de capitales e inversiones tercerizadas (Mandatos de Inversión).</w:t>
      </w:r>
    </w:p>
    <w:p w14:paraId="0EB71290" w14:textId="42184F84" w:rsidR="003F004E" w:rsidRDefault="004C72F3" w:rsidP="003F004E">
      <w:pPr>
        <w:pStyle w:val="TEXTONORMAL"/>
        <w:spacing w:after="0" w:line="240" w:lineRule="auto"/>
      </w:pPr>
      <w:r>
        <w:rPr>
          <w:rFonts w:cs="Noto Sans"/>
          <w:szCs w:val="18"/>
        </w:rPr>
        <w:t>A</w:t>
      </w:r>
      <w:r w:rsidRPr="000F4D76">
        <w:rPr>
          <w:rFonts w:cs="Noto Sans"/>
          <w:szCs w:val="18"/>
        </w:rPr>
        <w:t>l 31 de marzo de 2025 y 31 de diciembre de 2024</w:t>
      </w:r>
      <w:r w:rsidR="003F004E" w:rsidRPr="00DB4B60">
        <w:t>, los instrumentos financieros de los Recursos administrados a cuenta de Terceros se invirtieron como sigue</w:t>
      </w:r>
      <w:r w:rsidR="003F004E">
        <w:t>:</w:t>
      </w:r>
    </w:p>
    <w:p w14:paraId="204FD3E3" w14:textId="77777777" w:rsidR="003F004E" w:rsidRDefault="003F004E" w:rsidP="003F004E">
      <w:pPr>
        <w:pStyle w:val="TEXTONORMAL"/>
        <w:spacing w:after="0" w:line="240" w:lineRule="auto"/>
      </w:pPr>
    </w:p>
    <w:tbl>
      <w:tblPr>
        <w:tblW w:w="0" w:type="auto"/>
        <w:jc w:val="center"/>
        <w:tblCellMar>
          <w:left w:w="70" w:type="dxa"/>
          <w:right w:w="70" w:type="dxa"/>
        </w:tblCellMar>
        <w:tblLook w:val="0480" w:firstRow="0" w:lastRow="0" w:firstColumn="1" w:lastColumn="0" w:noHBand="0" w:noVBand="1"/>
      </w:tblPr>
      <w:tblGrid>
        <w:gridCol w:w="4422"/>
        <w:gridCol w:w="1531"/>
        <w:gridCol w:w="1947"/>
        <w:gridCol w:w="34"/>
        <w:gridCol w:w="1914"/>
      </w:tblGrid>
      <w:tr w:rsidR="00D62A30" w:rsidRPr="005946C5" w14:paraId="66BE68F1" w14:textId="77777777" w:rsidTr="00DD31D5">
        <w:trPr>
          <w:trHeight w:val="83"/>
          <w:jc w:val="center"/>
        </w:trPr>
        <w:tc>
          <w:tcPr>
            <w:tcW w:w="442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180806F"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vMerge w:val="restart"/>
            <w:tcBorders>
              <w:top w:val="double" w:sz="12" w:space="0" w:color="A6802D"/>
              <w:left w:val="nil"/>
              <w:right w:val="single" w:sz="12" w:space="0" w:color="FFFFFF" w:themeColor="background1"/>
            </w:tcBorders>
            <w:shd w:val="clear" w:color="auto" w:fill="A6802D"/>
            <w:vAlign w:val="center"/>
          </w:tcPr>
          <w:p w14:paraId="29CBFB6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3895" w:type="dxa"/>
            <w:gridSpan w:val="3"/>
            <w:tcBorders>
              <w:top w:val="double" w:sz="12" w:space="0" w:color="A6802D"/>
              <w:left w:val="single" w:sz="12" w:space="0" w:color="FFFFFF" w:themeColor="background1"/>
              <w:bottom w:val="single" w:sz="12" w:space="0" w:color="FFFFFF"/>
            </w:tcBorders>
            <w:shd w:val="clear" w:color="auto" w:fill="A6802D"/>
            <w:vAlign w:val="center"/>
            <w:hideMark/>
          </w:tcPr>
          <w:p w14:paraId="1178EA3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62A30" w:rsidRPr="005946C5" w14:paraId="1AE0119F" w14:textId="77777777" w:rsidTr="00DD31D5">
        <w:trPr>
          <w:trHeight w:val="28"/>
          <w:jc w:val="center"/>
        </w:trPr>
        <w:tc>
          <w:tcPr>
            <w:tcW w:w="4422" w:type="dxa"/>
            <w:vMerge/>
            <w:tcBorders>
              <w:top w:val="single" w:sz="12" w:space="0" w:color="808080"/>
              <w:left w:val="nil"/>
              <w:bottom w:val="triple" w:sz="12" w:space="0" w:color="A6802D"/>
              <w:right w:val="single" w:sz="12" w:space="0" w:color="FFFFFF"/>
            </w:tcBorders>
            <w:shd w:val="clear" w:color="auto" w:fill="A6802D"/>
            <w:vAlign w:val="center"/>
            <w:hideMark/>
          </w:tcPr>
          <w:p w14:paraId="31CCD665"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531" w:type="dxa"/>
            <w:vMerge/>
            <w:tcBorders>
              <w:left w:val="nil"/>
              <w:bottom w:val="triple" w:sz="12" w:space="0" w:color="A6802D"/>
              <w:right w:val="single" w:sz="12" w:space="0" w:color="FFFFFF" w:themeColor="background1"/>
            </w:tcBorders>
            <w:shd w:val="clear" w:color="auto" w:fill="A6802D"/>
          </w:tcPr>
          <w:p w14:paraId="1A49A94D"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981" w:type="dxa"/>
            <w:gridSpan w:val="2"/>
            <w:tcBorders>
              <w:top w:val="nil"/>
              <w:left w:val="single" w:sz="12" w:space="0" w:color="FFFFFF" w:themeColor="background1"/>
              <w:bottom w:val="triple" w:sz="12" w:space="0" w:color="A6802D"/>
              <w:right w:val="single" w:sz="12" w:space="0" w:color="FFFFFF"/>
            </w:tcBorders>
            <w:shd w:val="clear" w:color="auto" w:fill="A6802D"/>
            <w:vAlign w:val="center"/>
          </w:tcPr>
          <w:p w14:paraId="16F0A2D3" w14:textId="3774A90C"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14" w:type="dxa"/>
            <w:tcBorders>
              <w:top w:val="nil"/>
              <w:left w:val="nil"/>
              <w:bottom w:val="triple" w:sz="12" w:space="0" w:color="A6802D"/>
            </w:tcBorders>
            <w:shd w:val="clear" w:color="auto" w:fill="A6802D"/>
            <w:vAlign w:val="center"/>
          </w:tcPr>
          <w:p w14:paraId="28A346CE" w14:textId="5B159B7A" w:rsidR="00D62A30" w:rsidRPr="008E629A" w:rsidRDefault="00D62A30"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F760E9" w:rsidRPr="005946C5" w14:paraId="199D5E75" w14:textId="77777777" w:rsidTr="00947EC7">
        <w:trPr>
          <w:trHeight w:val="283"/>
          <w:jc w:val="center"/>
        </w:trPr>
        <w:tc>
          <w:tcPr>
            <w:tcW w:w="4422" w:type="dxa"/>
            <w:tcBorders>
              <w:top w:val="triple" w:sz="12" w:space="0" w:color="A6802D"/>
              <w:left w:val="nil"/>
              <w:bottom w:val="nil"/>
              <w:right w:val="nil"/>
            </w:tcBorders>
            <w:shd w:val="clear" w:color="000000" w:fill="F2F2F2"/>
            <w:vAlign w:val="center"/>
          </w:tcPr>
          <w:p w14:paraId="2110D0DD" w14:textId="2D653B19"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triple" w:sz="12" w:space="0" w:color="A6802D"/>
              <w:left w:val="nil"/>
              <w:bottom w:val="nil"/>
              <w:right w:val="nil"/>
            </w:tcBorders>
            <w:shd w:val="clear" w:color="000000" w:fill="F2F2F2"/>
            <w:vAlign w:val="center"/>
          </w:tcPr>
          <w:p w14:paraId="1D29686F" w14:textId="497920F2"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fija</w:t>
            </w:r>
          </w:p>
        </w:tc>
        <w:tc>
          <w:tcPr>
            <w:tcW w:w="1947" w:type="dxa"/>
            <w:tcBorders>
              <w:top w:val="triple" w:sz="12" w:space="0" w:color="A6802D"/>
              <w:left w:val="nil"/>
              <w:bottom w:val="nil"/>
              <w:right w:val="nil"/>
            </w:tcBorders>
            <w:shd w:val="clear" w:color="000000" w:fill="F2F2F2"/>
            <w:vAlign w:val="center"/>
          </w:tcPr>
          <w:p w14:paraId="58981C00" w14:textId="430966C9"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992,210,466.4</w:t>
            </w:r>
          </w:p>
        </w:tc>
        <w:tc>
          <w:tcPr>
            <w:tcW w:w="1948" w:type="dxa"/>
            <w:gridSpan w:val="2"/>
            <w:tcBorders>
              <w:top w:val="triple" w:sz="12" w:space="0" w:color="A6802D"/>
              <w:left w:val="nil"/>
              <w:bottom w:val="nil"/>
              <w:right w:val="nil"/>
            </w:tcBorders>
            <w:shd w:val="clear" w:color="000000" w:fill="F2F2F2"/>
            <w:vAlign w:val="center"/>
          </w:tcPr>
          <w:p w14:paraId="5E77163F" w14:textId="0737B860"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1,517,514,797.5</w:t>
            </w:r>
          </w:p>
        </w:tc>
      </w:tr>
      <w:tr w:rsidR="00F760E9" w:rsidRPr="00FC0913" w14:paraId="36C980E8" w14:textId="77777777" w:rsidTr="00947EC7">
        <w:trPr>
          <w:trHeight w:val="283"/>
          <w:jc w:val="center"/>
        </w:trPr>
        <w:tc>
          <w:tcPr>
            <w:tcW w:w="4422" w:type="dxa"/>
            <w:tcBorders>
              <w:top w:val="nil"/>
              <w:left w:val="nil"/>
              <w:bottom w:val="nil"/>
              <w:right w:val="nil"/>
            </w:tcBorders>
            <w:shd w:val="clear" w:color="000000" w:fill="F2F2F2"/>
            <w:vAlign w:val="center"/>
          </w:tcPr>
          <w:p w14:paraId="6569EF33" w14:textId="1D33572B"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Inversiones en Fondeo</w:t>
            </w:r>
          </w:p>
        </w:tc>
        <w:tc>
          <w:tcPr>
            <w:tcW w:w="1531" w:type="dxa"/>
            <w:tcBorders>
              <w:top w:val="nil"/>
              <w:left w:val="nil"/>
              <w:bottom w:val="nil"/>
              <w:right w:val="nil"/>
            </w:tcBorders>
            <w:shd w:val="clear" w:color="000000" w:fill="F2F2F2"/>
            <w:vAlign w:val="center"/>
          </w:tcPr>
          <w:p w14:paraId="2C0A6E5D" w14:textId="078B9F8F"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a la vista</w:t>
            </w:r>
          </w:p>
        </w:tc>
        <w:tc>
          <w:tcPr>
            <w:tcW w:w="1947" w:type="dxa"/>
            <w:tcBorders>
              <w:top w:val="nil"/>
              <w:left w:val="nil"/>
              <w:bottom w:val="nil"/>
              <w:right w:val="nil"/>
            </w:tcBorders>
            <w:shd w:val="clear" w:color="000000" w:fill="F2F2F2"/>
            <w:vAlign w:val="center"/>
          </w:tcPr>
          <w:p w14:paraId="2738C2C6" w14:textId="27B42F0F"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1,825,311,520.9</w:t>
            </w:r>
          </w:p>
        </w:tc>
        <w:tc>
          <w:tcPr>
            <w:tcW w:w="1948" w:type="dxa"/>
            <w:gridSpan w:val="2"/>
            <w:tcBorders>
              <w:top w:val="nil"/>
              <w:left w:val="nil"/>
              <w:bottom w:val="nil"/>
              <w:right w:val="nil"/>
            </w:tcBorders>
            <w:shd w:val="clear" w:color="000000" w:fill="F2F2F2"/>
            <w:vAlign w:val="center"/>
          </w:tcPr>
          <w:p w14:paraId="4794E95D" w14:textId="6E25EAB4"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1,409,203,556.1</w:t>
            </w:r>
          </w:p>
        </w:tc>
      </w:tr>
      <w:tr w:rsidR="00F760E9" w:rsidRPr="00FC0913" w14:paraId="2E8A8DC7" w14:textId="77777777" w:rsidTr="00947EC7">
        <w:trPr>
          <w:trHeight w:val="283"/>
          <w:jc w:val="center"/>
        </w:trPr>
        <w:tc>
          <w:tcPr>
            <w:tcW w:w="4422" w:type="dxa"/>
            <w:tcBorders>
              <w:top w:val="nil"/>
              <w:left w:val="nil"/>
              <w:bottom w:val="nil"/>
              <w:right w:val="nil"/>
            </w:tcBorders>
            <w:shd w:val="clear" w:color="000000" w:fill="F2F2F2"/>
            <w:vAlign w:val="center"/>
          </w:tcPr>
          <w:p w14:paraId="7B944BC2" w14:textId="4BED9C27"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Intereses Devengados No Cobrados</w:t>
            </w:r>
          </w:p>
        </w:tc>
        <w:tc>
          <w:tcPr>
            <w:tcW w:w="1531" w:type="dxa"/>
            <w:tcBorders>
              <w:top w:val="nil"/>
              <w:left w:val="nil"/>
              <w:bottom w:val="nil"/>
              <w:right w:val="nil"/>
            </w:tcBorders>
            <w:shd w:val="clear" w:color="000000" w:fill="F2F2F2"/>
            <w:vAlign w:val="center"/>
          </w:tcPr>
          <w:p w14:paraId="032B4924" w14:textId="26B150DF"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2EA1A0B4" w14:textId="5108D020"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1,454,351.4</w:t>
            </w:r>
          </w:p>
        </w:tc>
        <w:tc>
          <w:tcPr>
            <w:tcW w:w="1948" w:type="dxa"/>
            <w:gridSpan w:val="2"/>
            <w:tcBorders>
              <w:top w:val="nil"/>
              <w:left w:val="nil"/>
              <w:bottom w:val="nil"/>
              <w:right w:val="nil"/>
            </w:tcBorders>
            <w:shd w:val="clear" w:color="000000" w:fill="F2F2F2"/>
            <w:vAlign w:val="center"/>
          </w:tcPr>
          <w:p w14:paraId="099EDCD5" w14:textId="64523BEE"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824,484.7</w:t>
            </w:r>
          </w:p>
        </w:tc>
      </w:tr>
      <w:tr w:rsidR="00F760E9" w:rsidRPr="005946C5" w14:paraId="3505871A" w14:textId="77777777" w:rsidTr="00947EC7">
        <w:trPr>
          <w:trHeight w:val="283"/>
          <w:jc w:val="center"/>
        </w:trPr>
        <w:tc>
          <w:tcPr>
            <w:tcW w:w="4422" w:type="dxa"/>
            <w:tcBorders>
              <w:top w:val="nil"/>
              <w:left w:val="nil"/>
              <w:bottom w:val="single" w:sz="12" w:space="0" w:color="A6802D"/>
              <w:right w:val="nil"/>
            </w:tcBorders>
            <w:shd w:val="clear" w:color="000000" w:fill="F2F2F2"/>
            <w:vAlign w:val="center"/>
          </w:tcPr>
          <w:p w14:paraId="146DE031" w14:textId="311BC3DE" w:rsidR="00F760E9" w:rsidRPr="00D62A30" w:rsidRDefault="00F760E9" w:rsidP="00D62A30">
            <w:pPr>
              <w:spacing w:after="0" w:line="240" w:lineRule="exact"/>
              <w:rPr>
                <w:rFonts w:ascii="Noto Sans" w:eastAsia="Times New Roman" w:hAnsi="Noto Sans" w:cs="Noto Sans"/>
                <w:b/>
                <w:color w:val="000000"/>
                <w:sz w:val="15"/>
                <w:szCs w:val="15"/>
                <w:lang w:eastAsia="es-MX"/>
              </w:rPr>
            </w:pPr>
            <w:r>
              <w:rPr>
                <w:rFonts w:ascii="Noto Sans" w:hAnsi="Noto Sans" w:cs="Noto Sans"/>
                <w:b/>
                <w:bCs/>
                <w:color w:val="000000"/>
                <w:sz w:val="15"/>
                <w:szCs w:val="15"/>
              </w:rPr>
              <w:t>Total</w:t>
            </w:r>
          </w:p>
        </w:tc>
        <w:tc>
          <w:tcPr>
            <w:tcW w:w="1531" w:type="dxa"/>
            <w:tcBorders>
              <w:top w:val="nil"/>
              <w:left w:val="nil"/>
              <w:bottom w:val="single" w:sz="12" w:space="0" w:color="A6802D"/>
              <w:right w:val="nil"/>
            </w:tcBorders>
            <w:shd w:val="clear" w:color="000000" w:fill="F2F2F2"/>
            <w:vAlign w:val="center"/>
          </w:tcPr>
          <w:p w14:paraId="563E638F" w14:textId="5AC4B45C" w:rsidR="00F760E9" w:rsidRPr="00D62A30" w:rsidRDefault="00F760E9" w:rsidP="00D62A3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single" w:sz="12" w:space="0" w:color="A6802D"/>
              <w:right w:val="nil"/>
            </w:tcBorders>
            <w:shd w:val="clear" w:color="000000" w:fill="F2F2F2"/>
            <w:vAlign w:val="center"/>
          </w:tcPr>
          <w:p w14:paraId="327E41C9" w14:textId="35CEF306" w:rsidR="00F760E9" w:rsidRPr="00D62A30" w:rsidRDefault="00F760E9" w:rsidP="00D62A30">
            <w:pPr>
              <w:spacing w:after="0" w:line="240" w:lineRule="exact"/>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2,818,976,338.7</w:t>
            </w:r>
          </w:p>
        </w:tc>
        <w:tc>
          <w:tcPr>
            <w:tcW w:w="1948" w:type="dxa"/>
            <w:gridSpan w:val="2"/>
            <w:tcBorders>
              <w:top w:val="nil"/>
              <w:left w:val="nil"/>
              <w:bottom w:val="single" w:sz="12" w:space="0" w:color="A6802D"/>
              <w:right w:val="nil"/>
            </w:tcBorders>
            <w:shd w:val="clear" w:color="000000" w:fill="F2F2F2"/>
            <w:vAlign w:val="center"/>
          </w:tcPr>
          <w:p w14:paraId="30AE97E2" w14:textId="4E50A96C" w:rsidR="00F760E9" w:rsidRPr="00D62A30" w:rsidRDefault="00F760E9" w:rsidP="00D62A30">
            <w:pPr>
              <w:spacing w:after="0" w:line="240" w:lineRule="exact"/>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2,927,542,838.3</w:t>
            </w:r>
          </w:p>
        </w:tc>
      </w:tr>
      <w:tr w:rsidR="00D62A30" w:rsidRPr="00274555" w14:paraId="6D1EAEE6" w14:textId="77777777" w:rsidTr="00DD31D5">
        <w:trPr>
          <w:trHeight w:val="226"/>
          <w:jc w:val="center"/>
        </w:trPr>
        <w:tc>
          <w:tcPr>
            <w:tcW w:w="4422" w:type="dxa"/>
            <w:tcBorders>
              <w:top w:val="single" w:sz="12" w:space="0" w:color="A6802D"/>
              <w:left w:val="nil"/>
              <w:right w:val="nil"/>
            </w:tcBorders>
            <w:shd w:val="clear" w:color="auto" w:fill="auto"/>
            <w:vAlign w:val="center"/>
          </w:tcPr>
          <w:p w14:paraId="301CCDA8" w14:textId="77777777" w:rsidR="00D62A30" w:rsidRPr="00274555" w:rsidRDefault="00D62A30"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531" w:type="dxa"/>
            <w:tcBorders>
              <w:top w:val="single" w:sz="12" w:space="0" w:color="A6802D"/>
              <w:left w:val="nil"/>
              <w:right w:val="nil"/>
            </w:tcBorders>
          </w:tcPr>
          <w:p w14:paraId="5C0A7E5F"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c>
          <w:tcPr>
            <w:tcW w:w="1947" w:type="dxa"/>
            <w:tcBorders>
              <w:top w:val="single" w:sz="12" w:space="0" w:color="A6802D"/>
              <w:left w:val="nil"/>
              <w:right w:val="nil"/>
            </w:tcBorders>
            <w:shd w:val="clear" w:color="auto" w:fill="auto"/>
            <w:vAlign w:val="center"/>
          </w:tcPr>
          <w:p w14:paraId="199EE246"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c>
          <w:tcPr>
            <w:tcW w:w="1948" w:type="dxa"/>
            <w:gridSpan w:val="2"/>
            <w:tcBorders>
              <w:top w:val="single" w:sz="12" w:space="0" w:color="A6802D"/>
              <w:left w:val="nil"/>
              <w:right w:val="nil"/>
            </w:tcBorders>
            <w:shd w:val="clear" w:color="auto" w:fill="auto"/>
            <w:vAlign w:val="center"/>
          </w:tcPr>
          <w:p w14:paraId="7F5B5026"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r>
    </w:tbl>
    <w:p w14:paraId="4D289960" w14:textId="77777777" w:rsidR="003F004E" w:rsidRDefault="003F004E" w:rsidP="00D91328">
      <w:pPr>
        <w:pStyle w:val="TEXTONORMAL"/>
        <w:tabs>
          <w:tab w:val="left" w:pos="284"/>
        </w:tabs>
        <w:rPr>
          <w:rFonts w:cs="Noto Sans"/>
          <w:szCs w:val="18"/>
        </w:rPr>
      </w:pPr>
    </w:p>
    <w:p w14:paraId="691A1DEA" w14:textId="3D6B89DD" w:rsidR="00E430D6" w:rsidRPr="00E430D6" w:rsidRDefault="00E430D6" w:rsidP="00E430D6">
      <w:pPr>
        <w:pStyle w:val="TEXTONORMAL"/>
        <w:spacing w:after="0"/>
      </w:pPr>
      <w:r w:rsidRPr="00E430D6">
        <w:t>El H. Consejo Técnico mediante acuerdo ACDO.AS3.HCT.280125/6.P.DF del 28 de enero de 2025, autorizó de conformidad con lo señalado en el artículo 277 C de la Ley del Seguro Social, la transferencia de 8,120,439,262.5 pesos a la Reserva de Operación para Contingencias y Financiamiento, importe correspondiente al superávit presupuestal después del cumplimiento de la meta de reservas del cierre del ejercicio 2024.</w:t>
      </w:r>
    </w:p>
    <w:p w14:paraId="29FA7CB1" w14:textId="77777777" w:rsidR="00E430D6" w:rsidRPr="00E430D6" w:rsidRDefault="00E430D6" w:rsidP="00E430D6">
      <w:pPr>
        <w:pStyle w:val="TEXTONORMAL"/>
        <w:spacing w:after="0"/>
      </w:pPr>
    </w:p>
    <w:p w14:paraId="098E4E3F" w14:textId="7EC0D6AA" w:rsidR="00E430D6" w:rsidRPr="00E430D6" w:rsidRDefault="00E430D6" w:rsidP="00E430D6">
      <w:pPr>
        <w:pStyle w:val="TEXTONORMAL"/>
        <w:spacing w:after="0"/>
      </w:pPr>
      <w:r w:rsidRPr="00E430D6">
        <w:t>El 28 de marzo de 2025, se realizó la aportación por 2,318,796,977.0</w:t>
      </w:r>
      <w:r w:rsidR="00A00AB3">
        <w:t xml:space="preserve"> pesos</w:t>
      </w:r>
      <w:r w:rsidRPr="00E430D6">
        <w:t xml:space="preserve"> a la Reserva General Financiera y Actuarial, como parte de la Meta de Reservas señalado en el Programa Anual de Administración y Constitución de Reservas del Ejercicio 2025 y Adecuaciones, aprobados mediante los Acuerdos ACDO.AS3.HCT.181224/470.P.DF y ACDO.AS3.HCT.260225/30.P.DF del H. Consejo Técnico, de fecha 18 de diciembre de 2024 y 26 de febrero de 2025, respectivamente.</w:t>
      </w:r>
    </w:p>
    <w:p w14:paraId="5164F12C" w14:textId="77777777" w:rsidR="00E430D6" w:rsidRPr="00FF453E" w:rsidRDefault="00E430D6" w:rsidP="00E430D6">
      <w:pPr>
        <w:pStyle w:val="TEXTONORMAL"/>
        <w:spacing w:after="0"/>
        <w:rPr>
          <w:highlight w:val="green"/>
        </w:rPr>
      </w:pPr>
    </w:p>
    <w:p w14:paraId="2990E067" w14:textId="77777777" w:rsidR="00DE74EB" w:rsidRPr="001B583B" w:rsidRDefault="00DE74EB" w:rsidP="00DE74EB">
      <w:pPr>
        <w:pStyle w:val="TEXTONORMAL"/>
        <w:spacing w:after="0"/>
      </w:pPr>
      <w:r w:rsidRPr="001B583B">
        <w:t xml:space="preserve">El H. Consejo Técnico mediante acuerdo ACDO.AS3.HCT.260124/6.P.DF del 26 de enero de 2024, autorizó de conformidad con lo señalado en el artículo 277 C de la </w:t>
      </w:r>
      <w:proofErr w:type="spellStart"/>
      <w:r>
        <w:t>LSS</w:t>
      </w:r>
      <w:proofErr w:type="spellEnd"/>
      <w:r w:rsidRPr="001B583B">
        <w:t>, la transferencia de 26,123,782,089.9 pesos a la Reserva de Operación para Contingencias y Financiamiento, importe correspondiente al superávit presupuestal después del cumplimiento de la meta de reservas del cierre del ejercicio 2023.</w:t>
      </w:r>
    </w:p>
    <w:p w14:paraId="35FD91CE" w14:textId="77777777" w:rsidR="00DE74EB" w:rsidRPr="001B583B" w:rsidRDefault="00DE74EB" w:rsidP="00DE74EB">
      <w:pPr>
        <w:pStyle w:val="TEXTONORMAL"/>
        <w:spacing w:after="0"/>
      </w:pPr>
    </w:p>
    <w:p w14:paraId="5BCF6320" w14:textId="77777777" w:rsidR="00DE74EB" w:rsidRDefault="00DE74EB" w:rsidP="00662C8C">
      <w:pPr>
        <w:pStyle w:val="TEXTONORMAL"/>
        <w:spacing w:after="0"/>
      </w:pPr>
      <w:r w:rsidRPr="001B583B">
        <w:t>El 27 de marzo de 2024, se realizó la aportación por 1,692,921,048.0</w:t>
      </w:r>
      <w:r>
        <w:t xml:space="preserve"> pesos</w:t>
      </w:r>
      <w:r w:rsidRPr="001B583B">
        <w:t xml:space="preserve"> a la Reserva General Financiera y Actuarial, como parte de la Meta de Reservas señalado en el Programa Anual de Administración y Constitución de Reservas del Ejercicio 2024 y Adecuaciones, aprobados mediante los Acuerdos ACDO.AS3.HCT.121223/339.P.DF y ACDO.AS3.HCT.270224/32.P.DF del H. Consejo Técnico, de fecha 12 de diciembre de 2023 y 27 de fe</w:t>
      </w:r>
      <w:r w:rsidR="00662C8C">
        <w:t>brero de 2024, respectivamente.</w:t>
      </w:r>
    </w:p>
    <w:p w14:paraId="3E1AB3EB" w14:textId="77777777" w:rsidR="00662C8C" w:rsidRPr="00662C8C" w:rsidRDefault="00662C8C" w:rsidP="00662C8C">
      <w:pPr>
        <w:pStyle w:val="TEXTONORMAL"/>
        <w:spacing w:after="0"/>
      </w:pPr>
    </w:p>
    <w:p w14:paraId="21750A6D" w14:textId="77777777" w:rsidR="00DE74EB" w:rsidRPr="001B583B" w:rsidRDefault="00DE74EB" w:rsidP="00DE74EB">
      <w:pPr>
        <w:pStyle w:val="TEXTONORMAL"/>
        <w:spacing w:after="0"/>
      </w:pPr>
      <w:r w:rsidRPr="001B583B">
        <w:t>Con base en la Meta de Reservas señalada en el párrafo anterior, el 28 de junio de 2024, se realizó la segunda aportación a la Reserva General Financiera y Actuarial por 846,460,524.0</w:t>
      </w:r>
      <w:r>
        <w:t xml:space="preserve"> pesos</w:t>
      </w:r>
      <w:r w:rsidRPr="001B583B">
        <w:t xml:space="preserve">, y la primera aportación a la Reserva Financiera y Actuarial del Seguro de Guarderías y Prestaciones Sociales por </w:t>
      </w:r>
      <w:r w:rsidRPr="001B583B">
        <w:lastRenderedPageBreak/>
        <w:t>941,072,061.0</w:t>
      </w:r>
      <w:r>
        <w:t xml:space="preserve"> pesos.</w:t>
      </w:r>
      <w:r w:rsidRPr="001B583B">
        <w:t xml:space="preserve"> De igual forma, el 27 de septiembre de 2024, se realizó la tercera aportación a la Reserva General Financiera y Actuarial por 846,460,524.0</w:t>
      </w:r>
      <w:r>
        <w:t xml:space="preserve"> pesos</w:t>
      </w:r>
      <w:r w:rsidRPr="001B583B">
        <w:t>, y la segunda aportación a la Reserva Financiera y Actuarial del Seguro de Guarderías y Prestaciones Sociales por 153,197,777.0</w:t>
      </w:r>
      <w:r>
        <w:t xml:space="preserve"> pesos</w:t>
      </w:r>
      <w:r w:rsidRPr="001B583B">
        <w:t>.</w:t>
      </w:r>
    </w:p>
    <w:p w14:paraId="221DB916" w14:textId="77777777" w:rsidR="00DE74EB" w:rsidRPr="001B583B" w:rsidRDefault="00DE74EB" w:rsidP="00DE74EB">
      <w:pPr>
        <w:pStyle w:val="TEXTONORMAL"/>
        <w:spacing w:after="0"/>
      </w:pPr>
    </w:p>
    <w:p w14:paraId="380E6A44" w14:textId="77120D91" w:rsidR="006C6B52" w:rsidRDefault="004C72F3" w:rsidP="006C6B52">
      <w:pPr>
        <w:pStyle w:val="TEXTONORMAL"/>
      </w:pPr>
      <w:r>
        <w:rPr>
          <w:rFonts w:cs="Noto Sans"/>
          <w:szCs w:val="18"/>
        </w:rPr>
        <w:t>A</w:t>
      </w:r>
      <w:r w:rsidRPr="000F4D76">
        <w:rPr>
          <w:rFonts w:cs="Noto Sans"/>
          <w:szCs w:val="18"/>
        </w:rPr>
        <w:t>l 31 de marzo de 2025 y 31 de diciembre de 2024</w:t>
      </w:r>
      <w:r w:rsidR="006C6B52" w:rsidRPr="00B06CFA">
        <w:t xml:space="preserve">, la posición en acciones de </w:t>
      </w:r>
      <w:proofErr w:type="spellStart"/>
      <w:r w:rsidR="006C6B52" w:rsidRPr="00B06CFA">
        <w:t>Metrofinanciera</w:t>
      </w:r>
      <w:proofErr w:type="spellEnd"/>
      <w:r w:rsidR="006C6B52" w:rsidRPr="00B06CFA">
        <w:t xml:space="preserve"> se encuentra con clasificación “Instrumentos Financieros para Cobrar o Vender” tanto para la </w:t>
      </w:r>
      <w:proofErr w:type="spellStart"/>
      <w:r w:rsidR="006C6B52" w:rsidRPr="00B06CFA">
        <w:t>RFA-SRT</w:t>
      </w:r>
      <w:proofErr w:type="spellEnd"/>
      <w:r w:rsidR="006C6B52" w:rsidRPr="00B06CFA">
        <w:t xml:space="preserve"> como para el RJPS1, la posi</w:t>
      </w:r>
      <w:r w:rsidR="006C6B52">
        <w:t>ción se muestra a continuación:</w:t>
      </w:r>
    </w:p>
    <w:p w14:paraId="3500C7D9" w14:textId="77777777" w:rsidR="003019E2" w:rsidRDefault="003019E2" w:rsidP="006C6B52">
      <w:pPr>
        <w:pStyle w:val="TEXTONORMAL"/>
      </w:pPr>
    </w:p>
    <w:tbl>
      <w:tblPr>
        <w:tblW w:w="0" w:type="auto"/>
        <w:jc w:val="center"/>
        <w:tblCellMar>
          <w:left w:w="70" w:type="dxa"/>
          <w:right w:w="70" w:type="dxa"/>
        </w:tblCellMar>
        <w:tblLook w:val="0480" w:firstRow="0" w:lastRow="0" w:firstColumn="1" w:lastColumn="0" w:noHBand="0" w:noVBand="1"/>
      </w:tblPr>
      <w:tblGrid>
        <w:gridCol w:w="1871"/>
        <w:gridCol w:w="1531"/>
        <w:gridCol w:w="1531"/>
        <w:gridCol w:w="1871"/>
        <w:gridCol w:w="1489"/>
        <w:gridCol w:w="42"/>
      </w:tblGrid>
      <w:tr w:rsidR="003019E2" w:rsidRPr="005946C5" w14:paraId="2E16D90C" w14:textId="77777777" w:rsidTr="00FD2CDA">
        <w:trPr>
          <w:trHeight w:val="83"/>
          <w:jc w:val="center"/>
        </w:trPr>
        <w:tc>
          <w:tcPr>
            <w:tcW w:w="187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F14890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Reserva</w:t>
            </w:r>
          </w:p>
        </w:tc>
        <w:tc>
          <w:tcPr>
            <w:tcW w:w="6464" w:type="dxa"/>
            <w:gridSpan w:val="5"/>
            <w:tcBorders>
              <w:top w:val="double" w:sz="12" w:space="0" w:color="A6802D"/>
              <w:left w:val="nil"/>
              <w:bottom w:val="single" w:sz="12" w:space="0" w:color="FFFFFF" w:themeColor="background1"/>
            </w:tcBorders>
            <w:shd w:val="clear" w:color="auto" w:fill="A6802D"/>
          </w:tcPr>
          <w:p w14:paraId="31DAB32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17382BC5" w14:textId="77777777" w:rsidTr="00FD2CDA">
        <w:trPr>
          <w:trHeight w:val="28"/>
          <w:jc w:val="center"/>
        </w:trPr>
        <w:tc>
          <w:tcPr>
            <w:tcW w:w="1871" w:type="dxa"/>
            <w:vMerge/>
            <w:tcBorders>
              <w:top w:val="single" w:sz="12" w:space="0" w:color="808080"/>
              <w:left w:val="nil"/>
              <w:bottom w:val="triple" w:sz="12" w:space="0" w:color="A6802D"/>
              <w:right w:val="single" w:sz="12" w:space="0" w:color="FFFFFF"/>
            </w:tcBorders>
            <w:shd w:val="clear" w:color="auto" w:fill="A6802D"/>
            <w:vAlign w:val="center"/>
            <w:hideMark/>
          </w:tcPr>
          <w:p w14:paraId="3D9175F4"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31" w:type="dxa"/>
            <w:tcBorders>
              <w:top w:val="single" w:sz="12" w:space="0" w:color="FFFFFF" w:themeColor="background1"/>
              <w:left w:val="nil"/>
              <w:bottom w:val="triple" w:sz="12" w:space="0" w:color="A6802D"/>
              <w:right w:val="single" w:sz="12" w:space="0" w:color="FFFFFF" w:themeColor="background1"/>
            </w:tcBorders>
            <w:shd w:val="clear" w:color="auto" w:fill="A6802D"/>
          </w:tcPr>
          <w:p w14:paraId="1066EE4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Acciones</w:t>
            </w:r>
          </w:p>
        </w:tc>
        <w:tc>
          <w:tcPr>
            <w:tcW w:w="1531"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tcPr>
          <w:p w14:paraId="57CEFA92"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871"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3A6F8D6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 Registrado</w:t>
            </w:r>
          </w:p>
        </w:tc>
        <w:tc>
          <w:tcPr>
            <w:tcW w:w="1531" w:type="dxa"/>
            <w:gridSpan w:val="2"/>
            <w:tcBorders>
              <w:top w:val="single" w:sz="12" w:space="0" w:color="FFFFFF" w:themeColor="background1"/>
              <w:left w:val="nil"/>
              <w:bottom w:val="triple" w:sz="12" w:space="0" w:color="A6802D"/>
            </w:tcBorders>
            <w:shd w:val="clear" w:color="auto" w:fill="A6802D"/>
            <w:vAlign w:val="center"/>
          </w:tcPr>
          <w:p w14:paraId="6490848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Saldo contable </w:t>
            </w:r>
          </w:p>
        </w:tc>
      </w:tr>
      <w:tr w:rsidR="003019E2" w:rsidRPr="005946C5" w14:paraId="30D37E84" w14:textId="77777777" w:rsidTr="00FD2CDA">
        <w:trPr>
          <w:trHeight w:val="227"/>
          <w:jc w:val="center"/>
        </w:trPr>
        <w:tc>
          <w:tcPr>
            <w:tcW w:w="1871" w:type="dxa"/>
            <w:tcBorders>
              <w:top w:val="triple" w:sz="12" w:space="0" w:color="A6802D"/>
              <w:left w:val="nil"/>
              <w:bottom w:val="nil"/>
              <w:right w:val="nil"/>
            </w:tcBorders>
            <w:shd w:val="clear" w:color="000000" w:fill="F2F2F2"/>
            <w:vAlign w:val="center"/>
          </w:tcPr>
          <w:p w14:paraId="60F3F56A" w14:textId="77777777" w:rsidR="003019E2" w:rsidRPr="00001AF5" w:rsidRDefault="003019E2" w:rsidP="00FD2CDA">
            <w:pPr>
              <w:tabs>
                <w:tab w:val="right" w:pos="4120"/>
              </w:tabs>
              <w:spacing w:after="0" w:line="240" w:lineRule="exact"/>
              <w:rPr>
                <w:rFonts w:ascii="Noto Sans" w:hAnsi="Noto Sans" w:cs="Noto Sans"/>
                <w:b/>
                <w:sz w:val="15"/>
                <w:szCs w:val="15"/>
              </w:rPr>
            </w:pPr>
            <w:proofErr w:type="spellStart"/>
            <w:r w:rsidRPr="00001AF5">
              <w:rPr>
                <w:rFonts w:ascii="Noto Sans" w:hAnsi="Noto Sans" w:cs="Noto Sans"/>
                <w:b/>
                <w:sz w:val="15"/>
                <w:szCs w:val="15"/>
              </w:rPr>
              <w:t>RFA-SRT</w:t>
            </w:r>
            <w:proofErr w:type="spellEnd"/>
          </w:p>
        </w:tc>
        <w:tc>
          <w:tcPr>
            <w:tcW w:w="1531" w:type="dxa"/>
            <w:tcBorders>
              <w:top w:val="triple" w:sz="12" w:space="0" w:color="A6802D"/>
              <w:left w:val="nil"/>
              <w:bottom w:val="nil"/>
              <w:right w:val="nil"/>
            </w:tcBorders>
            <w:shd w:val="clear" w:color="000000" w:fill="F2F2F2"/>
            <w:vAlign w:val="center"/>
          </w:tcPr>
          <w:p w14:paraId="0A1ABCFA" w14:textId="77777777" w:rsidR="003019E2" w:rsidRPr="00001AF5" w:rsidRDefault="003019E2" w:rsidP="00FD2CDA">
            <w:pPr>
              <w:spacing w:after="0" w:line="240" w:lineRule="exact"/>
              <w:jc w:val="right"/>
              <w:rPr>
                <w:rFonts w:ascii="Noto Sans" w:hAnsi="Noto Sans" w:cs="Noto Sans"/>
                <w:sz w:val="15"/>
                <w:szCs w:val="15"/>
              </w:rPr>
            </w:pPr>
          </w:p>
        </w:tc>
        <w:tc>
          <w:tcPr>
            <w:tcW w:w="1531" w:type="dxa"/>
            <w:tcBorders>
              <w:top w:val="triple" w:sz="12" w:space="0" w:color="A6802D"/>
              <w:left w:val="nil"/>
              <w:bottom w:val="nil"/>
              <w:right w:val="nil"/>
            </w:tcBorders>
            <w:shd w:val="clear" w:color="000000" w:fill="F2F2F2"/>
            <w:vAlign w:val="center"/>
          </w:tcPr>
          <w:p w14:paraId="3ED071A7" w14:textId="77777777" w:rsidR="003019E2" w:rsidRPr="00001AF5" w:rsidRDefault="003019E2" w:rsidP="00FD2CDA">
            <w:pPr>
              <w:spacing w:after="0" w:line="240" w:lineRule="exact"/>
              <w:jc w:val="right"/>
              <w:rPr>
                <w:rFonts w:ascii="Noto Sans" w:hAnsi="Noto Sans" w:cs="Noto Sans"/>
                <w:sz w:val="15"/>
                <w:szCs w:val="15"/>
              </w:rPr>
            </w:pPr>
          </w:p>
        </w:tc>
        <w:tc>
          <w:tcPr>
            <w:tcW w:w="1871" w:type="dxa"/>
            <w:tcBorders>
              <w:top w:val="triple" w:sz="12" w:space="0" w:color="A6802D"/>
              <w:left w:val="nil"/>
              <w:bottom w:val="nil"/>
              <w:right w:val="nil"/>
            </w:tcBorders>
            <w:shd w:val="clear" w:color="000000" w:fill="F2F2F2"/>
            <w:vAlign w:val="center"/>
          </w:tcPr>
          <w:p w14:paraId="5DA4DB4C" w14:textId="77777777" w:rsidR="003019E2" w:rsidRPr="00001AF5" w:rsidRDefault="003019E2" w:rsidP="00FD2CDA">
            <w:pPr>
              <w:spacing w:after="0" w:line="240" w:lineRule="exact"/>
              <w:jc w:val="right"/>
              <w:rPr>
                <w:rFonts w:ascii="Noto Sans" w:hAnsi="Noto Sans" w:cs="Noto Sans"/>
                <w:sz w:val="15"/>
                <w:szCs w:val="15"/>
              </w:rPr>
            </w:pPr>
          </w:p>
        </w:tc>
        <w:tc>
          <w:tcPr>
            <w:tcW w:w="1531" w:type="dxa"/>
            <w:gridSpan w:val="2"/>
            <w:tcBorders>
              <w:top w:val="triple" w:sz="12" w:space="0" w:color="A6802D"/>
              <w:left w:val="nil"/>
              <w:bottom w:val="nil"/>
              <w:right w:val="nil"/>
            </w:tcBorders>
            <w:shd w:val="clear" w:color="000000" w:fill="F2F2F2"/>
            <w:vAlign w:val="center"/>
          </w:tcPr>
          <w:p w14:paraId="187DE554" w14:textId="77777777" w:rsidR="003019E2" w:rsidRPr="00001AF5" w:rsidRDefault="003019E2" w:rsidP="00FD2CDA">
            <w:pPr>
              <w:spacing w:after="0" w:line="240" w:lineRule="exact"/>
              <w:jc w:val="right"/>
              <w:rPr>
                <w:rFonts w:ascii="Noto Sans" w:hAnsi="Noto Sans" w:cs="Noto Sans"/>
                <w:sz w:val="15"/>
                <w:szCs w:val="15"/>
              </w:rPr>
            </w:pPr>
          </w:p>
        </w:tc>
      </w:tr>
      <w:tr w:rsidR="00F760E9" w:rsidRPr="00FC0913" w14:paraId="2B2DB263" w14:textId="77777777" w:rsidTr="00FD2CDA">
        <w:trPr>
          <w:trHeight w:val="227"/>
          <w:jc w:val="center"/>
        </w:trPr>
        <w:tc>
          <w:tcPr>
            <w:tcW w:w="1871" w:type="dxa"/>
            <w:tcBorders>
              <w:top w:val="nil"/>
              <w:left w:val="nil"/>
              <w:bottom w:val="nil"/>
              <w:right w:val="nil"/>
            </w:tcBorders>
            <w:shd w:val="clear" w:color="000000" w:fill="F2F2F2"/>
            <w:vAlign w:val="center"/>
          </w:tcPr>
          <w:p w14:paraId="3CA94DDE" w14:textId="77777777" w:rsidR="00F760E9" w:rsidRPr="00001AF5" w:rsidRDefault="00F760E9" w:rsidP="00FD2CDA">
            <w:pPr>
              <w:spacing w:after="0" w:line="240" w:lineRule="exact"/>
              <w:rPr>
                <w:rFonts w:ascii="Noto Sans" w:hAnsi="Noto Sans" w:cs="Noto Sans"/>
                <w:sz w:val="15"/>
                <w:szCs w:val="15"/>
              </w:rPr>
            </w:pPr>
            <w:r w:rsidRPr="00001AF5">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461D152A" w14:textId="4365851D"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6,895,191</w:t>
            </w:r>
          </w:p>
        </w:tc>
        <w:tc>
          <w:tcPr>
            <w:tcW w:w="1531" w:type="dxa"/>
            <w:tcBorders>
              <w:top w:val="nil"/>
              <w:left w:val="nil"/>
              <w:bottom w:val="nil"/>
              <w:right w:val="nil"/>
            </w:tcBorders>
            <w:shd w:val="clear" w:color="000000" w:fill="F2F2F2"/>
            <w:vAlign w:val="center"/>
          </w:tcPr>
          <w:p w14:paraId="64C1CC17" w14:textId="1CC4F55B"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19,375,486.7</w:t>
            </w:r>
          </w:p>
        </w:tc>
        <w:tc>
          <w:tcPr>
            <w:tcW w:w="1871" w:type="dxa"/>
            <w:tcBorders>
              <w:top w:val="nil"/>
              <w:left w:val="nil"/>
              <w:bottom w:val="nil"/>
              <w:right w:val="nil"/>
            </w:tcBorders>
            <w:shd w:val="clear" w:color="000000" w:fill="F2F2F2"/>
            <w:vAlign w:val="center"/>
          </w:tcPr>
          <w:p w14:paraId="79BF7468" w14:textId="50C2A5D6"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-18,683,033.6</w:t>
            </w:r>
          </w:p>
        </w:tc>
        <w:tc>
          <w:tcPr>
            <w:tcW w:w="1531" w:type="dxa"/>
            <w:gridSpan w:val="2"/>
            <w:tcBorders>
              <w:top w:val="nil"/>
              <w:left w:val="nil"/>
              <w:bottom w:val="nil"/>
              <w:right w:val="nil"/>
            </w:tcBorders>
            <w:shd w:val="clear" w:color="000000" w:fill="F2F2F2"/>
            <w:vAlign w:val="center"/>
          </w:tcPr>
          <w:p w14:paraId="40E1A2C2" w14:textId="6920DDC1"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692,453.1</w:t>
            </w:r>
          </w:p>
        </w:tc>
      </w:tr>
      <w:tr w:rsidR="00F760E9" w:rsidRPr="00FC0913" w14:paraId="217F6101" w14:textId="77777777" w:rsidTr="00FD2CDA">
        <w:trPr>
          <w:trHeight w:val="227"/>
          <w:jc w:val="center"/>
        </w:trPr>
        <w:tc>
          <w:tcPr>
            <w:tcW w:w="1871" w:type="dxa"/>
            <w:tcBorders>
              <w:top w:val="nil"/>
              <w:left w:val="nil"/>
              <w:bottom w:val="nil"/>
              <w:right w:val="nil"/>
            </w:tcBorders>
            <w:shd w:val="clear" w:color="000000" w:fill="F2F2F2"/>
            <w:vAlign w:val="center"/>
          </w:tcPr>
          <w:p w14:paraId="13214580" w14:textId="77777777" w:rsidR="00F760E9" w:rsidRPr="00001AF5" w:rsidRDefault="00F760E9" w:rsidP="00FD2CDA">
            <w:pPr>
              <w:spacing w:after="0" w:line="240" w:lineRule="exact"/>
              <w:rPr>
                <w:rFonts w:ascii="Noto Sans" w:hAnsi="Noto Sans" w:cs="Noto Sans"/>
                <w:sz w:val="15"/>
                <w:szCs w:val="15"/>
              </w:rPr>
            </w:pPr>
            <w:r w:rsidRPr="00001AF5">
              <w:rPr>
                <w:rFonts w:ascii="Noto Sans" w:hAnsi="Noto Sans" w:cs="Noto Sans"/>
                <w:sz w:val="15"/>
                <w:szCs w:val="15"/>
              </w:rPr>
              <w:t>Clase II Serie A</w:t>
            </w:r>
          </w:p>
        </w:tc>
        <w:tc>
          <w:tcPr>
            <w:tcW w:w="1531" w:type="dxa"/>
            <w:tcBorders>
              <w:top w:val="nil"/>
              <w:left w:val="nil"/>
              <w:bottom w:val="nil"/>
              <w:right w:val="nil"/>
            </w:tcBorders>
            <w:shd w:val="clear" w:color="000000" w:fill="F2F2F2"/>
            <w:vAlign w:val="center"/>
          </w:tcPr>
          <w:p w14:paraId="7E74088D" w14:textId="15D09966"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11,945,444</w:t>
            </w:r>
          </w:p>
        </w:tc>
        <w:tc>
          <w:tcPr>
            <w:tcW w:w="1531" w:type="dxa"/>
            <w:tcBorders>
              <w:top w:val="nil"/>
              <w:left w:val="nil"/>
              <w:bottom w:val="nil"/>
              <w:right w:val="nil"/>
            </w:tcBorders>
            <w:shd w:val="clear" w:color="000000" w:fill="F2F2F2"/>
            <w:vAlign w:val="center"/>
          </w:tcPr>
          <w:p w14:paraId="44790D3F" w14:textId="1C944724"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33,686,152.</w:t>
            </w:r>
            <w:r w:rsidR="00473633">
              <w:rPr>
                <w:rFonts w:ascii="Noto Sans" w:hAnsi="Noto Sans" w:cs="Noto Sans"/>
                <w:color w:val="000000"/>
                <w:sz w:val="15"/>
                <w:szCs w:val="15"/>
              </w:rPr>
              <w:t>1</w:t>
            </w:r>
          </w:p>
        </w:tc>
        <w:tc>
          <w:tcPr>
            <w:tcW w:w="1871" w:type="dxa"/>
            <w:tcBorders>
              <w:top w:val="nil"/>
              <w:left w:val="nil"/>
              <w:bottom w:val="nil"/>
              <w:right w:val="nil"/>
            </w:tcBorders>
            <w:shd w:val="clear" w:color="000000" w:fill="F2F2F2"/>
            <w:vAlign w:val="center"/>
          </w:tcPr>
          <w:p w14:paraId="72FE05D2" w14:textId="33A9C64B"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-20,651,91</w:t>
            </w:r>
            <w:r w:rsidR="00473633">
              <w:rPr>
                <w:rFonts w:ascii="Noto Sans" w:hAnsi="Noto Sans" w:cs="Noto Sans"/>
                <w:color w:val="000000"/>
                <w:sz w:val="15"/>
                <w:szCs w:val="15"/>
              </w:rPr>
              <w:t>9.0</w:t>
            </w:r>
          </w:p>
        </w:tc>
        <w:tc>
          <w:tcPr>
            <w:tcW w:w="1531" w:type="dxa"/>
            <w:gridSpan w:val="2"/>
            <w:tcBorders>
              <w:top w:val="nil"/>
              <w:left w:val="nil"/>
              <w:bottom w:val="nil"/>
              <w:right w:val="nil"/>
            </w:tcBorders>
            <w:shd w:val="clear" w:color="000000" w:fill="F2F2F2"/>
            <w:vAlign w:val="center"/>
          </w:tcPr>
          <w:p w14:paraId="163244A0" w14:textId="6CA5CCB0"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13,034,233.</w:t>
            </w:r>
            <w:r w:rsidR="00473633">
              <w:rPr>
                <w:rFonts w:ascii="Noto Sans" w:hAnsi="Noto Sans" w:cs="Noto Sans"/>
                <w:color w:val="000000"/>
                <w:sz w:val="15"/>
                <w:szCs w:val="15"/>
              </w:rPr>
              <w:t>1</w:t>
            </w:r>
          </w:p>
        </w:tc>
      </w:tr>
      <w:tr w:rsidR="00F760E9" w:rsidRPr="00FC0913" w14:paraId="04ECAF34" w14:textId="77777777" w:rsidTr="00FD2CDA">
        <w:trPr>
          <w:trHeight w:val="227"/>
          <w:jc w:val="center"/>
        </w:trPr>
        <w:tc>
          <w:tcPr>
            <w:tcW w:w="1871" w:type="dxa"/>
            <w:tcBorders>
              <w:top w:val="nil"/>
              <w:left w:val="nil"/>
              <w:bottom w:val="nil"/>
              <w:right w:val="nil"/>
            </w:tcBorders>
            <w:shd w:val="clear" w:color="000000" w:fill="F2F2F2"/>
            <w:vAlign w:val="center"/>
          </w:tcPr>
          <w:p w14:paraId="2EB923A7" w14:textId="77777777" w:rsidR="00F760E9" w:rsidRPr="00001AF5" w:rsidRDefault="00F760E9" w:rsidP="00FD2CDA">
            <w:pPr>
              <w:spacing w:after="0" w:line="240" w:lineRule="exact"/>
              <w:rPr>
                <w:rFonts w:ascii="Noto Sans" w:hAnsi="Noto Sans" w:cs="Noto Sans"/>
                <w:b/>
                <w:sz w:val="15"/>
                <w:szCs w:val="15"/>
              </w:rPr>
            </w:pPr>
            <w:proofErr w:type="spellStart"/>
            <w:r w:rsidRPr="00001AF5">
              <w:rPr>
                <w:rFonts w:ascii="Noto Sans" w:hAnsi="Noto Sans" w:cs="Noto Sans"/>
                <w:b/>
                <w:sz w:val="15"/>
                <w:szCs w:val="15"/>
              </w:rPr>
              <w:t>RJP</w:t>
            </w:r>
            <w:proofErr w:type="spellEnd"/>
            <w:r w:rsidRPr="00001AF5">
              <w:rPr>
                <w:rFonts w:ascii="Noto Sans" w:hAnsi="Noto Sans" w:cs="Noto Sans"/>
                <w:b/>
                <w:sz w:val="15"/>
                <w:szCs w:val="15"/>
              </w:rPr>
              <w:t xml:space="preserve"> S1</w:t>
            </w:r>
          </w:p>
        </w:tc>
        <w:tc>
          <w:tcPr>
            <w:tcW w:w="1531" w:type="dxa"/>
            <w:tcBorders>
              <w:top w:val="nil"/>
              <w:left w:val="nil"/>
              <w:bottom w:val="nil"/>
              <w:right w:val="nil"/>
            </w:tcBorders>
            <w:shd w:val="clear" w:color="000000" w:fill="F2F2F2"/>
            <w:vAlign w:val="center"/>
          </w:tcPr>
          <w:p w14:paraId="0F9991AA" w14:textId="02AFC888"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531" w:type="dxa"/>
            <w:tcBorders>
              <w:top w:val="nil"/>
              <w:left w:val="nil"/>
              <w:bottom w:val="nil"/>
              <w:right w:val="nil"/>
            </w:tcBorders>
            <w:shd w:val="clear" w:color="000000" w:fill="F2F2F2"/>
            <w:vAlign w:val="center"/>
          </w:tcPr>
          <w:p w14:paraId="1175F1FD" w14:textId="2CACC3ED"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871" w:type="dxa"/>
            <w:tcBorders>
              <w:top w:val="nil"/>
              <w:left w:val="nil"/>
              <w:bottom w:val="nil"/>
              <w:right w:val="nil"/>
            </w:tcBorders>
            <w:shd w:val="clear" w:color="000000" w:fill="F2F2F2"/>
            <w:vAlign w:val="center"/>
          </w:tcPr>
          <w:p w14:paraId="74D13878" w14:textId="7AE52F9E"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531" w:type="dxa"/>
            <w:gridSpan w:val="2"/>
            <w:tcBorders>
              <w:top w:val="nil"/>
              <w:left w:val="nil"/>
              <w:bottom w:val="nil"/>
              <w:right w:val="nil"/>
            </w:tcBorders>
            <w:shd w:val="clear" w:color="000000" w:fill="F2F2F2"/>
            <w:vAlign w:val="center"/>
          </w:tcPr>
          <w:p w14:paraId="19705153" w14:textId="458AE8C5"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 </w:t>
            </w:r>
          </w:p>
        </w:tc>
      </w:tr>
      <w:tr w:rsidR="00F760E9" w:rsidRPr="00FC0913" w14:paraId="752736FC" w14:textId="77777777" w:rsidTr="00FD2CDA">
        <w:trPr>
          <w:trHeight w:val="227"/>
          <w:jc w:val="center"/>
        </w:trPr>
        <w:tc>
          <w:tcPr>
            <w:tcW w:w="1871" w:type="dxa"/>
            <w:tcBorders>
              <w:top w:val="nil"/>
              <w:left w:val="nil"/>
              <w:bottom w:val="nil"/>
              <w:right w:val="nil"/>
            </w:tcBorders>
            <w:shd w:val="clear" w:color="000000" w:fill="F2F2F2"/>
            <w:vAlign w:val="center"/>
          </w:tcPr>
          <w:p w14:paraId="070A0D66" w14:textId="77777777" w:rsidR="00F760E9" w:rsidRPr="00001AF5" w:rsidRDefault="00F760E9" w:rsidP="00FD2CDA">
            <w:pPr>
              <w:spacing w:after="0" w:line="240" w:lineRule="exact"/>
              <w:rPr>
                <w:rFonts w:ascii="Noto Sans" w:hAnsi="Noto Sans" w:cs="Noto Sans"/>
                <w:sz w:val="15"/>
                <w:szCs w:val="15"/>
              </w:rPr>
            </w:pPr>
            <w:r w:rsidRPr="00001AF5">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27B0BBAD" w14:textId="28DB6786"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6,895,192</w:t>
            </w:r>
          </w:p>
        </w:tc>
        <w:tc>
          <w:tcPr>
            <w:tcW w:w="1531" w:type="dxa"/>
            <w:tcBorders>
              <w:top w:val="nil"/>
              <w:left w:val="nil"/>
              <w:bottom w:val="nil"/>
              <w:right w:val="nil"/>
            </w:tcBorders>
            <w:shd w:val="clear" w:color="000000" w:fill="F2F2F2"/>
            <w:vAlign w:val="center"/>
          </w:tcPr>
          <w:p w14:paraId="421CA979" w14:textId="7F79EF9D"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19,375,489.5</w:t>
            </w:r>
          </w:p>
        </w:tc>
        <w:tc>
          <w:tcPr>
            <w:tcW w:w="1871" w:type="dxa"/>
            <w:tcBorders>
              <w:top w:val="nil"/>
              <w:left w:val="nil"/>
              <w:bottom w:val="nil"/>
              <w:right w:val="nil"/>
            </w:tcBorders>
            <w:shd w:val="clear" w:color="000000" w:fill="F2F2F2"/>
            <w:vAlign w:val="center"/>
          </w:tcPr>
          <w:p w14:paraId="609E67B0" w14:textId="1328FD85"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-18,683,036.8</w:t>
            </w:r>
          </w:p>
        </w:tc>
        <w:tc>
          <w:tcPr>
            <w:tcW w:w="1531" w:type="dxa"/>
            <w:gridSpan w:val="2"/>
            <w:tcBorders>
              <w:top w:val="nil"/>
              <w:left w:val="nil"/>
              <w:bottom w:val="nil"/>
              <w:right w:val="nil"/>
            </w:tcBorders>
            <w:shd w:val="clear" w:color="000000" w:fill="F2F2F2"/>
            <w:vAlign w:val="center"/>
          </w:tcPr>
          <w:p w14:paraId="37FCB7E2" w14:textId="2FAA64C3"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692,452.7</w:t>
            </w:r>
          </w:p>
        </w:tc>
      </w:tr>
      <w:tr w:rsidR="00F760E9" w:rsidRPr="005946C5" w14:paraId="72ECAA52" w14:textId="77777777" w:rsidTr="00FD2CDA">
        <w:trPr>
          <w:trHeight w:val="227"/>
          <w:jc w:val="center"/>
        </w:trPr>
        <w:tc>
          <w:tcPr>
            <w:tcW w:w="1871" w:type="dxa"/>
            <w:tcBorders>
              <w:top w:val="nil"/>
              <w:left w:val="nil"/>
              <w:bottom w:val="single" w:sz="12" w:space="0" w:color="A6802D"/>
              <w:right w:val="nil"/>
            </w:tcBorders>
            <w:shd w:val="clear" w:color="000000" w:fill="F2F2F2"/>
            <w:vAlign w:val="center"/>
          </w:tcPr>
          <w:p w14:paraId="7C75523C" w14:textId="77777777" w:rsidR="00F760E9" w:rsidRPr="00001AF5" w:rsidRDefault="00F760E9" w:rsidP="00FD2CDA">
            <w:pPr>
              <w:spacing w:after="0" w:line="240" w:lineRule="exact"/>
              <w:rPr>
                <w:rFonts w:ascii="Noto Sans" w:hAnsi="Noto Sans" w:cs="Noto Sans"/>
                <w:sz w:val="15"/>
                <w:szCs w:val="15"/>
              </w:rPr>
            </w:pPr>
            <w:r w:rsidRPr="00001AF5">
              <w:rPr>
                <w:rFonts w:ascii="Noto Sans" w:hAnsi="Noto Sans" w:cs="Noto Sans"/>
                <w:sz w:val="15"/>
                <w:szCs w:val="15"/>
              </w:rPr>
              <w:t>Clase II Serie A</w:t>
            </w:r>
          </w:p>
        </w:tc>
        <w:tc>
          <w:tcPr>
            <w:tcW w:w="1531" w:type="dxa"/>
            <w:tcBorders>
              <w:top w:val="nil"/>
              <w:left w:val="nil"/>
              <w:bottom w:val="single" w:sz="12" w:space="0" w:color="A6802D"/>
              <w:right w:val="nil"/>
            </w:tcBorders>
            <w:shd w:val="clear" w:color="000000" w:fill="F2F2F2"/>
            <w:vAlign w:val="center"/>
          </w:tcPr>
          <w:p w14:paraId="3BE0CF31" w14:textId="650AD3BB"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11,945,445</w:t>
            </w:r>
          </w:p>
        </w:tc>
        <w:tc>
          <w:tcPr>
            <w:tcW w:w="1531" w:type="dxa"/>
            <w:tcBorders>
              <w:top w:val="nil"/>
              <w:left w:val="nil"/>
              <w:bottom w:val="single" w:sz="12" w:space="0" w:color="A6802D"/>
              <w:right w:val="nil"/>
            </w:tcBorders>
            <w:shd w:val="clear" w:color="000000" w:fill="F2F2F2"/>
            <w:vAlign w:val="center"/>
          </w:tcPr>
          <w:p w14:paraId="3A796D55" w14:textId="03EA5B71"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33,686,154.9</w:t>
            </w:r>
          </w:p>
        </w:tc>
        <w:tc>
          <w:tcPr>
            <w:tcW w:w="1871" w:type="dxa"/>
            <w:tcBorders>
              <w:top w:val="nil"/>
              <w:left w:val="nil"/>
              <w:bottom w:val="single" w:sz="12" w:space="0" w:color="A6802D"/>
              <w:right w:val="nil"/>
            </w:tcBorders>
            <w:shd w:val="clear" w:color="000000" w:fill="F2F2F2"/>
            <w:vAlign w:val="center"/>
          </w:tcPr>
          <w:p w14:paraId="5F642A3F" w14:textId="08B028FB"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-20,651,91</w:t>
            </w:r>
            <w:r w:rsidR="00473633">
              <w:rPr>
                <w:rFonts w:ascii="Noto Sans" w:hAnsi="Noto Sans" w:cs="Noto Sans"/>
                <w:color w:val="000000"/>
                <w:sz w:val="15"/>
                <w:szCs w:val="15"/>
              </w:rPr>
              <w:t>9.0</w:t>
            </w:r>
          </w:p>
        </w:tc>
        <w:tc>
          <w:tcPr>
            <w:tcW w:w="1531" w:type="dxa"/>
            <w:gridSpan w:val="2"/>
            <w:tcBorders>
              <w:top w:val="nil"/>
              <w:left w:val="nil"/>
              <w:bottom w:val="single" w:sz="12" w:space="0" w:color="A6802D"/>
              <w:right w:val="nil"/>
            </w:tcBorders>
            <w:shd w:val="clear" w:color="000000" w:fill="F2F2F2"/>
            <w:vAlign w:val="center"/>
          </w:tcPr>
          <w:p w14:paraId="20B5A0F5" w14:textId="36E86B2D" w:rsidR="00F760E9" w:rsidRPr="00001AF5" w:rsidRDefault="00F760E9" w:rsidP="00FD2CDA">
            <w:pPr>
              <w:spacing w:after="0" w:line="240" w:lineRule="exact"/>
              <w:jc w:val="right"/>
              <w:rPr>
                <w:rFonts w:ascii="Noto Sans" w:hAnsi="Noto Sans" w:cs="Noto Sans"/>
                <w:sz w:val="15"/>
                <w:szCs w:val="15"/>
              </w:rPr>
            </w:pPr>
            <w:r>
              <w:rPr>
                <w:rFonts w:ascii="Noto Sans" w:hAnsi="Noto Sans" w:cs="Noto Sans"/>
                <w:color w:val="000000"/>
                <w:sz w:val="15"/>
                <w:szCs w:val="15"/>
              </w:rPr>
              <w:t>13,034,235.9</w:t>
            </w:r>
          </w:p>
        </w:tc>
      </w:tr>
      <w:tr w:rsidR="003019E2" w:rsidRPr="00274555" w14:paraId="7F74E20D" w14:textId="77777777" w:rsidTr="00FD2CDA">
        <w:trPr>
          <w:gridAfter w:val="1"/>
          <w:wAfter w:w="42" w:type="dxa"/>
          <w:trHeight w:val="227"/>
          <w:jc w:val="center"/>
        </w:trPr>
        <w:tc>
          <w:tcPr>
            <w:tcW w:w="8293" w:type="dxa"/>
            <w:gridSpan w:val="5"/>
            <w:tcBorders>
              <w:top w:val="single" w:sz="12" w:space="0" w:color="A6802D"/>
              <w:left w:val="nil"/>
              <w:right w:val="nil"/>
            </w:tcBorders>
            <w:shd w:val="clear" w:color="auto" w:fill="auto"/>
            <w:vAlign w:val="center"/>
          </w:tcPr>
          <w:p w14:paraId="7C4F0B63"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9FFA2C6" w14:textId="77777777" w:rsidR="003019E2" w:rsidRDefault="003019E2" w:rsidP="006C6B52">
      <w:pPr>
        <w:pStyle w:val="TEXTONORMAL"/>
      </w:pPr>
    </w:p>
    <w:p w14:paraId="1C0F71A5" w14:textId="77777777" w:rsidR="006C6B52" w:rsidRDefault="006C6B52" w:rsidP="006C6B52">
      <w:pPr>
        <w:pStyle w:val="TEXTONORMAL"/>
      </w:pPr>
    </w:p>
    <w:tbl>
      <w:tblPr>
        <w:tblW w:w="0" w:type="auto"/>
        <w:jc w:val="center"/>
        <w:tblCellMar>
          <w:left w:w="70" w:type="dxa"/>
          <w:right w:w="70" w:type="dxa"/>
        </w:tblCellMar>
        <w:tblLook w:val="0480" w:firstRow="0" w:lastRow="0" w:firstColumn="1" w:lastColumn="0" w:noHBand="0" w:noVBand="1"/>
      </w:tblPr>
      <w:tblGrid>
        <w:gridCol w:w="1871"/>
        <w:gridCol w:w="1531"/>
        <w:gridCol w:w="1531"/>
        <w:gridCol w:w="1871"/>
        <w:gridCol w:w="1489"/>
        <w:gridCol w:w="42"/>
      </w:tblGrid>
      <w:tr w:rsidR="006C6B52" w:rsidRPr="005946C5" w14:paraId="42D41986" w14:textId="77777777" w:rsidTr="00001AF5">
        <w:trPr>
          <w:trHeight w:val="83"/>
          <w:jc w:val="center"/>
        </w:trPr>
        <w:tc>
          <w:tcPr>
            <w:tcW w:w="187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7879099"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Reserva</w:t>
            </w:r>
          </w:p>
        </w:tc>
        <w:tc>
          <w:tcPr>
            <w:tcW w:w="6463" w:type="dxa"/>
            <w:gridSpan w:val="5"/>
            <w:tcBorders>
              <w:top w:val="double" w:sz="12" w:space="0" w:color="A6802D"/>
              <w:left w:val="nil"/>
              <w:bottom w:val="single" w:sz="12" w:space="0" w:color="FFFFFF" w:themeColor="background1"/>
            </w:tcBorders>
            <w:shd w:val="clear" w:color="auto" w:fill="A6802D"/>
          </w:tcPr>
          <w:p w14:paraId="46C30643" w14:textId="77777777" w:rsidR="006C6B52"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006C6B52" w:rsidRPr="008E629A">
              <w:rPr>
                <w:rFonts w:ascii="Noto Sans" w:eastAsia="Times New Roman" w:hAnsi="Noto Sans" w:cs="Noto Sans"/>
                <w:b/>
                <w:bCs/>
                <w:color w:val="FFFFFF"/>
                <w:sz w:val="16"/>
                <w:szCs w:val="16"/>
                <w:lang w:eastAsia="es-MX"/>
              </w:rPr>
              <w:t>Cifras</w:t>
            </w:r>
            <w:proofErr w:type="gramEnd"/>
            <w:r w:rsidR="006C6B52" w:rsidRPr="008E629A">
              <w:rPr>
                <w:rFonts w:ascii="Noto Sans" w:eastAsia="Times New Roman" w:hAnsi="Noto Sans" w:cs="Noto Sans"/>
                <w:b/>
                <w:bCs/>
                <w:color w:val="FFFFFF"/>
                <w:sz w:val="16"/>
                <w:szCs w:val="16"/>
                <w:lang w:eastAsia="es-MX"/>
              </w:rPr>
              <w:t xml:space="preserve"> en pesos</w:t>
            </w:r>
          </w:p>
        </w:tc>
      </w:tr>
      <w:tr w:rsidR="006C6B52" w:rsidRPr="005946C5" w14:paraId="3925BDE0" w14:textId="77777777" w:rsidTr="00001AF5">
        <w:trPr>
          <w:trHeight w:val="28"/>
          <w:jc w:val="center"/>
        </w:trPr>
        <w:tc>
          <w:tcPr>
            <w:tcW w:w="1871" w:type="dxa"/>
            <w:vMerge/>
            <w:tcBorders>
              <w:top w:val="single" w:sz="12" w:space="0" w:color="808080"/>
              <w:left w:val="nil"/>
              <w:bottom w:val="triple" w:sz="12" w:space="0" w:color="A6802D"/>
              <w:right w:val="single" w:sz="12" w:space="0" w:color="FFFFFF"/>
            </w:tcBorders>
            <w:shd w:val="clear" w:color="auto" w:fill="A6802D"/>
            <w:vAlign w:val="center"/>
            <w:hideMark/>
          </w:tcPr>
          <w:p w14:paraId="5DE3F3B5"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p>
        </w:tc>
        <w:tc>
          <w:tcPr>
            <w:tcW w:w="1531" w:type="dxa"/>
            <w:tcBorders>
              <w:top w:val="single" w:sz="12" w:space="0" w:color="FFFFFF" w:themeColor="background1"/>
              <w:left w:val="nil"/>
              <w:bottom w:val="triple" w:sz="12" w:space="0" w:color="A6802D"/>
              <w:right w:val="single" w:sz="12" w:space="0" w:color="FFFFFF" w:themeColor="background1"/>
            </w:tcBorders>
            <w:shd w:val="clear" w:color="auto" w:fill="A6802D"/>
          </w:tcPr>
          <w:p w14:paraId="0D095248"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Acciones</w:t>
            </w:r>
          </w:p>
        </w:tc>
        <w:tc>
          <w:tcPr>
            <w:tcW w:w="1531"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tcPr>
          <w:p w14:paraId="39A63A5F"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871"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391A1A6A" w14:textId="77777777" w:rsidR="006C6B52" w:rsidRPr="008E629A" w:rsidRDefault="006C6B52" w:rsidP="006C6B5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 Registrado</w:t>
            </w:r>
          </w:p>
        </w:tc>
        <w:tc>
          <w:tcPr>
            <w:tcW w:w="1531" w:type="dxa"/>
            <w:gridSpan w:val="2"/>
            <w:tcBorders>
              <w:top w:val="single" w:sz="12" w:space="0" w:color="FFFFFF" w:themeColor="background1"/>
              <w:left w:val="nil"/>
              <w:bottom w:val="triple" w:sz="12" w:space="0" w:color="A6802D"/>
            </w:tcBorders>
            <w:shd w:val="clear" w:color="auto" w:fill="A6802D"/>
            <w:vAlign w:val="center"/>
          </w:tcPr>
          <w:p w14:paraId="39742E6C"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Saldo contable </w:t>
            </w:r>
          </w:p>
        </w:tc>
      </w:tr>
      <w:tr w:rsidR="006C6B52" w:rsidRPr="005946C5" w14:paraId="26A16ED6" w14:textId="77777777" w:rsidTr="00947EC7">
        <w:trPr>
          <w:trHeight w:val="227"/>
          <w:jc w:val="center"/>
        </w:trPr>
        <w:tc>
          <w:tcPr>
            <w:tcW w:w="1871" w:type="dxa"/>
            <w:tcBorders>
              <w:top w:val="triple" w:sz="12" w:space="0" w:color="A6802D"/>
              <w:left w:val="nil"/>
              <w:bottom w:val="nil"/>
              <w:right w:val="nil"/>
            </w:tcBorders>
            <w:shd w:val="clear" w:color="000000" w:fill="F2F2F2"/>
            <w:vAlign w:val="center"/>
          </w:tcPr>
          <w:p w14:paraId="77F20FA4" w14:textId="77777777" w:rsidR="006C6B52" w:rsidRPr="006C6B52" w:rsidRDefault="006C6B52" w:rsidP="00001AF5">
            <w:pPr>
              <w:tabs>
                <w:tab w:val="left" w:pos="1190"/>
              </w:tabs>
              <w:spacing w:after="0" w:line="240" w:lineRule="exact"/>
              <w:rPr>
                <w:rFonts w:ascii="Noto Sans" w:hAnsi="Noto Sans" w:cs="Noto Sans"/>
                <w:b/>
                <w:sz w:val="15"/>
                <w:szCs w:val="15"/>
              </w:rPr>
            </w:pPr>
            <w:proofErr w:type="spellStart"/>
            <w:r w:rsidRPr="006C6B52">
              <w:rPr>
                <w:rFonts w:ascii="Noto Sans" w:hAnsi="Noto Sans" w:cs="Noto Sans"/>
                <w:b/>
                <w:sz w:val="15"/>
                <w:szCs w:val="15"/>
              </w:rPr>
              <w:t>RFA-SRT</w:t>
            </w:r>
            <w:proofErr w:type="spellEnd"/>
            <w:r w:rsidRPr="006C6B52">
              <w:rPr>
                <w:rFonts w:ascii="Noto Sans" w:hAnsi="Noto Sans" w:cs="Noto Sans"/>
                <w:b/>
                <w:sz w:val="15"/>
                <w:szCs w:val="15"/>
              </w:rPr>
              <w:tab/>
            </w:r>
          </w:p>
        </w:tc>
        <w:tc>
          <w:tcPr>
            <w:tcW w:w="1531" w:type="dxa"/>
            <w:tcBorders>
              <w:top w:val="triple" w:sz="12" w:space="0" w:color="A6802D"/>
              <w:left w:val="nil"/>
              <w:bottom w:val="nil"/>
              <w:right w:val="nil"/>
            </w:tcBorders>
            <w:shd w:val="clear" w:color="000000" w:fill="F2F2F2"/>
            <w:vAlign w:val="center"/>
          </w:tcPr>
          <w:p w14:paraId="1C4EFB8B" w14:textId="77777777" w:rsidR="006C6B52" w:rsidRPr="006C6B52" w:rsidRDefault="006C6B52" w:rsidP="00001AF5">
            <w:pPr>
              <w:spacing w:after="0" w:line="240" w:lineRule="exact"/>
              <w:jc w:val="right"/>
              <w:rPr>
                <w:rFonts w:ascii="Noto Sans" w:hAnsi="Noto Sans" w:cs="Noto Sans"/>
                <w:sz w:val="15"/>
                <w:szCs w:val="15"/>
              </w:rPr>
            </w:pPr>
          </w:p>
        </w:tc>
        <w:tc>
          <w:tcPr>
            <w:tcW w:w="1531" w:type="dxa"/>
            <w:tcBorders>
              <w:top w:val="triple" w:sz="12" w:space="0" w:color="A6802D"/>
              <w:left w:val="nil"/>
              <w:bottom w:val="nil"/>
              <w:right w:val="nil"/>
            </w:tcBorders>
            <w:shd w:val="clear" w:color="000000" w:fill="F2F2F2"/>
            <w:vAlign w:val="center"/>
          </w:tcPr>
          <w:p w14:paraId="1D14CBCE" w14:textId="77777777" w:rsidR="006C6B52" w:rsidRPr="006C6B52" w:rsidRDefault="006C6B52" w:rsidP="00001AF5">
            <w:pPr>
              <w:spacing w:after="0" w:line="240" w:lineRule="exact"/>
              <w:jc w:val="right"/>
              <w:rPr>
                <w:rFonts w:ascii="Noto Sans" w:hAnsi="Noto Sans" w:cs="Noto Sans"/>
                <w:sz w:val="15"/>
                <w:szCs w:val="15"/>
              </w:rPr>
            </w:pPr>
          </w:p>
        </w:tc>
        <w:tc>
          <w:tcPr>
            <w:tcW w:w="1871" w:type="dxa"/>
            <w:tcBorders>
              <w:top w:val="triple" w:sz="12" w:space="0" w:color="A6802D"/>
              <w:left w:val="nil"/>
              <w:bottom w:val="nil"/>
              <w:right w:val="nil"/>
            </w:tcBorders>
            <w:shd w:val="clear" w:color="000000" w:fill="F2F2F2"/>
            <w:vAlign w:val="center"/>
          </w:tcPr>
          <w:p w14:paraId="41DB5C2D" w14:textId="77777777" w:rsidR="006C6B52" w:rsidRPr="006C6B52" w:rsidRDefault="006C6B52" w:rsidP="00001AF5">
            <w:pPr>
              <w:spacing w:after="0" w:line="240" w:lineRule="exact"/>
              <w:jc w:val="right"/>
              <w:rPr>
                <w:rFonts w:ascii="Noto Sans" w:hAnsi="Noto Sans" w:cs="Noto Sans"/>
                <w:sz w:val="15"/>
                <w:szCs w:val="15"/>
              </w:rPr>
            </w:pPr>
          </w:p>
        </w:tc>
        <w:tc>
          <w:tcPr>
            <w:tcW w:w="1531" w:type="dxa"/>
            <w:gridSpan w:val="2"/>
            <w:tcBorders>
              <w:top w:val="triple" w:sz="12" w:space="0" w:color="A6802D"/>
              <w:left w:val="nil"/>
              <w:bottom w:val="nil"/>
              <w:right w:val="nil"/>
            </w:tcBorders>
            <w:shd w:val="clear" w:color="000000" w:fill="F2F2F2"/>
            <w:vAlign w:val="center"/>
          </w:tcPr>
          <w:p w14:paraId="176C08FC" w14:textId="77777777" w:rsidR="006C6B52" w:rsidRPr="006C6B52" w:rsidRDefault="006C6B52" w:rsidP="00001AF5">
            <w:pPr>
              <w:spacing w:after="0" w:line="240" w:lineRule="exact"/>
              <w:jc w:val="right"/>
              <w:rPr>
                <w:rFonts w:ascii="Noto Sans" w:hAnsi="Noto Sans" w:cs="Noto Sans"/>
                <w:sz w:val="15"/>
                <w:szCs w:val="15"/>
              </w:rPr>
            </w:pPr>
          </w:p>
        </w:tc>
      </w:tr>
      <w:tr w:rsidR="006C6B52" w:rsidRPr="00FC0913" w14:paraId="2708502B" w14:textId="77777777" w:rsidTr="00947EC7">
        <w:trPr>
          <w:trHeight w:val="227"/>
          <w:jc w:val="center"/>
        </w:trPr>
        <w:tc>
          <w:tcPr>
            <w:tcW w:w="1871" w:type="dxa"/>
            <w:tcBorders>
              <w:top w:val="nil"/>
              <w:left w:val="nil"/>
              <w:bottom w:val="nil"/>
              <w:right w:val="nil"/>
            </w:tcBorders>
            <w:shd w:val="clear" w:color="000000" w:fill="F2F2F2"/>
            <w:vAlign w:val="center"/>
          </w:tcPr>
          <w:p w14:paraId="1A25BF91"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3532DD84"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6,895,191 </w:t>
            </w:r>
          </w:p>
        </w:tc>
        <w:tc>
          <w:tcPr>
            <w:tcW w:w="1531" w:type="dxa"/>
            <w:tcBorders>
              <w:top w:val="nil"/>
              <w:left w:val="nil"/>
              <w:bottom w:val="nil"/>
              <w:right w:val="nil"/>
            </w:tcBorders>
            <w:shd w:val="clear" w:color="000000" w:fill="F2F2F2"/>
            <w:vAlign w:val="center"/>
          </w:tcPr>
          <w:p w14:paraId="7B68E17F"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19,375,486.7</w:t>
            </w:r>
          </w:p>
        </w:tc>
        <w:tc>
          <w:tcPr>
            <w:tcW w:w="1871" w:type="dxa"/>
            <w:tcBorders>
              <w:top w:val="nil"/>
              <w:left w:val="nil"/>
              <w:bottom w:val="nil"/>
              <w:right w:val="nil"/>
            </w:tcBorders>
            <w:shd w:val="clear" w:color="000000" w:fill="F2F2F2"/>
            <w:vAlign w:val="center"/>
          </w:tcPr>
          <w:p w14:paraId="019FCF75"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-18,683,033.6</w:t>
            </w:r>
          </w:p>
        </w:tc>
        <w:tc>
          <w:tcPr>
            <w:tcW w:w="1531" w:type="dxa"/>
            <w:gridSpan w:val="2"/>
            <w:tcBorders>
              <w:top w:val="nil"/>
              <w:left w:val="nil"/>
              <w:bottom w:val="nil"/>
              <w:right w:val="nil"/>
            </w:tcBorders>
            <w:shd w:val="clear" w:color="000000" w:fill="F2F2F2"/>
            <w:vAlign w:val="center"/>
          </w:tcPr>
          <w:p w14:paraId="6AE67AF7"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692,453.1 </w:t>
            </w:r>
          </w:p>
        </w:tc>
      </w:tr>
      <w:tr w:rsidR="006C6B52" w:rsidRPr="00FC0913" w14:paraId="62E7105B" w14:textId="77777777" w:rsidTr="00947EC7">
        <w:trPr>
          <w:trHeight w:val="227"/>
          <w:jc w:val="center"/>
        </w:trPr>
        <w:tc>
          <w:tcPr>
            <w:tcW w:w="1871" w:type="dxa"/>
            <w:tcBorders>
              <w:top w:val="nil"/>
              <w:left w:val="nil"/>
              <w:bottom w:val="nil"/>
              <w:right w:val="nil"/>
            </w:tcBorders>
            <w:shd w:val="clear" w:color="000000" w:fill="F2F2F2"/>
            <w:vAlign w:val="center"/>
          </w:tcPr>
          <w:p w14:paraId="04F838FF"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II Serie A</w:t>
            </w:r>
          </w:p>
        </w:tc>
        <w:tc>
          <w:tcPr>
            <w:tcW w:w="1531" w:type="dxa"/>
            <w:tcBorders>
              <w:top w:val="nil"/>
              <w:left w:val="nil"/>
              <w:bottom w:val="nil"/>
              <w:right w:val="nil"/>
            </w:tcBorders>
            <w:shd w:val="clear" w:color="000000" w:fill="F2F2F2"/>
            <w:vAlign w:val="center"/>
          </w:tcPr>
          <w:p w14:paraId="41AF4B07"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11,945,444 </w:t>
            </w:r>
          </w:p>
        </w:tc>
        <w:tc>
          <w:tcPr>
            <w:tcW w:w="1531" w:type="dxa"/>
            <w:tcBorders>
              <w:top w:val="nil"/>
              <w:left w:val="nil"/>
              <w:bottom w:val="nil"/>
              <w:right w:val="nil"/>
            </w:tcBorders>
            <w:shd w:val="clear" w:color="000000" w:fill="F2F2F2"/>
            <w:vAlign w:val="center"/>
          </w:tcPr>
          <w:p w14:paraId="7CDE34D0"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33,686,152.1</w:t>
            </w:r>
          </w:p>
        </w:tc>
        <w:tc>
          <w:tcPr>
            <w:tcW w:w="1871" w:type="dxa"/>
            <w:tcBorders>
              <w:top w:val="nil"/>
              <w:left w:val="nil"/>
              <w:bottom w:val="nil"/>
              <w:right w:val="nil"/>
            </w:tcBorders>
            <w:shd w:val="clear" w:color="000000" w:fill="F2F2F2"/>
            <w:vAlign w:val="center"/>
          </w:tcPr>
          <w:p w14:paraId="739D17A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-20,651,919.0</w:t>
            </w:r>
          </w:p>
        </w:tc>
        <w:tc>
          <w:tcPr>
            <w:tcW w:w="1531" w:type="dxa"/>
            <w:gridSpan w:val="2"/>
            <w:tcBorders>
              <w:top w:val="nil"/>
              <w:left w:val="nil"/>
              <w:bottom w:val="nil"/>
              <w:right w:val="nil"/>
            </w:tcBorders>
            <w:shd w:val="clear" w:color="000000" w:fill="F2F2F2"/>
            <w:vAlign w:val="center"/>
          </w:tcPr>
          <w:p w14:paraId="6CA0764B"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13,034,233.1 </w:t>
            </w:r>
          </w:p>
        </w:tc>
      </w:tr>
      <w:tr w:rsidR="006C6B52" w:rsidRPr="00FC0913" w14:paraId="21D8529A" w14:textId="77777777" w:rsidTr="00947EC7">
        <w:trPr>
          <w:trHeight w:val="227"/>
          <w:jc w:val="center"/>
        </w:trPr>
        <w:tc>
          <w:tcPr>
            <w:tcW w:w="1871" w:type="dxa"/>
            <w:tcBorders>
              <w:top w:val="nil"/>
              <w:left w:val="nil"/>
              <w:bottom w:val="nil"/>
              <w:right w:val="nil"/>
            </w:tcBorders>
            <w:shd w:val="clear" w:color="000000" w:fill="F2F2F2"/>
            <w:vAlign w:val="center"/>
          </w:tcPr>
          <w:p w14:paraId="556B6FAA" w14:textId="77777777" w:rsidR="006C6B52" w:rsidRPr="006C6B52" w:rsidRDefault="006C6B52" w:rsidP="00001AF5">
            <w:pPr>
              <w:spacing w:after="0" w:line="240" w:lineRule="exact"/>
              <w:rPr>
                <w:rFonts w:ascii="Noto Sans" w:hAnsi="Noto Sans" w:cs="Noto Sans"/>
                <w:b/>
                <w:sz w:val="15"/>
                <w:szCs w:val="15"/>
              </w:rPr>
            </w:pPr>
            <w:proofErr w:type="spellStart"/>
            <w:r w:rsidRPr="006C6B52">
              <w:rPr>
                <w:rFonts w:ascii="Noto Sans" w:hAnsi="Noto Sans" w:cs="Noto Sans"/>
                <w:b/>
                <w:sz w:val="15"/>
                <w:szCs w:val="15"/>
              </w:rPr>
              <w:t>RJP</w:t>
            </w:r>
            <w:proofErr w:type="spellEnd"/>
            <w:r w:rsidRPr="006C6B52">
              <w:rPr>
                <w:rFonts w:ascii="Noto Sans" w:hAnsi="Noto Sans" w:cs="Noto Sans"/>
                <w:b/>
                <w:sz w:val="15"/>
                <w:szCs w:val="15"/>
              </w:rPr>
              <w:t xml:space="preserve"> S1</w:t>
            </w:r>
          </w:p>
        </w:tc>
        <w:tc>
          <w:tcPr>
            <w:tcW w:w="1531" w:type="dxa"/>
            <w:tcBorders>
              <w:top w:val="nil"/>
              <w:left w:val="nil"/>
              <w:bottom w:val="nil"/>
              <w:right w:val="nil"/>
            </w:tcBorders>
            <w:shd w:val="clear" w:color="000000" w:fill="F2F2F2"/>
            <w:vAlign w:val="center"/>
          </w:tcPr>
          <w:p w14:paraId="15A7A939" w14:textId="77777777" w:rsidR="006C6B52" w:rsidRPr="006C6B52" w:rsidRDefault="006C6B52" w:rsidP="00001AF5">
            <w:pPr>
              <w:spacing w:after="0" w:line="240" w:lineRule="exact"/>
              <w:jc w:val="right"/>
              <w:rPr>
                <w:rFonts w:ascii="Noto Sans" w:hAnsi="Noto Sans" w:cs="Noto Sans"/>
                <w:sz w:val="15"/>
                <w:szCs w:val="15"/>
              </w:rPr>
            </w:pPr>
          </w:p>
        </w:tc>
        <w:tc>
          <w:tcPr>
            <w:tcW w:w="1531" w:type="dxa"/>
            <w:tcBorders>
              <w:top w:val="nil"/>
              <w:left w:val="nil"/>
              <w:bottom w:val="nil"/>
              <w:right w:val="nil"/>
            </w:tcBorders>
            <w:shd w:val="clear" w:color="000000" w:fill="F2F2F2"/>
            <w:vAlign w:val="center"/>
          </w:tcPr>
          <w:p w14:paraId="5C13A8BA" w14:textId="77777777" w:rsidR="006C6B52" w:rsidRPr="006C6B52" w:rsidRDefault="006C6B52" w:rsidP="00001AF5">
            <w:pPr>
              <w:spacing w:after="0" w:line="240" w:lineRule="exact"/>
              <w:jc w:val="right"/>
              <w:rPr>
                <w:rFonts w:ascii="Noto Sans" w:hAnsi="Noto Sans" w:cs="Noto Sans"/>
                <w:sz w:val="15"/>
                <w:szCs w:val="15"/>
              </w:rPr>
            </w:pPr>
          </w:p>
        </w:tc>
        <w:tc>
          <w:tcPr>
            <w:tcW w:w="1871" w:type="dxa"/>
            <w:tcBorders>
              <w:top w:val="nil"/>
              <w:left w:val="nil"/>
              <w:bottom w:val="nil"/>
              <w:right w:val="nil"/>
            </w:tcBorders>
            <w:shd w:val="clear" w:color="000000" w:fill="F2F2F2"/>
            <w:vAlign w:val="center"/>
          </w:tcPr>
          <w:p w14:paraId="793CCA2C" w14:textId="77777777" w:rsidR="006C6B52" w:rsidRPr="006C6B52" w:rsidRDefault="006C6B52" w:rsidP="00001AF5">
            <w:pPr>
              <w:spacing w:after="0" w:line="240" w:lineRule="exact"/>
              <w:jc w:val="right"/>
              <w:rPr>
                <w:rFonts w:ascii="Noto Sans" w:hAnsi="Noto Sans" w:cs="Noto Sans"/>
                <w:sz w:val="15"/>
                <w:szCs w:val="15"/>
              </w:rPr>
            </w:pPr>
          </w:p>
        </w:tc>
        <w:tc>
          <w:tcPr>
            <w:tcW w:w="1531" w:type="dxa"/>
            <w:gridSpan w:val="2"/>
            <w:tcBorders>
              <w:top w:val="nil"/>
              <w:left w:val="nil"/>
              <w:bottom w:val="nil"/>
              <w:right w:val="nil"/>
            </w:tcBorders>
            <w:shd w:val="clear" w:color="000000" w:fill="F2F2F2"/>
            <w:vAlign w:val="center"/>
          </w:tcPr>
          <w:p w14:paraId="2C24FBB0" w14:textId="77777777" w:rsidR="006C6B52" w:rsidRPr="006C6B52" w:rsidRDefault="006C6B52" w:rsidP="00001AF5">
            <w:pPr>
              <w:spacing w:after="0" w:line="240" w:lineRule="exact"/>
              <w:jc w:val="right"/>
              <w:rPr>
                <w:rFonts w:ascii="Noto Sans" w:hAnsi="Noto Sans" w:cs="Noto Sans"/>
                <w:sz w:val="15"/>
                <w:szCs w:val="15"/>
              </w:rPr>
            </w:pPr>
          </w:p>
        </w:tc>
      </w:tr>
      <w:tr w:rsidR="006C6B52" w:rsidRPr="00FC0913" w14:paraId="40F28223" w14:textId="77777777" w:rsidTr="00947EC7">
        <w:trPr>
          <w:trHeight w:val="227"/>
          <w:jc w:val="center"/>
        </w:trPr>
        <w:tc>
          <w:tcPr>
            <w:tcW w:w="1871" w:type="dxa"/>
            <w:tcBorders>
              <w:top w:val="nil"/>
              <w:left w:val="nil"/>
              <w:bottom w:val="nil"/>
              <w:right w:val="nil"/>
            </w:tcBorders>
            <w:shd w:val="clear" w:color="000000" w:fill="F2F2F2"/>
            <w:vAlign w:val="center"/>
          </w:tcPr>
          <w:p w14:paraId="02E59240"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3C284C7C"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6,895,192 </w:t>
            </w:r>
          </w:p>
        </w:tc>
        <w:tc>
          <w:tcPr>
            <w:tcW w:w="1531" w:type="dxa"/>
            <w:tcBorders>
              <w:top w:val="nil"/>
              <w:left w:val="nil"/>
              <w:bottom w:val="nil"/>
              <w:right w:val="nil"/>
            </w:tcBorders>
            <w:shd w:val="clear" w:color="000000" w:fill="F2F2F2"/>
            <w:vAlign w:val="center"/>
          </w:tcPr>
          <w:p w14:paraId="710B0378"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19,375,489.5</w:t>
            </w:r>
          </w:p>
        </w:tc>
        <w:tc>
          <w:tcPr>
            <w:tcW w:w="1871" w:type="dxa"/>
            <w:tcBorders>
              <w:top w:val="nil"/>
              <w:left w:val="nil"/>
              <w:bottom w:val="nil"/>
              <w:right w:val="nil"/>
            </w:tcBorders>
            <w:shd w:val="clear" w:color="000000" w:fill="F2F2F2"/>
            <w:vAlign w:val="center"/>
          </w:tcPr>
          <w:p w14:paraId="4E90FBF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-18,683,036.8</w:t>
            </w:r>
          </w:p>
        </w:tc>
        <w:tc>
          <w:tcPr>
            <w:tcW w:w="1531" w:type="dxa"/>
            <w:gridSpan w:val="2"/>
            <w:tcBorders>
              <w:top w:val="nil"/>
              <w:left w:val="nil"/>
              <w:bottom w:val="nil"/>
              <w:right w:val="nil"/>
            </w:tcBorders>
            <w:shd w:val="clear" w:color="000000" w:fill="F2F2F2"/>
            <w:vAlign w:val="center"/>
          </w:tcPr>
          <w:p w14:paraId="2B1E356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692,452.7 </w:t>
            </w:r>
          </w:p>
        </w:tc>
      </w:tr>
      <w:tr w:rsidR="006C6B52" w:rsidRPr="005946C5" w14:paraId="0B8153D9" w14:textId="77777777" w:rsidTr="00947EC7">
        <w:trPr>
          <w:trHeight w:val="227"/>
          <w:jc w:val="center"/>
        </w:trPr>
        <w:tc>
          <w:tcPr>
            <w:tcW w:w="1871" w:type="dxa"/>
            <w:tcBorders>
              <w:top w:val="nil"/>
              <w:left w:val="nil"/>
              <w:bottom w:val="single" w:sz="12" w:space="0" w:color="A6802D"/>
              <w:right w:val="nil"/>
            </w:tcBorders>
            <w:shd w:val="clear" w:color="000000" w:fill="F2F2F2"/>
            <w:vAlign w:val="center"/>
          </w:tcPr>
          <w:p w14:paraId="32773F86"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II Serie A</w:t>
            </w:r>
          </w:p>
        </w:tc>
        <w:tc>
          <w:tcPr>
            <w:tcW w:w="1531" w:type="dxa"/>
            <w:tcBorders>
              <w:top w:val="nil"/>
              <w:left w:val="nil"/>
              <w:bottom w:val="single" w:sz="12" w:space="0" w:color="A6802D"/>
              <w:right w:val="nil"/>
            </w:tcBorders>
            <w:shd w:val="clear" w:color="000000" w:fill="F2F2F2"/>
            <w:vAlign w:val="center"/>
          </w:tcPr>
          <w:p w14:paraId="23CCC41C"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11,945,445 </w:t>
            </w:r>
          </w:p>
        </w:tc>
        <w:tc>
          <w:tcPr>
            <w:tcW w:w="1531" w:type="dxa"/>
            <w:tcBorders>
              <w:top w:val="nil"/>
              <w:left w:val="nil"/>
              <w:bottom w:val="single" w:sz="12" w:space="0" w:color="A6802D"/>
              <w:right w:val="nil"/>
            </w:tcBorders>
            <w:shd w:val="clear" w:color="000000" w:fill="F2F2F2"/>
            <w:vAlign w:val="center"/>
          </w:tcPr>
          <w:p w14:paraId="018C2424"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33,686,154.9</w:t>
            </w:r>
          </w:p>
        </w:tc>
        <w:tc>
          <w:tcPr>
            <w:tcW w:w="1871" w:type="dxa"/>
            <w:tcBorders>
              <w:top w:val="nil"/>
              <w:left w:val="nil"/>
              <w:bottom w:val="single" w:sz="12" w:space="0" w:color="A6802D"/>
              <w:right w:val="nil"/>
            </w:tcBorders>
            <w:shd w:val="clear" w:color="000000" w:fill="F2F2F2"/>
            <w:vAlign w:val="center"/>
          </w:tcPr>
          <w:p w14:paraId="785334DE"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-20,651,919.0</w:t>
            </w:r>
          </w:p>
        </w:tc>
        <w:tc>
          <w:tcPr>
            <w:tcW w:w="1531" w:type="dxa"/>
            <w:gridSpan w:val="2"/>
            <w:tcBorders>
              <w:top w:val="nil"/>
              <w:left w:val="nil"/>
              <w:bottom w:val="single" w:sz="12" w:space="0" w:color="A6802D"/>
              <w:right w:val="nil"/>
            </w:tcBorders>
            <w:shd w:val="clear" w:color="000000" w:fill="F2F2F2"/>
            <w:vAlign w:val="center"/>
          </w:tcPr>
          <w:p w14:paraId="2B2026E8"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13,034,235.9 </w:t>
            </w:r>
          </w:p>
        </w:tc>
      </w:tr>
      <w:tr w:rsidR="006C6B52" w:rsidRPr="00274555" w14:paraId="20484FA4" w14:textId="77777777" w:rsidTr="00001AF5">
        <w:trPr>
          <w:gridAfter w:val="1"/>
          <w:wAfter w:w="42" w:type="dxa"/>
          <w:trHeight w:val="226"/>
          <w:jc w:val="center"/>
        </w:trPr>
        <w:tc>
          <w:tcPr>
            <w:tcW w:w="8293" w:type="dxa"/>
            <w:gridSpan w:val="5"/>
            <w:tcBorders>
              <w:top w:val="single" w:sz="12" w:space="0" w:color="A6802D"/>
              <w:left w:val="nil"/>
              <w:right w:val="nil"/>
            </w:tcBorders>
            <w:shd w:val="clear" w:color="auto" w:fill="auto"/>
            <w:vAlign w:val="center"/>
          </w:tcPr>
          <w:p w14:paraId="7B7A5CD5" w14:textId="77777777" w:rsidR="006C6B52" w:rsidRPr="00274555" w:rsidRDefault="006C6B52"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11240E96" w14:textId="77777777" w:rsidR="00001AF5" w:rsidRDefault="00001AF5" w:rsidP="00D91328">
      <w:pPr>
        <w:pStyle w:val="TEXTONORMAL"/>
        <w:tabs>
          <w:tab w:val="left" w:pos="284"/>
        </w:tabs>
        <w:rPr>
          <w:rFonts w:cs="Noto Sans"/>
          <w:szCs w:val="18"/>
        </w:rPr>
      </w:pPr>
    </w:p>
    <w:p w14:paraId="2207F23E" w14:textId="77777777" w:rsidR="00AF4E1A" w:rsidRDefault="00AF4E1A" w:rsidP="00D91328">
      <w:pPr>
        <w:pStyle w:val="TEXTONORMAL"/>
        <w:tabs>
          <w:tab w:val="left" w:pos="284"/>
        </w:tabs>
        <w:rPr>
          <w:rFonts w:cs="Noto Sans"/>
          <w:szCs w:val="18"/>
        </w:rPr>
      </w:pPr>
    </w:p>
    <w:p w14:paraId="5DF20823" w14:textId="77777777" w:rsidR="00AF4E1A" w:rsidRDefault="00AF4E1A" w:rsidP="00D91328">
      <w:pPr>
        <w:pStyle w:val="TEXTONORMAL"/>
        <w:tabs>
          <w:tab w:val="left" w:pos="284"/>
        </w:tabs>
        <w:rPr>
          <w:rFonts w:cs="Noto Sans"/>
          <w:szCs w:val="18"/>
        </w:rPr>
      </w:pPr>
    </w:p>
    <w:p w14:paraId="1011C143" w14:textId="77777777" w:rsidR="00AF4E1A" w:rsidRDefault="00AF4E1A" w:rsidP="00D91328">
      <w:pPr>
        <w:pStyle w:val="TEXTONORMAL"/>
        <w:tabs>
          <w:tab w:val="left" w:pos="284"/>
        </w:tabs>
        <w:rPr>
          <w:rFonts w:cs="Noto Sans"/>
          <w:szCs w:val="18"/>
        </w:rPr>
      </w:pPr>
    </w:p>
    <w:p w14:paraId="0DA4D62D" w14:textId="77777777" w:rsidR="00AF4E1A" w:rsidRDefault="00AF4E1A" w:rsidP="00D91328">
      <w:pPr>
        <w:pStyle w:val="TEXTONORMAL"/>
        <w:tabs>
          <w:tab w:val="left" w:pos="284"/>
        </w:tabs>
        <w:rPr>
          <w:rFonts w:cs="Noto Sans"/>
          <w:szCs w:val="18"/>
        </w:rPr>
      </w:pPr>
    </w:p>
    <w:p w14:paraId="448581DC" w14:textId="060D530A" w:rsidR="00001AF5" w:rsidRDefault="004C72F3" w:rsidP="00001AF5">
      <w:pPr>
        <w:pStyle w:val="TEXTONORMAL"/>
      </w:pPr>
      <w:r>
        <w:rPr>
          <w:rFonts w:cs="Noto Sans"/>
          <w:szCs w:val="18"/>
        </w:rPr>
        <w:lastRenderedPageBreak/>
        <w:t>A</w:t>
      </w:r>
      <w:r w:rsidRPr="000F4D76">
        <w:rPr>
          <w:rFonts w:cs="Noto Sans"/>
          <w:szCs w:val="18"/>
        </w:rPr>
        <w:t>l 31 de marzo de 2025 y 31 de diciembre de 2024</w:t>
      </w:r>
      <w:r w:rsidR="00001AF5" w:rsidRPr="00B06CFA">
        <w:t>, las reservas y el fondo laboral; así como,</w:t>
      </w:r>
      <w:r w:rsidR="00001AF5">
        <w:t xml:space="preserve"> los otros recursos financieros </w:t>
      </w:r>
      <w:r w:rsidR="00001AF5" w:rsidRPr="00B06CFA">
        <w:t>administrados por el Instituto tuvieron los siguientes movimientos:</w:t>
      </w:r>
    </w:p>
    <w:p w14:paraId="635DA350" w14:textId="77777777" w:rsidR="003019E2" w:rsidRDefault="003019E2" w:rsidP="00001AF5">
      <w:pPr>
        <w:pStyle w:val="TEXTONORMAL"/>
      </w:pPr>
    </w:p>
    <w:tbl>
      <w:tblPr>
        <w:tblW w:w="0" w:type="auto"/>
        <w:jc w:val="center"/>
        <w:tblCellMar>
          <w:left w:w="70" w:type="dxa"/>
          <w:right w:w="70" w:type="dxa"/>
        </w:tblCellMar>
        <w:tblLook w:val="0480" w:firstRow="0" w:lastRow="0" w:firstColumn="1" w:lastColumn="0" w:noHBand="0" w:noVBand="1"/>
      </w:tblPr>
      <w:tblGrid>
        <w:gridCol w:w="1321"/>
        <w:gridCol w:w="1513"/>
        <w:gridCol w:w="1427"/>
        <w:gridCol w:w="910"/>
        <w:gridCol w:w="1417"/>
        <w:gridCol w:w="1417"/>
        <w:gridCol w:w="1427"/>
        <w:gridCol w:w="1501"/>
        <w:gridCol w:w="12"/>
        <w:gridCol w:w="29"/>
      </w:tblGrid>
      <w:tr w:rsidR="003019E2" w:rsidRPr="005946C5" w14:paraId="00C8653F" w14:textId="77777777" w:rsidTr="00F760E9">
        <w:trPr>
          <w:gridAfter w:val="2"/>
          <w:wAfter w:w="41" w:type="dxa"/>
          <w:trHeight w:val="83"/>
          <w:jc w:val="center"/>
        </w:trPr>
        <w:tc>
          <w:tcPr>
            <w:tcW w:w="132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6E08806"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9612" w:type="dxa"/>
            <w:gridSpan w:val="7"/>
            <w:tcBorders>
              <w:top w:val="double" w:sz="12" w:space="0" w:color="A6802D"/>
              <w:left w:val="nil"/>
              <w:bottom w:val="single" w:sz="12" w:space="0" w:color="FFFFFF" w:themeColor="background1"/>
            </w:tcBorders>
            <w:shd w:val="clear" w:color="auto" w:fill="A6802D"/>
          </w:tcPr>
          <w:p w14:paraId="4ECF464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4F38B665" w14:textId="77777777" w:rsidTr="00F760E9">
        <w:trPr>
          <w:gridAfter w:val="1"/>
          <w:wAfter w:w="29" w:type="dxa"/>
          <w:trHeight w:val="28"/>
          <w:jc w:val="center"/>
        </w:trPr>
        <w:tc>
          <w:tcPr>
            <w:tcW w:w="1321" w:type="dxa"/>
            <w:vMerge/>
            <w:tcBorders>
              <w:top w:val="single" w:sz="12" w:space="0" w:color="808080"/>
              <w:left w:val="nil"/>
              <w:bottom w:val="triple" w:sz="12" w:space="0" w:color="A6802D"/>
              <w:right w:val="single" w:sz="12" w:space="0" w:color="FFFFFF"/>
            </w:tcBorders>
            <w:shd w:val="clear" w:color="auto" w:fill="A6802D"/>
            <w:vAlign w:val="center"/>
            <w:hideMark/>
          </w:tcPr>
          <w:p w14:paraId="22E0C5A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13"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240A7D9E"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2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181EA5B"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910"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0087FFC"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5122BD50"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Dividendos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CC58CF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Plusvalía/ Minusvalía Validación a Mercado</w:t>
            </w:r>
          </w:p>
        </w:tc>
        <w:tc>
          <w:tcPr>
            <w:tcW w:w="142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01BCBC1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Transferencias </w:t>
            </w:r>
          </w:p>
        </w:tc>
        <w:tc>
          <w:tcPr>
            <w:tcW w:w="1513" w:type="dxa"/>
            <w:gridSpan w:val="2"/>
            <w:tcBorders>
              <w:top w:val="single" w:sz="12" w:space="0" w:color="FFFFFF" w:themeColor="background1"/>
              <w:left w:val="nil"/>
              <w:bottom w:val="triple" w:sz="12" w:space="0" w:color="A6802D"/>
            </w:tcBorders>
            <w:shd w:val="clear" w:color="auto" w:fill="A6802D"/>
            <w:vAlign w:val="center"/>
          </w:tcPr>
          <w:p w14:paraId="40887D38"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E71ECB" w:rsidRPr="005946C5" w14:paraId="323568F3" w14:textId="77777777" w:rsidTr="00F760E9">
        <w:trPr>
          <w:gridAfter w:val="1"/>
          <w:wAfter w:w="29" w:type="dxa"/>
          <w:trHeight w:val="283"/>
          <w:jc w:val="center"/>
        </w:trPr>
        <w:tc>
          <w:tcPr>
            <w:tcW w:w="1321" w:type="dxa"/>
            <w:tcBorders>
              <w:top w:val="triple" w:sz="12" w:space="0" w:color="A6802D"/>
              <w:left w:val="nil"/>
              <w:bottom w:val="nil"/>
              <w:right w:val="nil"/>
            </w:tcBorders>
            <w:shd w:val="clear" w:color="000000" w:fill="F2F2F2"/>
            <w:vAlign w:val="center"/>
          </w:tcPr>
          <w:p w14:paraId="4DBA247F" w14:textId="0453BA32"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Reservas Operativas (RO)</w:t>
            </w:r>
          </w:p>
        </w:tc>
        <w:tc>
          <w:tcPr>
            <w:tcW w:w="1513" w:type="dxa"/>
            <w:tcBorders>
              <w:top w:val="triple" w:sz="12" w:space="0" w:color="A6802D"/>
              <w:left w:val="nil"/>
              <w:bottom w:val="nil"/>
              <w:right w:val="nil"/>
            </w:tcBorders>
            <w:shd w:val="clear" w:color="000000" w:fill="F2F2F2"/>
            <w:vAlign w:val="center"/>
          </w:tcPr>
          <w:p w14:paraId="7916F3E0" w14:textId="3E48060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44,726,236,486.</w:t>
            </w:r>
            <w:r w:rsidR="006B68D9">
              <w:rPr>
                <w:rFonts w:ascii="Noto Sans" w:hAnsi="Noto Sans" w:cs="Noto Sans"/>
                <w:color w:val="000000"/>
                <w:sz w:val="15"/>
                <w:szCs w:val="15"/>
              </w:rPr>
              <w:t>6</w:t>
            </w:r>
          </w:p>
        </w:tc>
        <w:tc>
          <w:tcPr>
            <w:tcW w:w="1427" w:type="dxa"/>
            <w:tcBorders>
              <w:top w:val="triple" w:sz="12" w:space="0" w:color="A6802D"/>
              <w:left w:val="nil"/>
              <w:bottom w:val="nil"/>
              <w:right w:val="nil"/>
            </w:tcBorders>
            <w:shd w:val="clear" w:color="000000" w:fill="F2F2F2"/>
            <w:vAlign w:val="center"/>
          </w:tcPr>
          <w:p w14:paraId="0096CD1E" w14:textId="18DD2378"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1,824,627,886.8</w:t>
            </w:r>
          </w:p>
        </w:tc>
        <w:tc>
          <w:tcPr>
            <w:tcW w:w="910" w:type="dxa"/>
            <w:tcBorders>
              <w:top w:val="triple" w:sz="12" w:space="0" w:color="A6802D"/>
              <w:left w:val="nil"/>
              <w:bottom w:val="nil"/>
              <w:right w:val="nil"/>
            </w:tcBorders>
            <w:shd w:val="clear" w:color="000000" w:fill="F2F2F2"/>
            <w:vAlign w:val="center"/>
          </w:tcPr>
          <w:p w14:paraId="3447AB60" w14:textId="68BAB14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3C86538C" w14:textId="371A5B3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084006C1" w14:textId="58B1D037"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triple" w:sz="12" w:space="0" w:color="A6802D"/>
              <w:left w:val="nil"/>
              <w:bottom w:val="nil"/>
              <w:right w:val="nil"/>
            </w:tcBorders>
            <w:shd w:val="clear" w:color="000000" w:fill="F2F2F2"/>
            <w:vAlign w:val="center"/>
          </w:tcPr>
          <w:p w14:paraId="1B4FD0AA" w14:textId="2FEA1840"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39,585,293,903.2</w:t>
            </w:r>
          </w:p>
        </w:tc>
        <w:tc>
          <w:tcPr>
            <w:tcW w:w="1513" w:type="dxa"/>
            <w:gridSpan w:val="2"/>
            <w:tcBorders>
              <w:top w:val="triple" w:sz="12" w:space="0" w:color="A6802D"/>
              <w:left w:val="nil"/>
              <w:bottom w:val="nil"/>
              <w:right w:val="nil"/>
            </w:tcBorders>
            <w:shd w:val="clear" w:color="000000" w:fill="F2F2F2"/>
            <w:vAlign w:val="center"/>
          </w:tcPr>
          <w:p w14:paraId="6004C639" w14:textId="22511FB8"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86,136,158,276.6</w:t>
            </w:r>
          </w:p>
        </w:tc>
      </w:tr>
      <w:tr w:rsidR="00E71ECB" w:rsidRPr="00FC0913" w14:paraId="6B2843EB"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46080FDD" w14:textId="6B288FA5"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 para Contingencia y Financiamiento (</w:t>
            </w:r>
            <w:proofErr w:type="spellStart"/>
            <w:r>
              <w:rPr>
                <w:rFonts w:ascii="Noto Sans" w:hAnsi="Noto Sans" w:cs="Noto Sans"/>
                <w:color w:val="000000"/>
                <w:sz w:val="15"/>
                <w:szCs w:val="15"/>
              </w:rPr>
              <w:t>ROCF</w:t>
            </w:r>
            <w:proofErr w:type="spellEnd"/>
            <w:r>
              <w:rPr>
                <w:rFonts w:ascii="Noto Sans" w:hAnsi="Noto Sans" w:cs="Noto Sans"/>
                <w:color w:val="000000"/>
                <w:sz w:val="15"/>
                <w:szCs w:val="15"/>
              </w:rPr>
              <w:t>)</w:t>
            </w:r>
          </w:p>
        </w:tc>
        <w:tc>
          <w:tcPr>
            <w:tcW w:w="1513" w:type="dxa"/>
            <w:tcBorders>
              <w:top w:val="nil"/>
              <w:left w:val="nil"/>
              <w:bottom w:val="nil"/>
              <w:right w:val="nil"/>
            </w:tcBorders>
            <w:shd w:val="clear" w:color="000000" w:fill="F2F2F2"/>
            <w:vAlign w:val="center"/>
          </w:tcPr>
          <w:p w14:paraId="3E55661B" w14:textId="56F0B4A3"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115,483,596,125.0</w:t>
            </w:r>
          </w:p>
        </w:tc>
        <w:tc>
          <w:tcPr>
            <w:tcW w:w="1427" w:type="dxa"/>
            <w:tcBorders>
              <w:top w:val="nil"/>
              <w:left w:val="nil"/>
              <w:bottom w:val="nil"/>
              <w:right w:val="nil"/>
            </w:tcBorders>
            <w:shd w:val="clear" w:color="000000" w:fill="F2F2F2"/>
            <w:vAlign w:val="center"/>
          </w:tcPr>
          <w:p w14:paraId="6D3AE4F6" w14:textId="4355B1A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3,037,671,331.8</w:t>
            </w:r>
          </w:p>
        </w:tc>
        <w:tc>
          <w:tcPr>
            <w:tcW w:w="910" w:type="dxa"/>
            <w:tcBorders>
              <w:top w:val="nil"/>
              <w:left w:val="nil"/>
              <w:bottom w:val="nil"/>
              <w:right w:val="nil"/>
            </w:tcBorders>
            <w:shd w:val="clear" w:color="000000" w:fill="F2F2F2"/>
            <w:vAlign w:val="center"/>
          </w:tcPr>
          <w:p w14:paraId="076E9254" w14:textId="3FB74660"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7F055CA" w14:textId="0F40F7E1"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A1805D8" w14:textId="18DD55E5"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nil"/>
              <w:left w:val="nil"/>
              <w:bottom w:val="nil"/>
              <w:right w:val="nil"/>
            </w:tcBorders>
            <w:shd w:val="clear" w:color="000000" w:fill="F2F2F2"/>
            <w:vAlign w:val="center"/>
          </w:tcPr>
          <w:p w14:paraId="26A4F2AE" w14:textId="517ABED7"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8,120,439,262.5</w:t>
            </w:r>
          </w:p>
        </w:tc>
        <w:tc>
          <w:tcPr>
            <w:tcW w:w="1513" w:type="dxa"/>
            <w:gridSpan w:val="2"/>
            <w:tcBorders>
              <w:top w:val="nil"/>
              <w:left w:val="nil"/>
              <w:bottom w:val="nil"/>
              <w:right w:val="nil"/>
            </w:tcBorders>
            <w:shd w:val="clear" w:color="000000" w:fill="F2F2F2"/>
            <w:vAlign w:val="center"/>
          </w:tcPr>
          <w:p w14:paraId="20FED46E" w14:textId="05736850"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126,641,706,719.3</w:t>
            </w:r>
          </w:p>
        </w:tc>
      </w:tr>
      <w:tr w:rsidR="00E71ECB" w:rsidRPr="00FC0913" w14:paraId="1B2583FC"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2C284E9" w14:textId="314A900C"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 General Financiera y Actuarial (</w:t>
            </w:r>
            <w:proofErr w:type="spellStart"/>
            <w:r>
              <w:rPr>
                <w:rFonts w:ascii="Noto Sans" w:hAnsi="Noto Sans" w:cs="Noto Sans"/>
                <w:color w:val="000000"/>
                <w:sz w:val="15"/>
                <w:szCs w:val="15"/>
              </w:rPr>
              <w:t>RGFA</w:t>
            </w:r>
            <w:proofErr w:type="spellEnd"/>
            <w:r>
              <w:rPr>
                <w:rFonts w:ascii="Noto Sans" w:hAnsi="Noto Sans" w:cs="Noto Sans"/>
                <w:color w:val="000000"/>
                <w:sz w:val="15"/>
                <w:szCs w:val="15"/>
              </w:rPr>
              <w:t>)</w:t>
            </w:r>
          </w:p>
        </w:tc>
        <w:tc>
          <w:tcPr>
            <w:tcW w:w="1513" w:type="dxa"/>
            <w:tcBorders>
              <w:top w:val="nil"/>
              <w:left w:val="nil"/>
              <w:bottom w:val="nil"/>
              <w:right w:val="nil"/>
            </w:tcBorders>
            <w:shd w:val="clear" w:color="000000" w:fill="F2F2F2"/>
            <w:vAlign w:val="center"/>
          </w:tcPr>
          <w:p w14:paraId="7B719FE7" w14:textId="4945327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15,560,736,696.0</w:t>
            </w:r>
          </w:p>
        </w:tc>
        <w:tc>
          <w:tcPr>
            <w:tcW w:w="1427" w:type="dxa"/>
            <w:tcBorders>
              <w:top w:val="nil"/>
              <w:left w:val="nil"/>
              <w:bottom w:val="nil"/>
              <w:right w:val="nil"/>
            </w:tcBorders>
            <w:shd w:val="clear" w:color="000000" w:fill="F2F2F2"/>
            <w:vAlign w:val="center"/>
          </w:tcPr>
          <w:p w14:paraId="51106924" w14:textId="6965932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388,793,266.4</w:t>
            </w:r>
          </w:p>
        </w:tc>
        <w:tc>
          <w:tcPr>
            <w:tcW w:w="910" w:type="dxa"/>
            <w:tcBorders>
              <w:top w:val="nil"/>
              <w:left w:val="nil"/>
              <w:bottom w:val="nil"/>
              <w:right w:val="nil"/>
            </w:tcBorders>
            <w:shd w:val="clear" w:color="000000" w:fill="F2F2F2"/>
            <w:vAlign w:val="center"/>
          </w:tcPr>
          <w:p w14:paraId="7D9E5D2C" w14:textId="1D77EDDB"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F694BAF" w14:textId="3F9C6CBB"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589453A" w14:textId="0B26128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nil"/>
              <w:left w:val="nil"/>
              <w:bottom w:val="nil"/>
              <w:right w:val="nil"/>
            </w:tcBorders>
            <w:shd w:val="clear" w:color="000000" w:fill="F2F2F2"/>
            <w:vAlign w:val="center"/>
          </w:tcPr>
          <w:p w14:paraId="3E3194F1" w14:textId="4B700D24"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2,340,742,009.7</w:t>
            </w:r>
          </w:p>
        </w:tc>
        <w:tc>
          <w:tcPr>
            <w:tcW w:w="1513" w:type="dxa"/>
            <w:gridSpan w:val="2"/>
            <w:tcBorders>
              <w:top w:val="nil"/>
              <w:left w:val="nil"/>
              <w:bottom w:val="nil"/>
              <w:right w:val="nil"/>
            </w:tcBorders>
            <w:shd w:val="clear" w:color="000000" w:fill="F2F2F2"/>
            <w:vAlign w:val="center"/>
          </w:tcPr>
          <w:p w14:paraId="0F2BB759" w14:textId="327CAD2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18,290,271,972.</w:t>
            </w:r>
            <w:r w:rsidR="006B68D9">
              <w:rPr>
                <w:rFonts w:ascii="Noto Sans" w:hAnsi="Noto Sans" w:cs="Noto Sans"/>
                <w:color w:val="000000"/>
                <w:sz w:val="15"/>
                <w:szCs w:val="15"/>
              </w:rPr>
              <w:t>1</w:t>
            </w:r>
          </w:p>
        </w:tc>
      </w:tr>
      <w:tr w:rsidR="00E71ECB" w:rsidRPr="00FC0913" w14:paraId="516F4907"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9452C4C" w14:textId="56077C2F"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Gastos Médicos de Pensionados </w:t>
            </w:r>
          </w:p>
        </w:tc>
        <w:tc>
          <w:tcPr>
            <w:tcW w:w="1513" w:type="dxa"/>
            <w:tcBorders>
              <w:top w:val="nil"/>
              <w:left w:val="nil"/>
              <w:bottom w:val="nil"/>
              <w:right w:val="nil"/>
            </w:tcBorders>
            <w:shd w:val="clear" w:color="000000" w:fill="F2F2F2"/>
            <w:vAlign w:val="center"/>
          </w:tcPr>
          <w:p w14:paraId="3DC1199B" w14:textId="7E267639"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45,606,691,746.8</w:t>
            </w:r>
          </w:p>
        </w:tc>
        <w:tc>
          <w:tcPr>
            <w:tcW w:w="1427" w:type="dxa"/>
            <w:tcBorders>
              <w:top w:val="nil"/>
              <w:left w:val="nil"/>
              <w:bottom w:val="nil"/>
              <w:right w:val="nil"/>
            </w:tcBorders>
            <w:shd w:val="clear" w:color="000000" w:fill="F2F2F2"/>
            <w:vAlign w:val="center"/>
          </w:tcPr>
          <w:p w14:paraId="3400196A" w14:textId="21E06C99"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852,859,246.1</w:t>
            </w:r>
          </w:p>
        </w:tc>
        <w:tc>
          <w:tcPr>
            <w:tcW w:w="910" w:type="dxa"/>
            <w:tcBorders>
              <w:top w:val="nil"/>
              <w:left w:val="nil"/>
              <w:bottom w:val="nil"/>
              <w:right w:val="nil"/>
            </w:tcBorders>
            <w:shd w:val="clear" w:color="000000" w:fill="F2F2F2"/>
            <w:vAlign w:val="center"/>
          </w:tcPr>
          <w:p w14:paraId="02DBC3A4" w14:textId="202A5F5A"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3ED0CAC" w14:textId="45711ED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80BEEC3" w14:textId="3C2BB98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-66,945,736.3</w:t>
            </w:r>
          </w:p>
        </w:tc>
        <w:tc>
          <w:tcPr>
            <w:tcW w:w="1427" w:type="dxa"/>
            <w:tcBorders>
              <w:top w:val="nil"/>
              <w:left w:val="nil"/>
              <w:bottom w:val="nil"/>
              <w:right w:val="nil"/>
            </w:tcBorders>
            <w:shd w:val="clear" w:color="000000" w:fill="F2F2F2"/>
            <w:vAlign w:val="center"/>
          </w:tcPr>
          <w:p w14:paraId="7CD39C3B" w14:textId="6800C3B7"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-3,193.0</w:t>
            </w:r>
          </w:p>
        </w:tc>
        <w:tc>
          <w:tcPr>
            <w:tcW w:w="1513" w:type="dxa"/>
            <w:gridSpan w:val="2"/>
            <w:tcBorders>
              <w:top w:val="nil"/>
              <w:left w:val="nil"/>
              <w:bottom w:val="nil"/>
              <w:right w:val="nil"/>
            </w:tcBorders>
            <w:shd w:val="clear" w:color="000000" w:fill="F2F2F2"/>
            <w:vAlign w:val="center"/>
          </w:tcPr>
          <w:p w14:paraId="5D1D8B21" w14:textId="2E576348"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46,392,602,063.6</w:t>
            </w:r>
          </w:p>
        </w:tc>
      </w:tr>
      <w:tr w:rsidR="00E71ECB" w:rsidRPr="00FC0913" w14:paraId="336492C8"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35517BCB" w14:textId="37CED2C8"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Seguro de Enfermedad y Maternidad </w:t>
            </w:r>
          </w:p>
        </w:tc>
        <w:tc>
          <w:tcPr>
            <w:tcW w:w="1513" w:type="dxa"/>
            <w:tcBorders>
              <w:top w:val="nil"/>
              <w:left w:val="nil"/>
              <w:bottom w:val="nil"/>
              <w:right w:val="nil"/>
            </w:tcBorders>
            <w:shd w:val="clear" w:color="000000" w:fill="F2F2F2"/>
            <w:vAlign w:val="center"/>
          </w:tcPr>
          <w:p w14:paraId="1206E3F4" w14:textId="06AB75C7"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75,305,054,879.9</w:t>
            </w:r>
          </w:p>
        </w:tc>
        <w:tc>
          <w:tcPr>
            <w:tcW w:w="1427" w:type="dxa"/>
            <w:tcBorders>
              <w:top w:val="nil"/>
              <w:left w:val="nil"/>
              <w:bottom w:val="nil"/>
              <w:right w:val="nil"/>
            </w:tcBorders>
            <w:shd w:val="clear" w:color="000000" w:fill="F2F2F2"/>
            <w:vAlign w:val="center"/>
          </w:tcPr>
          <w:p w14:paraId="2D63CCE0" w14:textId="6471DB39"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1,505,240,175.8</w:t>
            </w:r>
          </w:p>
        </w:tc>
        <w:tc>
          <w:tcPr>
            <w:tcW w:w="910" w:type="dxa"/>
            <w:tcBorders>
              <w:top w:val="nil"/>
              <w:left w:val="nil"/>
              <w:bottom w:val="nil"/>
              <w:right w:val="nil"/>
            </w:tcBorders>
            <w:shd w:val="clear" w:color="000000" w:fill="F2F2F2"/>
            <w:vAlign w:val="center"/>
          </w:tcPr>
          <w:p w14:paraId="68B780EB" w14:textId="714302FA"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2D9A584" w14:textId="59C8371B"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2AF933E" w14:textId="4937BBEF"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2,189,407,445.7</w:t>
            </w:r>
          </w:p>
        </w:tc>
        <w:tc>
          <w:tcPr>
            <w:tcW w:w="1427" w:type="dxa"/>
            <w:tcBorders>
              <w:top w:val="nil"/>
              <w:left w:val="nil"/>
              <w:bottom w:val="nil"/>
              <w:right w:val="nil"/>
            </w:tcBorders>
            <w:shd w:val="clear" w:color="000000" w:fill="F2F2F2"/>
            <w:vAlign w:val="center"/>
          </w:tcPr>
          <w:p w14:paraId="34B086A5" w14:textId="5D620F19"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12,050.3</w:t>
            </w:r>
          </w:p>
        </w:tc>
        <w:tc>
          <w:tcPr>
            <w:tcW w:w="1513" w:type="dxa"/>
            <w:gridSpan w:val="2"/>
            <w:tcBorders>
              <w:top w:val="nil"/>
              <w:left w:val="nil"/>
              <w:bottom w:val="nil"/>
              <w:right w:val="nil"/>
            </w:tcBorders>
            <w:shd w:val="clear" w:color="000000" w:fill="F2F2F2"/>
            <w:vAlign w:val="center"/>
          </w:tcPr>
          <w:p w14:paraId="732A289A" w14:textId="1EDD3367"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78,999,714,551.</w:t>
            </w:r>
            <w:r w:rsidR="006B68D9">
              <w:rPr>
                <w:rFonts w:ascii="Noto Sans" w:hAnsi="Noto Sans" w:cs="Noto Sans"/>
                <w:color w:val="000000"/>
                <w:sz w:val="15"/>
                <w:szCs w:val="15"/>
              </w:rPr>
              <w:t>7</w:t>
            </w:r>
          </w:p>
        </w:tc>
      </w:tr>
      <w:tr w:rsidR="00E71ECB" w:rsidRPr="00FC0913" w14:paraId="37EF13D6"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345FDFCB" w14:textId="6B3314D9"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Guarderías y Prestaciones Sociales</w:t>
            </w:r>
          </w:p>
        </w:tc>
        <w:tc>
          <w:tcPr>
            <w:tcW w:w="1513" w:type="dxa"/>
            <w:tcBorders>
              <w:top w:val="nil"/>
              <w:left w:val="nil"/>
              <w:bottom w:val="nil"/>
              <w:right w:val="nil"/>
            </w:tcBorders>
            <w:shd w:val="clear" w:color="000000" w:fill="F2F2F2"/>
            <w:vAlign w:val="center"/>
          </w:tcPr>
          <w:p w14:paraId="5D19401E" w14:textId="07A1C220"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1,483,429,706.5</w:t>
            </w:r>
          </w:p>
        </w:tc>
        <w:tc>
          <w:tcPr>
            <w:tcW w:w="1427" w:type="dxa"/>
            <w:tcBorders>
              <w:top w:val="nil"/>
              <w:left w:val="nil"/>
              <w:bottom w:val="nil"/>
              <w:right w:val="nil"/>
            </w:tcBorders>
            <w:shd w:val="clear" w:color="000000" w:fill="F2F2F2"/>
            <w:vAlign w:val="center"/>
          </w:tcPr>
          <w:p w14:paraId="2CBDA2C8" w14:textId="32B4BE48"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34,998,689.0</w:t>
            </w:r>
          </w:p>
        </w:tc>
        <w:tc>
          <w:tcPr>
            <w:tcW w:w="910" w:type="dxa"/>
            <w:tcBorders>
              <w:top w:val="nil"/>
              <w:left w:val="nil"/>
              <w:bottom w:val="nil"/>
              <w:right w:val="nil"/>
            </w:tcBorders>
            <w:shd w:val="clear" w:color="000000" w:fill="F2F2F2"/>
            <w:vAlign w:val="center"/>
          </w:tcPr>
          <w:p w14:paraId="021A8B02" w14:textId="7441EECD"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F536F9E" w14:textId="7CBBA13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EEDDA77" w14:textId="261DBD3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-1,563,240.3</w:t>
            </w:r>
          </w:p>
        </w:tc>
        <w:tc>
          <w:tcPr>
            <w:tcW w:w="1427" w:type="dxa"/>
            <w:tcBorders>
              <w:top w:val="nil"/>
              <w:left w:val="nil"/>
              <w:bottom w:val="nil"/>
              <w:right w:val="nil"/>
            </w:tcBorders>
            <w:shd w:val="clear" w:color="000000" w:fill="F2F2F2"/>
            <w:vAlign w:val="center"/>
          </w:tcPr>
          <w:p w14:paraId="15E2DE73" w14:textId="1FEA5FC3"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-2,822.6</w:t>
            </w:r>
          </w:p>
        </w:tc>
        <w:tc>
          <w:tcPr>
            <w:tcW w:w="1513" w:type="dxa"/>
            <w:gridSpan w:val="2"/>
            <w:tcBorders>
              <w:top w:val="nil"/>
              <w:left w:val="nil"/>
              <w:bottom w:val="nil"/>
              <w:right w:val="nil"/>
            </w:tcBorders>
            <w:shd w:val="clear" w:color="000000" w:fill="F2F2F2"/>
            <w:vAlign w:val="center"/>
          </w:tcPr>
          <w:p w14:paraId="3B7CA5BD" w14:textId="39967E8D"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1,516,862,332.</w:t>
            </w:r>
            <w:r w:rsidR="006B68D9">
              <w:rPr>
                <w:rFonts w:ascii="Noto Sans" w:hAnsi="Noto Sans" w:cs="Noto Sans"/>
                <w:color w:val="000000"/>
                <w:sz w:val="15"/>
                <w:szCs w:val="15"/>
              </w:rPr>
              <w:t>6</w:t>
            </w:r>
          </w:p>
        </w:tc>
      </w:tr>
      <w:tr w:rsidR="00E71ECB" w:rsidRPr="00FC0913" w14:paraId="4A21B2D9"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69D8B9DA" w14:textId="02DF88D0"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Invalidez y Vida</w:t>
            </w:r>
          </w:p>
        </w:tc>
        <w:tc>
          <w:tcPr>
            <w:tcW w:w="1513" w:type="dxa"/>
            <w:tcBorders>
              <w:top w:val="nil"/>
              <w:left w:val="nil"/>
              <w:bottom w:val="nil"/>
              <w:right w:val="nil"/>
            </w:tcBorders>
            <w:shd w:val="clear" w:color="000000" w:fill="F2F2F2"/>
            <w:vAlign w:val="center"/>
          </w:tcPr>
          <w:p w14:paraId="3A5EDA7B" w14:textId="3E6F5765"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24,969,527,394.1</w:t>
            </w:r>
          </w:p>
        </w:tc>
        <w:tc>
          <w:tcPr>
            <w:tcW w:w="1427" w:type="dxa"/>
            <w:tcBorders>
              <w:top w:val="nil"/>
              <w:left w:val="nil"/>
              <w:bottom w:val="nil"/>
              <w:right w:val="nil"/>
            </w:tcBorders>
            <w:shd w:val="clear" w:color="000000" w:fill="F2F2F2"/>
            <w:vAlign w:val="center"/>
          </w:tcPr>
          <w:p w14:paraId="63F064F1" w14:textId="3A82CECC"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435,820,790.4</w:t>
            </w:r>
          </w:p>
        </w:tc>
        <w:tc>
          <w:tcPr>
            <w:tcW w:w="910" w:type="dxa"/>
            <w:tcBorders>
              <w:top w:val="nil"/>
              <w:left w:val="nil"/>
              <w:bottom w:val="nil"/>
              <w:right w:val="nil"/>
            </w:tcBorders>
            <w:shd w:val="clear" w:color="000000" w:fill="F2F2F2"/>
            <w:vAlign w:val="center"/>
          </w:tcPr>
          <w:p w14:paraId="185D5D9A" w14:textId="21972DF5"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0DC8D93" w14:textId="65A7FE94"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701,975,959.4</w:t>
            </w:r>
          </w:p>
        </w:tc>
        <w:tc>
          <w:tcPr>
            <w:tcW w:w="1417" w:type="dxa"/>
            <w:tcBorders>
              <w:top w:val="nil"/>
              <w:left w:val="nil"/>
              <w:bottom w:val="nil"/>
              <w:right w:val="nil"/>
            </w:tcBorders>
            <w:shd w:val="clear" w:color="000000" w:fill="F2F2F2"/>
            <w:vAlign w:val="center"/>
          </w:tcPr>
          <w:p w14:paraId="383015D2" w14:textId="0819AE05"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-40,625,966.9</w:t>
            </w:r>
          </w:p>
        </w:tc>
        <w:tc>
          <w:tcPr>
            <w:tcW w:w="1427" w:type="dxa"/>
            <w:tcBorders>
              <w:top w:val="nil"/>
              <w:left w:val="nil"/>
              <w:bottom w:val="nil"/>
              <w:right w:val="nil"/>
            </w:tcBorders>
            <w:shd w:val="clear" w:color="000000" w:fill="F2F2F2"/>
            <w:vAlign w:val="center"/>
          </w:tcPr>
          <w:p w14:paraId="27C1F5D4" w14:textId="139ADDAD"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-3,072.0</w:t>
            </w:r>
          </w:p>
        </w:tc>
        <w:tc>
          <w:tcPr>
            <w:tcW w:w="1513" w:type="dxa"/>
            <w:gridSpan w:val="2"/>
            <w:tcBorders>
              <w:top w:val="nil"/>
              <w:left w:val="nil"/>
              <w:bottom w:val="nil"/>
              <w:right w:val="nil"/>
            </w:tcBorders>
            <w:shd w:val="clear" w:color="000000" w:fill="F2F2F2"/>
            <w:vAlign w:val="center"/>
          </w:tcPr>
          <w:p w14:paraId="57008601" w14:textId="539304F1"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26,066,695,105.0</w:t>
            </w:r>
          </w:p>
        </w:tc>
      </w:tr>
      <w:tr w:rsidR="00E71ECB" w:rsidRPr="00FC0913" w14:paraId="4676C99E"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9D70A8C" w14:textId="640BB758"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proofErr w:type="spellStart"/>
            <w:r>
              <w:rPr>
                <w:rFonts w:ascii="Noto Sans" w:hAnsi="Noto Sans" w:cs="Noto Sans"/>
                <w:color w:val="000000"/>
                <w:sz w:val="15"/>
                <w:szCs w:val="15"/>
              </w:rPr>
              <w:t>RFA</w:t>
            </w:r>
            <w:proofErr w:type="spellEnd"/>
            <w:r>
              <w:rPr>
                <w:rFonts w:ascii="Noto Sans" w:hAnsi="Noto Sans" w:cs="Noto Sans"/>
                <w:color w:val="000000"/>
                <w:sz w:val="15"/>
                <w:szCs w:val="15"/>
              </w:rPr>
              <w:t xml:space="preserve"> Riesgo de Trabajo</w:t>
            </w:r>
          </w:p>
        </w:tc>
        <w:tc>
          <w:tcPr>
            <w:tcW w:w="1513" w:type="dxa"/>
            <w:tcBorders>
              <w:top w:val="nil"/>
              <w:left w:val="nil"/>
              <w:bottom w:val="nil"/>
              <w:right w:val="nil"/>
            </w:tcBorders>
            <w:shd w:val="clear" w:color="000000" w:fill="F2F2F2"/>
            <w:vAlign w:val="center"/>
          </w:tcPr>
          <w:p w14:paraId="19BC5CED" w14:textId="109D645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19,022,416,900.7</w:t>
            </w:r>
          </w:p>
        </w:tc>
        <w:tc>
          <w:tcPr>
            <w:tcW w:w="1427" w:type="dxa"/>
            <w:tcBorders>
              <w:top w:val="nil"/>
              <w:left w:val="nil"/>
              <w:bottom w:val="nil"/>
              <w:right w:val="nil"/>
            </w:tcBorders>
            <w:shd w:val="clear" w:color="000000" w:fill="F2F2F2"/>
            <w:vAlign w:val="center"/>
          </w:tcPr>
          <w:p w14:paraId="6A45AF2F" w14:textId="19FCE812"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331,001,588.3</w:t>
            </w:r>
          </w:p>
        </w:tc>
        <w:tc>
          <w:tcPr>
            <w:tcW w:w="910" w:type="dxa"/>
            <w:tcBorders>
              <w:top w:val="nil"/>
              <w:left w:val="nil"/>
              <w:bottom w:val="nil"/>
              <w:right w:val="nil"/>
            </w:tcBorders>
            <w:shd w:val="clear" w:color="000000" w:fill="F2F2F2"/>
            <w:vAlign w:val="center"/>
          </w:tcPr>
          <w:p w14:paraId="0E5E9C08" w14:textId="713BDA42"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E949F58" w14:textId="16D7BCCE"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558,382,568.7</w:t>
            </w:r>
          </w:p>
        </w:tc>
        <w:tc>
          <w:tcPr>
            <w:tcW w:w="1417" w:type="dxa"/>
            <w:tcBorders>
              <w:top w:val="nil"/>
              <w:left w:val="nil"/>
              <w:bottom w:val="nil"/>
              <w:right w:val="nil"/>
            </w:tcBorders>
            <w:shd w:val="clear" w:color="000000" w:fill="F2F2F2"/>
            <w:vAlign w:val="center"/>
          </w:tcPr>
          <w:p w14:paraId="06B1D4E7" w14:textId="6A06DD6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-30,705,875.7</w:t>
            </w:r>
          </w:p>
        </w:tc>
        <w:tc>
          <w:tcPr>
            <w:tcW w:w="1427" w:type="dxa"/>
            <w:tcBorders>
              <w:top w:val="nil"/>
              <w:left w:val="nil"/>
              <w:bottom w:val="nil"/>
              <w:right w:val="nil"/>
            </w:tcBorders>
            <w:shd w:val="clear" w:color="000000" w:fill="F2F2F2"/>
            <w:vAlign w:val="center"/>
          </w:tcPr>
          <w:p w14:paraId="6F4164E7" w14:textId="5613F572"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-2,962.7</w:t>
            </w:r>
          </w:p>
        </w:tc>
        <w:tc>
          <w:tcPr>
            <w:tcW w:w="1513" w:type="dxa"/>
            <w:gridSpan w:val="2"/>
            <w:tcBorders>
              <w:top w:val="nil"/>
              <w:left w:val="nil"/>
              <w:bottom w:val="nil"/>
              <w:right w:val="nil"/>
            </w:tcBorders>
            <w:shd w:val="clear" w:color="000000" w:fill="F2F2F2"/>
            <w:vAlign w:val="center"/>
          </w:tcPr>
          <w:p w14:paraId="3AC8DA98" w14:textId="06DF528B"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19,881,092,219.3</w:t>
            </w:r>
          </w:p>
        </w:tc>
      </w:tr>
      <w:tr w:rsidR="00E71ECB" w:rsidRPr="00FC0913" w14:paraId="1F7110FE"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5621886A" w14:textId="62431B06"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Subcuenta 1 (RJPS1)</w:t>
            </w:r>
          </w:p>
        </w:tc>
        <w:tc>
          <w:tcPr>
            <w:tcW w:w="1513" w:type="dxa"/>
            <w:tcBorders>
              <w:top w:val="nil"/>
              <w:left w:val="nil"/>
              <w:bottom w:val="nil"/>
              <w:right w:val="nil"/>
            </w:tcBorders>
            <w:shd w:val="clear" w:color="000000" w:fill="F2F2F2"/>
            <w:vAlign w:val="center"/>
          </w:tcPr>
          <w:p w14:paraId="5F7B386D" w14:textId="552D8ACF"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11,021,177,838.6</w:t>
            </w:r>
          </w:p>
        </w:tc>
        <w:tc>
          <w:tcPr>
            <w:tcW w:w="1427" w:type="dxa"/>
            <w:tcBorders>
              <w:top w:val="nil"/>
              <w:left w:val="nil"/>
              <w:bottom w:val="nil"/>
              <w:right w:val="nil"/>
            </w:tcBorders>
            <w:shd w:val="clear" w:color="000000" w:fill="F2F2F2"/>
            <w:vAlign w:val="center"/>
          </w:tcPr>
          <w:p w14:paraId="15309959" w14:textId="732EA921"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291,677,152.7</w:t>
            </w:r>
          </w:p>
        </w:tc>
        <w:tc>
          <w:tcPr>
            <w:tcW w:w="910" w:type="dxa"/>
            <w:tcBorders>
              <w:top w:val="nil"/>
              <w:left w:val="nil"/>
              <w:bottom w:val="nil"/>
              <w:right w:val="nil"/>
            </w:tcBorders>
            <w:shd w:val="clear" w:color="000000" w:fill="F2F2F2"/>
            <w:vAlign w:val="center"/>
          </w:tcPr>
          <w:p w14:paraId="0477A674" w14:textId="122698FC"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D396FAD" w14:textId="2164216A"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F7E4140" w14:textId="76881563"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409,640,007.9</w:t>
            </w:r>
          </w:p>
        </w:tc>
        <w:tc>
          <w:tcPr>
            <w:tcW w:w="1427" w:type="dxa"/>
            <w:tcBorders>
              <w:top w:val="nil"/>
              <w:left w:val="nil"/>
              <w:bottom w:val="nil"/>
              <w:right w:val="nil"/>
            </w:tcBorders>
            <w:shd w:val="clear" w:color="000000" w:fill="F2F2F2"/>
            <w:vAlign w:val="center"/>
          </w:tcPr>
          <w:p w14:paraId="499A0266" w14:textId="484ACA02"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298,657,605.8</w:t>
            </w:r>
          </w:p>
        </w:tc>
        <w:tc>
          <w:tcPr>
            <w:tcW w:w="1513" w:type="dxa"/>
            <w:gridSpan w:val="2"/>
            <w:tcBorders>
              <w:top w:val="nil"/>
              <w:left w:val="nil"/>
              <w:bottom w:val="nil"/>
              <w:right w:val="nil"/>
            </w:tcBorders>
            <w:shd w:val="clear" w:color="000000" w:fill="F2F2F2"/>
            <w:vAlign w:val="center"/>
          </w:tcPr>
          <w:p w14:paraId="345AEE34" w14:textId="11795F16"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12,021,152,605.0</w:t>
            </w:r>
          </w:p>
        </w:tc>
      </w:tr>
      <w:tr w:rsidR="00E71ECB" w:rsidRPr="00FC0913" w14:paraId="56836BB3"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4FA59A6B" w14:textId="03AD0D7A" w:rsidR="00E71ECB" w:rsidRPr="00662C8C" w:rsidRDefault="00E71ECB" w:rsidP="00FD2CDA">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Subcuenta 2 (RJPS2)</w:t>
            </w:r>
          </w:p>
        </w:tc>
        <w:tc>
          <w:tcPr>
            <w:tcW w:w="1513" w:type="dxa"/>
            <w:tcBorders>
              <w:top w:val="nil"/>
              <w:left w:val="nil"/>
              <w:bottom w:val="nil"/>
              <w:right w:val="nil"/>
            </w:tcBorders>
            <w:shd w:val="clear" w:color="000000" w:fill="F2F2F2"/>
            <w:vAlign w:val="center"/>
          </w:tcPr>
          <w:p w14:paraId="1F21D2EA" w14:textId="68013DF3"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154,865,579,593.8</w:t>
            </w:r>
          </w:p>
        </w:tc>
        <w:tc>
          <w:tcPr>
            <w:tcW w:w="1427" w:type="dxa"/>
            <w:tcBorders>
              <w:top w:val="nil"/>
              <w:left w:val="nil"/>
              <w:bottom w:val="nil"/>
              <w:right w:val="nil"/>
            </w:tcBorders>
            <w:shd w:val="clear" w:color="000000" w:fill="F2F2F2"/>
            <w:vAlign w:val="center"/>
          </w:tcPr>
          <w:p w14:paraId="6FA51EE4" w14:textId="5AB0DD32"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2,339,364,185.</w:t>
            </w:r>
            <w:r w:rsidR="006B68D9">
              <w:rPr>
                <w:rFonts w:ascii="Noto Sans" w:hAnsi="Noto Sans" w:cs="Noto Sans"/>
                <w:color w:val="000000"/>
                <w:sz w:val="15"/>
                <w:szCs w:val="15"/>
              </w:rPr>
              <w:t>0</w:t>
            </w:r>
          </w:p>
        </w:tc>
        <w:tc>
          <w:tcPr>
            <w:tcW w:w="910" w:type="dxa"/>
            <w:tcBorders>
              <w:top w:val="nil"/>
              <w:left w:val="nil"/>
              <w:bottom w:val="nil"/>
              <w:right w:val="nil"/>
            </w:tcBorders>
            <w:shd w:val="clear" w:color="000000" w:fill="F2F2F2"/>
            <w:vAlign w:val="center"/>
          </w:tcPr>
          <w:p w14:paraId="2C9F0066" w14:textId="606F02C0"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ADF0E5C" w14:textId="55A34C4C"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A36E04D" w14:textId="0B16706C"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-1,627,944,696.8</w:t>
            </w:r>
          </w:p>
        </w:tc>
        <w:tc>
          <w:tcPr>
            <w:tcW w:w="1427" w:type="dxa"/>
            <w:tcBorders>
              <w:top w:val="nil"/>
              <w:left w:val="nil"/>
              <w:bottom w:val="nil"/>
              <w:right w:val="nil"/>
            </w:tcBorders>
            <w:shd w:val="clear" w:color="000000" w:fill="F2F2F2"/>
            <w:vAlign w:val="center"/>
          </w:tcPr>
          <w:p w14:paraId="7647ADA1" w14:textId="112A3CB1"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1,088,084,515.2</w:t>
            </w:r>
          </w:p>
        </w:tc>
        <w:tc>
          <w:tcPr>
            <w:tcW w:w="1513" w:type="dxa"/>
            <w:gridSpan w:val="2"/>
            <w:tcBorders>
              <w:top w:val="nil"/>
              <w:left w:val="nil"/>
              <w:bottom w:val="nil"/>
              <w:right w:val="nil"/>
            </w:tcBorders>
            <w:shd w:val="clear" w:color="000000" w:fill="F2F2F2"/>
            <w:vAlign w:val="center"/>
          </w:tcPr>
          <w:p w14:paraId="36DCFA84" w14:textId="24A970F5" w:rsidR="00E71ECB" w:rsidRPr="000B3585" w:rsidRDefault="00E71ECB" w:rsidP="00FD2CDA">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156,665,083,597.</w:t>
            </w:r>
            <w:r w:rsidR="006B68D9">
              <w:rPr>
                <w:rFonts w:ascii="Noto Sans" w:hAnsi="Noto Sans" w:cs="Noto Sans"/>
                <w:color w:val="000000"/>
                <w:sz w:val="15"/>
                <w:szCs w:val="15"/>
              </w:rPr>
              <w:t>2</w:t>
            </w:r>
          </w:p>
        </w:tc>
      </w:tr>
      <w:tr w:rsidR="00E71ECB" w:rsidRPr="005946C5" w14:paraId="5D4D2373" w14:textId="77777777" w:rsidTr="00F760E9">
        <w:trPr>
          <w:gridAfter w:val="1"/>
          <w:wAfter w:w="29" w:type="dxa"/>
          <w:trHeight w:val="283"/>
          <w:jc w:val="center"/>
        </w:trPr>
        <w:tc>
          <w:tcPr>
            <w:tcW w:w="1321" w:type="dxa"/>
            <w:tcBorders>
              <w:top w:val="nil"/>
              <w:left w:val="nil"/>
              <w:bottom w:val="single" w:sz="12" w:space="0" w:color="A6802D"/>
              <w:right w:val="nil"/>
            </w:tcBorders>
            <w:shd w:val="clear" w:color="000000" w:fill="F2F2F2"/>
            <w:vAlign w:val="center"/>
          </w:tcPr>
          <w:p w14:paraId="0AC79264" w14:textId="2EFEB35D" w:rsidR="00E71ECB" w:rsidRPr="00662C8C" w:rsidRDefault="00E71ECB" w:rsidP="00FD2CDA">
            <w:pPr>
              <w:spacing w:after="0" w:line="240" w:lineRule="auto"/>
              <w:rPr>
                <w:rFonts w:ascii="Noto Sans" w:eastAsia="Times New Roman" w:hAnsi="Noto Sans" w:cs="Noto Sans"/>
                <w:b/>
                <w:bCs/>
                <w:color w:val="000000"/>
                <w:sz w:val="15"/>
                <w:szCs w:val="15"/>
                <w:highlight w:val="cyan"/>
                <w:lang w:eastAsia="es-MX"/>
              </w:rPr>
            </w:pPr>
            <w:r>
              <w:rPr>
                <w:rFonts w:ascii="Noto Sans" w:hAnsi="Noto Sans" w:cs="Noto Sans"/>
                <w:b/>
                <w:bCs/>
                <w:color w:val="000000"/>
                <w:sz w:val="15"/>
                <w:szCs w:val="15"/>
              </w:rPr>
              <w:t>Total</w:t>
            </w:r>
          </w:p>
        </w:tc>
        <w:tc>
          <w:tcPr>
            <w:tcW w:w="1513" w:type="dxa"/>
            <w:tcBorders>
              <w:top w:val="nil"/>
              <w:left w:val="nil"/>
              <w:bottom w:val="single" w:sz="12" w:space="0" w:color="A6802D"/>
              <w:right w:val="nil"/>
            </w:tcBorders>
            <w:shd w:val="clear" w:color="000000" w:fill="F2F2F2"/>
            <w:vAlign w:val="center"/>
          </w:tcPr>
          <w:p w14:paraId="2547AA12" w14:textId="69F16624"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508,044,447,368.0</w:t>
            </w:r>
          </w:p>
        </w:tc>
        <w:tc>
          <w:tcPr>
            <w:tcW w:w="1427" w:type="dxa"/>
            <w:tcBorders>
              <w:top w:val="nil"/>
              <w:left w:val="nil"/>
              <w:bottom w:val="single" w:sz="12" w:space="0" w:color="A6802D"/>
              <w:right w:val="nil"/>
            </w:tcBorders>
            <w:shd w:val="clear" w:color="000000" w:fill="F2F2F2"/>
            <w:vAlign w:val="center"/>
          </w:tcPr>
          <w:p w14:paraId="495440AA" w14:textId="2A39FE3F"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11,042,054,312.3</w:t>
            </w:r>
          </w:p>
        </w:tc>
        <w:tc>
          <w:tcPr>
            <w:tcW w:w="910" w:type="dxa"/>
            <w:tcBorders>
              <w:top w:val="nil"/>
              <w:left w:val="nil"/>
              <w:bottom w:val="single" w:sz="12" w:space="0" w:color="A6802D"/>
              <w:right w:val="nil"/>
            </w:tcBorders>
            <w:shd w:val="clear" w:color="000000" w:fill="F2F2F2"/>
            <w:vAlign w:val="center"/>
          </w:tcPr>
          <w:p w14:paraId="4041A894" w14:textId="39F310C3"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31ED020B" w14:textId="1A10C6E7"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1,260,358,528.1</w:t>
            </w:r>
          </w:p>
        </w:tc>
        <w:tc>
          <w:tcPr>
            <w:tcW w:w="1417" w:type="dxa"/>
            <w:tcBorders>
              <w:top w:val="nil"/>
              <w:left w:val="nil"/>
              <w:bottom w:val="single" w:sz="12" w:space="0" w:color="A6802D"/>
              <w:right w:val="nil"/>
            </w:tcBorders>
            <w:shd w:val="clear" w:color="000000" w:fill="F2F2F2"/>
            <w:vAlign w:val="center"/>
          </w:tcPr>
          <w:p w14:paraId="6C743663" w14:textId="42A19131"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831,261,937.</w:t>
            </w:r>
            <w:r w:rsidR="006B68D9">
              <w:rPr>
                <w:rFonts w:ascii="Noto Sans" w:hAnsi="Noto Sans" w:cs="Noto Sans"/>
                <w:b/>
                <w:bCs/>
                <w:color w:val="000000"/>
                <w:sz w:val="15"/>
                <w:szCs w:val="15"/>
              </w:rPr>
              <w:t>6</w:t>
            </w:r>
          </w:p>
        </w:tc>
        <w:tc>
          <w:tcPr>
            <w:tcW w:w="1427" w:type="dxa"/>
            <w:tcBorders>
              <w:top w:val="nil"/>
              <w:left w:val="nil"/>
              <w:bottom w:val="single" w:sz="12" w:space="0" w:color="A6802D"/>
              <w:right w:val="nil"/>
            </w:tcBorders>
            <w:shd w:val="clear" w:color="000000" w:fill="F2F2F2"/>
            <w:vAlign w:val="center"/>
          </w:tcPr>
          <w:p w14:paraId="41575E5D" w14:textId="364363E4"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51,433,217,296.4</w:t>
            </w:r>
          </w:p>
        </w:tc>
        <w:tc>
          <w:tcPr>
            <w:tcW w:w="1513" w:type="dxa"/>
            <w:gridSpan w:val="2"/>
            <w:tcBorders>
              <w:top w:val="nil"/>
              <w:left w:val="nil"/>
              <w:bottom w:val="single" w:sz="12" w:space="0" w:color="A6802D"/>
              <w:right w:val="nil"/>
            </w:tcBorders>
            <w:shd w:val="clear" w:color="000000" w:fill="F2F2F2"/>
            <w:vAlign w:val="center"/>
          </w:tcPr>
          <w:p w14:paraId="4FCBECED" w14:textId="2EB89673" w:rsidR="00E71ECB" w:rsidRPr="000B3585" w:rsidRDefault="00E71ECB" w:rsidP="00FD2CDA">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572,611,339,442.4</w:t>
            </w:r>
          </w:p>
        </w:tc>
      </w:tr>
      <w:tr w:rsidR="003019E2" w:rsidRPr="00274555" w14:paraId="4282A26D" w14:textId="77777777" w:rsidTr="00F760E9">
        <w:trPr>
          <w:trHeight w:val="226"/>
          <w:jc w:val="center"/>
        </w:trPr>
        <w:tc>
          <w:tcPr>
            <w:tcW w:w="10974" w:type="dxa"/>
            <w:gridSpan w:val="10"/>
            <w:tcBorders>
              <w:top w:val="single" w:sz="12" w:space="0" w:color="A6802D"/>
              <w:left w:val="nil"/>
            </w:tcBorders>
          </w:tcPr>
          <w:p w14:paraId="7355ED6F"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0D3A65E" w14:textId="77777777" w:rsidR="00662C8C" w:rsidRDefault="00662C8C" w:rsidP="00001AF5">
      <w:pPr>
        <w:pStyle w:val="TEXTONORMAL"/>
      </w:pPr>
    </w:p>
    <w:p w14:paraId="3484C0DF" w14:textId="77777777" w:rsidR="00F760E9" w:rsidRDefault="00F760E9" w:rsidP="00001AF5">
      <w:pPr>
        <w:pStyle w:val="TEXTONORMAL"/>
      </w:pPr>
    </w:p>
    <w:p w14:paraId="0E52184E" w14:textId="77777777" w:rsidR="00AF4E1A" w:rsidRDefault="00AF4E1A" w:rsidP="00001AF5">
      <w:pPr>
        <w:pStyle w:val="TEXTONORMAL"/>
      </w:pPr>
    </w:p>
    <w:p w14:paraId="5411EA4B" w14:textId="77777777" w:rsidR="00AF4E1A" w:rsidRDefault="00AF4E1A" w:rsidP="00001AF5">
      <w:pPr>
        <w:pStyle w:val="TEXTONORMAL"/>
      </w:pPr>
    </w:p>
    <w:tbl>
      <w:tblPr>
        <w:tblW w:w="0" w:type="auto"/>
        <w:jc w:val="center"/>
        <w:tblCellMar>
          <w:left w:w="70" w:type="dxa"/>
          <w:right w:w="70" w:type="dxa"/>
        </w:tblCellMar>
        <w:tblLook w:val="0480" w:firstRow="0" w:lastRow="0" w:firstColumn="1" w:lastColumn="0" w:noHBand="0" w:noVBand="1"/>
      </w:tblPr>
      <w:tblGrid>
        <w:gridCol w:w="1321"/>
        <w:gridCol w:w="1427"/>
        <w:gridCol w:w="1417"/>
        <w:gridCol w:w="910"/>
        <w:gridCol w:w="1417"/>
        <w:gridCol w:w="1417"/>
        <w:gridCol w:w="1417"/>
        <w:gridCol w:w="1416"/>
        <w:gridCol w:w="11"/>
        <w:gridCol w:w="29"/>
      </w:tblGrid>
      <w:tr w:rsidR="00FA3840" w:rsidRPr="005946C5" w14:paraId="082DE6B4" w14:textId="77777777" w:rsidTr="00861B08">
        <w:trPr>
          <w:gridAfter w:val="2"/>
          <w:wAfter w:w="40" w:type="dxa"/>
          <w:trHeight w:val="83"/>
          <w:jc w:val="center"/>
        </w:trPr>
        <w:tc>
          <w:tcPr>
            <w:tcW w:w="132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2A24EFF" w14:textId="77777777" w:rsidR="00001AF5"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9411" w:type="dxa"/>
            <w:gridSpan w:val="7"/>
            <w:tcBorders>
              <w:top w:val="double" w:sz="12" w:space="0" w:color="A6802D"/>
              <w:left w:val="nil"/>
              <w:bottom w:val="single" w:sz="12" w:space="0" w:color="FFFFFF" w:themeColor="background1"/>
            </w:tcBorders>
            <w:shd w:val="clear" w:color="auto" w:fill="A6802D"/>
          </w:tcPr>
          <w:p w14:paraId="07BD673B"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861B08" w:rsidRPr="005946C5" w14:paraId="68099AEF" w14:textId="77777777" w:rsidTr="00861B08">
        <w:trPr>
          <w:gridAfter w:val="1"/>
          <w:wAfter w:w="29" w:type="dxa"/>
          <w:trHeight w:val="28"/>
          <w:jc w:val="center"/>
        </w:trPr>
        <w:tc>
          <w:tcPr>
            <w:tcW w:w="1321" w:type="dxa"/>
            <w:vMerge/>
            <w:tcBorders>
              <w:top w:val="single" w:sz="12" w:space="0" w:color="808080"/>
              <w:left w:val="nil"/>
              <w:bottom w:val="triple" w:sz="12" w:space="0" w:color="A6802D"/>
              <w:right w:val="single" w:sz="12" w:space="0" w:color="FFFFFF"/>
            </w:tcBorders>
            <w:shd w:val="clear" w:color="auto" w:fill="A6802D"/>
            <w:vAlign w:val="center"/>
            <w:hideMark/>
          </w:tcPr>
          <w:p w14:paraId="63F83791" w14:textId="77777777" w:rsidR="00001AF5"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4478AE03" w14:textId="3DBA818D" w:rsidR="00001AF5" w:rsidRDefault="00394CE4"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64B877FD" w14:textId="77777777" w:rsidR="00001AF5"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910"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3E00904" w14:textId="77777777" w:rsidR="00001AF5"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4C6ABB5"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Dividendos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4B5FCA6"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Plusvalía/ Minusvalía Validación a Mercado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74AA2120"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Transferencias </w:t>
            </w:r>
          </w:p>
        </w:tc>
        <w:tc>
          <w:tcPr>
            <w:tcW w:w="1417" w:type="dxa"/>
            <w:gridSpan w:val="2"/>
            <w:tcBorders>
              <w:top w:val="single" w:sz="12" w:space="0" w:color="FFFFFF" w:themeColor="background1"/>
              <w:left w:val="nil"/>
              <w:bottom w:val="triple" w:sz="12" w:space="0" w:color="A6802D"/>
            </w:tcBorders>
            <w:shd w:val="clear" w:color="auto" w:fill="A6802D"/>
            <w:vAlign w:val="center"/>
          </w:tcPr>
          <w:p w14:paraId="3DC5CB00"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662C8C" w:rsidRPr="005946C5" w14:paraId="2B14FAF8" w14:textId="77777777" w:rsidTr="001A6E3D">
        <w:trPr>
          <w:gridAfter w:val="1"/>
          <w:wAfter w:w="29" w:type="dxa"/>
          <w:trHeight w:val="283"/>
          <w:jc w:val="center"/>
        </w:trPr>
        <w:tc>
          <w:tcPr>
            <w:tcW w:w="1321" w:type="dxa"/>
            <w:tcBorders>
              <w:top w:val="triple" w:sz="12" w:space="0" w:color="A6802D"/>
              <w:left w:val="nil"/>
              <w:bottom w:val="nil"/>
              <w:right w:val="nil"/>
            </w:tcBorders>
            <w:shd w:val="clear" w:color="000000" w:fill="F2F2F2"/>
            <w:vAlign w:val="center"/>
          </w:tcPr>
          <w:p w14:paraId="5389BE28"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eastAsia="Times New Roman" w:hAnsi="Noto Sans" w:cs="Noto Sans"/>
                <w:color w:val="000000"/>
                <w:sz w:val="15"/>
                <w:szCs w:val="15"/>
                <w:lang w:eastAsia="es-MX"/>
              </w:rPr>
              <w:t>Reservas</w:t>
            </w:r>
            <w:r w:rsidRPr="00662C8C">
              <w:rPr>
                <w:rFonts w:ascii="Noto Sans" w:hAnsi="Noto Sans" w:cs="Noto Sans"/>
                <w:color w:val="000000"/>
                <w:sz w:val="15"/>
                <w:szCs w:val="15"/>
              </w:rPr>
              <w:t xml:space="preserve"> Operativas (RO)</w:t>
            </w:r>
          </w:p>
        </w:tc>
        <w:tc>
          <w:tcPr>
            <w:tcW w:w="1427" w:type="dxa"/>
            <w:tcBorders>
              <w:top w:val="triple" w:sz="12" w:space="0" w:color="A6802D"/>
              <w:left w:val="nil"/>
              <w:bottom w:val="nil"/>
              <w:right w:val="nil"/>
            </w:tcBorders>
            <w:shd w:val="clear" w:color="000000" w:fill="F2F2F2"/>
            <w:vAlign w:val="center"/>
          </w:tcPr>
          <w:p w14:paraId="6650DD9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31,141,439,454.7</w:t>
            </w:r>
          </w:p>
        </w:tc>
        <w:tc>
          <w:tcPr>
            <w:tcW w:w="1417" w:type="dxa"/>
            <w:tcBorders>
              <w:top w:val="triple" w:sz="12" w:space="0" w:color="A6802D"/>
              <w:left w:val="nil"/>
              <w:bottom w:val="nil"/>
              <w:right w:val="nil"/>
            </w:tcBorders>
            <w:shd w:val="clear" w:color="000000" w:fill="F2F2F2"/>
            <w:vAlign w:val="center"/>
          </w:tcPr>
          <w:p w14:paraId="4752F57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7,277,523,728.2</w:t>
            </w:r>
          </w:p>
        </w:tc>
        <w:tc>
          <w:tcPr>
            <w:tcW w:w="910" w:type="dxa"/>
            <w:tcBorders>
              <w:top w:val="triple" w:sz="12" w:space="0" w:color="A6802D"/>
              <w:left w:val="nil"/>
              <w:bottom w:val="nil"/>
              <w:right w:val="nil"/>
            </w:tcBorders>
            <w:shd w:val="clear" w:color="000000" w:fill="F2F2F2"/>
            <w:vAlign w:val="center"/>
          </w:tcPr>
          <w:p w14:paraId="54A0258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1ECDA96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52E9A99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691AF9E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6,307,273,303.8</w:t>
            </w:r>
          </w:p>
        </w:tc>
        <w:tc>
          <w:tcPr>
            <w:tcW w:w="1417" w:type="dxa"/>
            <w:gridSpan w:val="2"/>
            <w:tcBorders>
              <w:top w:val="triple" w:sz="12" w:space="0" w:color="A6802D"/>
              <w:left w:val="nil"/>
              <w:bottom w:val="nil"/>
              <w:right w:val="nil"/>
            </w:tcBorders>
            <w:shd w:val="clear" w:color="000000" w:fill="F2F2F2"/>
            <w:vAlign w:val="center"/>
          </w:tcPr>
          <w:p w14:paraId="4AF16DF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44,726,236,486.7</w:t>
            </w:r>
          </w:p>
        </w:tc>
      </w:tr>
      <w:tr w:rsidR="002652E2" w:rsidRPr="00FC0913" w14:paraId="5B63F371"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5EECCC31"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Reserva para Contingencia y Financiamiento (</w:t>
            </w:r>
            <w:proofErr w:type="spellStart"/>
            <w:r w:rsidRPr="00662C8C">
              <w:rPr>
                <w:rFonts w:ascii="Noto Sans" w:hAnsi="Noto Sans" w:cs="Noto Sans"/>
                <w:color w:val="000000"/>
                <w:sz w:val="15"/>
                <w:szCs w:val="15"/>
              </w:rPr>
              <w:t>ROCF</w:t>
            </w:r>
            <w:proofErr w:type="spellEnd"/>
            <w:r w:rsidRPr="00662C8C">
              <w:rPr>
                <w:rFonts w:ascii="Noto Sans" w:hAnsi="Noto Sans" w:cs="Noto Sans"/>
                <w:color w:val="000000"/>
                <w:sz w:val="15"/>
                <w:szCs w:val="15"/>
              </w:rPr>
              <w:t>)</w:t>
            </w:r>
          </w:p>
        </w:tc>
        <w:tc>
          <w:tcPr>
            <w:tcW w:w="1427" w:type="dxa"/>
            <w:tcBorders>
              <w:top w:val="nil"/>
              <w:left w:val="nil"/>
              <w:bottom w:val="nil"/>
              <w:right w:val="nil"/>
            </w:tcBorders>
            <w:shd w:val="clear" w:color="000000" w:fill="F2F2F2"/>
            <w:vAlign w:val="center"/>
          </w:tcPr>
          <w:p w14:paraId="3D62544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78,044,106,360.2</w:t>
            </w:r>
          </w:p>
        </w:tc>
        <w:tc>
          <w:tcPr>
            <w:tcW w:w="1417" w:type="dxa"/>
            <w:tcBorders>
              <w:top w:val="nil"/>
              <w:left w:val="nil"/>
              <w:bottom w:val="nil"/>
              <w:right w:val="nil"/>
            </w:tcBorders>
            <w:shd w:val="clear" w:color="000000" w:fill="F2F2F2"/>
            <w:vAlign w:val="center"/>
          </w:tcPr>
          <w:p w14:paraId="004932B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11,315,707,674.9</w:t>
            </w:r>
          </w:p>
        </w:tc>
        <w:tc>
          <w:tcPr>
            <w:tcW w:w="910" w:type="dxa"/>
            <w:tcBorders>
              <w:top w:val="nil"/>
              <w:left w:val="nil"/>
              <w:bottom w:val="nil"/>
              <w:right w:val="nil"/>
            </w:tcBorders>
            <w:shd w:val="clear" w:color="000000" w:fill="F2F2F2"/>
            <w:vAlign w:val="center"/>
          </w:tcPr>
          <w:p w14:paraId="132C66E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974C1D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F3D9BC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98EB7B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26,123,782,089.9</w:t>
            </w:r>
          </w:p>
        </w:tc>
        <w:tc>
          <w:tcPr>
            <w:tcW w:w="1417" w:type="dxa"/>
            <w:gridSpan w:val="2"/>
            <w:tcBorders>
              <w:top w:val="nil"/>
              <w:left w:val="nil"/>
              <w:bottom w:val="nil"/>
              <w:right w:val="nil"/>
            </w:tcBorders>
            <w:shd w:val="clear" w:color="000000" w:fill="F2F2F2"/>
            <w:vAlign w:val="center"/>
          </w:tcPr>
          <w:p w14:paraId="732B3382"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115,483,596,125.0</w:t>
            </w:r>
          </w:p>
        </w:tc>
      </w:tr>
      <w:tr w:rsidR="002652E2" w:rsidRPr="00FC0913" w14:paraId="0BD0CEE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247F2193"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Reserva General Financiera y Actuarial (</w:t>
            </w:r>
            <w:proofErr w:type="spellStart"/>
            <w:r w:rsidRPr="00662C8C">
              <w:rPr>
                <w:rFonts w:ascii="Noto Sans" w:hAnsi="Noto Sans" w:cs="Noto Sans"/>
                <w:color w:val="000000"/>
                <w:sz w:val="15"/>
                <w:szCs w:val="15"/>
              </w:rPr>
              <w:t>RGFA</w:t>
            </w:r>
            <w:proofErr w:type="spellEnd"/>
            <w:r w:rsidRPr="00662C8C">
              <w:rPr>
                <w:rFonts w:ascii="Noto Sans" w:hAnsi="Noto Sans" w:cs="Noto Sans"/>
                <w:color w:val="000000"/>
                <w:sz w:val="15"/>
                <w:szCs w:val="15"/>
              </w:rPr>
              <w:t>)</w:t>
            </w:r>
          </w:p>
        </w:tc>
        <w:tc>
          <w:tcPr>
            <w:tcW w:w="1427" w:type="dxa"/>
            <w:tcBorders>
              <w:top w:val="nil"/>
              <w:left w:val="nil"/>
              <w:bottom w:val="nil"/>
              <w:right w:val="nil"/>
            </w:tcBorders>
            <w:shd w:val="clear" w:color="000000" w:fill="F2F2F2"/>
            <w:vAlign w:val="center"/>
          </w:tcPr>
          <w:p w14:paraId="3C37D0F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10,644,075,867.7</w:t>
            </w:r>
          </w:p>
        </w:tc>
        <w:tc>
          <w:tcPr>
            <w:tcW w:w="1417" w:type="dxa"/>
            <w:tcBorders>
              <w:top w:val="nil"/>
              <w:left w:val="nil"/>
              <w:bottom w:val="nil"/>
              <w:right w:val="nil"/>
            </w:tcBorders>
            <w:shd w:val="clear" w:color="000000" w:fill="F2F2F2"/>
            <w:vAlign w:val="center"/>
          </w:tcPr>
          <w:p w14:paraId="4458F916"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1,419,014,809.3</w:t>
            </w:r>
          </w:p>
        </w:tc>
        <w:tc>
          <w:tcPr>
            <w:tcW w:w="910" w:type="dxa"/>
            <w:tcBorders>
              <w:top w:val="nil"/>
              <w:left w:val="nil"/>
              <w:bottom w:val="nil"/>
              <w:right w:val="nil"/>
            </w:tcBorders>
            <w:shd w:val="clear" w:color="000000" w:fill="F2F2F2"/>
            <w:vAlign w:val="center"/>
          </w:tcPr>
          <w:p w14:paraId="24589AE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63B8EE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5E6C90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1B9FA1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3,497,646,018.9</w:t>
            </w:r>
          </w:p>
        </w:tc>
        <w:tc>
          <w:tcPr>
            <w:tcW w:w="1417" w:type="dxa"/>
            <w:gridSpan w:val="2"/>
            <w:tcBorders>
              <w:top w:val="nil"/>
              <w:left w:val="nil"/>
              <w:bottom w:val="nil"/>
              <w:right w:val="nil"/>
            </w:tcBorders>
            <w:shd w:val="clear" w:color="000000" w:fill="F2F2F2"/>
            <w:vAlign w:val="center"/>
          </w:tcPr>
          <w:p w14:paraId="36BD00B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15,560,736,695.9</w:t>
            </w:r>
          </w:p>
        </w:tc>
      </w:tr>
      <w:tr w:rsidR="002652E2" w:rsidRPr="00FC0913" w14:paraId="737D2CE8"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49D979B"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proofErr w:type="spellStart"/>
            <w:r w:rsidRPr="00662C8C">
              <w:rPr>
                <w:rFonts w:ascii="Noto Sans" w:hAnsi="Noto Sans" w:cs="Noto Sans"/>
                <w:color w:val="000000"/>
                <w:sz w:val="15"/>
                <w:szCs w:val="15"/>
              </w:rPr>
              <w:t>RFA</w:t>
            </w:r>
            <w:proofErr w:type="spellEnd"/>
            <w:r w:rsidRPr="00662C8C">
              <w:rPr>
                <w:rFonts w:ascii="Noto Sans" w:hAnsi="Noto Sans" w:cs="Noto Sans"/>
                <w:color w:val="000000"/>
                <w:sz w:val="15"/>
                <w:szCs w:val="15"/>
              </w:rPr>
              <w:t xml:space="preserve"> Gastos Médicos de Pensionados </w:t>
            </w:r>
          </w:p>
        </w:tc>
        <w:tc>
          <w:tcPr>
            <w:tcW w:w="1427" w:type="dxa"/>
            <w:tcBorders>
              <w:top w:val="nil"/>
              <w:left w:val="nil"/>
              <w:bottom w:val="nil"/>
              <w:right w:val="nil"/>
            </w:tcBorders>
            <w:shd w:val="clear" w:color="000000" w:fill="F2F2F2"/>
            <w:vAlign w:val="center"/>
          </w:tcPr>
          <w:p w14:paraId="0CCDF7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40,369,086,308.8</w:t>
            </w:r>
          </w:p>
        </w:tc>
        <w:tc>
          <w:tcPr>
            <w:tcW w:w="1417" w:type="dxa"/>
            <w:tcBorders>
              <w:top w:val="nil"/>
              <w:left w:val="nil"/>
              <w:bottom w:val="nil"/>
              <w:right w:val="nil"/>
            </w:tcBorders>
            <w:shd w:val="clear" w:color="000000" w:fill="F2F2F2"/>
            <w:vAlign w:val="center"/>
          </w:tcPr>
          <w:p w14:paraId="549E47F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4,260,776,163.8</w:t>
            </w:r>
          </w:p>
        </w:tc>
        <w:tc>
          <w:tcPr>
            <w:tcW w:w="910" w:type="dxa"/>
            <w:tcBorders>
              <w:top w:val="nil"/>
              <w:left w:val="nil"/>
              <w:bottom w:val="nil"/>
              <w:right w:val="nil"/>
            </w:tcBorders>
            <w:shd w:val="clear" w:color="000000" w:fill="F2F2F2"/>
            <w:vAlign w:val="center"/>
          </w:tcPr>
          <w:p w14:paraId="573CB37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EBDAE0D"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DCB100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976,821,603.1</w:t>
            </w:r>
          </w:p>
        </w:tc>
        <w:tc>
          <w:tcPr>
            <w:tcW w:w="1417" w:type="dxa"/>
            <w:tcBorders>
              <w:top w:val="nil"/>
              <w:left w:val="nil"/>
              <w:bottom w:val="nil"/>
              <w:right w:val="nil"/>
            </w:tcBorders>
            <w:shd w:val="clear" w:color="000000" w:fill="F2F2F2"/>
            <w:vAlign w:val="center"/>
          </w:tcPr>
          <w:p w14:paraId="523388B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7,671.1</w:t>
            </w:r>
          </w:p>
        </w:tc>
        <w:tc>
          <w:tcPr>
            <w:tcW w:w="1417" w:type="dxa"/>
            <w:gridSpan w:val="2"/>
            <w:tcBorders>
              <w:top w:val="nil"/>
              <w:left w:val="nil"/>
              <w:bottom w:val="nil"/>
              <w:right w:val="nil"/>
            </w:tcBorders>
            <w:shd w:val="clear" w:color="000000" w:fill="F2F2F2"/>
            <w:vAlign w:val="center"/>
          </w:tcPr>
          <w:p w14:paraId="1E105442"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45,606,691,746.8</w:t>
            </w:r>
          </w:p>
        </w:tc>
      </w:tr>
      <w:tr w:rsidR="002652E2" w:rsidRPr="00FC0913" w14:paraId="7266E9D2"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2430C4AE"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proofErr w:type="spellStart"/>
            <w:r w:rsidRPr="00662C8C">
              <w:rPr>
                <w:rFonts w:ascii="Noto Sans" w:hAnsi="Noto Sans" w:cs="Noto Sans"/>
                <w:color w:val="000000"/>
                <w:sz w:val="15"/>
                <w:szCs w:val="15"/>
              </w:rPr>
              <w:t>RFA</w:t>
            </w:r>
            <w:proofErr w:type="spellEnd"/>
            <w:r w:rsidRPr="00662C8C">
              <w:rPr>
                <w:rFonts w:ascii="Noto Sans" w:hAnsi="Noto Sans" w:cs="Noto Sans"/>
                <w:color w:val="000000"/>
                <w:sz w:val="15"/>
                <w:szCs w:val="15"/>
              </w:rPr>
              <w:t xml:space="preserve"> Seguro de Enfermedad y Maternidad </w:t>
            </w:r>
          </w:p>
        </w:tc>
        <w:tc>
          <w:tcPr>
            <w:tcW w:w="1427" w:type="dxa"/>
            <w:tcBorders>
              <w:top w:val="nil"/>
              <w:left w:val="nil"/>
              <w:bottom w:val="nil"/>
              <w:right w:val="nil"/>
            </w:tcBorders>
            <w:shd w:val="clear" w:color="000000" w:fill="F2F2F2"/>
            <w:vAlign w:val="center"/>
          </w:tcPr>
          <w:p w14:paraId="7DF61F8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68,964,983,436.6</w:t>
            </w:r>
          </w:p>
        </w:tc>
        <w:tc>
          <w:tcPr>
            <w:tcW w:w="1417" w:type="dxa"/>
            <w:tcBorders>
              <w:top w:val="nil"/>
              <w:left w:val="nil"/>
              <w:bottom w:val="nil"/>
              <w:right w:val="nil"/>
            </w:tcBorders>
            <w:shd w:val="clear" w:color="000000" w:fill="F2F2F2"/>
            <w:vAlign w:val="center"/>
          </w:tcPr>
          <w:p w14:paraId="662543F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7,295,732,909.2</w:t>
            </w:r>
          </w:p>
        </w:tc>
        <w:tc>
          <w:tcPr>
            <w:tcW w:w="910" w:type="dxa"/>
            <w:tcBorders>
              <w:top w:val="nil"/>
              <w:left w:val="nil"/>
              <w:bottom w:val="nil"/>
              <w:right w:val="nil"/>
            </w:tcBorders>
            <w:shd w:val="clear" w:color="000000" w:fill="F2F2F2"/>
            <w:vAlign w:val="center"/>
          </w:tcPr>
          <w:p w14:paraId="3EADD36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D9484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5AD85B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-955,657,915.7</w:t>
            </w:r>
          </w:p>
        </w:tc>
        <w:tc>
          <w:tcPr>
            <w:tcW w:w="1417" w:type="dxa"/>
            <w:tcBorders>
              <w:top w:val="nil"/>
              <w:left w:val="nil"/>
              <w:bottom w:val="nil"/>
              <w:right w:val="nil"/>
            </w:tcBorders>
            <w:shd w:val="clear" w:color="000000" w:fill="F2F2F2"/>
            <w:vAlign w:val="center"/>
          </w:tcPr>
          <w:p w14:paraId="5CEF805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-3,550.2</w:t>
            </w:r>
          </w:p>
        </w:tc>
        <w:tc>
          <w:tcPr>
            <w:tcW w:w="1417" w:type="dxa"/>
            <w:gridSpan w:val="2"/>
            <w:tcBorders>
              <w:top w:val="nil"/>
              <w:left w:val="nil"/>
              <w:bottom w:val="nil"/>
              <w:right w:val="nil"/>
            </w:tcBorders>
            <w:shd w:val="clear" w:color="000000" w:fill="F2F2F2"/>
            <w:vAlign w:val="center"/>
          </w:tcPr>
          <w:p w14:paraId="6B1A7E2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75,305,054,879.9</w:t>
            </w:r>
          </w:p>
        </w:tc>
      </w:tr>
      <w:tr w:rsidR="002652E2" w:rsidRPr="00FC0913" w14:paraId="39117C58"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71251219"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proofErr w:type="spellStart"/>
            <w:r w:rsidRPr="00662C8C">
              <w:rPr>
                <w:rFonts w:ascii="Noto Sans" w:hAnsi="Noto Sans" w:cs="Noto Sans"/>
                <w:color w:val="000000"/>
                <w:sz w:val="15"/>
                <w:szCs w:val="15"/>
              </w:rPr>
              <w:t>RFA</w:t>
            </w:r>
            <w:proofErr w:type="spellEnd"/>
            <w:r w:rsidRPr="00662C8C">
              <w:rPr>
                <w:rFonts w:ascii="Noto Sans" w:hAnsi="Noto Sans" w:cs="Noto Sans"/>
                <w:color w:val="000000"/>
                <w:sz w:val="15"/>
                <w:szCs w:val="15"/>
              </w:rPr>
              <w:t xml:space="preserve"> Guarderías y Prestaciones Sociales</w:t>
            </w:r>
          </w:p>
        </w:tc>
        <w:tc>
          <w:tcPr>
            <w:tcW w:w="1427" w:type="dxa"/>
            <w:tcBorders>
              <w:top w:val="nil"/>
              <w:left w:val="nil"/>
              <w:bottom w:val="nil"/>
              <w:right w:val="nil"/>
            </w:tcBorders>
            <w:shd w:val="clear" w:color="000000" w:fill="F2F2F2"/>
            <w:vAlign w:val="center"/>
          </w:tcPr>
          <w:p w14:paraId="3634502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301,450,299.3</w:t>
            </w:r>
          </w:p>
        </w:tc>
        <w:tc>
          <w:tcPr>
            <w:tcW w:w="1417" w:type="dxa"/>
            <w:tcBorders>
              <w:top w:val="nil"/>
              <w:left w:val="nil"/>
              <w:bottom w:val="nil"/>
              <w:right w:val="nil"/>
            </w:tcBorders>
            <w:shd w:val="clear" w:color="000000" w:fill="F2F2F2"/>
            <w:vAlign w:val="center"/>
          </w:tcPr>
          <w:p w14:paraId="0FF4BB5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88,077,550.2</w:t>
            </w:r>
          </w:p>
        </w:tc>
        <w:tc>
          <w:tcPr>
            <w:tcW w:w="910" w:type="dxa"/>
            <w:tcBorders>
              <w:top w:val="nil"/>
              <w:left w:val="nil"/>
              <w:bottom w:val="nil"/>
              <w:right w:val="nil"/>
            </w:tcBorders>
            <w:shd w:val="clear" w:color="000000" w:fill="F2F2F2"/>
            <w:vAlign w:val="center"/>
          </w:tcPr>
          <w:p w14:paraId="3AC4EA0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F51EE9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53A387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-356,445.3</w:t>
            </w:r>
          </w:p>
        </w:tc>
        <w:tc>
          <w:tcPr>
            <w:tcW w:w="1417" w:type="dxa"/>
            <w:tcBorders>
              <w:top w:val="nil"/>
              <w:left w:val="nil"/>
              <w:bottom w:val="nil"/>
              <w:right w:val="nil"/>
            </w:tcBorders>
            <w:shd w:val="clear" w:color="000000" w:fill="F2F2F2"/>
            <w:vAlign w:val="center"/>
          </w:tcPr>
          <w:p w14:paraId="55944C5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1,094,258,302.4</w:t>
            </w:r>
          </w:p>
        </w:tc>
        <w:tc>
          <w:tcPr>
            <w:tcW w:w="1417" w:type="dxa"/>
            <w:gridSpan w:val="2"/>
            <w:tcBorders>
              <w:top w:val="nil"/>
              <w:left w:val="nil"/>
              <w:bottom w:val="nil"/>
              <w:right w:val="nil"/>
            </w:tcBorders>
            <w:shd w:val="clear" w:color="000000" w:fill="F2F2F2"/>
            <w:vAlign w:val="center"/>
          </w:tcPr>
          <w:p w14:paraId="3541D19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1,483,429,706.6</w:t>
            </w:r>
          </w:p>
        </w:tc>
      </w:tr>
      <w:tr w:rsidR="00662C8C" w:rsidRPr="00FC0913" w14:paraId="5DFED55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EDC1F8C"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proofErr w:type="spellStart"/>
            <w:r w:rsidRPr="00662C8C">
              <w:rPr>
                <w:rFonts w:ascii="Noto Sans" w:hAnsi="Noto Sans" w:cs="Noto Sans"/>
                <w:color w:val="000000"/>
                <w:sz w:val="15"/>
                <w:szCs w:val="15"/>
              </w:rPr>
              <w:t>RFA</w:t>
            </w:r>
            <w:proofErr w:type="spellEnd"/>
            <w:r w:rsidRPr="00662C8C">
              <w:rPr>
                <w:rFonts w:ascii="Noto Sans" w:hAnsi="Noto Sans" w:cs="Noto Sans"/>
                <w:color w:val="000000"/>
                <w:sz w:val="15"/>
                <w:szCs w:val="15"/>
              </w:rPr>
              <w:t xml:space="preserve"> Invalidez y Vida</w:t>
            </w:r>
          </w:p>
        </w:tc>
        <w:tc>
          <w:tcPr>
            <w:tcW w:w="1427" w:type="dxa"/>
            <w:tcBorders>
              <w:top w:val="nil"/>
              <w:left w:val="nil"/>
              <w:bottom w:val="nil"/>
              <w:right w:val="nil"/>
            </w:tcBorders>
            <w:shd w:val="clear" w:color="000000" w:fill="F2F2F2"/>
            <w:vAlign w:val="center"/>
          </w:tcPr>
          <w:p w14:paraId="0DB3271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21,510,812,780.4</w:t>
            </w:r>
          </w:p>
        </w:tc>
        <w:tc>
          <w:tcPr>
            <w:tcW w:w="1417" w:type="dxa"/>
            <w:tcBorders>
              <w:top w:val="nil"/>
              <w:left w:val="nil"/>
              <w:bottom w:val="nil"/>
              <w:right w:val="nil"/>
            </w:tcBorders>
            <w:shd w:val="clear" w:color="000000" w:fill="F2F2F2"/>
            <w:vAlign w:val="center"/>
          </w:tcPr>
          <w:p w14:paraId="2CEE453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2,327,638,400.3</w:t>
            </w:r>
          </w:p>
        </w:tc>
        <w:tc>
          <w:tcPr>
            <w:tcW w:w="910" w:type="dxa"/>
            <w:tcBorders>
              <w:top w:val="nil"/>
              <w:left w:val="nil"/>
              <w:bottom w:val="nil"/>
              <w:right w:val="nil"/>
            </w:tcBorders>
            <w:shd w:val="clear" w:color="000000" w:fill="F2F2F2"/>
            <w:vAlign w:val="center"/>
          </w:tcPr>
          <w:p w14:paraId="4BE11B0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5D5C3A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649,457,094.6</w:t>
            </w:r>
          </w:p>
        </w:tc>
        <w:tc>
          <w:tcPr>
            <w:tcW w:w="1417" w:type="dxa"/>
            <w:tcBorders>
              <w:top w:val="nil"/>
              <w:left w:val="nil"/>
              <w:bottom w:val="nil"/>
              <w:right w:val="nil"/>
            </w:tcBorders>
            <w:shd w:val="clear" w:color="000000" w:fill="F2F2F2"/>
            <w:vAlign w:val="center"/>
          </w:tcPr>
          <w:p w14:paraId="44C0237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481,612,091.9</w:t>
            </w:r>
          </w:p>
        </w:tc>
        <w:tc>
          <w:tcPr>
            <w:tcW w:w="1417" w:type="dxa"/>
            <w:tcBorders>
              <w:top w:val="nil"/>
              <w:left w:val="nil"/>
              <w:bottom w:val="nil"/>
              <w:right w:val="nil"/>
            </w:tcBorders>
            <w:shd w:val="clear" w:color="000000" w:fill="F2F2F2"/>
            <w:vAlign w:val="center"/>
          </w:tcPr>
          <w:p w14:paraId="1A1DED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7,026.9</w:t>
            </w:r>
          </w:p>
        </w:tc>
        <w:tc>
          <w:tcPr>
            <w:tcW w:w="1417" w:type="dxa"/>
            <w:gridSpan w:val="2"/>
            <w:tcBorders>
              <w:top w:val="nil"/>
              <w:left w:val="nil"/>
              <w:bottom w:val="nil"/>
              <w:right w:val="nil"/>
            </w:tcBorders>
            <w:shd w:val="clear" w:color="000000" w:fill="F2F2F2"/>
            <w:vAlign w:val="center"/>
          </w:tcPr>
          <w:p w14:paraId="092EA865"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24,969,527,394.1</w:t>
            </w:r>
          </w:p>
        </w:tc>
      </w:tr>
      <w:tr w:rsidR="00662C8C" w:rsidRPr="00FC0913" w14:paraId="1F43179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144AB88E"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proofErr w:type="spellStart"/>
            <w:r w:rsidRPr="00662C8C">
              <w:rPr>
                <w:rFonts w:ascii="Noto Sans" w:hAnsi="Noto Sans" w:cs="Noto Sans"/>
                <w:color w:val="000000"/>
                <w:sz w:val="15"/>
                <w:szCs w:val="15"/>
              </w:rPr>
              <w:t>RFA</w:t>
            </w:r>
            <w:proofErr w:type="spellEnd"/>
            <w:r w:rsidRPr="00662C8C">
              <w:rPr>
                <w:rFonts w:ascii="Noto Sans" w:hAnsi="Noto Sans" w:cs="Noto Sans"/>
                <w:color w:val="000000"/>
                <w:sz w:val="15"/>
                <w:szCs w:val="15"/>
              </w:rPr>
              <w:t xml:space="preserve"> Riesgo de Trabajo</w:t>
            </w:r>
          </w:p>
        </w:tc>
        <w:tc>
          <w:tcPr>
            <w:tcW w:w="1427" w:type="dxa"/>
            <w:tcBorders>
              <w:top w:val="nil"/>
              <w:left w:val="nil"/>
              <w:bottom w:val="nil"/>
              <w:right w:val="nil"/>
            </w:tcBorders>
            <w:shd w:val="clear" w:color="000000" w:fill="F2F2F2"/>
            <w:vAlign w:val="center"/>
          </w:tcPr>
          <w:p w14:paraId="1196EC8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16,375,307,643.1</w:t>
            </w:r>
          </w:p>
        </w:tc>
        <w:tc>
          <w:tcPr>
            <w:tcW w:w="1417" w:type="dxa"/>
            <w:tcBorders>
              <w:top w:val="nil"/>
              <w:left w:val="nil"/>
              <w:bottom w:val="nil"/>
              <w:right w:val="nil"/>
            </w:tcBorders>
            <w:shd w:val="clear" w:color="000000" w:fill="F2F2F2"/>
            <w:vAlign w:val="center"/>
          </w:tcPr>
          <w:p w14:paraId="65FD328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1,763,660,642.3</w:t>
            </w:r>
          </w:p>
        </w:tc>
        <w:tc>
          <w:tcPr>
            <w:tcW w:w="910" w:type="dxa"/>
            <w:tcBorders>
              <w:top w:val="nil"/>
              <w:left w:val="nil"/>
              <w:bottom w:val="nil"/>
              <w:right w:val="nil"/>
            </w:tcBorders>
            <w:shd w:val="clear" w:color="000000" w:fill="F2F2F2"/>
            <w:vAlign w:val="center"/>
          </w:tcPr>
          <w:p w14:paraId="3D87B74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A8E5FD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516,606,752.6</w:t>
            </w:r>
          </w:p>
        </w:tc>
        <w:tc>
          <w:tcPr>
            <w:tcW w:w="1417" w:type="dxa"/>
            <w:tcBorders>
              <w:top w:val="nil"/>
              <w:left w:val="nil"/>
              <w:bottom w:val="nil"/>
              <w:right w:val="nil"/>
            </w:tcBorders>
            <w:shd w:val="clear" w:color="000000" w:fill="F2F2F2"/>
            <w:vAlign w:val="center"/>
          </w:tcPr>
          <w:p w14:paraId="6300183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366,841,474.8</w:t>
            </w:r>
          </w:p>
        </w:tc>
        <w:tc>
          <w:tcPr>
            <w:tcW w:w="1417" w:type="dxa"/>
            <w:tcBorders>
              <w:top w:val="nil"/>
              <w:left w:val="nil"/>
              <w:bottom w:val="nil"/>
              <w:right w:val="nil"/>
            </w:tcBorders>
            <w:shd w:val="clear" w:color="000000" w:fill="F2F2F2"/>
            <w:vAlign w:val="center"/>
          </w:tcPr>
          <w:p w14:paraId="15ADF70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387.8</w:t>
            </w:r>
          </w:p>
        </w:tc>
        <w:tc>
          <w:tcPr>
            <w:tcW w:w="1417" w:type="dxa"/>
            <w:gridSpan w:val="2"/>
            <w:tcBorders>
              <w:top w:val="nil"/>
              <w:left w:val="nil"/>
              <w:bottom w:val="nil"/>
              <w:right w:val="nil"/>
            </w:tcBorders>
            <w:shd w:val="clear" w:color="000000" w:fill="F2F2F2"/>
            <w:vAlign w:val="center"/>
          </w:tcPr>
          <w:p w14:paraId="4DE9D95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19,022,416,900.6</w:t>
            </w:r>
          </w:p>
        </w:tc>
      </w:tr>
      <w:tr w:rsidR="00662C8C" w:rsidRPr="00FC0913" w14:paraId="05DEB3F2"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BEC34BF"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Subcuenta 1 (RJPS1)</w:t>
            </w:r>
          </w:p>
        </w:tc>
        <w:tc>
          <w:tcPr>
            <w:tcW w:w="1427" w:type="dxa"/>
            <w:tcBorders>
              <w:top w:val="nil"/>
              <w:left w:val="nil"/>
              <w:bottom w:val="nil"/>
              <w:right w:val="nil"/>
            </w:tcBorders>
            <w:shd w:val="clear" w:color="000000" w:fill="F2F2F2"/>
            <w:vAlign w:val="center"/>
          </w:tcPr>
          <w:p w14:paraId="5FB0752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8,818,522,384.2</w:t>
            </w:r>
          </w:p>
        </w:tc>
        <w:tc>
          <w:tcPr>
            <w:tcW w:w="1417" w:type="dxa"/>
            <w:tcBorders>
              <w:top w:val="nil"/>
              <w:left w:val="nil"/>
              <w:bottom w:val="nil"/>
              <w:right w:val="nil"/>
            </w:tcBorders>
            <w:shd w:val="clear" w:color="000000" w:fill="F2F2F2"/>
            <w:vAlign w:val="center"/>
          </w:tcPr>
          <w:p w14:paraId="0F8A42A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1,065,868,134.5</w:t>
            </w:r>
          </w:p>
        </w:tc>
        <w:tc>
          <w:tcPr>
            <w:tcW w:w="910" w:type="dxa"/>
            <w:tcBorders>
              <w:top w:val="nil"/>
              <w:left w:val="nil"/>
              <w:bottom w:val="nil"/>
              <w:right w:val="nil"/>
            </w:tcBorders>
            <w:shd w:val="clear" w:color="000000" w:fill="F2F2F2"/>
            <w:vAlign w:val="center"/>
          </w:tcPr>
          <w:p w14:paraId="462B444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4E7223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217C02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-136,844,438.6</w:t>
            </w:r>
          </w:p>
        </w:tc>
        <w:tc>
          <w:tcPr>
            <w:tcW w:w="1417" w:type="dxa"/>
            <w:tcBorders>
              <w:top w:val="nil"/>
              <w:left w:val="nil"/>
              <w:bottom w:val="nil"/>
              <w:right w:val="nil"/>
            </w:tcBorders>
            <w:shd w:val="clear" w:color="000000" w:fill="F2F2F2"/>
            <w:vAlign w:val="center"/>
          </w:tcPr>
          <w:p w14:paraId="5433E99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1,273,631,758.5</w:t>
            </w:r>
          </w:p>
        </w:tc>
        <w:tc>
          <w:tcPr>
            <w:tcW w:w="1417" w:type="dxa"/>
            <w:gridSpan w:val="2"/>
            <w:tcBorders>
              <w:top w:val="nil"/>
              <w:left w:val="nil"/>
              <w:bottom w:val="nil"/>
              <w:right w:val="nil"/>
            </w:tcBorders>
            <w:shd w:val="clear" w:color="000000" w:fill="F2F2F2"/>
            <w:vAlign w:val="center"/>
          </w:tcPr>
          <w:p w14:paraId="669539F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11,021,177,838.6</w:t>
            </w:r>
          </w:p>
        </w:tc>
      </w:tr>
      <w:tr w:rsidR="00662C8C" w:rsidRPr="00FC0913" w14:paraId="529B215E"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4BAA0941"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Subcuenta 2 (RJPS2)</w:t>
            </w:r>
          </w:p>
        </w:tc>
        <w:tc>
          <w:tcPr>
            <w:tcW w:w="1427" w:type="dxa"/>
            <w:tcBorders>
              <w:top w:val="nil"/>
              <w:left w:val="nil"/>
              <w:bottom w:val="nil"/>
              <w:right w:val="nil"/>
            </w:tcBorders>
            <w:shd w:val="clear" w:color="000000" w:fill="F2F2F2"/>
            <w:vAlign w:val="center"/>
          </w:tcPr>
          <w:p w14:paraId="5531E13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130,101,038,021.0</w:t>
            </w:r>
          </w:p>
        </w:tc>
        <w:tc>
          <w:tcPr>
            <w:tcW w:w="1417" w:type="dxa"/>
            <w:tcBorders>
              <w:top w:val="nil"/>
              <w:left w:val="nil"/>
              <w:bottom w:val="nil"/>
              <w:right w:val="nil"/>
            </w:tcBorders>
            <w:shd w:val="clear" w:color="000000" w:fill="F2F2F2"/>
            <w:vAlign w:val="center"/>
          </w:tcPr>
          <w:p w14:paraId="759B178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9,089,713,215.7</w:t>
            </w:r>
          </w:p>
        </w:tc>
        <w:tc>
          <w:tcPr>
            <w:tcW w:w="910" w:type="dxa"/>
            <w:tcBorders>
              <w:top w:val="nil"/>
              <w:left w:val="nil"/>
              <w:bottom w:val="nil"/>
              <w:right w:val="nil"/>
            </w:tcBorders>
            <w:shd w:val="clear" w:color="000000" w:fill="F2F2F2"/>
            <w:vAlign w:val="center"/>
          </w:tcPr>
          <w:p w14:paraId="59E2C0F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B1136E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E74ACE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11,131,766,472.5</w:t>
            </w:r>
          </w:p>
        </w:tc>
        <w:tc>
          <w:tcPr>
            <w:tcW w:w="1417" w:type="dxa"/>
            <w:tcBorders>
              <w:top w:val="nil"/>
              <w:left w:val="nil"/>
              <w:bottom w:val="nil"/>
              <w:right w:val="nil"/>
            </w:tcBorders>
            <w:shd w:val="clear" w:color="000000" w:fill="F2F2F2"/>
            <w:vAlign w:val="center"/>
          </w:tcPr>
          <w:p w14:paraId="2D19604D"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4,543,061,884.6</w:t>
            </w:r>
          </w:p>
        </w:tc>
        <w:tc>
          <w:tcPr>
            <w:tcW w:w="1417" w:type="dxa"/>
            <w:gridSpan w:val="2"/>
            <w:tcBorders>
              <w:top w:val="nil"/>
              <w:left w:val="nil"/>
              <w:bottom w:val="nil"/>
              <w:right w:val="nil"/>
            </w:tcBorders>
            <w:shd w:val="clear" w:color="000000" w:fill="F2F2F2"/>
            <w:vAlign w:val="center"/>
          </w:tcPr>
          <w:p w14:paraId="419029A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154,865,579,593.8</w:t>
            </w:r>
          </w:p>
        </w:tc>
      </w:tr>
      <w:tr w:rsidR="00662C8C" w:rsidRPr="005946C5" w14:paraId="32C303A8" w14:textId="77777777" w:rsidTr="001A6E3D">
        <w:trPr>
          <w:gridAfter w:val="1"/>
          <w:wAfter w:w="29" w:type="dxa"/>
          <w:trHeight w:val="283"/>
          <w:jc w:val="center"/>
        </w:trPr>
        <w:tc>
          <w:tcPr>
            <w:tcW w:w="1321" w:type="dxa"/>
            <w:tcBorders>
              <w:top w:val="nil"/>
              <w:left w:val="nil"/>
              <w:bottom w:val="single" w:sz="12" w:space="0" w:color="A6802D"/>
              <w:right w:val="nil"/>
            </w:tcBorders>
            <w:shd w:val="clear" w:color="000000" w:fill="F2F2F2"/>
            <w:vAlign w:val="center"/>
          </w:tcPr>
          <w:p w14:paraId="245BFF59" w14:textId="77777777" w:rsidR="00FA3840" w:rsidRPr="00662C8C" w:rsidRDefault="00FA3840" w:rsidP="00DD31D5">
            <w:pPr>
              <w:spacing w:after="0" w:line="240" w:lineRule="auto"/>
              <w:rPr>
                <w:rFonts w:ascii="Noto Sans" w:eastAsia="Times New Roman" w:hAnsi="Noto Sans" w:cs="Noto Sans"/>
                <w:b/>
                <w:bCs/>
                <w:color w:val="000000"/>
                <w:sz w:val="15"/>
                <w:szCs w:val="15"/>
                <w:highlight w:val="cyan"/>
                <w:lang w:eastAsia="es-MX"/>
              </w:rPr>
            </w:pPr>
            <w:r w:rsidRPr="00662C8C">
              <w:rPr>
                <w:rFonts w:ascii="Noto Sans" w:eastAsia="Times New Roman" w:hAnsi="Noto Sans" w:cs="Noto Sans"/>
                <w:b/>
                <w:bCs/>
                <w:color w:val="000000"/>
                <w:sz w:val="15"/>
                <w:szCs w:val="15"/>
                <w:lang w:eastAsia="es-MX"/>
              </w:rPr>
              <w:t>Total</w:t>
            </w:r>
          </w:p>
        </w:tc>
        <w:tc>
          <w:tcPr>
            <w:tcW w:w="1427" w:type="dxa"/>
            <w:tcBorders>
              <w:top w:val="nil"/>
              <w:left w:val="nil"/>
              <w:bottom w:val="single" w:sz="12" w:space="0" w:color="A6802D"/>
              <w:right w:val="nil"/>
            </w:tcBorders>
            <w:shd w:val="clear" w:color="000000" w:fill="F2F2F2"/>
            <w:vAlign w:val="center"/>
          </w:tcPr>
          <w:p w14:paraId="785FB7E5"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406,270,822,556.0</w:t>
            </w:r>
          </w:p>
        </w:tc>
        <w:tc>
          <w:tcPr>
            <w:tcW w:w="1417" w:type="dxa"/>
            <w:tcBorders>
              <w:top w:val="nil"/>
              <w:left w:val="nil"/>
              <w:bottom w:val="single" w:sz="12" w:space="0" w:color="A6802D"/>
              <w:right w:val="nil"/>
            </w:tcBorders>
            <w:shd w:val="clear" w:color="000000" w:fill="F2F2F2"/>
            <w:vAlign w:val="center"/>
          </w:tcPr>
          <w:p w14:paraId="0B1EBFBC"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45,903,713,228.4</w:t>
            </w:r>
          </w:p>
        </w:tc>
        <w:tc>
          <w:tcPr>
            <w:tcW w:w="910" w:type="dxa"/>
            <w:tcBorders>
              <w:top w:val="nil"/>
              <w:left w:val="nil"/>
              <w:bottom w:val="single" w:sz="12" w:space="0" w:color="A6802D"/>
              <w:right w:val="nil"/>
            </w:tcBorders>
            <w:shd w:val="clear" w:color="000000" w:fill="F2F2F2"/>
            <w:vAlign w:val="center"/>
          </w:tcPr>
          <w:p w14:paraId="35AE465F"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79CE7164"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1,166,063,847.2</w:t>
            </w:r>
          </w:p>
        </w:tc>
        <w:tc>
          <w:tcPr>
            <w:tcW w:w="1417" w:type="dxa"/>
            <w:tcBorders>
              <w:top w:val="nil"/>
              <w:left w:val="nil"/>
              <w:bottom w:val="single" w:sz="12" w:space="0" w:color="A6802D"/>
              <w:right w:val="nil"/>
            </w:tcBorders>
            <w:shd w:val="clear" w:color="000000" w:fill="F2F2F2"/>
            <w:vAlign w:val="center"/>
          </w:tcPr>
          <w:p w14:paraId="7FE10315"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11,864,182,842.7</w:t>
            </w:r>
          </w:p>
        </w:tc>
        <w:tc>
          <w:tcPr>
            <w:tcW w:w="1417" w:type="dxa"/>
            <w:tcBorders>
              <w:top w:val="nil"/>
              <w:left w:val="nil"/>
              <w:bottom w:val="single" w:sz="12" w:space="0" w:color="A6802D"/>
              <w:right w:val="nil"/>
            </w:tcBorders>
            <w:shd w:val="clear" w:color="000000" w:fill="F2F2F2"/>
            <w:vAlign w:val="center"/>
          </w:tcPr>
          <w:p w14:paraId="76404346"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42,839,664,893.7</w:t>
            </w:r>
          </w:p>
        </w:tc>
        <w:tc>
          <w:tcPr>
            <w:tcW w:w="1417" w:type="dxa"/>
            <w:gridSpan w:val="2"/>
            <w:tcBorders>
              <w:top w:val="nil"/>
              <w:left w:val="nil"/>
              <w:bottom w:val="single" w:sz="12" w:space="0" w:color="A6802D"/>
              <w:right w:val="nil"/>
            </w:tcBorders>
            <w:shd w:val="clear" w:color="000000" w:fill="F2F2F2"/>
            <w:vAlign w:val="center"/>
          </w:tcPr>
          <w:p w14:paraId="1A61BE02"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508,044,447,368.0</w:t>
            </w:r>
          </w:p>
        </w:tc>
      </w:tr>
      <w:tr w:rsidR="00662C8C" w:rsidRPr="00274555" w14:paraId="2BFABF6C" w14:textId="77777777" w:rsidTr="00861B08">
        <w:trPr>
          <w:trHeight w:val="226"/>
          <w:jc w:val="center"/>
        </w:trPr>
        <w:tc>
          <w:tcPr>
            <w:tcW w:w="10772" w:type="dxa"/>
            <w:gridSpan w:val="10"/>
            <w:tcBorders>
              <w:top w:val="single" w:sz="12" w:space="0" w:color="A6802D"/>
              <w:left w:val="nil"/>
            </w:tcBorders>
          </w:tcPr>
          <w:p w14:paraId="7E700EF5" w14:textId="77777777" w:rsidR="00FA3840" w:rsidRPr="00274555" w:rsidRDefault="00FA3840"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D8E53CC" w14:textId="77777777" w:rsidR="00001AF5" w:rsidRDefault="002652E2" w:rsidP="002652E2">
      <w:pPr>
        <w:pStyle w:val="TEXTONORMAL"/>
        <w:tabs>
          <w:tab w:val="left" w:pos="2323"/>
        </w:tabs>
        <w:rPr>
          <w:rFonts w:cs="Noto Sans"/>
          <w:szCs w:val="18"/>
        </w:rPr>
      </w:pPr>
      <w:r>
        <w:rPr>
          <w:rFonts w:cs="Noto Sans"/>
          <w:szCs w:val="18"/>
        </w:rPr>
        <w:tab/>
      </w:r>
    </w:p>
    <w:p w14:paraId="68319079" w14:textId="77777777" w:rsidR="005B633B" w:rsidRDefault="005B633B" w:rsidP="002652E2">
      <w:pPr>
        <w:pStyle w:val="TEXTONORMAL"/>
        <w:tabs>
          <w:tab w:val="left" w:pos="2323"/>
        </w:tabs>
        <w:rPr>
          <w:rFonts w:cs="Noto Sans"/>
          <w:szCs w:val="18"/>
        </w:rPr>
      </w:pPr>
    </w:p>
    <w:p w14:paraId="50806A37" w14:textId="77777777" w:rsidR="005B633B" w:rsidRDefault="005B633B" w:rsidP="002652E2">
      <w:pPr>
        <w:pStyle w:val="TEXTONORMAL"/>
        <w:tabs>
          <w:tab w:val="left" w:pos="2323"/>
        </w:tabs>
        <w:rPr>
          <w:rFonts w:cs="Noto Sans"/>
          <w:szCs w:val="18"/>
        </w:rPr>
      </w:pPr>
    </w:p>
    <w:p w14:paraId="6977AE46" w14:textId="77777777" w:rsidR="005B633B" w:rsidRDefault="005B633B" w:rsidP="002652E2">
      <w:pPr>
        <w:pStyle w:val="TEXTONORMAL"/>
        <w:tabs>
          <w:tab w:val="left" w:pos="2323"/>
        </w:tabs>
        <w:rPr>
          <w:rFonts w:cs="Noto Sans"/>
          <w:szCs w:val="18"/>
        </w:rPr>
      </w:pPr>
    </w:p>
    <w:p w14:paraId="2DF5AFAC" w14:textId="77777777" w:rsidR="005B633B" w:rsidRDefault="005B633B" w:rsidP="002652E2">
      <w:pPr>
        <w:pStyle w:val="TEXTONORMAL"/>
        <w:tabs>
          <w:tab w:val="left" w:pos="2323"/>
        </w:tabs>
        <w:rPr>
          <w:rFonts w:cs="Noto Sans"/>
          <w:szCs w:val="18"/>
        </w:rPr>
      </w:pPr>
    </w:p>
    <w:p w14:paraId="7A707C63" w14:textId="77777777" w:rsidR="00E71ECB" w:rsidRDefault="00E71ECB" w:rsidP="002652E2">
      <w:pPr>
        <w:pStyle w:val="TEXTONORMAL"/>
        <w:tabs>
          <w:tab w:val="left" w:pos="2323"/>
        </w:tabs>
        <w:rPr>
          <w:rFonts w:cs="Noto Sans"/>
          <w:szCs w:val="18"/>
        </w:rPr>
      </w:pPr>
    </w:p>
    <w:p w14:paraId="069A1F2A" w14:textId="50394809" w:rsidR="005B633B" w:rsidRDefault="004C72F3" w:rsidP="005B633B">
      <w:pPr>
        <w:pStyle w:val="TEXTONORMAL"/>
      </w:pPr>
      <w:r>
        <w:rPr>
          <w:rFonts w:cs="Noto Sans"/>
          <w:szCs w:val="18"/>
        </w:rPr>
        <w:t>A</w:t>
      </w:r>
      <w:r w:rsidRPr="000F4D76">
        <w:rPr>
          <w:rFonts w:cs="Noto Sans"/>
          <w:szCs w:val="18"/>
        </w:rPr>
        <w:t>l 31 de marzo de 2025 y 31 de diciembre de 2024</w:t>
      </w:r>
      <w:r w:rsidR="005B633B" w:rsidRPr="00B06CFA">
        <w:t xml:space="preserve">, </w:t>
      </w:r>
      <w:r w:rsidR="005B633B" w:rsidRPr="00005E73">
        <w:t xml:space="preserve">los Recursos administrados a cuenta de Terceros </w:t>
      </w:r>
      <w:r w:rsidR="005B633B" w:rsidRPr="00B06CFA">
        <w:t>tuvieron los siguientes movimientos:</w:t>
      </w:r>
    </w:p>
    <w:p w14:paraId="49C7A511" w14:textId="77777777" w:rsidR="003019E2" w:rsidRDefault="003019E2" w:rsidP="005B633B">
      <w:pPr>
        <w:pStyle w:val="TEXTONORMAL"/>
      </w:pPr>
    </w:p>
    <w:tbl>
      <w:tblPr>
        <w:tblW w:w="0" w:type="auto"/>
        <w:jc w:val="center"/>
        <w:tblCellMar>
          <w:left w:w="70" w:type="dxa"/>
          <w:right w:w="70" w:type="dxa"/>
        </w:tblCellMar>
        <w:tblLook w:val="0480" w:firstRow="0" w:lastRow="0" w:firstColumn="1" w:lastColumn="0" w:noHBand="0" w:noVBand="1"/>
      </w:tblPr>
      <w:tblGrid>
        <w:gridCol w:w="1814"/>
        <w:gridCol w:w="1417"/>
        <w:gridCol w:w="1417"/>
        <w:gridCol w:w="1417"/>
        <w:gridCol w:w="1417"/>
        <w:gridCol w:w="1417"/>
        <w:gridCol w:w="1102"/>
        <w:gridCol w:w="317"/>
      </w:tblGrid>
      <w:tr w:rsidR="003019E2" w:rsidRPr="005946C5" w14:paraId="00CD9935" w14:textId="77777777" w:rsidTr="00FD2CDA">
        <w:trPr>
          <w:trHeight w:val="83"/>
          <w:jc w:val="center"/>
        </w:trPr>
        <w:tc>
          <w:tcPr>
            <w:tcW w:w="1814"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60D699E"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8504" w:type="dxa"/>
            <w:gridSpan w:val="7"/>
            <w:tcBorders>
              <w:top w:val="double" w:sz="12" w:space="0" w:color="A6802D"/>
              <w:left w:val="nil"/>
              <w:bottom w:val="single" w:sz="12" w:space="0" w:color="FFFFFF" w:themeColor="background1"/>
            </w:tcBorders>
            <w:shd w:val="clear" w:color="auto" w:fill="A6802D"/>
          </w:tcPr>
          <w:p w14:paraId="6B99A7F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3407C8F9" w14:textId="77777777" w:rsidTr="00FD2CDA">
        <w:trPr>
          <w:trHeight w:val="28"/>
          <w:jc w:val="center"/>
        </w:trPr>
        <w:tc>
          <w:tcPr>
            <w:tcW w:w="1814" w:type="dxa"/>
            <w:vMerge/>
            <w:tcBorders>
              <w:top w:val="single" w:sz="12" w:space="0" w:color="808080"/>
              <w:left w:val="nil"/>
              <w:bottom w:val="triple" w:sz="12" w:space="0" w:color="A6802D"/>
              <w:right w:val="single" w:sz="12" w:space="0" w:color="FFFFFF"/>
            </w:tcBorders>
            <w:shd w:val="clear" w:color="auto" w:fill="A6802D"/>
            <w:vAlign w:val="center"/>
            <w:hideMark/>
          </w:tcPr>
          <w:p w14:paraId="6A7B3E1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1509451C"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FACF8D3"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9D26C3A"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Plusvalía/ Minusvalía Validación a Mercado </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88EC20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Transferencias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07B6D2BA" w14:textId="77777777" w:rsidR="003019E2" w:rsidRPr="00B53D71" w:rsidRDefault="003019E2" w:rsidP="00FD2CDA">
            <w:pPr>
              <w:spacing w:after="0" w:line="240" w:lineRule="exact"/>
              <w:jc w:val="center"/>
              <w:rPr>
                <w:rFonts w:ascii="Montserrat" w:eastAsia="Times New Roman" w:hAnsi="Montserrat"/>
                <w:b/>
                <w:bCs/>
                <w:color w:val="FFFFFF"/>
                <w:sz w:val="16"/>
                <w:szCs w:val="16"/>
                <w:lang w:eastAsia="es-MX"/>
              </w:rPr>
            </w:pPr>
            <w:r w:rsidRPr="0060400B">
              <w:rPr>
                <w:rFonts w:ascii="Montserrat" w:eastAsia="Times New Roman" w:hAnsi="Montserrat"/>
                <w:b/>
                <w:bCs/>
                <w:color w:val="FFFFFF"/>
                <w:sz w:val="16"/>
                <w:szCs w:val="16"/>
                <w:lang w:eastAsia="es-MX"/>
              </w:rPr>
              <w:t>Traspaso de efectivo y valores a valor de mercado</w:t>
            </w:r>
          </w:p>
        </w:tc>
        <w:tc>
          <w:tcPr>
            <w:tcW w:w="1419" w:type="dxa"/>
            <w:gridSpan w:val="2"/>
            <w:tcBorders>
              <w:top w:val="single" w:sz="12" w:space="0" w:color="FFFFFF" w:themeColor="background1"/>
              <w:left w:val="nil"/>
              <w:bottom w:val="triple" w:sz="12" w:space="0" w:color="A6802D"/>
            </w:tcBorders>
            <w:shd w:val="clear" w:color="auto" w:fill="A6802D"/>
            <w:vAlign w:val="center"/>
          </w:tcPr>
          <w:p w14:paraId="0BBEDBE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D8459F" w:rsidRPr="005946C5" w14:paraId="6774C212" w14:textId="77777777" w:rsidTr="00335962">
        <w:trPr>
          <w:trHeight w:val="680"/>
          <w:jc w:val="center"/>
        </w:trPr>
        <w:tc>
          <w:tcPr>
            <w:tcW w:w="1814" w:type="dxa"/>
            <w:tcBorders>
              <w:top w:val="triple" w:sz="12" w:space="0" w:color="A6802D"/>
              <w:left w:val="nil"/>
              <w:bottom w:val="nil"/>
              <w:right w:val="nil"/>
            </w:tcBorders>
            <w:shd w:val="clear" w:color="000000" w:fill="F2F2F2"/>
            <w:vAlign w:val="center"/>
          </w:tcPr>
          <w:p w14:paraId="3D0439CB" w14:textId="038B90E0" w:rsidR="00D8459F" w:rsidRPr="00B53D71" w:rsidRDefault="00D8459F" w:rsidP="00D8459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para hacer frente a reclamaciones de SAR</w:t>
            </w:r>
          </w:p>
        </w:tc>
        <w:tc>
          <w:tcPr>
            <w:tcW w:w="1417" w:type="dxa"/>
            <w:tcBorders>
              <w:top w:val="triple" w:sz="12" w:space="0" w:color="A6802D"/>
              <w:left w:val="nil"/>
              <w:bottom w:val="nil"/>
              <w:right w:val="nil"/>
            </w:tcBorders>
            <w:shd w:val="clear" w:color="000000" w:fill="F2F2F2"/>
            <w:vAlign w:val="center"/>
          </w:tcPr>
          <w:p w14:paraId="6629FAF5" w14:textId="1C4181AC"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322,662,455.7</w:t>
            </w:r>
          </w:p>
        </w:tc>
        <w:tc>
          <w:tcPr>
            <w:tcW w:w="1417" w:type="dxa"/>
            <w:tcBorders>
              <w:top w:val="triple" w:sz="12" w:space="0" w:color="A6802D"/>
              <w:left w:val="nil"/>
              <w:bottom w:val="nil"/>
              <w:right w:val="nil"/>
            </w:tcBorders>
            <w:shd w:val="clear" w:color="000000" w:fill="F2F2F2"/>
            <w:vAlign w:val="center"/>
          </w:tcPr>
          <w:p w14:paraId="738D7D84" w14:textId="181861FA"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7,505,634.4</w:t>
            </w:r>
          </w:p>
        </w:tc>
        <w:tc>
          <w:tcPr>
            <w:tcW w:w="1417" w:type="dxa"/>
            <w:tcBorders>
              <w:top w:val="triple" w:sz="12" w:space="0" w:color="A6802D"/>
              <w:left w:val="nil"/>
              <w:bottom w:val="nil"/>
              <w:right w:val="nil"/>
            </w:tcBorders>
            <w:shd w:val="clear" w:color="000000" w:fill="F2F2F2"/>
            <w:vAlign w:val="center"/>
          </w:tcPr>
          <w:p w14:paraId="16151C1A" w14:textId="7A737A06"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42E3E1B2" w14:textId="060601C5"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-40,969,397.7</w:t>
            </w:r>
          </w:p>
        </w:tc>
        <w:tc>
          <w:tcPr>
            <w:tcW w:w="1417" w:type="dxa"/>
            <w:tcBorders>
              <w:top w:val="triple" w:sz="12" w:space="0" w:color="A6802D"/>
              <w:left w:val="nil"/>
              <w:bottom w:val="nil"/>
              <w:right w:val="nil"/>
            </w:tcBorders>
            <w:shd w:val="clear" w:color="000000" w:fill="F2F2F2"/>
            <w:vAlign w:val="center"/>
          </w:tcPr>
          <w:p w14:paraId="3B5631BF" w14:textId="274C34B3"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triple" w:sz="12" w:space="0" w:color="A6802D"/>
              <w:left w:val="nil"/>
              <w:bottom w:val="nil"/>
              <w:right w:val="nil"/>
            </w:tcBorders>
            <w:shd w:val="clear" w:color="000000" w:fill="F2F2F2"/>
            <w:vAlign w:val="center"/>
          </w:tcPr>
          <w:p w14:paraId="74BF3C2F" w14:textId="16FF7474"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289,198,692.4</w:t>
            </w:r>
          </w:p>
        </w:tc>
      </w:tr>
      <w:tr w:rsidR="00D8459F" w:rsidRPr="00FC0913" w14:paraId="1CC7DED0" w14:textId="77777777" w:rsidTr="00335962">
        <w:trPr>
          <w:trHeight w:val="680"/>
          <w:jc w:val="center"/>
        </w:trPr>
        <w:tc>
          <w:tcPr>
            <w:tcW w:w="1814" w:type="dxa"/>
            <w:tcBorders>
              <w:top w:val="nil"/>
              <w:left w:val="nil"/>
              <w:bottom w:val="nil"/>
              <w:right w:val="nil"/>
            </w:tcBorders>
            <w:shd w:val="clear" w:color="000000" w:fill="F2F2F2"/>
            <w:vAlign w:val="center"/>
          </w:tcPr>
          <w:p w14:paraId="05461511" w14:textId="2F997CB8" w:rsidR="00D8459F" w:rsidRPr="00B53D71" w:rsidRDefault="00D8459F" w:rsidP="00D8459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Reserva Artículo 302 de la </w:t>
            </w:r>
            <w:proofErr w:type="spellStart"/>
            <w:r>
              <w:rPr>
                <w:rFonts w:ascii="Noto Sans" w:hAnsi="Noto Sans" w:cs="Noto Sans"/>
                <w:color w:val="000000"/>
                <w:sz w:val="15"/>
                <w:szCs w:val="15"/>
              </w:rPr>
              <w:t>LSS</w:t>
            </w:r>
            <w:proofErr w:type="spellEnd"/>
          </w:p>
        </w:tc>
        <w:tc>
          <w:tcPr>
            <w:tcW w:w="1417" w:type="dxa"/>
            <w:tcBorders>
              <w:top w:val="nil"/>
              <w:left w:val="nil"/>
              <w:bottom w:val="nil"/>
              <w:right w:val="nil"/>
            </w:tcBorders>
            <w:shd w:val="clear" w:color="000000" w:fill="F2F2F2"/>
            <w:vAlign w:val="center"/>
          </w:tcPr>
          <w:p w14:paraId="6CA2EF8F" w14:textId="2E525910"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1.5</w:t>
            </w:r>
          </w:p>
        </w:tc>
        <w:tc>
          <w:tcPr>
            <w:tcW w:w="1417" w:type="dxa"/>
            <w:tcBorders>
              <w:top w:val="nil"/>
              <w:left w:val="nil"/>
              <w:bottom w:val="nil"/>
              <w:right w:val="nil"/>
            </w:tcBorders>
            <w:shd w:val="clear" w:color="000000" w:fill="F2F2F2"/>
            <w:vAlign w:val="center"/>
          </w:tcPr>
          <w:p w14:paraId="41CD3E9B" w14:textId="282F99D3"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9E78B4F" w14:textId="452CF36B"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2D84F15" w14:textId="26FE4DC8"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F5EBC5B" w14:textId="44F0EAFA"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706CE631" w14:textId="461F447B"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1.5</w:t>
            </w:r>
          </w:p>
        </w:tc>
      </w:tr>
      <w:tr w:rsidR="00D8459F" w:rsidRPr="00FC0913" w14:paraId="5DAC2D46" w14:textId="77777777" w:rsidTr="00335962">
        <w:trPr>
          <w:trHeight w:val="680"/>
          <w:jc w:val="center"/>
        </w:trPr>
        <w:tc>
          <w:tcPr>
            <w:tcW w:w="1814" w:type="dxa"/>
            <w:tcBorders>
              <w:top w:val="nil"/>
              <w:left w:val="nil"/>
              <w:bottom w:val="nil"/>
              <w:right w:val="nil"/>
            </w:tcBorders>
            <w:shd w:val="clear" w:color="000000" w:fill="F2F2F2"/>
            <w:vAlign w:val="center"/>
          </w:tcPr>
          <w:p w14:paraId="3ABB9287" w14:textId="3C9B074A" w:rsidR="00D8459F" w:rsidRPr="00B53D71" w:rsidRDefault="00D8459F" w:rsidP="00D8459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Fondo de Fomento a la Educación (</w:t>
            </w:r>
            <w:proofErr w:type="spellStart"/>
            <w:r>
              <w:rPr>
                <w:rFonts w:ascii="Noto Sans" w:hAnsi="Noto Sans" w:cs="Noto Sans"/>
                <w:color w:val="000000"/>
                <w:sz w:val="15"/>
                <w:szCs w:val="15"/>
              </w:rPr>
              <w:t>FOFOE</w:t>
            </w:r>
            <w:proofErr w:type="spellEnd"/>
            <w:r>
              <w:rPr>
                <w:rFonts w:ascii="Noto Sans" w:hAnsi="Noto Sans" w:cs="Noto Sans"/>
                <w:color w:val="000000"/>
                <w:sz w:val="15"/>
                <w:szCs w:val="15"/>
              </w:rPr>
              <w:t>)</w:t>
            </w:r>
          </w:p>
        </w:tc>
        <w:tc>
          <w:tcPr>
            <w:tcW w:w="1417" w:type="dxa"/>
            <w:tcBorders>
              <w:top w:val="nil"/>
              <w:left w:val="nil"/>
              <w:bottom w:val="nil"/>
              <w:right w:val="nil"/>
            </w:tcBorders>
            <w:shd w:val="clear" w:color="000000" w:fill="F2F2F2"/>
            <w:vAlign w:val="center"/>
          </w:tcPr>
          <w:p w14:paraId="48F10B07" w14:textId="227363BF"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1,387,278,764.1</w:t>
            </w:r>
          </w:p>
        </w:tc>
        <w:tc>
          <w:tcPr>
            <w:tcW w:w="1417" w:type="dxa"/>
            <w:tcBorders>
              <w:top w:val="nil"/>
              <w:left w:val="nil"/>
              <w:bottom w:val="nil"/>
              <w:right w:val="nil"/>
            </w:tcBorders>
            <w:shd w:val="clear" w:color="000000" w:fill="F2F2F2"/>
            <w:vAlign w:val="center"/>
          </w:tcPr>
          <w:p w14:paraId="6240D80B" w14:textId="3FC66343"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34,365,477.9</w:t>
            </w:r>
          </w:p>
        </w:tc>
        <w:tc>
          <w:tcPr>
            <w:tcW w:w="1417" w:type="dxa"/>
            <w:tcBorders>
              <w:top w:val="nil"/>
              <w:left w:val="nil"/>
              <w:bottom w:val="nil"/>
              <w:right w:val="nil"/>
            </w:tcBorders>
            <w:shd w:val="clear" w:color="000000" w:fill="F2F2F2"/>
            <w:vAlign w:val="center"/>
          </w:tcPr>
          <w:p w14:paraId="6CAD094A" w14:textId="38DAE91E"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54A6048" w14:textId="211EDE30"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7,262,642.3</w:t>
            </w:r>
          </w:p>
        </w:tc>
        <w:tc>
          <w:tcPr>
            <w:tcW w:w="1417" w:type="dxa"/>
            <w:tcBorders>
              <w:top w:val="nil"/>
              <w:left w:val="nil"/>
              <w:bottom w:val="nil"/>
              <w:right w:val="nil"/>
            </w:tcBorders>
            <w:shd w:val="clear" w:color="000000" w:fill="F2F2F2"/>
            <w:vAlign w:val="center"/>
          </w:tcPr>
          <w:p w14:paraId="515C827F" w14:textId="076238A4"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650721E5" w14:textId="40C7C19C"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1,428,906,884.3</w:t>
            </w:r>
          </w:p>
        </w:tc>
      </w:tr>
      <w:tr w:rsidR="00D8459F" w:rsidRPr="00FC0913" w14:paraId="16D84166" w14:textId="77777777" w:rsidTr="00335962">
        <w:trPr>
          <w:trHeight w:val="680"/>
          <w:jc w:val="center"/>
        </w:trPr>
        <w:tc>
          <w:tcPr>
            <w:tcW w:w="1814" w:type="dxa"/>
            <w:tcBorders>
              <w:top w:val="nil"/>
              <w:left w:val="nil"/>
              <w:bottom w:val="nil"/>
              <w:right w:val="nil"/>
            </w:tcBorders>
            <w:shd w:val="clear" w:color="000000" w:fill="F2F2F2"/>
            <w:vAlign w:val="center"/>
          </w:tcPr>
          <w:p w14:paraId="3151C387" w14:textId="7A7F432F" w:rsidR="00D8459F" w:rsidRPr="00B53D71" w:rsidRDefault="00D8459F" w:rsidP="00D8459F">
            <w:pPr>
              <w:spacing w:after="0" w:line="240" w:lineRule="auto"/>
              <w:rPr>
                <w:rFonts w:ascii="Noto Sans" w:hAnsi="Noto Sans" w:cs="Noto Sans"/>
                <w:sz w:val="15"/>
                <w:szCs w:val="15"/>
              </w:rPr>
            </w:pPr>
            <w:r>
              <w:rPr>
                <w:rFonts w:ascii="Noto Sans" w:hAnsi="Noto Sans" w:cs="Noto Sans"/>
                <w:color w:val="000000"/>
                <w:sz w:val="15"/>
                <w:szCs w:val="15"/>
              </w:rPr>
              <w:t>Cláusulas 85-89 (C 85-89)</w:t>
            </w:r>
          </w:p>
        </w:tc>
        <w:tc>
          <w:tcPr>
            <w:tcW w:w="1417" w:type="dxa"/>
            <w:tcBorders>
              <w:top w:val="nil"/>
              <w:left w:val="nil"/>
              <w:bottom w:val="nil"/>
              <w:right w:val="nil"/>
            </w:tcBorders>
            <w:shd w:val="clear" w:color="000000" w:fill="F2F2F2"/>
            <w:vAlign w:val="center"/>
          </w:tcPr>
          <w:p w14:paraId="28C6D781" w14:textId="7F416C77"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996,392,130.0</w:t>
            </w:r>
          </w:p>
        </w:tc>
        <w:tc>
          <w:tcPr>
            <w:tcW w:w="1417" w:type="dxa"/>
            <w:tcBorders>
              <w:top w:val="nil"/>
              <w:left w:val="nil"/>
              <w:bottom w:val="nil"/>
              <w:right w:val="nil"/>
            </w:tcBorders>
            <w:shd w:val="clear" w:color="000000" w:fill="F2F2F2"/>
            <w:vAlign w:val="center"/>
          </w:tcPr>
          <w:p w14:paraId="6F4631F3" w14:textId="0BEAFDF4"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24,122,215.4</w:t>
            </w:r>
          </w:p>
        </w:tc>
        <w:tc>
          <w:tcPr>
            <w:tcW w:w="1417" w:type="dxa"/>
            <w:tcBorders>
              <w:top w:val="nil"/>
              <w:left w:val="nil"/>
              <w:bottom w:val="nil"/>
              <w:right w:val="nil"/>
            </w:tcBorders>
            <w:shd w:val="clear" w:color="000000" w:fill="F2F2F2"/>
            <w:vAlign w:val="center"/>
          </w:tcPr>
          <w:p w14:paraId="72F7190E" w14:textId="511D42B2"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C892FF1" w14:textId="5294E27B"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-27,310,560.1</w:t>
            </w:r>
          </w:p>
        </w:tc>
        <w:tc>
          <w:tcPr>
            <w:tcW w:w="1417" w:type="dxa"/>
            <w:tcBorders>
              <w:top w:val="nil"/>
              <w:left w:val="nil"/>
              <w:bottom w:val="nil"/>
              <w:right w:val="nil"/>
            </w:tcBorders>
            <w:shd w:val="clear" w:color="000000" w:fill="F2F2F2"/>
            <w:vAlign w:val="center"/>
          </w:tcPr>
          <w:p w14:paraId="0600DBCA" w14:textId="173DB1E6"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69FC8070" w14:textId="552BC5D9"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993,203,785,3</w:t>
            </w:r>
          </w:p>
        </w:tc>
      </w:tr>
      <w:tr w:rsidR="00D8459F" w:rsidRPr="00FC0913" w14:paraId="2EAC067C" w14:textId="77777777" w:rsidTr="00335962">
        <w:trPr>
          <w:trHeight w:val="680"/>
          <w:jc w:val="center"/>
        </w:trPr>
        <w:tc>
          <w:tcPr>
            <w:tcW w:w="1814" w:type="dxa"/>
            <w:tcBorders>
              <w:top w:val="nil"/>
              <w:left w:val="nil"/>
              <w:bottom w:val="nil"/>
              <w:right w:val="nil"/>
            </w:tcBorders>
            <w:shd w:val="clear" w:color="000000" w:fill="F2F2F2"/>
            <w:vAlign w:val="center"/>
          </w:tcPr>
          <w:p w14:paraId="0151B170" w14:textId="1DF006D6" w:rsidR="00D8459F" w:rsidRPr="00B53D71" w:rsidRDefault="00D8459F" w:rsidP="00D8459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Aportaciones Federales para el Pago de Pensiones (</w:t>
            </w:r>
            <w:proofErr w:type="spellStart"/>
            <w:r>
              <w:rPr>
                <w:rFonts w:ascii="Noto Sans" w:hAnsi="Noto Sans" w:cs="Noto Sans"/>
                <w:color w:val="000000"/>
                <w:sz w:val="15"/>
                <w:szCs w:val="15"/>
              </w:rPr>
              <w:t>AFPP</w:t>
            </w:r>
            <w:proofErr w:type="spellEnd"/>
            <w:r>
              <w:rPr>
                <w:rFonts w:ascii="Noto Sans" w:hAnsi="Noto Sans" w:cs="Noto Sans"/>
                <w:color w:val="000000"/>
                <w:sz w:val="15"/>
                <w:szCs w:val="15"/>
              </w:rPr>
              <w:t>)</w:t>
            </w:r>
          </w:p>
        </w:tc>
        <w:tc>
          <w:tcPr>
            <w:tcW w:w="1417" w:type="dxa"/>
            <w:tcBorders>
              <w:top w:val="nil"/>
              <w:left w:val="nil"/>
              <w:bottom w:val="nil"/>
              <w:right w:val="nil"/>
            </w:tcBorders>
            <w:shd w:val="clear" w:color="000000" w:fill="F2F2F2"/>
            <w:vAlign w:val="center"/>
          </w:tcPr>
          <w:p w14:paraId="3610BED3" w14:textId="1C42FCA9"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90,542,005.3</w:t>
            </w:r>
          </w:p>
        </w:tc>
        <w:tc>
          <w:tcPr>
            <w:tcW w:w="1417" w:type="dxa"/>
            <w:tcBorders>
              <w:top w:val="nil"/>
              <w:left w:val="nil"/>
              <w:bottom w:val="nil"/>
              <w:right w:val="nil"/>
            </w:tcBorders>
            <w:shd w:val="clear" w:color="000000" w:fill="F2F2F2"/>
            <w:vAlign w:val="center"/>
          </w:tcPr>
          <w:p w14:paraId="3B7573C7" w14:textId="50E3ACB8"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15,600,300.4</w:t>
            </w:r>
          </w:p>
        </w:tc>
        <w:tc>
          <w:tcPr>
            <w:tcW w:w="1417" w:type="dxa"/>
            <w:tcBorders>
              <w:top w:val="nil"/>
              <w:left w:val="nil"/>
              <w:bottom w:val="nil"/>
              <w:right w:val="nil"/>
            </w:tcBorders>
            <w:shd w:val="clear" w:color="000000" w:fill="F2F2F2"/>
            <w:vAlign w:val="center"/>
          </w:tcPr>
          <w:p w14:paraId="23E77768" w14:textId="4965FA11"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1DC89A8" w14:textId="7ADC159D"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-90,516,309.0</w:t>
            </w:r>
          </w:p>
        </w:tc>
        <w:tc>
          <w:tcPr>
            <w:tcW w:w="1417" w:type="dxa"/>
            <w:tcBorders>
              <w:top w:val="nil"/>
              <w:left w:val="nil"/>
              <w:bottom w:val="nil"/>
              <w:right w:val="nil"/>
            </w:tcBorders>
            <w:shd w:val="clear" w:color="000000" w:fill="F2F2F2"/>
            <w:vAlign w:val="center"/>
          </w:tcPr>
          <w:p w14:paraId="0499A057" w14:textId="58224062"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14A8E6D4" w14:textId="0B87B56D"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15,625,996.7</w:t>
            </w:r>
          </w:p>
        </w:tc>
      </w:tr>
      <w:tr w:rsidR="00D8459F" w:rsidRPr="00FC0913" w14:paraId="4B29EE3E" w14:textId="77777777" w:rsidTr="00335962">
        <w:trPr>
          <w:trHeight w:val="680"/>
          <w:jc w:val="center"/>
        </w:trPr>
        <w:tc>
          <w:tcPr>
            <w:tcW w:w="1814" w:type="dxa"/>
            <w:tcBorders>
              <w:top w:val="nil"/>
              <w:left w:val="nil"/>
              <w:bottom w:val="nil"/>
              <w:right w:val="nil"/>
            </w:tcBorders>
            <w:shd w:val="clear" w:color="000000" w:fill="F2F2F2"/>
            <w:vAlign w:val="center"/>
          </w:tcPr>
          <w:p w14:paraId="18818579" w14:textId="5A33854F" w:rsidR="00D8459F" w:rsidRPr="00B53D71" w:rsidRDefault="00D8459F" w:rsidP="00D8459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Recursos del Convenio entre IMSS-Bienestar con el Instituto de Salud para el Bienestar (</w:t>
            </w:r>
            <w:proofErr w:type="spellStart"/>
            <w:r>
              <w:rPr>
                <w:rFonts w:ascii="Noto Sans" w:hAnsi="Noto Sans" w:cs="Noto Sans"/>
                <w:color w:val="000000"/>
                <w:sz w:val="15"/>
                <w:szCs w:val="15"/>
              </w:rPr>
              <w:t>INSABI</w:t>
            </w:r>
            <w:proofErr w:type="spellEnd"/>
            <w:r>
              <w:rPr>
                <w:rFonts w:ascii="Noto Sans" w:hAnsi="Noto Sans" w:cs="Noto Sans"/>
                <w:color w:val="000000"/>
                <w:sz w:val="15"/>
                <w:szCs w:val="15"/>
              </w:rPr>
              <w:t>)</w:t>
            </w:r>
          </w:p>
        </w:tc>
        <w:tc>
          <w:tcPr>
            <w:tcW w:w="1417" w:type="dxa"/>
            <w:tcBorders>
              <w:top w:val="nil"/>
              <w:left w:val="nil"/>
              <w:bottom w:val="nil"/>
              <w:right w:val="nil"/>
            </w:tcBorders>
            <w:shd w:val="clear" w:color="000000" w:fill="F2F2F2"/>
            <w:vAlign w:val="center"/>
          </w:tcPr>
          <w:p w14:paraId="3BEA3A8D" w14:textId="058E152C"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130,667,480.5</w:t>
            </w:r>
          </w:p>
        </w:tc>
        <w:tc>
          <w:tcPr>
            <w:tcW w:w="1417" w:type="dxa"/>
            <w:tcBorders>
              <w:top w:val="nil"/>
              <w:left w:val="nil"/>
              <w:bottom w:val="nil"/>
              <w:right w:val="nil"/>
            </w:tcBorders>
            <w:shd w:val="clear" w:color="000000" w:fill="F2F2F2"/>
            <w:vAlign w:val="center"/>
          </w:tcPr>
          <w:p w14:paraId="23D50F46" w14:textId="36CEFAEC"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2,206,004.2</w:t>
            </w:r>
          </w:p>
        </w:tc>
        <w:tc>
          <w:tcPr>
            <w:tcW w:w="1417" w:type="dxa"/>
            <w:tcBorders>
              <w:top w:val="nil"/>
              <w:left w:val="nil"/>
              <w:bottom w:val="nil"/>
              <w:right w:val="nil"/>
            </w:tcBorders>
            <w:shd w:val="clear" w:color="000000" w:fill="F2F2F2"/>
            <w:vAlign w:val="center"/>
          </w:tcPr>
          <w:p w14:paraId="3FB7BCB5" w14:textId="3D7D0394"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6CF4226" w14:textId="011CD90D"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-40,832,507.5</w:t>
            </w:r>
          </w:p>
        </w:tc>
        <w:tc>
          <w:tcPr>
            <w:tcW w:w="1417" w:type="dxa"/>
            <w:tcBorders>
              <w:top w:val="nil"/>
              <w:left w:val="nil"/>
              <w:bottom w:val="nil"/>
              <w:right w:val="nil"/>
            </w:tcBorders>
            <w:shd w:val="clear" w:color="000000" w:fill="F2F2F2"/>
            <w:vAlign w:val="center"/>
          </w:tcPr>
          <w:p w14:paraId="58296FD7" w14:textId="49E01FF6"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48B4623F" w14:textId="2AAC8B9F"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92,040,977.2</w:t>
            </w:r>
          </w:p>
        </w:tc>
      </w:tr>
      <w:tr w:rsidR="00D8459F" w:rsidRPr="00FC0913" w14:paraId="2D208DBA" w14:textId="77777777" w:rsidTr="00335962">
        <w:trPr>
          <w:trHeight w:val="680"/>
          <w:jc w:val="center"/>
        </w:trPr>
        <w:tc>
          <w:tcPr>
            <w:tcW w:w="1814" w:type="dxa"/>
            <w:tcBorders>
              <w:top w:val="nil"/>
              <w:left w:val="nil"/>
              <w:bottom w:val="nil"/>
              <w:right w:val="nil"/>
            </w:tcBorders>
            <w:shd w:val="clear" w:color="000000" w:fill="F2F2F2"/>
            <w:vAlign w:val="center"/>
          </w:tcPr>
          <w:p w14:paraId="22A594D2" w14:textId="4064276A" w:rsidR="00D8459F" w:rsidRPr="00B53D71" w:rsidRDefault="00D8459F" w:rsidP="00D8459F">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Recursos para ampliar la cobertura de IMSS-Bienestar (BIENESTAR)</w:t>
            </w:r>
          </w:p>
        </w:tc>
        <w:tc>
          <w:tcPr>
            <w:tcW w:w="1417" w:type="dxa"/>
            <w:tcBorders>
              <w:top w:val="nil"/>
              <w:left w:val="nil"/>
              <w:bottom w:val="nil"/>
              <w:right w:val="nil"/>
            </w:tcBorders>
            <w:shd w:val="clear" w:color="000000" w:fill="F2F2F2"/>
            <w:vAlign w:val="center"/>
          </w:tcPr>
          <w:p w14:paraId="454AFD07" w14:textId="5D48F535"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1.2</w:t>
            </w:r>
          </w:p>
        </w:tc>
        <w:tc>
          <w:tcPr>
            <w:tcW w:w="1417" w:type="dxa"/>
            <w:tcBorders>
              <w:top w:val="nil"/>
              <w:left w:val="nil"/>
              <w:bottom w:val="nil"/>
              <w:right w:val="nil"/>
            </w:tcBorders>
            <w:shd w:val="clear" w:color="000000" w:fill="F2F2F2"/>
            <w:vAlign w:val="center"/>
          </w:tcPr>
          <w:p w14:paraId="68D9CCFB" w14:textId="52F3DB14"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699B86A" w14:textId="70286C86"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2447E51" w14:textId="2EFA444C"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8AED207" w14:textId="73FBEE03" w:rsidR="00D8459F" w:rsidRPr="00A44903" w:rsidRDefault="00D8459F" w:rsidP="00D8459F">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55BC1FE6" w14:textId="7A7382A1" w:rsidR="00D8459F" w:rsidRPr="00A44903" w:rsidRDefault="00D8459F" w:rsidP="00D8459F">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1.2</w:t>
            </w:r>
          </w:p>
        </w:tc>
      </w:tr>
      <w:tr w:rsidR="00D8459F" w:rsidRPr="005946C5" w14:paraId="14D4D5D5" w14:textId="77777777" w:rsidTr="00335962">
        <w:trPr>
          <w:trHeight w:val="680"/>
          <w:jc w:val="center"/>
        </w:trPr>
        <w:tc>
          <w:tcPr>
            <w:tcW w:w="1814" w:type="dxa"/>
            <w:tcBorders>
              <w:top w:val="nil"/>
              <w:left w:val="nil"/>
              <w:bottom w:val="single" w:sz="12" w:space="0" w:color="A6802D"/>
              <w:right w:val="nil"/>
            </w:tcBorders>
            <w:shd w:val="clear" w:color="000000" w:fill="F2F2F2"/>
            <w:vAlign w:val="center"/>
          </w:tcPr>
          <w:p w14:paraId="54E9E3DF" w14:textId="2F6FE5C2" w:rsidR="00D8459F" w:rsidRPr="00B53D71" w:rsidRDefault="00D8459F" w:rsidP="00D8459F">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Recursos administrados a cuenta de Terceros</w:t>
            </w:r>
          </w:p>
        </w:tc>
        <w:tc>
          <w:tcPr>
            <w:tcW w:w="1417" w:type="dxa"/>
            <w:tcBorders>
              <w:top w:val="nil"/>
              <w:left w:val="nil"/>
              <w:bottom w:val="single" w:sz="12" w:space="0" w:color="A6802D"/>
              <w:right w:val="nil"/>
            </w:tcBorders>
            <w:shd w:val="clear" w:color="000000" w:fill="F2F2F2"/>
            <w:vAlign w:val="center"/>
          </w:tcPr>
          <w:p w14:paraId="2BD7D0E8" w14:textId="7EA22B21" w:rsidR="00D8459F" w:rsidRPr="00A44903" w:rsidRDefault="00D8459F" w:rsidP="00D8459F">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2,927,542,838.3</w:t>
            </w:r>
          </w:p>
        </w:tc>
        <w:tc>
          <w:tcPr>
            <w:tcW w:w="1417" w:type="dxa"/>
            <w:tcBorders>
              <w:top w:val="nil"/>
              <w:left w:val="nil"/>
              <w:bottom w:val="single" w:sz="12" w:space="0" w:color="A6802D"/>
              <w:right w:val="nil"/>
            </w:tcBorders>
            <w:shd w:val="clear" w:color="000000" w:fill="F2F2F2"/>
            <w:vAlign w:val="center"/>
          </w:tcPr>
          <w:p w14:paraId="11762788" w14:textId="692A9F61" w:rsidR="00D8459F" w:rsidRPr="00A44903" w:rsidRDefault="00D8459F" w:rsidP="00D8459F">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83,799,632.3</w:t>
            </w:r>
          </w:p>
        </w:tc>
        <w:tc>
          <w:tcPr>
            <w:tcW w:w="1417" w:type="dxa"/>
            <w:tcBorders>
              <w:top w:val="nil"/>
              <w:left w:val="nil"/>
              <w:bottom w:val="single" w:sz="12" w:space="0" w:color="A6802D"/>
              <w:right w:val="nil"/>
            </w:tcBorders>
            <w:shd w:val="clear" w:color="000000" w:fill="F2F2F2"/>
            <w:vAlign w:val="center"/>
          </w:tcPr>
          <w:p w14:paraId="7CD73850" w14:textId="23314819" w:rsidR="00D8459F" w:rsidRPr="00A44903" w:rsidRDefault="00D8459F" w:rsidP="00D8459F">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67983FD5" w14:textId="538CD985" w:rsidR="00D8459F" w:rsidRPr="00A44903" w:rsidRDefault="00D8459F" w:rsidP="00D8459F">
            <w:pPr>
              <w:spacing w:after="0" w:line="240" w:lineRule="auto"/>
              <w:jc w:val="right"/>
              <w:rPr>
                <w:rFonts w:ascii="Noto Sans" w:eastAsia="Times New Roman" w:hAnsi="Noto Sans" w:cs="Noto Sans"/>
                <w:b/>
                <w:bCs/>
                <w:color w:val="000000"/>
                <w:sz w:val="15"/>
                <w:szCs w:val="13"/>
                <w:lang w:eastAsia="es-MX"/>
              </w:rPr>
            </w:pPr>
            <w:r>
              <w:rPr>
                <w:rFonts w:ascii="Noto Sans" w:hAnsi="Noto Sans" w:cs="Noto Sans"/>
                <w:b/>
                <w:bCs/>
                <w:color w:val="000000"/>
                <w:sz w:val="15"/>
                <w:szCs w:val="15"/>
              </w:rPr>
              <w:t>-192,366,132.0</w:t>
            </w:r>
          </w:p>
        </w:tc>
        <w:tc>
          <w:tcPr>
            <w:tcW w:w="1417" w:type="dxa"/>
            <w:tcBorders>
              <w:top w:val="nil"/>
              <w:left w:val="nil"/>
              <w:bottom w:val="single" w:sz="12" w:space="0" w:color="A6802D"/>
              <w:right w:val="nil"/>
            </w:tcBorders>
            <w:shd w:val="clear" w:color="000000" w:fill="F2F2F2"/>
            <w:vAlign w:val="center"/>
          </w:tcPr>
          <w:p w14:paraId="56D5C870" w14:textId="0E93BF60" w:rsidR="00D8459F" w:rsidRPr="00A44903" w:rsidRDefault="00D8459F" w:rsidP="00D8459F">
            <w:pPr>
              <w:spacing w:after="0" w:line="240" w:lineRule="auto"/>
              <w:jc w:val="right"/>
              <w:rPr>
                <w:rFonts w:ascii="Noto Sans" w:hAnsi="Noto Sans" w:cs="Noto Sans"/>
                <w:b/>
                <w:bCs/>
                <w:sz w:val="15"/>
                <w:szCs w:val="13"/>
                <w:lang w:val="es-ES"/>
              </w:rPr>
            </w:pPr>
            <w:r>
              <w:rPr>
                <w:rFonts w:ascii="Noto Sans" w:hAnsi="Noto Sans" w:cs="Noto Sans"/>
                <w:b/>
                <w:bCs/>
                <w:color w:val="000000"/>
                <w:sz w:val="15"/>
                <w:szCs w:val="15"/>
              </w:rPr>
              <w:t>0.0</w:t>
            </w:r>
          </w:p>
        </w:tc>
        <w:tc>
          <w:tcPr>
            <w:tcW w:w="1419" w:type="dxa"/>
            <w:gridSpan w:val="2"/>
            <w:tcBorders>
              <w:top w:val="nil"/>
              <w:left w:val="nil"/>
              <w:bottom w:val="single" w:sz="12" w:space="0" w:color="A6802D"/>
              <w:right w:val="nil"/>
            </w:tcBorders>
            <w:shd w:val="clear" w:color="000000" w:fill="F2F2F2"/>
            <w:vAlign w:val="center"/>
          </w:tcPr>
          <w:p w14:paraId="62774667" w14:textId="321A71F0" w:rsidR="00D8459F" w:rsidRPr="00A44903" w:rsidRDefault="00D8459F" w:rsidP="00D8459F">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2,818,976,668.6</w:t>
            </w:r>
          </w:p>
        </w:tc>
      </w:tr>
      <w:tr w:rsidR="00D8459F" w:rsidRPr="00274555" w14:paraId="009AED17" w14:textId="77777777" w:rsidTr="00FD2CDA">
        <w:trPr>
          <w:gridAfter w:val="1"/>
          <w:wAfter w:w="317" w:type="dxa"/>
          <w:trHeight w:val="226"/>
          <w:jc w:val="center"/>
        </w:trPr>
        <w:tc>
          <w:tcPr>
            <w:tcW w:w="10001" w:type="dxa"/>
            <w:gridSpan w:val="7"/>
            <w:tcBorders>
              <w:top w:val="single" w:sz="12" w:space="0" w:color="A6802D"/>
              <w:left w:val="nil"/>
            </w:tcBorders>
          </w:tcPr>
          <w:p w14:paraId="441BFBE2" w14:textId="77777777" w:rsidR="00D8459F" w:rsidRPr="00274555" w:rsidRDefault="00D8459F" w:rsidP="00D8459F">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0B1454FF" w14:textId="77777777" w:rsidR="003019E2" w:rsidRDefault="003019E2" w:rsidP="005B633B">
      <w:pPr>
        <w:pStyle w:val="TEXTONORMAL"/>
      </w:pPr>
    </w:p>
    <w:p w14:paraId="5286329E" w14:textId="77777777" w:rsidR="003019E2" w:rsidRDefault="003019E2" w:rsidP="005B633B">
      <w:pPr>
        <w:pStyle w:val="TEXTONORMAL"/>
      </w:pPr>
    </w:p>
    <w:p w14:paraId="61AA4AE0" w14:textId="77777777" w:rsidR="005B633B" w:rsidRDefault="005B633B" w:rsidP="005B633B">
      <w:pPr>
        <w:pStyle w:val="TEXTONORMAL"/>
      </w:pPr>
    </w:p>
    <w:p w14:paraId="10B4C267" w14:textId="77777777" w:rsidR="003019E2" w:rsidRDefault="003019E2" w:rsidP="005B633B">
      <w:pPr>
        <w:pStyle w:val="TEXTONORMAL"/>
      </w:pPr>
    </w:p>
    <w:tbl>
      <w:tblPr>
        <w:tblW w:w="0" w:type="auto"/>
        <w:jc w:val="center"/>
        <w:tblCellMar>
          <w:left w:w="70" w:type="dxa"/>
          <w:right w:w="70" w:type="dxa"/>
        </w:tblCellMar>
        <w:tblLook w:val="0480" w:firstRow="0" w:lastRow="0" w:firstColumn="1" w:lastColumn="0" w:noHBand="0" w:noVBand="1"/>
      </w:tblPr>
      <w:tblGrid>
        <w:gridCol w:w="1814"/>
        <w:gridCol w:w="1417"/>
        <w:gridCol w:w="1417"/>
        <w:gridCol w:w="1417"/>
        <w:gridCol w:w="1417"/>
        <w:gridCol w:w="1417"/>
        <w:gridCol w:w="1102"/>
        <w:gridCol w:w="317"/>
      </w:tblGrid>
      <w:tr w:rsidR="00B53D71" w:rsidRPr="005946C5" w14:paraId="522D9D02" w14:textId="77777777" w:rsidTr="00B53D71">
        <w:trPr>
          <w:trHeight w:val="83"/>
          <w:jc w:val="center"/>
        </w:trPr>
        <w:tc>
          <w:tcPr>
            <w:tcW w:w="1814"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D074B31"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8504" w:type="dxa"/>
            <w:gridSpan w:val="7"/>
            <w:tcBorders>
              <w:top w:val="double" w:sz="12" w:space="0" w:color="A6802D"/>
              <w:left w:val="nil"/>
              <w:bottom w:val="single" w:sz="12" w:space="0" w:color="FFFFFF" w:themeColor="background1"/>
            </w:tcBorders>
            <w:shd w:val="clear" w:color="auto" w:fill="A6802D"/>
          </w:tcPr>
          <w:p w14:paraId="7BDC6C24"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5B633B" w:rsidRPr="005946C5" w14:paraId="104A2214" w14:textId="77777777" w:rsidTr="00B53D71">
        <w:trPr>
          <w:trHeight w:val="28"/>
          <w:jc w:val="center"/>
        </w:trPr>
        <w:tc>
          <w:tcPr>
            <w:tcW w:w="1814" w:type="dxa"/>
            <w:vMerge/>
            <w:tcBorders>
              <w:top w:val="single" w:sz="12" w:space="0" w:color="808080"/>
              <w:left w:val="nil"/>
              <w:bottom w:val="triple" w:sz="12" w:space="0" w:color="A6802D"/>
              <w:right w:val="single" w:sz="12" w:space="0" w:color="FFFFFF"/>
            </w:tcBorders>
            <w:shd w:val="clear" w:color="auto" w:fill="A6802D"/>
            <w:vAlign w:val="center"/>
            <w:hideMark/>
          </w:tcPr>
          <w:p w14:paraId="3AED405A"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3ACA8261" w14:textId="6B58185A" w:rsidR="005B633B" w:rsidRDefault="00394CE4"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05F89A3C" w14:textId="77777777" w:rsidR="005B633B"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D419EDA" w14:textId="77777777" w:rsidR="005B633B" w:rsidRDefault="005B633B" w:rsidP="005B633B">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Plusvalía/ Minusvalía Validación a Mercado </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977EDBB"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Transferencias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18E8054A" w14:textId="77777777" w:rsidR="00B53D71" w:rsidRPr="00B53D71" w:rsidRDefault="00B53D71" w:rsidP="00B53D71">
            <w:pPr>
              <w:spacing w:after="0" w:line="240" w:lineRule="exact"/>
              <w:jc w:val="center"/>
              <w:rPr>
                <w:rFonts w:ascii="Montserrat" w:eastAsia="Times New Roman" w:hAnsi="Montserrat"/>
                <w:b/>
                <w:bCs/>
                <w:color w:val="FFFFFF"/>
                <w:sz w:val="16"/>
                <w:szCs w:val="16"/>
                <w:lang w:eastAsia="es-MX"/>
              </w:rPr>
            </w:pPr>
            <w:r w:rsidRPr="0060400B">
              <w:rPr>
                <w:rFonts w:ascii="Montserrat" w:eastAsia="Times New Roman" w:hAnsi="Montserrat"/>
                <w:b/>
                <w:bCs/>
                <w:color w:val="FFFFFF"/>
                <w:sz w:val="16"/>
                <w:szCs w:val="16"/>
                <w:lang w:eastAsia="es-MX"/>
              </w:rPr>
              <w:t>Traspaso de efectivo y valores a valor de mercado</w:t>
            </w:r>
          </w:p>
        </w:tc>
        <w:tc>
          <w:tcPr>
            <w:tcW w:w="1418" w:type="dxa"/>
            <w:gridSpan w:val="2"/>
            <w:tcBorders>
              <w:top w:val="single" w:sz="12" w:space="0" w:color="FFFFFF" w:themeColor="background1"/>
              <w:left w:val="nil"/>
              <w:bottom w:val="triple" w:sz="12" w:space="0" w:color="A6802D"/>
            </w:tcBorders>
            <w:shd w:val="clear" w:color="auto" w:fill="A6802D"/>
            <w:vAlign w:val="center"/>
          </w:tcPr>
          <w:p w14:paraId="181FA002"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B53D71" w:rsidRPr="005946C5" w14:paraId="4321E5F4" w14:textId="77777777" w:rsidTr="00A44903">
        <w:trPr>
          <w:trHeight w:val="680"/>
          <w:jc w:val="center"/>
        </w:trPr>
        <w:tc>
          <w:tcPr>
            <w:tcW w:w="1814" w:type="dxa"/>
            <w:tcBorders>
              <w:top w:val="triple" w:sz="12" w:space="0" w:color="A6802D"/>
              <w:left w:val="nil"/>
              <w:bottom w:val="nil"/>
              <w:right w:val="nil"/>
            </w:tcBorders>
            <w:shd w:val="clear" w:color="000000" w:fill="F2F2F2"/>
          </w:tcPr>
          <w:p w14:paraId="070A1955" w14:textId="77777777" w:rsidR="00B53D71" w:rsidRPr="00B53D71" w:rsidRDefault="00B53D71" w:rsidP="00DD31D5">
            <w:pPr>
              <w:spacing w:after="0" w:line="240" w:lineRule="auto"/>
              <w:jc w:val="both"/>
              <w:rPr>
                <w:rFonts w:ascii="Noto Sans" w:hAnsi="Noto Sans" w:cs="Noto Sans"/>
                <w:sz w:val="15"/>
                <w:szCs w:val="15"/>
              </w:rPr>
            </w:pPr>
          </w:p>
          <w:p w14:paraId="297A90F8"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Reserva para hacer frente a reclamaciones de SAR</w:t>
            </w:r>
          </w:p>
        </w:tc>
        <w:tc>
          <w:tcPr>
            <w:tcW w:w="1417" w:type="dxa"/>
            <w:tcBorders>
              <w:top w:val="triple" w:sz="12" w:space="0" w:color="A6802D"/>
              <w:left w:val="nil"/>
              <w:bottom w:val="nil"/>
              <w:right w:val="nil"/>
            </w:tcBorders>
            <w:shd w:val="clear" w:color="000000" w:fill="F2F2F2"/>
            <w:vAlign w:val="center"/>
          </w:tcPr>
          <w:p w14:paraId="5E1851A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310,315,476.4</w:t>
            </w:r>
          </w:p>
        </w:tc>
        <w:tc>
          <w:tcPr>
            <w:tcW w:w="1417" w:type="dxa"/>
            <w:tcBorders>
              <w:top w:val="triple" w:sz="12" w:space="0" w:color="A6802D"/>
              <w:left w:val="nil"/>
              <w:bottom w:val="nil"/>
              <w:right w:val="nil"/>
            </w:tcBorders>
            <w:shd w:val="clear" w:color="000000" w:fill="F2F2F2"/>
            <w:vAlign w:val="center"/>
          </w:tcPr>
          <w:p w14:paraId="66028D6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30,181,704.1</w:t>
            </w:r>
          </w:p>
        </w:tc>
        <w:tc>
          <w:tcPr>
            <w:tcW w:w="1417" w:type="dxa"/>
            <w:tcBorders>
              <w:top w:val="triple" w:sz="12" w:space="0" w:color="A6802D"/>
              <w:left w:val="nil"/>
              <w:bottom w:val="nil"/>
              <w:right w:val="nil"/>
            </w:tcBorders>
            <w:shd w:val="clear" w:color="000000" w:fill="F2F2F2"/>
            <w:vAlign w:val="center"/>
          </w:tcPr>
          <w:p w14:paraId="0AF67DC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2D45313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-17,834,724.8</w:t>
            </w:r>
          </w:p>
        </w:tc>
        <w:tc>
          <w:tcPr>
            <w:tcW w:w="1417" w:type="dxa"/>
            <w:tcBorders>
              <w:top w:val="triple" w:sz="12" w:space="0" w:color="A6802D"/>
              <w:left w:val="nil"/>
              <w:bottom w:val="nil"/>
              <w:right w:val="nil"/>
            </w:tcBorders>
            <w:shd w:val="clear" w:color="000000" w:fill="F2F2F2"/>
            <w:vAlign w:val="center"/>
          </w:tcPr>
          <w:p w14:paraId="527CC0C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triple" w:sz="12" w:space="0" w:color="A6802D"/>
              <w:left w:val="nil"/>
              <w:bottom w:val="nil"/>
              <w:right w:val="nil"/>
            </w:tcBorders>
            <w:shd w:val="clear" w:color="000000" w:fill="F2F2F2"/>
            <w:vAlign w:val="center"/>
          </w:tcPr>
          <w:p w14:paraId="16FB561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322,662,455.7</w:t>
            </w:r>
          </w:p>
        </w:tc>
      </w:tr>
      <w:tr w:rsidR="00B53D71" w:rsidRPr="00FC0913" w14:paraId="49503907" w14:textId="77777777" w:rsidTr="00A44903">
        <w:trPr>
          <w:trHeight w:val="680"/>
          <w:jc w:val="center"/>
        </w:trPr>
        <w:tc>
          <w:tcPr>
            <w:tcW w:w="1814" w:type="dxa"/>
            <w:tcBorders>
              <w:top w:val="nil"/>
              <w:left w:val="nil"/>
              <w:bottom w:val="nil"/>
              <w:right w:val="nil"/>
            </w:tcBorders>
            <w:shd w:val="clear" w:color="000000" w:fill="F2F2F2"/>
            <w:vAlign w:val="center"/>
          </w:tcPr>
          <w:p w14:paraId="067F8D52" w14:textId="77777777" w:rsidR="00B53D71" w:rsidRPr="00B53D71" w:rsidRDefault="00B53D71" w:rsidP="00DD31D5">
            <w:pPr>
              <w:spacing w:after="0" w:line="240" w:lineRule="auto"/>
              <w:rPr>
                <w:rFonts w:ascii="Noto Sans" w:eastAsia="Times New Roman" w:hAnsi="Noto Sans" w:cs="Noto Sans"/>
                <w:color w:val="000000"/>
                <w:sz w:val="15"/>
                <w:szCs w:val="15"/>
                <w:lang w:eastAsia="es-MX"/>
              </w:rPr>
            </w:pPr>
            <w:r w:rsidRPr="00B53D71">
              <w:rPr>
                <w:rFonts w:ascii="Noto Sans" w:hAnsi="Noto Sans" w:cs="Noto Sans"/>
                <w:sz w:val="15"/>
                <w:szCs w:val="15"/>
              </w:rPr>
              <w:t xml:space="preserve">Reserva Artículo 302 de la </w:t>
            </w:r>
            <w:proofErr w:type="spellStart"/>
            <w:r w:rsidRPr="00B53D71">
              <w:rPr>
                <w:rFonts w:ascii="Noto Sans" w:hAnsi="Noto Sans" w:cs="Noto Sans"/>
                <w:sz w:val="15"/>
                <w:szCs w:val="15"/>
              </w:rPr>
              <w:t>LSS</w:t>
            </w:r>
            <w:proofErr w:type="spellEnd"/>
          </w:p>
        </w:tc>
        <w:tc>
          <w:tcPr>
            <w:tcW w:w="1417" w:type="dxa"/>
            <w:tcBorders>
              <w:top w:val="nil"/>
              <w:left w:val="nil"/>
              <w:bottom w:val="nil"/>
              <w:right w:val="nil"/>
            </w:tcBorders>
            <w:shd w:val="clear" w:color="000000" w:fill="F2F2F2"/>
            <w:vAlign w:val="center"/>
          </w:tcPr>
          <w:p w14:paraId="665D47CC"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522,481,299.8</w:t>
            </w:r>
          </w:p>
        </w:tc>
        <w:tc>
          <w:tcPr>
            <w:tcW w:w="1417" w:type="dxa"/>
            <w:tcBorders>
              <w:top w:val="nil"/>
              <w:left w:val="nil"/>
              <w:bottom w:val="nil"/>
              <w:right w:val="nil"/>
            </w:tcBorders>
            <w:shd w:val="clear" w:color="000000" w:fill="F2F2F2"/>
            <w:vAlign w:val="center"/>
          </w:tcPr>
          <w:p w14:paraId="2398421D"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27,080,870.1</w:t>
            </w:r>
          </w:p>
        </w:tc>
        <w:tc>
          <w:tcPr>
            <w:tcW w:w="1417" w:type="dxa"/>
            <w:tcBorders>
              <w:top w:val="nil"/>
              <w:left w:val="nil"/>
              <w:bottom w:val="nil"/>
              <w:right w:val="nil"/>
            </w:tcBorders>
            <w:shd w:val="clear" w:color="000000" w:fill="F2F2F2"/>
            <w:vAlign w:val="center"/>
          </w:tcPr>
          <w:p w14:paraId="232D26A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-2,582,899.6</w:t>
            </w:r>
          </w:p>
        </w:tc>
        <w:tc>
          <w:tcPr>
            <w:tcW w:w="1417" w:type="dxa"/>
            <w:tcBorders>
              <w:top w:val="nil"/>
              <w:left w:val="nil"/>
              <w:bottom w:val="nil"/>
              <w:right w:val="nil"/>
            </w:tcBorders>
            <w:shd w:val="clear" w:color="000000" w:fill="F2F2F2"/>
            <w:vAlign w:val="center"/>
          </w:tcPr>
          <w:p w14:paraId="1631BA61"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-5,268,765.9</w:t>
            </w:r>
          </w:p>
        </w:tc>
        <w:tc>
          <w:tcPr>
            <w:tcW w:w="1417" w:type="dxa"/>
            <w:tcBorders>
              <w:top w:val="nil"/>
              <w:left w:val="nil"/>
              <w:bottom w:val="nil"/>
              <w:right w:val="nil"/>
            </w:tcBorders>
            <w:shd w:val="clear" w:color="000000" w:fill="F2F2F2"/>
            <w:vAlign w:val="center"/>
          </w:tcPr>
          <w:p w14:paraId="0CC7D49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-541,710,502.9</w:t>
            </w:r>
          </w:p>
        </w:tc>
        <w:tc>
          <w:tcPr>
            <w:tcW w:w="1418" w:type="dxa"/>
            <w:gridSpan w:val="2"/>
            <w:tcBorders>
              <w:top w:val="nil"/>
              <w:left w:val="nil"/>
              <w:bottom w:val="nil"/>
              <w:right w:val="nil"/>
            </w:tcBorders>
            <w:shd w:val="clear" w:color="000000" w:fill="F2F2F2"/>
            <w:vAlign w:val="center"/>
          </w:tcPr>
          <w:p w14:paraId="69324A1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1.5</w:t>
            </w:r>
          </w:p>
        </w:tc>
      </w:tr>
      <w:tr w:rsidR="00B53D71" w:rsidRPr="00FC0913" w14:paraId="34AEA178" w14:textId="77777777" w:rsidTr="00A44903">
        <w:trPr>
          <w:trHeight w:val="680"/>
          <w:jc w:val="center"/>
        </w:trPr>
        <w:tc>
          <w:tcPr>
            <w:tcW w:w="1814" w:type="dxa"/>
            <w:tcBorders>
              <w:top w:val="nil"/>
              <w:left w:val="nil"/>
              <w:bottom w:val="nil"/>
              <w:right w:val="nil"/>
            </w:tcBorders>
            <w:shd w:val="clear" w:color="000000" w:fill="F2F2F2"/>
          </w:tcPr>
          <w:p w14:paraId="25A8ACFE" w14:textId="77777777" w:rsidR="00B53D71" w:rsidRPr="00B53D71" w:rsidRDefault="00B53D71" w:rsidP="00DD31D5">
            <w:pPr>
              <w:spacing w:after="0" w:line="240" w:lineRule="auto"/>
              <w:rPr>
                <w:rFonts w:ascii="Noto Sans" w:eastAsia="Times New Roman" w:hAnsi="Noto Sans" w:cs="Noto Sans"/>
                <w:color w:val="000000"/>
                <w:sz w:val="15"/>
                <w:szCs w:val="15"/>
                <w:lang w:eastAsia="es-MX"/>
              </w:rPr>
            </w:pPr>
            <w:r w:rsidRPr="00B53D71">
              <w:rPr>
                <w:rFonts w:ascii="Noto Sans" w:hAnsi="Noto Sans" w:cs="Noto Sans"/>
                <w:sz w:val="15"/>
                <w:szCs w:val="15"/>
              </w:rPr>
              <w:t>Fondo de Fomento a la Educación (</w:t>
            </w:r>
            <w:proofErr w:type="spellStart"/>
            <w:r w:rsidRPr="00B53D71">
              <w:rPr>
                <w:rFonts w:ascii="Noto Sans" w:hAnsi="Noto Sans" w:cs="Noto Sans"/>
                <w:sz w:val="15"/>
                <w:szCs w:val="15"/>
              </w:rPr>
              <w:t>FOFOE</w:t>
            </w:r>
            <w:proofErr w:type="spellEnd"/>
            <w:r w:rsidRPr="00B53D71">
              <w:rPr>
                <w:rFonts w:ascii="Noto Sans" w:hAnsi="Noto Sans" w:cs="Noto Sans"/>
                <w:sz w:val="15"/>
                <w:szCs w:val="15"/>
              </w:rPr>
              <w:t>)</w:t>
            </w:r>
          </w:p>
        </w:tc>
        <w:tc>
          <w:tcPr>
            <w:tcW w:w="1417" w:type="dxa"/>
            <w:tcBorders>
              <w:top w:val="nil"/>
              <w:left w:val="nil"/>
              <w:bottom w:val="nil"/>
              <w:right w:val="nil"/>
            </w:tcBorders>
            <w:shd w:val="clear" w:color="000000" w:fill="F2F2F2"/>
            <w:vAlign w:val="center"/>
          </w:tcPr>
          <w:p w14:paraId="530151E2"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1,105,522,227.8</w:t>
            </w:r>
          </w:p>
        </w:tc>
        <w:tc>
          <w:tcPr>
            <w:tcW w:w="1417" w:type="dxa"/>
            <w:tcBorders>
              <w:top w:val="nil"/>
              <w:left w:val="nil"/>
              <w:bottom w:val="nil"/>
              <w:right w:val="nil"/>
            </w:tcBorders>
            <w:shd w:val="clear" w:color="000000" w:fill="F2F2F2"/>
            <w:vAlign w:val="center"/>
          </w:tcPr>
          <w:p w14:paraId="74AF1B1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137,621,260.0</w:t>
            </w:r>
          </w:p>
        </w:tc>
        <w:tc>
          <w:tcPr>
            <w:tcW w:w="1417" w:type="dxa"/>
            <w:tcBorders>
              <w:top w:val="nil"/>
              <w:left w:val="nil"/>
              <w:bottom w:val="nil"/>
              <w:right w:val="nil"/>
            </w:tcBorders>
            <w:shd w:val="clear" w:color="000000" w:fill="F2F2F2"/>
            <w:vAlign w:val="center"/>
          </w:tcPr>
          <w:p w14:paraId="7CB07429"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8654B7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144,135,276.3</w:t>
            </w:r>
          </w:p>
        </w:tc>
        <w:tc>
          <w:tcPr>
            <w:tcW w:w="1417" w:type="dxa"/>
            <w:tcBorders>
              <w:top w:val="nil"/>
              <w:left w:val="nil"/>
              <w:bottom w:val="nil"/>
              <w:right w:val="nil"/>
            </w:tcBorders>
            <w:shd w:val="clear" w:color="000000" w:fill="F2F2F2"/>
            <w:vAlign w:val="center"/>
          </w:tcPr>
          <w:p w14:paraId="010E11B2"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13C982E1"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1,387,278,764.1</w:t>
            </w:r>
          </w:p>
        </w:tc>
      </w:tr>
      <w:tr w:rsidR="00B53D71" w:rsidRPr="00FC0913" w14:paraId="077AAD74" w14:textId="77777777" w:rsidTr="00A44903">
        <w:trPr>
          <w:trHeight w:val="680"/>
          <w:jc w:val="center"/>
        </w:trPr>
        <w:tc>
          <w:tcPr>
            <w:tcW w:w="1814" w:type="dxa"/>
            <w:tcBorders>
              <w:top w:val="nil"/>
              <w:left w:val="nil"/>
              <w:bottom w:val="nil"/>
              <w:right w:val="nil"/>
            </w:tcBorders>
            <w:shd w:val="clear" w:color="000000" w:fill="F2F2F2"/>
            <w:vAlign w:val="center"/>
          </w:tcPr>
          <w:p w14:paraId="2A75529F" w14:textId="77777777" w:rsidR="00B53D71" w:rsidRPr="00B53D71" w:rsidRDefault="00B53D71" w:rsidP="00DD31D5">
            <w:pPr>
              <w:spacing w:after="0" w:line="240" w:lineRule="auto"/>
              <w:rPr>
                <w:rFonts w:ascii="Noto Sans" w:hAnsi="Noto Sans" w:cs="Noto Sans"/>
                <w:sz w:val="15"/>
                <w:szCs w:val="15"/>
              </w:rPr>
            </w:pPr>
            <w:r w:rsidRPr="00B53D71">
              <w:rPr>
                <w:rFonts w:ascii="Noto Sans" w:hAnsi="Noto Sans" w:cs="Noto Sans"/>
                <w:sz w:val="15"/>
                <w:szCs w:val="15"/>
              </w:rPr>
              <w:t>Cláusulas 85-89 (C 85-89)</w:t>
            </w:r>
          </w:p>
        </w:tc>
        <w:tc>
          <w:tcPr>
            <w:tcW w:w="1417" w:type="dxa"/>
            <w:tcBorders>
              <w:top w:val="nil"/>
              <w:left w:val="nil"/>
              <w:bottom w:val="nil"/>
              <w:right w:val="nil"/>
            </w:tcBorders>
            <w:shd w:val="clear" w:color="000000" w:fill="F2F2F2"/>
            <w:vAlign w:val="center"/>
          </w:tcPr>
          <w:p w14:paraId="71EF6DAC"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909,557,759.2</w:t>
            </w:r>
          </w:p>
        </w:tc>
        <w:tc>
          <w:tcPr>
            <w:tcW w:w="1417" w:type="dxa"/>
            <w:tcBorders>
              <w:top w:val="nil"/>
              <w:left w:val="nil"/>
              <w:bottom w:val="nil"/>
              <w:right w:val="nil"/>
            </w:tcBorders>
            <w:shd w:val="clear" w:color="000000" w:fill="F2F2F2"/>
            <w:vAlign w:val="center"/>
          </w:tcPr>
          <w:p w14:paraId="094F41C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105,593,674.8</w:t>
            </w:r>
          </w:p>
        </w:tc>
        <w:tc>
          <w:tcPr>
            <w:tcW w:w="1417" w:type="dxa"/>
            <w:tcBorders>
              <w:top w:val="nil"/>
              <w:left w:val="nil"/>
              <w:bottom w:val="nil"/>
              <w:right w:val="nil"/>
            </w:tcBorders>
            <w:shd w:val="clear" w:color="000000" w:fill="F2F2F2"/>
            <w:vAlign w:val="center"/>
          </w:tcPr>
          <w:p w14:paraId="409A5850"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C3ACEAC"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-18,759,304.0</w:t>
            </w:r>
          </w:p>
        </w:tc>
        <w:tc>
          <w:tcPr>
            <w:tcW w:w="1417" w:type="dxa"/>
            <w:tcBorders>
              <w:top w:val="nil"/>
              <w:left w:val="nil"/>
              <w:bottom w:val="nil"/>
              <w:right w:val="nil"/>
            </w:tcBorders>
            <w:shd w:val="clear" w:color="000000" w:fill="F2F2F2"/>
            <w:vAlign w:val="center"/>
          </w:tcPr>
          <w:p w14:paraId="7717A5FA"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61474DA5"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996,392,130.0</w:t>
            </w:r>
          </w:p>
        </w:tc>
      </w:tr>
      <w:tr w:rsidR="00B53D71" w:rsidRPr="00FC0913" w14:paraId="30A56E0F" w14:textId="77777777" w:rsidTr="00A44903">
        <w:trPr>
          <w:trHeight w:val="680"/>
          <w:jc w:val="center"/>
        </w:trPr>
        <w:tc>
          <w:tcPr>
            <w:tcW w:w="1814" w:type="dxa"/>
            <w:tcBorders>
              <w:top w:val="nil"/>
              <w:left w:val="nil"/>
              <w:bottom w:val="nil"/>
              <w:right w:val="nil"/>
            </w:tcBorders>
            <w:shd w:val="clear" w:color="000000" w:fill="F2F2F2"/>
          </w:tcPr>
          <w:p w14:paraId="085CEDF2"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Aportaciones Federales para el Pago de Pensiones (</w:t>
            </w:r>
            <w:proofErr w:type="spellStart"/>
            <w:r w:rsidRPr="00B53D71">
              <w:rPr>
                <w:rFonts w:ascii="Noto Sans" w:hAnsi="Noto Sans" w:cs="Noto Sans"/>
                <w:sz w:val="15"/>
                <w:szCs w:val="15"/>
              </w:rPr>
              <w:t>AFPP</w:t>
            </w:r>
            <w:proofErr w:type="spellEnd"/>
            <w:r w:rsidRPr="00B53D71">
              <w:rPr>
                <w:rFonts w:ascii="Noto Sans" w:hAnsi="Noto Sans" w:cs="Noto Sans"/>
                <w:sz w:val="15"/>
                <w:szCs w:val="15"/>
              </w:rPr>
              <w:t>)</w:t>
            </w:r>
          </w:p>
        </w:tc>
        <w:tc>
          <w:tcPr>
            <w:tcW w:w="1417" w:type="dxa"/>
            <w:tcBorders>
              <w:top w:val="nil"/>
              <w:left w:val="nil"/>
              <w:bottom w:val="nil"/>
              <w:right w:val="nil"/>
            </w:tcBorders>
            <w:shd w:val="clear" w:color="000000" w:fill="F2F2F2"/>
            <w:vAlign w:val="center"/>
          </w:tcPr>
          <w:p w14:paraId="7021163B"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74,379,114.2</w:t>
            </w:r>
          </w:p>
        </w:tc>
        <w:tc>
          <w:tcPr>
            <w:tcW w:w="1417" w:type="dxa"/>
            <w:tcBorders>
              <w:top w:val="nil"/>
              <w:left w:val="nil"/>
              <w:bottom w:val="nil"/>
              <w:right w:val="nil"/>
            </w:tcBorders>
            <w:shd w:val="clear" w:color="000000" w:fill="F2F2F2"/>
            <w:vAlign w:val="center"/>
          </w:tcPr>
          <w:p w14:paraId="405ED3EA"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90,470,733.1</w:t>
            </w:r>
          </w:p>
        </w:tc>
        <w:tc>
          <w:tcPr>
            <w:tcW w:w="1417" w:type="dxa"/>
            <w:tcBorders>
              <w:top w:val="nil"/>
              <w:left w:val="nil"/>
              <w:bottom w:val="nil"/>
              <w:right w:val="nil"/>
            </w:tcBorders>
            <w:shd w:val="clear" w:color="000000" w:fill="F2F2F2"/>
            <w:vAlign w:val="center"/>
          </w:tcPr>
          <w:p w14:paraId="10F482DD"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F4D1D5F"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-74,307,842.0</w:t>
            </w:r>
          </w:p>
        </w:tc>
        <w:tc>
          <w:tcPr>
            <w:tcW w:w="1417" w:type="dxa"/>
            <w:tcBorders>
              <w:top w:val="nil"/>
              <w:left w:val="nil"/>
              <w:bottom w:val="nil"/>
              <w:right w:val="nil"/>
            </w:tcBorders>
            <w:shd w:val="clear" w:color="000000" w:fill="F2F2F2"/>
            <w:vAlign w:val="center"/>
          </w:tcPr>
          <w:p w14:paraId="1C6C8B1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0B21F44A"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90,542,005.3</w:t>
            </w:r>
          </w:p>
        </w:tc>
      </w:tr>
      <w:tr w:rsidR="00B53D71" w:rsidRPr="00FC0913" w14:paraId="3BBB3518" w14:textId="77777777" w:rsidTr="00A44903">
        <w:trPr>
          <w:trHeight w:val="1077"/>
          <w:jc w:val="center"/>
        </w:trPr>
        <w:tc>
          <w:tcPr>
            <w:tcW w:w="1814" w:type="dxa"/>
            <w:tcBorders>
              <w:top w:val="nil"/>
              <w:left w:val="nil"/>
              <w:bottom w:val="nil"/>
              <w:right w:val="nil"/>
            </w:tcBorders>
            <w:shd w:val="clear" w:color="000000" w:fill="F2F2F2"/>
          </w:tcPr>
          <w:p w14:paraId="557C119C"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Recursos del Convenio entre IMSS-Bienestar con el Instituto de Salud para el Bienestar (</w:t>
            </w:r>
            <w:proofErr w:type="spellStart"/>
            <w:r w:rsidRPr="00B53D71">
              <w:rPr>
                <w:rFonts w:ascii="Noto Sans" w:hAnsi="Noto Sans" w:cs="Noto Sans"/>
                <w:sz w:val="15"/>
                <w:szCs w:val="15"/>
              </w:rPr>
              <w:t>INSABI</w:t>
            </w:r>
            <w:proofErr w:type="spellEnd"/>
            <w:r w:rsidRPr="00B53D71">
              <w:rPr>
                <w:rFonts w:ascii="Noto Sans" w:hAnsi="Noto Sans" w:cs="Noto Sans"/>
                <w:sz w:val="15"/>
                <w:szCs w:val="15"/>
              </w:rPr>
              <w:t>)</w:t>
            </w:r>
          </w:p>
        </w:tc>
        <w:tc>
          <w:tcPr>
            <w:tcW w:w="1417" w:type="dxa"/>
            <w:tcBorders>
              <w:top w:val="nil"/>
              <w:left w:val="nil"/>
              <w:bottom w:val="nil"/>
              <w:right w:val="nil"/>
            </w:tcBorders>
            <w:shd w:val="clear" w:color="000000" w:fill="F2F2F2"/>
            <w:vAlign w:val="center"/>
          </w:tcPr>
          <w:p w14:paraId="13BC778C"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659,678,206.7</w:t>
            </w:r>
          </w:p>
        </w:tc>
        <w:tc>
          <w:tcPr>
            <w:tcW w:w="1417" w:type="dxa"/>
            <w:tcBorders>
              <w:top w:val="nil"/>
              <w:left w:val="nil"/>
              <w:bottom w:val="nil"/>
              <w:right w:val="nil"/>
            </w:tcBorders>
            <w:shd w:val="clear" w:color="000000" w:fill="F2F2F2"/>
            <w:vAlign w:val="center"/>
          </w:tcPr>
          <w:p w14:paraId="40430296"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38,641,641.7</w:t>
            </w:r>
          </w:p>
        </w:tc>
        <w:tc>
          <w:tcPr>
            <w:tcW w:w="1417" w:type="dxa"/>
            <w:tcBorders>
              <w:top w:val="nil"/>
              <w:left w:val="nil"/>
              <w:bottom w:val="nil"/>
              <w:right w:val="nil"/>
            </w:tcBorders>
            <w:shd w:val="clear" w:color="000000" w:fill="F2F2F2"/>
            <w:vAlign w:val="center"/>
          </w:tcPr>
          <w:p w14:paraId="65C70E54"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07DA48E"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-567,652,367.9</w:t>
            </w:r>
          </w:p>
        </w:tc>
        <w:tc>
          <w:tcPr>
            <w:tcW w:w="1417" w:type="dxa"/>
            <w:tcBorders>
              <w:top w:val="nil"/>
              <w:left w:val="nil"/>
              <w:bottom w:val="nil"/>
              <w:right w:val="nil"/>
            </w:tcBorders>
            <w:shd w:val="clear" w:color="000000" w:fill="F2F2F2"/>
            <w:vAlign w:val="center"/>
          </w:tcPr>
          <w:p w14:paraId="0F1E8E9E"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2251EB4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130,667,480.5</w:t>
            </w:r>
          </w:p>
        </w:tc>
      </w:tr>
      <w:tr w:rsidR="00B53D71" w:rsidRPr="00FC0913" w14:paraId="0844125E" w14:textId="77777777" w:rsidTr="00A44903">
        <w:trPr>
          <w:trHeight w:val="680"/>
          <w:jc w:val="center"/>
        </w:trPr>
        <w:tc>
          <w:tcPr>
            <w:tcW w:w="1814" w:type="dxa"/>
            <w:tcBorders>
              <w:top w:val="nil"/>
              <w:left w:val="nil"/>
              <w:bottom w:val="nil"/>
              <w:right w:val="nil"/>
            </w:tcBorders>
            <w:shd w:val="clear" w:color="000000" w:fill="F2F2F2"/>
          </w:tcPr>
          <w:p w14:paraId="17F0A5B3"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Recursos para ampliar la cobertura de IMSS-Bienestar (BIENESTAR)</w:t>
            </w:r>
          </w:p>
        </w:tc>
        <w:tc>
          <w:tcPr>
            <w:tcW w:w="1417" w:type="dxa"/>
            <w:tcBorders>
              <w:top w:val="nil"/>
              <w:left w:val="nil"/>
              <w:bottom w:val="nil"/>
              <w:right w:val="nil"/>
            </w:tcBorders>
            <w:shd w:val="clear" w:color="000000" w:fill="F2F2F2"/>
            <w:vAlign w:val="center"/>
          </w:tcPr>
          <w:p w14:paraId="06117E8D"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1.2</w:t>
            </w:r>
          </w:p>
        </w:tc>
        <w:tc>
          <w:tcPr>
            <w:tcW w:w="1417" w:type="dxa"/>
            <w:tcBorders>
              <w:top w:val="nil"/>
              <w:left w:val="nil"/>
              <w:bottom w:val="nil"/>
              <w:right w:val="nil"/>
            </w:tcBorders>
            <w:shd w:val="clear" w:color="000000" w:fill="F2F2F2"/>
            <w:vAlign w:val="center"/>
          </w:tcPr>
          <w:p w14:paraId="68309560"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ADF7FE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B39CC2E"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35ADAB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5F84E4A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1.2</w:t>
            </w:r>
          </w:p>
        </w:tc>
      </w:tr>
      <w:tr w:rsidR="00B53D71" w:rsidRPr="005946C5" w14:paraId="04064B77" w14:textId="77777777" w:rsidTr="00A44903">
        <w:trPr>
          <w:trHeight w:val="680"/>
          <w:jc w:val="center"/>
        </w:trPr>
        <w:tc>
          <w:tcPr>
            <w:tcW w:w="1814" w:type="dxa"/>
            <w:tcBorders>
              <w:top w:val="nil"/>
              <w:left w:val="nil"/>
              <w:bottom w:val="single" w:sz="12" w:space="0" w:color="A6802D"/>
              <w:right w:val="nil"/>
            </w:tcBorders>
            <w:shd w:val="clear" w:color="000000" w:fill="F2F2F2"/>
            <w:vAlign w:val="center"/>
          </w:tcPr>
          <w:p w14:paraId="368148C3" w14:textId="77777777" w:rsidR="00B53D71" w:rsidRPr="00B53D71" w:rsidRDefault="00B53D71" w:rsidP="00DD31D5">
            <w:pPr>
              <w:spacing w:after="0" w:line="240" w:lineRule="auto"/>
              <w:rPr>
                <w:rFonts w:ascii="Noto Sans" w:eastAsia="Times New Roman" w:hAnsi="Noto Sans" w:cs="Noto Sans"/>
                <w:b/>
                <w:bCs/>
                <w:color w:val="000000"/>
                <w:sz w:val="15"/>
                <w:szCs w:val="15"/>
                <w:lang w:eastAsia="es-MX"/>
              </w:rPr>
            </w:pPr>
            <w:proofErr w:type="gramStart"/>
            <w:r w:rsidRPr="00B53D71">
              <w:rPr>
                <w:rFonts w:ascii="Noto Sans" w:eastAsia="Times New Roman" w:hAnsi="Noto Sans" w:cs="Noto Sans"/>
                <w:b/>
                <w:bCs/>
                <w:color w:val="000000"/>
                <w:sz w:val="15"/>
                <w:szCs w:val="15"/>
                <w:lang w:eastAsia="es-MX"/>
              </w:rPr>
              <w:t>Total</w:t>
            </w:r>
            <w:proofErr w:type="gramEnd"/>
            <w:r w:rsidRPr="00B53D71">
              <w:rPr>
                <w:rFonts w:ascii="Noto Sans" w:eastAsia="Times New Roman" w:hAnsi="Noto Sans" w:cs="Noto Sans"/>
                <w:b/>
                <w:bCs/>
                <w:color w:val="000000"/>
                <w:sz w:val="15"/>
                <w:szCs w:val="15"/>
                <w:lang w:eastAsia="es-MX"/>
              </w:rPr>
              <w:t xml:space="preserve"> Recursos administrados a cuenta de Terceros</w:t>
            </w:r>
          </w:p>
        </w:tc>
        <w:tc>
          <w:tcPr>
            <w:tcW w:w="1417" w:type="dxa"/>
            <w:tcBorders>
              <w:top w:val="nil"/>
              <w:left w:val="nil"/>
              <w:bottom w:val="single" w:sz="12" w:space="0" w:color="A6802D"/>
              <w:right w:val="nil"/>
            </w:tcBorders>
            <w:shd w:val="clear" w:color="000000" w:fill="F2F2F2"/>
            <w:vAlign w:val="center"/>
          </w:tcPr>
          <w:p w14:paraId="18D1258D"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3,581,934,085.3</w:t>
            </w:r>
          </w:p>
        </w:tc>
        <w:tc>
          <w:tcPr>
            <w:tcW w:w="1417" w:type="dxa"/>
            <w:tcBorders>
              <w:top w:val="nil"/>
              <w:left w:val="nil"/>
              <w:bottom w:val="single" w:sz="12" w:space="0" w:color="A6802D"/>
              <w:right w:val="nil"/>
            </w:tcBorders>
            <w:shd w:val="clear" w:color="000000" w:fill="F2F2F2"/>
            <w:vAlign w:val="center"/>
          </w:tcPr>
          <w:p w14:paraId="2A9A5B5B"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429,589,883.8</w:t>
            </w:r>
          </w:p>
        </w:tc>
        <w:tc>
          <w:tcPr>
            <w:tcW w:w="1417" w:type="dxa"/>
            <w:tcBorders>
              <w:top w:val="nil"/>
              <w:left w:val="nil"/>
              <w:bottom w:val="single" w:sz="12" w:space="0" w:color="A6802D"/>
              <w:right w:val="nil"/>
            </w:tcBorders>
            <w:shd w:val="clear" w:color="000000" w:fill="F2F2F2"/>
            <w:vAlign w:val="center"/>
          </w:tcPr>
          <w:p w14:paraId="7EAF7052"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-2,582,899.6</w:t>
            </w:r>
          </w:p>
        </w:tc>
        <w:tc>
          <w:tcPr>
            <w:tcW w:w="1417" w:type="dxa"/>
            <w:tcBorders>
              <w:top w:val="nil"/>
              <w:left w:val="nil"/>
              <w:bottom w:val="single" w:sz="12" w:space="0" w:color="A6802D"/>
              <w:right w:val="nil"/>
            </w:tcBorders>
            <w:shd w:val="clear" w:color="000000" w:fill="F2F2F2"/>
            <w:vAlign w:val="center"/>
          </w:tcPr>
          <w:p w14:paraId="2B74F7D2"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-539,687,728.3</w:t>
            </w:r>
          </w:p>
        </w:tc>
        <w:tc>
          <w:tcPr>
            <w:tcW w:w="1417" w:type="dxa"/>
            <w:tcBorders>
              <w:top w:val="nil"/>
              <w:left w:val="nil"/>
              <w:bottom w:val="single" w:sz="12" w:space="0" w:color="A6802D"/>
              <w:right w:val="nil"/>
            </w:tcBorders>
            <w:shd w:val="clear" w:color="000000" w:fill="F2F2F2"/>
            <w:vAlign w:val="center"/>
          </w:tcPr>
          <w:p w14:paraId="4153FAD9" w14:textId="77777777" w:rsidR="00B53D71" w:rsidRPr="00B53D71" w:rsidRDefault="00B53D71" w:rsidP="00DD31D5">
            <w:pPr>
              <w:spacing w:after="0" w:line="240" w:lineRule="auto"/>
              <w:jc w:val="right"/>
              <w:rPr>
                <w:rFonts w:ascii="Noto Sans" w:hAnsi="Noto Sans" w:cs="Noto Sans"/>
                <w:b/>
                <w:bCs/>
                <w:sz w:val="15"/>
                <w:szCs w:val="15"/>
              </w:rPr>
            </w:pPr>
            <w:r w:rsidRPr="00B53D71">
              <w:rPr>
                <w:rFonts w:ascii="Noto Sans" w:hAnsi="Noto Sans" w:cs="Noto Sans"/>
                <w:b/>
                <w:bCs/>
                <w:color w:val="000000"/>
                <w:sz w:val="15"/>
                <w:szCs w:val="15"/>
              </w:rPr>
              <w:t>-541,710,502.9</w:t>
            </w:r>
          </w:p>
        </w:tc>
        <w:tc>
          <w:tcPr>
            <w:tcW w:w="1418" w:type="dxa"/>
            <w:gridSpan w:val="2"/>
            <w:tcBorders>
              <w:top w:val="nil"/>
              <w:left w:val="nil"/>
              <w:bottom w:val="single" w:sz="12" w:space="0" w:color="A6802D"/>
              <w:right w:val="nil"/>
            </w:tcBorders>
            <w:shd w:val="clear" w:color="000000" w:fill="F2F2F2"/>
            <w:vAlign w:val="center"/>
          </w:tcPr>
          <w:p w14:paraId="4DCB1C37"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2,927,542,838.3</w:t>
            </w:r>
          </w:p>
        </w:tc>
      </w:tr>
      <w:tr w:rsidR="00B53D71" w:rsidRPr="00274555" w14:paraId="428E079B" w14:textId="77777777" w:rsidTr="00B53D71">
        <w:trPr>
          <w:gridAfter w:val="1"/>
          <w:wAfter w:w="317" w:type="dxa"/>
          <w:trHeight w:val="226"/>
          <w:jc w:val="center"/>
        </w:trPr>
        <w:tc>
          <w:tcPr>
            <w:tcW w:w="10001" w:type="dxa"/>
            <w:gridSpan w:val="7"/>
            <w:tcBorders>
              <w:top w:val="single" w:sz="12" w:space="0" w:color="A6802D"/>
              <w:left w:val="nil"/>
            </w:tcBorders>
          </w:tcPr>
          <w:p w14:paraId="0089D3C6" w14:textId="77777777" w:rsidR="00B53D71" w:rsidRPr="00274555" w:rsidRDefault="00B53D71"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DC69362" w14:textId="77777777" w:rsidR="005B633B" w:rsidRDefault="005B633B" w:rsidP="002652E2">
      <w:pPr>
        <w:pStyle w:val="TEXTONORMAL"/>
        <w:tabs>
          <w:tab w:val="left" w:pos="2323"/>
        </w:tabs>
        <w:rPr>
          <w:rFonts w:cs="Noto Sans"/>
          <w:szCs w:val="18"/>
        </w:rPr>
      </w:pPr>
    </w:p>
    <w:p w14:paraId="2611063F" w14:textId="77777777" w:rsidR="00B53D71" w:rsidRDefault="00B53D71" w:rsidP="002652E2">
      <w:pPr>
        <w:pStyle w:val="TEXTONORMAL"/>
        <w:tabs>
          <w:tab w:val="left" w:pos="2323"/>
        </w:tabs>
        <w:rPr>
          <w:rFonts w:cs="Noto Sans"/>
          <w:szCs w:val="18"/>
        </w:rPr>
      </w:pPr>
    </w:p>
    <w:p w14:paraId="5109729B" w14:textId="77777777" w:rsidR="00D8459F" w:rsidRDefault="00D8459F" w:rsidP="002652E2">
      <w:pPr>
        <w:pStyle w:val="TEXTONORMAL"/>
        <w:tabs>
          <w:tab w:val="left" w:pos="2323"/>
        </w:tabs>
        <w:rPr>
          <w:rFonts w:cs="Noto Sans"/>
          <w:szCs w:val="18"/>
        </w:rPr>
      </w:pPr>
    </w:p>
    <w:p w14:paraId="04E09A0B" w14:textId="787F49D7" w:rsidR="00E24691" w:rsidRDefault="00A44903" w:rsidP="00ED1D2E">
      <w:pPr>
        <w:pStyle w:val="Prrafodelista"/>
        <w:numPr>
          <w:ilvl w:val="0"/>
          <w:numId w:val="15"/>
        </w:numPr>
        <w:spacing w:after="120"/>
        <w:ind w:left="714" w:hanging="357"/>
        <w:rPr>
          <w:rFonts w:ascii="Noto Sans" w:hAnsi="Noto Sans" w:cs="Noto Sans"/>
          <w:sz w:val="18"/>
          <w:szCs w:val="18"/>
        </w:rPr>
      </w:pPr>
      <w:r>
        <w:rPr>
          <w:rFonts w:cs="Noto Sans"/>
          <w:szCs w:val="18"/>
        </w:rPr>
        <w:lastRenderedPageBreak/>
        <w:t>3</w:t>
      </w:r>
      <w:r w:rsidR="00E24691" w:rsidRPr="00E24691">
        <w:rPr>
          <w:rFonts w:cs="Noto Sans"/>
          <w:szCs w:val="18"/>
        </w:rPr>
        <w:t xml:space="preserve">.7.b) </w:t>
      </w:r>
      <w:r w:rsidR="004C72F3">
        <w:rPr>
          <w:rFonts w:cs="Noto Sans"/>
          <w:szCs w:val="18"/>
        </w:rPr>
        <w:t>A</w:t>
      </w:r>
      <w:r w:rsidR="004C72F3" w:rsidRPr="000F4D76">
        <w:rPr>
          <w:rFonts w:ascii="Noto Sans" w:hAnsi="Noto Sans" w:cs="Noto Sans"/>
          <w:sz w:val="18"/>
          <w:szCs w:val="18"/>
        </w:rPr>
        <w:t>l 31 de marzo de 2025 y 31 de diciembre de 2024</w:t>
      </w:r>
      <w:r w:rsidR="00E24691" w:rsidRPr="00E24691">
        <w:rPr>
          <w:rFonts w:ascii="Noto Sans" w:hAnsi="Noto Sans" w:cs="Noto Sans"/>
          <w:sz w:val="18"/>
          <w:szCs w:val="18"/>
        </w:rPr>
        <w:t>, las Participaciones y Aportaciones de Capital se integran como sigue:</w:t>
      </w:r>
    </w:p>
    <w:p w14:paraId="378238F7" w14:textId="77777777" w:rsidR="00E24691" w:rsidRPr="00E24691" w:rsidRDefault="00E24691" w:rsidP="00E24691">
      <w:pPr>
        <w:pStyle w:val="Prrafodelista"/>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E24691" w:rsidRPr="005946C5" w14:paraId="68C8DAE1"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9D03293"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330F8E2"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E24691" w:rsidRPr="005946C5" w14:paraId="4E4DBD32"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C81CF56"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AFC2223" w14:textId="04C71DA0" w:rsidR="00E24691"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5B650FC" w14:textId="49F8253E"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335962" w:rsidRPr="00FC0913" w14:paraId="7E7328EA" w14:textId="77777777" w:rsidTr="00A44903">
        <w:trPr>
          <w:trHeight w:val="283"/>
          <w:jc w:val="center"/>
        </w:trPr>
        <w:tc>
          <w:tcPr>
            <w:tcW w:w="5475" w:type="dxa"/>
            <w:tcBorders>
              <w:top w:val="nil"/>
              <w:left w:val="nil"/>
              <w:bottom w:val="nil"/>
              <w:right w:val="nil"/>
            </w:tcBorders>
            <w:shd w:val="clear" w:color="000000" w:fill="F2F2F2"/>
            <w:vAlign w:val="center"/>
          </w:tcPr>
          <w:p w14:paraId="0F2D52EB" w14:textId="4714D522" w:rsidR="00335962" w:rsidRPr="004374D2" w:rsidRDefault="00335962" w:rsidP="00E24691">
            <w:pPr>
              <w:spacing w:after="0" w:line="240" w:lineRule="exact"/>
              <w:rPr>
                <w:rFonts w:ascii="Noto Sans" w:hAnsi="Noto Sans" w:cs="Noto Sans"/>
                <w:sz w:val="15"/>
                <w:szCs w:val="15"/>
              </w:rPr>
            </w:pPr>
            <w:r>
              <w:rPr>
                <w:rFonts w:ascii="Noto Sans" w:hAnsi="Noto Sans" w:cs="Noto Sans"/>
                <w:color w:val="000000"/>
                <w:sz w:val="15"/>
                <w:szCs w:val="15"/>
              </w:rPr>
              <w:t>Afore XXI Banorte</w:t>
            </w:r>
          </w:p>
        </w:tc>
        <w:tc>
          <w:tcPr>
            <w:tcW w:w="1960" w:type="dxa"/>
            <w:tcBorders>
              <w:top w:val="nil"/>
              <w:left w:val="nil"/>
              <w:bottom w:val="nil"/>
              <w:right w:val="nil"/>
            </w:tcBorders>
            <w:shd w:val="clear" w:color="000000" w:fill="F2F2F2"/>
            <w:vAlign w:val="center"/>
          </w:tcPr>
          <w:p w14:paraId="58D2C794" w14:textId="371B6539" w:rsidR="00335962" w:rsidRPr="003019E2" w:rsidRDefault="00335962" w:rsidP="00E24691">
            <w:pPr>
              <w:spacing w:after="0" w:line="240" w:lineRule="exact"/>
              <w:jc w:val="right"/>
              <w:rPr>
                <w:rFonts w:ascii="Noto Sans" w:hAnsi="Noto Sans" w:cs="Noto Sans"/>
                <w:sz w:val="15"/>
                <w:szCs w:val="15"/>
              </w:rPr>
            </w:pPr>
            <w:r>
              <w:rPr>
                <w:rFonts w:ascii="Noto Sans" w:hAnsi="Noto Sans" w:cs="Noto Sans"/>
                <w:color w:val="000000"/>
                <w:sz w:val="15"/>
                <w:szCs w:val="15"/>
              </w:rPr>
              <w:t>11,679,976,053.6</w:t>
            </w:r>
          </w:p>
        </w:tc>
        <w:tc>
          <w:tcPr>
            <w:tcW w:w="1961" w:type="dxa"/>
            <w:tcBorders>
              <w:top w:val="nil"/>
              <w:left w:val="nil"/>
              <w:bottom w:val="nil"/>
              <w:right w:val="nil"/>
            </w:tcBorders>
            <w:shd w:val="clear" w:color="000000" w:fill="F2F2F2"/>
            <w:vAlign w:val="center"/>
          </w:tcPr>
          <w:p w14:paraId="293F5A2D" w14:textId="75C46532" w:rsidR="00335962" w:rsidRPr="003019E2" w:rsidRDefault="00335962" w:rsidP="00E24691">
            <w:pPr>
              <w:spacing w:after="0" w:line="240" w:lineRule="exact"/>
              <w:jc w:val="right"/>
              <w:rPr>
                <w:rFonts w:ascii="Noto Sans" w:hAnsi="Noto Sans" w:cs="Noto Sans"/>
                <w:sz w:val="15"/>
                <w:szCs w:val="15"/>
              </w:rPr>
            </w:pPr>
            <w:r>
              <w:rPr>
                <w:rFonts w:ascii="Noto Sans" w:hAnsi="Noto Sans" w:cs="Noto Sans"/>
                <w:color w:val="000000"/>
                <w:sz w:val="15"/>
                <w:szCs w:val="15"/>
              </w:rPr>
              <w:t>12,581,633,890.9</w:t>
            </w:r>
          </w:p>
        </w:tc>
      </w:tr>
      <w:tr w:rsidR="00335962" w:rsidRPr="00FC0913" w14:paraId="7AE47BD4" w14:textId="77777777" w:rsidTr="00A44903">
        <w:trPr>
          <w:trHeight w:val="283"/>
          <w:jc w:val="center"/>
        </w:trPr>
        <w:tc>
          <w:tcPr>
            <w:tcW w:w="5475" w:type="dxa"/>
            <w:tcBorders>
              <w:top w:val="nil"/>
              <w:left w:val="nil"/>
              <w:bottom w:val="nil"/>
              <w:right w:val="nil"/>
            </w:tcBorders>
            <w:shd w:val="clear" w:color="000000" w:fill="F2F2F2"/>
            <w:vAlign w:val="center"/>
          </w:tcPr>
          <w:p w14:paraId="22F59E88" w14:textId="4AFCB261" w:rsidR="00335962" w:rsidRPr="004374D2" w:rsidRDefault="00335962" w:rsidP="00E24691">
            <w:pPr>
              <w:spacing w:after="0" w:line="240" w:lineRule="exact"/>
              <w:rPr>
                <w:rFonts w:ascii="Noto Sans" w:hAnsi="Noto Sans" w:cs="Noto Sans"/>
                <w:sz w:val="15"/>
                <w:szCs w:val="15"/>
              </w:rPr>
            </w:pPr>
            <w:r>
              <w:rPr>
                <w:rFonts w:ascii="Noto Sans" w:hAnsi="Noto Sans" w:cs="Noto Sans"/>
                <w:color w:val="000000"/>
                <w:sz w:val="15"/>
                <w:szCs w:val="15"/>
              </w:rPr>
              <w:t>Crédito Mercantil</w:t>
            </w:r>
          </w:p>
        </w:tc>
        <w:tc>
          <w:tcPr>
            <w:tcW w:w="1960" w:type="dxa"/>
            <w:tcBorders>
              <w:top w:val="nil"/>
              <w:left w:val="nil"/>
              <w:bottom w:val="nil"/>
              <w:right w:val="nil"/>
            </w:tcBorders>
            <w:shd w:val="clear" w:color="000000" w:fill="F2F2F2"/>
            <w:vAlign w:val="center"/>
          </w:tcPr>
          <w:p w14:paraId="43CF9542" w14:textId="4158B784" w:rsidR="00335962" w:rsidRPr="003019E2" w:rsidRDefault="00335962" w:rsidP="00E24691">
            <w:pPr>
              <w:spacing w:after="0" w:line="240" w:lineRule="exact"/>
              <w:jc w:val="right"/>
              <w:rPr>
                <w:rFonts w:ascii="Noto Sans" w:hAnsi="Noto Sans" w:cs="Noto Sans"/>
                <w:sz w:val="15"/>
                <w:szCs w:val="15"/>
              </w:rPr>
            </w:pPr>
            <w:r>
              <w:rPr>
                <w:rFonts w:ascii="Noto Sans" w:hAnsi="Noto Sans" w:cs="Noto Sans"/>
                <w:color w:val="000000"/>
                <w:sz w:val="15"/>
                <w:szCs w:val="15"/>
              </w:rPr>
              <w:t>1,854,750,786.7</w:t>
            </w:r>
          </w:p>
        </w:tc>
        <w:tc>
          <w:tcPr>
            <w:tcW w:w="1961" w:type="dxa"/>
            <w:tcBorders>
              <w:top w:val="nil"/>
              <w:left w:val="nil"/>
              <w:bottom w:val="nil"/>
              <w:right w:val="nil"/>
            </w:tcBorders>
            <w:shd w:val="clear" w:color="000000" w:fill="F2F2F2"/>
            <w:vAlign w:val="center"/>
          </w:tcPr>
          <w:p w14:paraId="0D9DD441" w14:textId="263837B4" w:rsidR="00335962" w:rsidRPr="003019E2" w:rsidRDefault="00335962" w:rsidP="00E24691">
            <w:pPr>
              <w:spacing w:after="0" w:line="240" w:lineRule="exact"/>
              <w:jc w:val="right"/>
              <w:rPr>
                <w:rFonts w:ascii="Noto Sans" w:hAnsi="Noto Sans" w:cs="Noto Sans"/>
                <w:sz w:val="15"/>
                <w:szCs w:val="15"/>
              </w:rPr>
            </w:pPr>
            <w:r>
              <w:rPr>
                <w:rFonts w:ascii="Noto Sans" w:hAnsi="Noto Sans" w:cs="Noto Sans"/>
                <w:color w:val="000000"/>
                <w:sz w:val="15"/>
                <w:szCs w:val="15"/>
              </w:rPr>
              <w:t>1,854,750,786.7</w:t>
            </w:r>
          </w:p>
        </w:tc>
      </w:tr>
      <w:tr w:rsidR="00335962" w:rsidRPr="005946C5" w14:paraId="0ADFDEB0" w14:textId="77777777" w:rsidTr="00A44903">
        <w:trPr>
          <w:trHeight w:val="283"/>
          <w:jc w:val="center"/>
        </w:trPr>
        <w:tc>
          <w:tcPr>
            <w:tcW w:w="5475" w:type="dxa"/>
            <w:tcBorders>
              <w:top w:val="nil"/>
              <w:left w:val="nil"/>
              <w:bottom w:val="single" w:sz="12" w:space="0" w:color="A6802D"/>
              <w:right w:val="nil"/>
            </w:tcBorders>
            <w:shd w:val="clear" w:color="000000" w:fill="F2F2F2"/>
            <w:vAlign w:val="center"/>
          </w:tcPr>
          <w:p w14:paraId="2A6F7964" w14:textId="696D4F57" w:rsidR="00335962" w:rsidRPr="006E1DA3" w:rsidRDefault="00335962" w:rsidP="00E24691">
            <w:pPr>
              <w:spacing w:after="0" w:line="240" w:lineRule="exact"/>
              <w:rPr>
                <w:rFonts w:ascii="Montserrat" w:hAnsi="Montserrat"/>
                <w:b/>
                <w:sz w:val="15"/>
                <w:szCs w:val="15"/>
              </w:rPr>
            </w:pPr>
            <w:proofErr w:type="gramStart"/>
            <w:r>
              <w:rPr>
                <w:rFonts w:ascii="Montserrat" w:hAnsi="Montserrat"/>
                <w:b/>
                <w:bCs/>
                <w:color w:val="000000"/>
                <w:sz w:val="15"/>
                <w:szCs w:val="15"/>
              </w:rPr>
              <w:t>Total</w:t>
            </w:r>
            <w:proofErr w:type="gramEnd"/>
            <w:r>
              <w:rPr>
                <w:rFonts w:ascii="Montserrat" w:hAnsi="Montserrat"/>
                <w:b/>
                <w:bCs/>
                <w:color w:val="000000"/>
                <w:sz w:val="15"/>
                <w:szCs w:val="15"/>
              </w:rPr>
              <w:t xml:space="preserve"> Inversiones en Acciones</w:t>
            </w:r>
          </w:p>
        </w:tc>
        <w:tc>
          <w:tcPr>
            <w:tcW w:w="1960" w:type="dxa"/>
            <w:tcBorders>
              <w:top w:val="nil"/>
              <w:left w:val="nil"/>
              <w:bottom w:val="single" w:sz="12" w:space="0" w:color="A6802D"/>
              <w:right w:val="nil"/>
            </w:tcBorders>
            <w:shd w:val="clear" w:color="000000" w:fill="F2F2F2"/>
            <w:vAlign w:val="center"/>
          </w:tcPr>
          <w:p w14:paraId="1190B118" w14:textId="3C707F1F" w:rsidR="00335962" w:rsidRPr="003019E2" w:rsidRDefault="00335962" w:rsidP="00E24691">
            <w:pPr>
              <w:spacing w:after="0" w:line="240" w:lineRule="exact"/>
              <w:jc w:val="right"/>
              <w:rPr>
                <w:rFonts w:ascii="Noto Sans" w:hAnsi="Noto Sans" w:cs="Noto Sans"/>
                <w:b/>
                <w:bCs/>
                <w:sz w:val="15"/>
                <w:szCs w:val="15"/>
              </w:rPr>
            </w:pPr>
            <w:r>
              <w:rPr>
                <w:rFonts w:ascii="Noto Sans" w:hAnsi="Noto Sans" w:cs="Noto Sans"/>
                <w:b/>
                <w:bCs/>
                <w:color w:val="000000"/>
                <w:sz w:val="15"/>
                <w:szCs w:val="15"/>
              </w:rPr>
              <w:t>13,534,726,840.3</w:t>
            </w:r>
          </w:p>
        </w:tc>
        <w:tc>
          <w:tcPr>
            <w:tcW w:w="1961" w:type="dxa"/>
            <w:tcBorders>
              <w:top w:val="nil"/>
              <w:left w:val="nil"/>
              <w:bottom w:val="single" w:sz="12" w:space="0" w:color="A6802D"/>
              <w:right w:val="nil"/>
            </w:tcBorders>
            <w:shd w:val="clear" w:color="000000" w:fill="F2F2F2"/>
            <w:vAlign w:val="center"/>
          </w:tcPr>
          <w:p w14:paraId="76E6AF4C" w14:textId="4BA1B986" w:rsidR="00335962" w:rsidRPr="003019E2" w:rsidRDefault="00335962" w:rsidP="00E24691">
            <w:pPr>
              <w:spacing w:after="0" w:line="240" w:lineRule="exact"/>
              <w:jc w:val="right"/>
              <w:rPr>
                <w:rFonts w:ascii="Noto Sans" w:hAnsi="Noto Sans" w:cs="Noto Sans"/>
                <w:b/>
                <w:sz w:val="15"/>
                <w:szCs w:val="15"/>
              </w:rPr>
            </w:pPr>
            <w:r>
              <w:rPr>
                <w:rFonts w:ascii="Noto Sans" w:hAnsi="Noto Sans" w:cs="Noto Sans"/>
                <w:b/>
                <w:bCs/>
                <w:color w:val="000000"/>
                <w:sz w:val="15"/>
                <w:szCs w:val="15"/>
              </w:rPr>
              <w:t>14,436,384,677.6</w:t>
            </w:r>
          </w:p>
        </w:tc>
      </w:tr>
      <w:tr w:rsidR="00E24691" w:rsidRPr="00274555" w14:paraId="0C77E9E6" w14:textId="77777777" w:rsidTr="00DD31D5">
        <w:trPr>
          <w:trHeight w:val="226"/>
          <w:jc w:val="center"/>
        </w:trPr>
        <w:tc>
          <w:tcPr>
            <w:tcW w:w="5475" w:type="dxa"/>
            <w:tcBorders>
              <w:top w:val="single" w:sz="12" w:space="0" w:color="A6802D"/>
              <w:left w:val="nil"/>
              <w:right w:val="nil"/>
            </w:tcBorders>
            <w:shd w:val="clear" w:color="auto" w:fill="auto"/>
            <w:vAlign w:val="center"/>
          </w:tcPr>
          <w:p w14:paraId="496EC4F4" w14:textId="77777777" w:rsidR="00E24691" w:rsidRPr="00274555" w:rsidRDefault="00E24691"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39869544"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B191642"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p>
        </w:tc>
      </w:tr>
    </w:tbl>
    <w:p w14:paraId="6F54E336" w14:textId="77777777" w:rsidR="00B53D71" w:rsidRDefault="00B53D71" w:rsidP="00E24691">
      <w:pPr>
        <w:pStyle w:val="TEXTONORMAL"/>
        <w:tabs>
          <w:tab w:val="left" w:pos="2323"/>
        </w:tabs>
        <w:spacing w:line="240" w:lineRule="exact"/>
        <w:rPr>
          <w:rFonts w:cs="Noto Sans"/>
          <w:szCs w:val="18"/>
        </w:rPr>
      </w:pPr>
    </w:p>
    <w:p w14:paraId="269D7379" w14:textId="77777777" w:rsidR="00E24691" w:rsidRDefault="00E24691" w:rsidP="00E24691">
      <w:pPr>
        <w:pStyle w:val="TEXTONORMAL"/>
      </w:pPr>
      <w:r w:rsidRPr="00225CD0">
        <w:t>Participación en los Resultados de las Asociadas:</w:t>
      </w:r>
    </w:p>
    <w:p w14:paraId="0163AF52" w14:textId="77777777" w:rsidR="00E24691" w:rsidRPr="00225CD0" w:rsidRDefault="00E24691" w:rsidP="00E24691">
      <w:pPr>
        <w:pStyle w:val="TEXTONORMAL"/>
      </w:pPr>
    </w:p>
    <w:tbl>
      <w:tblPr>
        <w:tblW w:w="0" w:type="auto"/>
        <w:jc w:val="center"/>
        <w:tblCellMar>
          <w:left w:w="70" w:type="dxa"/>
          <w:right w:w="70" w:type="dxa"/>
        </w:tblCellMar>
        <w:tblLook w:val="0480" w:firstRow="0" w:lastRow="0" w:firstColumn="1" w:lastColumn="0" w:noHBand="0" w:noVBand="1"/>
      </w:tblPr>
      <w:tblGrid>
        <w:gridCol w:w="1701"/>
        <w:gridCol w:w="1701"/>
        <w:gridCol w:w="2835"/>
        <w:gridCol w:w="2835"/>
      </w:tblGrid>
      <w:tr w:rsidR="00E24691" w:rsidRPr="005946C5" w14:paraId="0C037B86" w14:textId="77777777" w:rsidTr="004374D2">
        <w:trPr>
          <w:trHeight w:val="83"/>
          <w:jc w:val="center"/>
        </w:trPr>
        <w:tc>
          <w:tcPr>
            <w:tcW w:w="170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8497F67" w14:textId="77777777" w:rsidR="00E24691" w:rsidRPr="008E629A" w:rsidRDefault="00E24691" w:rsidP="00E24691">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701" w:type="dxa"/>
            <w:vMerge w:val="restart"/>
            <w:tcBorders>
              <w:top w:val="double" w:sz="12" w:space="0" w:color="A6802D"/>
              <w:left w:val="nil"/>
              <w:right w:val="single" w:sz="12" w:space="0" w:color="FFFFFF" w:themeColor="background1"/>
            </w:tcBorders>
            <w:shd w:val="clear" w:color="auto" w:fill="A6802D"/>
            <w:vAlign w:val="center"/>
          </w:tcPr>
          <w:p w14:paraId="66A98F79" w14:textId="77777777" w:rsidR="00E24691" w:rsidRPr="008E629A" w:rsidRDefault="00E24691" w:rsidP="00E24691">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 en acciones</w:t>
            </w:r>
          </w:p>
        </w:tc>
        <w:tc>
          <w:tcPr>
            <w:tcW w:w="5670" w:type="dxa"/>
            <w:gridSpan w:val="2"/>
            <w:tcBorders>
              <w:top w:val="double" w:sz="12" w:space="0" w:color="A6802D"/>
              <w:left w:val="single" w:sz="12" w:space="0" w:color="FFFFFF" w:themeColor="background1"/>
              <w:bottom w:val="single" w:sz="12" w:space="0" w:color="FFFFFF"/>
            </w:tcBorders>
            <w:shd w:val="clear" w:color="auto" w:fill="A6802D"/>
            <w:vAlign w:val="center"/>
            <w:hideMark/>
          </w:tcPr>
          <w:p w14:paraId="11F20055" w14:textId="77777777" w:rsidR="00E24691" w:rsidRPr="008E629A" w:rsidRDefault="00E24691" w:rsidP="004374D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E24691" w:rsidRPr="005946C5" w14:paraId="7BF99217" w14:textId="77777777" w:rsidTr="004374D2">
        <w:trPr>
          <w:trHeight w:val="28"/>
          <w:jc w:val="center"/>
        </w:trPr>
        <w:tc>
          <w:tcPr>
            <w:tcW w:w="1701" w:type="dxa"/>
            <w:vMerge/>
            <w:tcBorders>
              <w:top w:val="single" w:sz="12" w:space="0" w:color="808080"/>
              <w:left w:val="nil"/>
              <w:bottom w:val="triple" w:sz="12" w:space="0" w:color="A6802D"/>
              <w:right w:val="single" w:sz="12" w:space="0" w:color="FFFFFF"/>
            </w:tcBorders>
            <w:shd w:val="clear" w:color="auto" w:fill="A6802D"/>
            <w:vAlign w:val="center"/>
            <w:hideMark/>
          </w:tcPr>
          <w:p w14:paraId="7CA67175"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1701" w:type="dxa"/>
            <w:vMerge/>
            <w:tcBorders>
              <w:left w:val="nil"/>
              <w:bottom w:val="triple" w:sz="12" w:space="0" w:color="A6802D"/>
              <w:right w:val="single" w:sz="12" w:space="0" w:color="FFFFFF" w:themeColor="background1"/>
            </w:tcBorders>
            <w:shd w:val="clear" w:color="auto" w:fill="A6802D"/>
          </w:tcPr>
          <w:p w14:paraId="185B9509"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2835" w:type="dxa"/>
            <w:tcBorders>
              <w:top w:val="nil"/>
              <w:left w:val="single" w:sz="12" w:space="0" w:color="FFFFFF" w:themeColor="background1"/>
              <w:bottom w:val="triple" w:sz="12" w:space="0" w:color="A6802D"/>
              <w:right w:val="single" w:sz="12" w:space="0" w:color="FFFFFF"/>
            </w:tcBorders>
            <w:shd w:val="clear" w:color="auto" w:fill="A6802D"/>
            <w:vAlign w:val="center"/>
          </w:tcPr>
          <w:p w14:paraId="0C7133BE" w14:textId="1C6B6B09"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Participación en los resultados del ejercicio 202</w:t>
            </w:r>
            <w:r w:rsidR="003019E2">
              <w:rPr>
                <w:rFonts w:ascii="Noto Sans" w:eastAsia="Times New Roman" w:hAnsi="Noto Sans" w:cs="Noto Sans"/>
                <w:b/>
                <w:bCs/>
                <w:color w:val="FFFFFF"/>
                <w:sz w:val="16"/>
                <w:szCs w:val="16"/>
                <w:lang w:eastAsia="es-MX"/>
              </w:rPr>
              <w:t>5</w:t>
            </w:r>
          </w:p>
        </w:tc>
        <w:tc>
          <w:tcPr>
            <w:tcW w:w="2835" w:type="dxa"/>
            <w:tcBorders>
              <w:top w:val="nil"/>
              <w:left w:val="nil"/>
              <w:bottom w:val="triple" w:sz="12" w:space="0" w:color="A6802D"/>
            </w:tcBorders>
            <w:shd w:val="clear" w:color="auto" w:fill="A6802D"/>
            <w:vAlign w:val="center"/>
          </w:tcPr>
          <w:p w14:paraId="6DDABFB6" w14:textId="7BF6C6CD"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Participación en los resultados del ejercicio </w:t>
            </w: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A765F0" w:rsidRPr="005946C5" w14:paraId="41AA107E" w14:textId="77777777" w:rsidTr="00A44903">
        <w:trPr>
          <w:trHeight w:val="283"/>
          <w:jc w:val="center"/>
        </w:trPr>
        <w:tc>
          <w:tcPr>
            <w:tcW w:w="1701" w:type="dxa"/>
            <w:tcBorders>
              <w:top w:val="nil"/>
              <w:left w:val="nil"/>
              <w:bottom w:val="single" w:sz="12" w:space="0" w:color="A6802D"/>
              <w:right w:val="nil"/>
            </w:tcBorders>
            <w:shd w:val="clear" w:color="000000" w:fill="F2F2F2"/>
            <w:vAlign w:val="center"/>
          </w:tcPr>
          <w:p w14:paraId="306668A1" w14:textId="77777777" w:rsidR="00A765F0" w:rsidRPr="004374D2" w:rsidRDefault="00A765F0" w:rsidP="00DD31D5">
            <w:pPr>
              <w:spacing w:after="0" w:line="240" w:lineRule="exact"/>
              <w:rPr>
                <w:rFonts w:ascii="Noto Sans" w:hAnsi="Noto Sans" w:cs="Noto Sans"/>
                <w:sz w:val="15"/>
                <w:szCs w:val="15"/>
              </w:rPr>
            </w:pPr>
            <w:r w:rsidRPr="004374D2">
              <w:rPr>
                <w:rFonts w:ascii="Noto Sans" w:hAnsi="Noto Sans" w:cs="Noto Sans"/>
                <w:sz w:val="15"/>
                <w:szCs w:val="15"/>
              </w:rPr>
              <w:t>Afore XXI Banorte</w:t>
            </w:r>
          </w:p>
        </w:tc>
        <w:tc>
          <w:tcPr>
            <w:tcW w:w="1701" w:type="dxa"/>
            <w:tcBorders>
              <w:top w:val="nil"/>
              <w:left w:val="nil"/>
              <w:bottom w:val="single" w:sz="12" w:space="0" w:color="A6802D"/>
              <w:right w:val="nil"/>
            </w:tcBorders>
            <w:shd w:val="clear" w:color="000000" w:fill="F2F2F2"/>
            <w:vAlign w:val="center"/>
          </w:tcPr>
          <w:p w14:paraId="63C8AE18" w14:textId="402E2305" w:rsidR="00A765F0" w:rsidRPr="004374D2" w:rsidRDefault="00A765F0" w:rsidP="004374D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10,027,889</w:t>
            </w:r>
          </w:p>
        </w:tc>
        <w:tc>
          <w:tcPr>
            <w:tcW w:w="2835" w:type="dxa"/>
            <w:tcBorders>
              <w:top w:val="nil"/>
              <w:left w:val="nil"/>
              <w:bottom w:val="single" w:sz="12" w:space="0" w:color="A6802D"/>
              <w:right w:val="nil"/>
            </w:tcBorders>
            <w:shd w:val="clear" w:color="000000" w:fill="F2F2F2"/>
            <w:vAlign w:val="center"/>
          </w:tcPr>
          <w:p w14:paraId="24CBC51C" w14:textId="45025A8C" w:rsidR="00A765F0" w:rsidRPr="004374D2" w:rsidRDefault="00A765F0" w:rsidP="004374D2">
            <w:pPr>
              <w:spacing w:after="0" w:line="240" w:lineRule="auto"/>
              <w:jc w:val="right"/>
              <w:rPr>
                <w:rFonts w:ascii="Noto Sans" w:eastAsia="Times New Roman" w:hAnsi="Noto Sans" w:cs="Noto Sans"/>
                <w:b/>
                <w:color w:val="000000"/>
                <w:sz w:val="15"/>
                <w:szCs w:val="15"/>
                <w:lang w:eastAsia="es-MX"/>
              </w:rPr>
            </w:pPr>
            <w:r>
              <w:rPr>
                <w:rFonts w:ascii="Noto Sans" w:hAnsi="Noto Sans" w:cs="Noto Sans"/>
                <w:color w:val="000000"/>
                <w:sz w:val="15"/>
                <w:szCs w:val="15"/>
              </w:rPr>
              <w:t>358,700,690.8</w:t>
            </w:r>
          </w:p>
        </w:tc>
        <w:tc>
          <w:tcPr>
            <w:tcW w:w="2835" w:type="dxa"/>
            <w:tcBorders>
              <w:top w:val="nil"/>
              <w:left w:val="nil"/>
              <w:bottom w:val="single" w:sz="12" w:space="0" w:color="A6802D"/>
              <w:right w:val="nil"/>
            </w:tcBorders>
            <w:shd w:val="clear" w:color="000000" w:fill="F2F2F2"/>
            <w:vAlign w:val="center"/>
          </w:tcPr>
          <w:p w14:paraId="38557659" w14:textId="0BD8825A" w:rsidR="00A765F0" w:rsidRPr="004374D2" w:rsidRDefault="00A765F0" w:rsidP="004374D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1,314,561,703.4</w:t>
            </w:r>
          </w:p>
        </w:tc>
      </w:tr>
      <w:tr w:rsidR="00E24691" w:rsidRPr="00274555" w14:paraId="3A2AFC08" w14:textId="77777777" w:rsidTr="004374D2">
        <w:trPr>
          <w:trHeight w:val="226"/>
          <w:jc w:val="center"/>
        </w:trPr>
        <w:tc>
          <w:tcPr>
            <w:tcW w:w="9072" w:type="dxa"/>
            <w:gridSpan w:val="4"/>
            <w:tcBorders>
              <w:top w:val="single" w:sz="12" w:space="0" w:color="A6802D"/>
              <w:left w:val="nil"/>
            </w:tcBorders>
            <w:shd w:val="clear" w:color="auto" w:fill="auto"/>
            <w:vAlign w:val="center"/>
          </w:tcPr>
          <w:p w14:paraId="34479BA6"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1E1398BF" w14:textId="77777777" w:rsidR="00E24691" w:rsidRDefault="00E24691" w:rsidP="00E24691">
      <w:pPr>
        <w:pStyle w:val="TEXTONORMAL"/>
        <w:tabs>
          <w:tab w:val="left" w:pos="2323"/>
        </w:tabs>
        <w:spacing w:line="240" w:lineRule="exact"/>
        <w:rPr>
          <w:rFonts w:cs="Noto Sans"/>
          <w:szCs w:val="18"/>
        </w:rPr>
      </w:pPr>
    </w:p>
    <w:p w14:paraId="70D7A90E" w14:textId="04294244" w:rsidR="004374D2" w:rsidRPr="003927F5" w:rsidRDefault="00D8459F" w:rsidP="004374D2">
      <w:pPr>
        <w:pStyle w:val="TEXTONORMAL"/>
      </w:pPr>
      <w:r>
        <w:rPr>
          <w:rFonts w:cs="Noto Sans"/>
          <w:szCs w:val="18"/>
        </w:rPr>
        <w:t>A</w:t>
      </w:r>
      <w:r w:rsidRPr="000F4D76">
        <w:rPr>
          <w:rFonts w:cs="Noto Sans"/>
          <w:szCs w:val="18"/>
        </w:rPr>
        <w:t>l 31 de marzo de 2025 y</w:t>
      </w:r>
      <w:r w:rsidR="004374D2" w:rsidRPr="003927F5">
        <w:t xml:space="preserve"> 31 de diciembre de 2024, la inversión en acciones se compone de la participación que el Instituto mantiene en el capital de la Afore XXI Banorte, correspondiente a 10,027,889 acciones en ambos periodos, con valor nominal de mil pesos cada una, cuya principal actividad es la de administrar las cuentas de ahorro para el retiro. </w:t>
      </w:r>
    </w:p>
    <w:p w14:paraId="1C7D7DD7" w14:textId="5FB8C7F5" w:rsidR="004374D2" w:rsidRDefault="004374D2" w:rsidP="004374D2">
      <w:pPr>
        <w:pStyle w:val="TEXTONORMAL"/>
      </w:pPr>
      <w:r w:rsidRPr="00466563">
        <w:t>A continuación, se presenta la integración de las acciones en Afore XXI Banorte, S.A. de C.V. por clase y serie</w:t>
      </w:r>
      <w:r>
        <w:t xml:space="preserve"> para </w:t>
      </w:r>
      <w:r w:rsidR="00D8459F">
        <w:t>lo que va d</w:t>
      </w:r>
      <w:r>
        <w:t xml:space="preserve">el ejercicio </w:t>
      </w:r>
      <w:r w:rsidRPr="00A92E95">
        <w:t>202</w:t>
      </w:r>
      <w:r w:rsidR="00D8459F">
        <w:t>5</w:t>
      </w:r>
      <w:r w:rsidRPr="00A92E95">
        <w:t xml:space="preserve"> </w:t>
      </w:r>
      <w:r>
        <w:t>igual que para</w:t>
      </w:r>
      <w:r w:rsidRPr="00A92E95">
        <w:t xml:space="preserve"> 202</w:t>
      </w:r>
      <w:r w:rsidR="00D8459F">
        <w:t>4</w:t>
      </w:r>
      <w:r w:rsidRPr="00466563">
        <w:t>:</w:t>
      </w:r>
    </w:p>
    <w:p w14:paraId="15516F69" w14:textId="77777777" w:rsidR="00253FAD" w:rsidRDefault="00253FAD" w:rsidP="004374D2">
      <w:pPr>
        <w:pStyle w:val="TEXTONORMAL"/>
      </w:pPr>
    </w:p>
    <w:tbl>
      <w:tblPr>
        <w:tblW w:w="0" w:type="auto"/>
        <w:jc w:val="center"/>
        <w:tblCellMar>
          <w:left w:w="70" w:type="dxa"/>
          <w:right w:w="70" w:type="dxa"/>
        </w:tblCellMar>
        <w:tblLook w:val="0480" w:firstRow="0" w:lastRow="0" w:firstColumn="1" w:lastColumn="0" w:noHBand="0" w:noVBand="1"/>
      </w:tblPr>
      <w:tblGrid>
        <w:gridCol w:w="2494"/>
        <w:gridCol w:w="1531"/>
        <w:gridCol w:w="1531"/>
        <w:gridCol w:w="1531"/>
        <w:gridCol w:w="1960"/>
        <w:gridCol w:w="24"/>
      </w:tblGrid>
      <w:tr w:rsidR="004374D2" w:rsidRPr="005946C5" w14:paraId="40A8CBC8" w14:textId="77777777" w:rsidTr="004374D2">
        <w:trPr>
          <w:gridAfter w:val="1"/>
          <w:wAfter w:w="24" w:type="dxa"/>
          <w:trHeight w:val="57"/>
          <w:jc w:val="center"/>
        </w:trPr>
        <w:tc>
          <w:tcPr>
            <w:tcW w:w="2494" w:type="dxa"/>
            <w:tcBorders>
              <w:top w:val="thinThickSmallGap" w:sz="12" w:space="0" w:color="A6802D"/>
              <w:left w:val="nil"/>
              <w:bottom w:val="triple" w:sz="12" w:space="0" w:color="A6802D"/>
              <w:right w:val="single" w:sz="12" w:space="0" w:color="FFFFFF"/>
            </w:tcBorders>
            <w:shd w:val="clear" w:color="auto" w:fill="A6802D"/>
            <w:vAlign w:val="center"/>
            <w:hideMark/>
          </w:tcPr>
          <w:p w14:paraId="702BBB80"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tcBorders>
              <w:top w:val="thinThickSmallGap" w:sz="12" w:space="0" w:color="A6802D"/>
              <w:left w:val="nil"/>
              <w:bottom w:val="triple" w:sz="12" w:space="0" w:color="A6802D"/>
              <w:right w:val="single" w:sz="12" w:space="0" w:color="FFFFFF" w:themeColor="background1"/>
            </w:tcBorders>
            <w:shd w:val="clear" w:color="auto" w:fill="A6802D"/>
            <w:vAlign w:val="center"/>
          </w:tcPr>
          <w:p w14:paraId="58C50BB8"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w:t>
            </w:r>
          </w:p>
          <w:p w14:paraId="1A5F732E"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531" w:type="dxa"/>
            <w:tcBorders>
              <w:top w:val="thinThickSmallGap" w:sz="12"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5AD25D50"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II</w:t>
            </w:r>
          </w:p>
          <w:p w14:paraId="5352A957"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531" w:type="dxa"/>
            <w:tcBorders>
              <w:top w:val="thinThickSmallGap" w:sz="12"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2537624C"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III</w:t>
            </w:r>
          </w:p>
          <w:p w14:paraId="58C2C278"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960" w:type="dxa"/>
            <w:tcBorders>
              <w:top w:val="thinThickSmallGap" w:sz="12" w:space="0" w:color="A6802D"/>
              <w:left w:val="single" w:sz="12" w:space="0" w:color="FFFFFF" w:themeColor="background1"/>
              <w:bottom w:val="triple" w:sz="12" w:space="0" w:color="A6802D"/>
            </w:tcBorders>
            <w:shd w:val="clear" w:color="auto" w:fill="A6802D"/>
            <w:vAlign w:val="center"/>
          </w:tcPr>
          <w:p w14:paraId="42AB4CA9"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proofErr w:type="gramStart"/>
            <w:r>
              <w:rPr>
                <w:rFonts w:ascii="Noto Sans" w:eastAsia="Times New Roman" w:hAnsi="Noto Sans" w:cs="Noto Sans"/>
                <w:b/>
                <w:bCs/>
                <w:color w:val="FFFFFF"/>
                <w:sz w:val="16"/>
                <w:szCs w:val="16"/>
                <w:lang w:eastAsia="es-MX"/>
              </w:rPr>
              <w:t>Total</w:t>
            </w:r>
            <w:proofErr w:type="gramEnd"/>
            <w:r>
              <w:rPr>
                <w:rFonts w:ascii="Noto Sans" w:eastAsia="Times New Roman" w:hAnsi="Noto Sans" w:cs="Noto Sans"/>
                <w:b/>
                <w:bCs/>
                <w:color w:val="FFFFFF"/>
                <w:sz w:val="16"/>
                <w:szCs w:val="16"/>
                <w:lang w:eastAsia="es-MX"/>
              </w:rPr>
              <w:t xml:space="preserve"> de acciones</w:t>
            </w:r>
          </w:p>
        </w:tc>
      </w:tr>
      <w:tr w:rsidR="00A765F0" w:rsidRPr="005946C5" w14:paraId="54BCF45B" w14:textId="77777777" w:rsidTr="00F43CF8">
        <w:trPr>
          <w:gridAfter w:val="1"/>
          <w:wAfter w:w="24" w:type="dxa"/>
          <w:trHeight w:val="283"/>
          <w:jc w:val="center"/>
        </w:trPr>
        <w:tc>
          <w:tcPr>
            <w:tcW w:w="2494" w:type="dxa"/>
            <w:tcBorders>
              <w:top w:val="nil"/>
              <w:left w:val="nil"/>
              <w:bottom w:val="single" w:sz="12" w:space="0" w:color="A6802D"/>
              <w:right w:val="nil"/>
            </w:tcBorders>
            <w:shd w:val="clear" w:color="000000" w:fill="F2F2F2"/>
            <w:vAlign w:val="center"/>
          </w:tcPr>
          <w:p w14:paraId="269E9013" w14:textId="77777777" w:rsidR="00A765F0" w:rsidRPr="004374D2" w:rsidRDefault="00A765F0" w:rsidP="004374D2">
            <w:pPr>
              <w:spacing w:after="0" w:line="240" w:lineRule="exact"/>
              <w:rPr>
                <w:rFonts w:ascii="Noto Sans" w:hAnsi="Noto Sans" w:cs="Noto Sans"/>
                <w:sz w:val="15"/>
                <w:szCs w:val="15"/>
              </w:rPr>
            </w:pPr>
            <w:r w:rsidRPr="004374D2">
              <w:rPr>
                <w:rFonts w:ascii="Noto Sans" w:hAnsi="Noto Sans" w:cs="Noto Sans"/>
                <w:sz w:val="15"/>
                <w:szCs w:val="15"/>
              </w:rPr>
              <w:t>Afore XXI Banorte</w:t>
            </w:r>
          </w:p>
        </w:tc>
        <w:tc>
          <w:tcPr>
            <w:tcW w:w="1531" w:type="dxa"/>
            <w:tcBorders>
              <w:top w:val="nil"/>
              <w:left w:val="nil"/>
              <w:bottom w:val="single" w:sz="12" w:space="0" w:color="A6802D"/>
              <w:right w:val="nil"/>
            </w:tcBorders>
            <w:shd w:val="clear" w:color="000000" w:fill="F2F2F2"/>
            <w:vAlign w:val="center"/>
          </w:tcPr>
          <w:p w14:paraId="2C09E944" w14:textId="4835854D"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12,500</w:t>
            </w:r>
          </w:p>
        </w:tc>
        <w:tc>
          <w:tcPr>
            <w:tcW w:w="1531" w:type="dxa"/>
            <w:tcBorders>
              <w:top w:val="nil"/>
              <w:left w:val="nil"/>
              <w:bottom w:val="single" w:sz="12" w:space="0" w:color="A6802D"/>
              <w:right w:val="nil"/>
            </w:tcBorders>
            <w:shd w:val="clear" w:color="000000" w:fill="F2F2F2"/>
            <w:vAlign w:val="center"/>
          </w:tcPr>
          <w:p w14:paraId="1346B0AB" w14:textId="035A90F1"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10,015,139</w:t>
            </w:r>
          </w:p>
        </w:tc>
        <w:tc>
          <w:tcPr>
            <w:tcW w:w="1531" w:type="dxa"/>
            <w:tcBorders>
              <w:top w:val="nil"/>
              <w:left w:val="nil"/>
              <w:bottom w:val="single" w:sz="12" w:space="0" w:color="A6802D"/>
              <w:right w:val="nil"/>
            </w:tcBorders>
            <w:shd w:val="clear" w:color="000000" w:fill="F2F2F2"/>
            <w:vAlign w:val="center"/>
          </w:tcPr>
          <w:p w14:paraId="19F4573B" w14:textId="2BD5BD36"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250</w:t>
            </w:r>
          </w:p>
        </w:tc>
        <w:tc>
          <w:tcPr>
            <w:tcW w:w="1960" w:type="dxa"/>
            <w:tcBorders>
              <w:top w:val="nil"/>
              <w:left w:val="nil"/>
              <w:bottom w:val="single" w:sz="12" w:space="0" w:color="A6802D"/>
              <w:right w:val="nil"/>
            </w:tcBorders>
            <w:shd w:val="clear" w:color="000000" w:fill="F2F2F2"/>
            <w:vAlign w:val="center"/>
          </w:tcPr>
          <w:p w14:paraId="4DC3345F" w14:textId="483C07C7"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10,027,889</w:t>
            </w:r>
          </w:p>
        </w:tc>
      </w:tr>
      <w:tr w:rsidR="004374D2" w:rsidRPr="005946C5" w14:paraId="782E7848" w14:textId="77777777" w:rsidTr="004374D2">
        <w:trPr>
          <w:trHeight w:val="226"/>
          <w:jc w:val="center"/>
        </w:trPr>
        <w:tc>
          <w:tcPr>
            <w:tcW w:w="9071" w:type="dxa"/>
            <w:gridSpan w:val="6"/>
            <w:tcBorders>
              <w:top w:val="nil"/>
              <w:left w:val="nil"/>
              <w:bottom w:val="nil"/>
            </w:tcBorders>
            <w:shd w:val="clear" w:color="auto" w:fill="auto"/>
            <w:vAlign w:val="center"/>
          </w:tcPr>
          <w:p w14:paraId="6FF72AB6" w14:textId="77777777" w:rsidR="004374D2" w:rsidRPr="004374D2" w:rsidRDefault="004374D2" w:rsidP="004374D2">
            <w:pPr>
              <w:spacing w:after="0" w:line="240" w:lineRule="auto"/>
              <w:rPr>
                <w:rFonts w:ascii="Noto Sans" w:eastAsia="Times New Roman" w:hAnsi="Noto Sans" w:cs="Noto Sans"/>
                <w:color w:val="000000"/>
                <w:sz w:val="15"/>
                <w:szCs w:val="15"/>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29C95F37" w14:textId="77777777" w:rsidR="00253FAD" w:rsidRDefault="00253FAD" w:rsidP="00173215">
      <w:pPr>
        <w:pStyle w:val="TEXTONORMAL"/>
      </w:pPr>
    </w:p>
    <w:p w14:paraId="2D567A9A" w14:textId="1AF06726" w:rsidR="00173215" w:rsidRDefault="00173215" w:rsidP="00173215">
      <w:pPr>
        <w:pStyle w:val="TEXTONORMAL"/>
        <w:rPr>
          <w:sz w:val="20"/>
          <w:szCs w:val="20"/>
        </w:rPr>
      </w:pPr>
      <w:r w:rsidRPr="003927F5">
        <w:lastRenderedPageBreak/>
        <w:t xml:space="preserve">La Asamblea General Ordinaria de Accionistas de Afore XXI Banorte, S.A. de C.V., acordó pagar dividendos a sus accionistas </w:t>
      </w:r>
      <w:r w:rsidRPr="00875ED3">
        <w:t>el</w:t>
      </w:r>
      <w:r w:rsidR="00D8459F">
        <w:t xml:space="preserve"> 31 de marzo de 2025 y el</w:t>
      </w:r>
      <w:r w:rsidRPr="00875ED3">
        <w:t xml:space="preserve"> 27 de marzo de 2024 por</w:t>
      </w:r>
      <w:r w:rsidR="00D8459F">
        <w:t xml:space="preserve"> 2,520,717,056.2 </w:t>
      </w:r>
      <w:r w:rsidR="00B25CB6">
        <w:t xml:space="preserve">pesos </w:t>
      </w:r>
      <w:r w:rsidR="00D8459F">
        <w:t xml:space="preserve">y </w:t>
      </w:r>
      <w:r w:rsidRPr="00875ED3">
        <w:t>2,332,127,694.5 pesos</w:t>
      </w:r>
      <w:r w:rsidR="00D8459F">
        <w:t xml:space="preserve"> respectivamente</w:t>
      </w:r>
      <w:r w:rsidRPr="00875ED3">
        <w:t>. El Instituto recibió el equivalente al 50%, el cual fue de 1,</w:t>
      </w:r>
      <w:r w:rsidR="00D730B0">
        <w:t>2</w:t>
      </w:r>
      <w:r w:rsidRPr="00875ED3">
        <w:t>6</w:t>
      </w:r>
      <w:r w:rsidR="00D730B0">
        <w:t>0</w:t>
      </w:r>
      <w:r w:rsidRPr="00875ED3">
        <w:t>,</w:t>
      </w:r>
      <w:r w:rsidR="00D730B0">
        <w:t>358</w:t>
      </w:r>
      <w:r w:rsidRPr="00875ED3">
        <w:t>,</w:t>
      </w:r>
      <w:r w:rsidR="00D730B0">
        <w:t>528</w:t>
      </w:r>
      <w:r w:rsidRPr="00875ED3">
        <w:t>.</w:t>
      </w:r>
      <w:r w:rsidR="00D730B0">
        <w:t>1</w:t>
      </w:r>
      <w:r w:rsidRPr="00875ED3">
        <w:t xml:space="preserve"> pesos</w:t>
      </w:r>
      <w:r w:rsidRPr="003927F5">
        <w:t xml:space="preserve"> y </w:t>
      </w:r>
      <w:r w:rsidR="00D730B0" w:rsidRPr="00875ED3">
        <w:t xml:space="preserve">1,166,063,847.3 </w:t>
      </w:r>
      <w:r w:rsidRPr="003927F5">
        <w:t>pesos</w:t>
      </w:r>
      <w:r w:rsidRPr="005D0AAE">
        <w:t>, respectivamente.</w:t>
      </w:r>
    </w:p>
    <w:p w14:paraId="69AA3392" w14:textId="77777777" w:rsidR="00253FAD" w:rsidRDefault="00253FAD" w:rsidP="00173215">
      <w:pPr>
        <w:pStyle w:val="TEXTONORMAL"/>
        <w:rPr>
          <w:sz w:val="20"/>
          <w:szCs w:val="20"/>
        </w:rPr>
      </w:pPr>
    </w:p>
    <w:p w14:paraId="418948C6" w14:textId="62053C99" w:rsidR="00173215" w:rsidRDefault="00253FAD" w:rsidP="00ED1D2E">
      <w:pPr>
        <w:pStyle w:val="TEXTONORMAL"/>
        <w:numPr>
          <w:ilvl w:val="0"/>
          <w:numId w:val="15"/>
        </w:numPr>
        <w:tabs>
          <w:tab w:val="left" w:pos="2323"/>
        </w:tabs>
        <w:ind w:left="714" w:hanging="357"/>
        <w:rPr>
          <w:rFonts w:cs="Noto Sans"/>
          <w:szCs w:val="18"/>
        </w:rPr>
      </w:pPr>
      <w:r>
        <w:rPr>
          <w:rFonts w:cs="Noto Sans"/>
          <w:szCs w:val="18"/>
        </w:rPr>
        <w:t>3</w:t>
      </w:r>
      <w:r w:rsidR="00173215">
        <w:rPr>
          <w:rFonts w:cs="Noto Sans"/>
          <w:szCs w:val="18"/>
        </w:rPr>
        <w:t xml:space="preserve">.7.c) </w:t>
      </w:r>
      <w:r w:rsidR="004C72F3">
        <w:rPr>
          <w:rFonts w:cs="Noto Sans"/>
          <w:szCs w:val="18"/>
        </w:rPr>
        <w:t>A</w:t>
      </w:r>
      <w:r w:rsidR="004C72F3" w:rsidRPr="000F4D76">
        <w:rPr>
          <w:rFonts w:cs="Noto Sans"/>
          <w:szCs w:val="18"/>
        </w:rPr>
        <w:t>l 31 de marzo de 2025 y 31 de diciembre de 2024</w:t>
      </w:r>
      <w:r w:rsidR="00173215">
        <w:t>, los F</w:t>
      </w:r>
      <w:r w:rsidR="00173215" w:rsidRPr="007902E9">
        <w:t xml:space="preserve">ideicomisos, </w:t>
      </w:r>
      <w:r w:rsidR="00173215">
        <w:t>Mandatos y C</w:t>
      </w:r>
      <w:r w:rsidR="00173215" w:rsidRPr="007902E9">
        <w:t xml:space="preserve">ontratos </w:t>
      </w:r>
      <w:r w:rsidR="00173215">
        <w:t>A</w:t>
      </w:r>
      <w:r w:rsidR="00173215" w:rsidRPr="007902E9">
        <w:t>nálogos se integran de la siguiente manera:</w:t>
      </w:r>
    </w:p>
    <w:p w14:paraId="4AB99A83" w14:textId="77777777" w:rsidR="00173215" w:rsidRPr="00173215" w:rsidRDefault="00173215" w:rsidP="00173215">
      <w:pPr>
        <w:pStyle w:val="TEXTONORMAL"/>
        <w:tabs>
          <w:tab w:val="left" w:pos="2323"/>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173215" w:rsidRPr="005946C5" w14:paraId="01520457"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D697179"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1331FA6"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173215" w:rsidRPr="005946C5" w14:paraId="5E466C8A"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27D39B3"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91B556E" w14:textId="36D0F4CC" w:rsidR="00173215" w:rsidRPr="008E629A" w:rsidRDefault="00173215"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08A93442" w14:textId="45157A12" w:rsidR="00173215" w:rsidRPr="008E629A" w:rsidRDefault="00173215"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BE0BD1" w:rsidRPr="005946C5" w14:paraId="550359F8" w14:textId="77777777" w:rsidTr="00253FAD">
        <w:trPr>
          <w:trHeight w:val="283"/>
          <w:jc w:val="center"/>
        </w:trPr>
        <w:tc>
          <w:tcPr>
            <w:tcW w:w="5475" w:type="dxa"/>
            <w:tcBorders>
              <w:top w:val="triple" w:sz="12" w:space="0" w:color="A6802D"/>
              <w:left w:val="nil"/>
              <w:bottom w:val="nil"/>
              <w:right w:val="nil"/>
            </w:tcBorders>
            <w:shd w:val="clear" w:color="000000" w:fill="F2F2F2"/>
            <w:vAlign w:val="center"/>
          </w:tcPr>
          <w:p w14:paraId="4EBEDC8C" w14:textId="6E651C72" w:rsidR="00BE0BD1" w:rsidRPr="00253FAD" w:rsidRDefault="00BE0BD1">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de Beneficios Sociales </w:t>
            </w:r>
            <w:r>
              <w:rPr>
                <w:rFonts w:ascii="Noto Sans" w:hAnsi="Noto Sans" w:cs="Noto Sans"/>
                <w:b/>
                <w:bCs/>
                <w:color w:val="000000"/>
                <w:sz w:val="15"/>
                <w:szCs w:val="15"/>
              </w:rPr>
              <w:t>(3.7.c.1)</w:t>
            </w:r>
          </w:p>
        </w:tc>
        <w:tc>
          <w:tcPr>
            <w:tcW w:w="1960" w:type="dxa"/>
            <w:tcBorders>
              <w:top w:val="triple" w:sz="12" w:space="0" w:color="A6802D"/>
              <w:left w:val="nil"/>
              <w:bottom w:val="nil"/>
              <w:right w:val="nil"/>
            </w:tcBorders>
            <w:shd w:val="clear" w:color="000000" w:fill="F2F2F2"/>
            <w:vAlign w:val="center"/>
          </w:tcPr>
          <w:p w14:paraId="0B1FCEB7" w14:textId="1FCF83B9"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663,496,221.4</w:t>
            </w:r>
          </w:p>
        </w:tc>
        <w:tc>
          <w:tcPr>
            <w:tcW w:w="1961" w:type="dxa"/>
            <w:tcBorders>
              <w:top w:val="triple" w:sz="12" w:space="0" w:color="A6802D"/>
              <w:left w:val="nil"/>
              <w:bottom w:val="nil"/>
              <w:right w:val="nil"/>
            </w:tcBorders>
            <w:shd w:val="clear" w:color="000000" w:fill="F2F2F2"/>
            <w:vAlign w:val="center"/>
          </w:tcPr>
          <w:p w14:paraId="5E49EC84" w14:textId="63BF7F87"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647,447,087.8</w:t>
            </w:r>
          </w:p>
        </w:tc>
      </w:tr>
      <w:tr w:rsidR="00BE0BD1" w:rsidRPr="00FC0913" w14:paraId="37AB665A" w14:textId="77777777" w:rsidTr="00253FAD">
        <w:trPr>
          <w:trHeight w:val="283"/>
          <w:jc w:val="center"/>
        </w:trPr>
        <w:tc>
          <w:tcPr>
            <w:tcW w:w="5475" w:type="dxa"/>
            <w:tcBorders>
              <w:top w:val="nil"/>
              <w:left w:val="nil"/>
              <w:bottom w:val="nil"/>
              <w:right w:val="nil"/>
            </w:tcBorders>
            <w:shd w:val="clear" w:color="000000" w:fill="F2F2F2"/>
            <w:vAlign w:val="center"/>
          </w:tcPr>
          <w:p w14:paraId="7C9F6D03" w14:textId="56817A25" w:rsidR="00BE0BD1" w:rsidRPr="00253FAD" w:rsidRDefault="00BE0BD1">
            <w:pPr>
              <w:spacing w:after="0" w:line="240" w:lineRule="auto"/>
              <w:rPr>
                <w:rFonts w:ascii="Noto Sans" w:hAnsi="Noto Sans" w:cs="Noto Sans"/>
                <w:lang w:val="es-ES"/>
              </w:rPr>
            </w:pPr>
            <w:r>
              <w:rPr>
                <w:rFonts w:ascii="Noto Sans" w:hAnsi="Noto Sans" w:cs="Noto Sans"/>
                <w:color w:val="000000"/>
                <w:sz w:val="15"/>
                <w:szCs w:val="15"/>
              </w:rPr>
              <w:t xml:space="preserve">Fondo para Ayudas Extraordinarias </w:t>
            </w:r>
            <w:r>
              <w:rPr>
                <w:rFonts w:ascii="Noto Sans" w:hAnsi="Noto Sans" w:cs="Noto Sans"/>
                <w:b/>
                <w:bCs/>
                <w:color w:val="000000"/>
                <w:sz w:val="15"/>
                <w:szCs w:val="15"/>
              </w:rPr>
              <w:t>(3.7.c.2)</w:t>
            </w:r>
          </w:p>
        </w:tc>
        <w:tc>
          <w:tcPr>
            <w:tcW w:w="1960" w:type="dxa"/>
            <w:tcBorders>
              <w:top w:val="nil"/>
              <w:left w:val="nil"/>
              <w:bottom w:val="nil"/>
              <w:right w:val="nil"/>
            </w:tcBorders>
            <w:shd w:val="clear" w:color="000000" w:fill="F2F2F2"/>
            <w:vAlign w:val="center"/>
          </w:tcPr>
          <w:p w14:paraId="0B25F7D7" w14:textId="37EEAF41"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367,686,699.0</w:t>
            </w:r>
          </w:p>
        </w:tc>
        <w:tc>
          <w:tcPr>
            <w:tcW w:w="1961" w:type="dxa"/>
            <w:tcBorders>
              <w:top w:val="nil"/>
              <w:left w:val="nil"/>
              <w:bottom w:val="nil"/>
              <w:right w:val="nil"/>
            </w:tcBorders>
            <w:shd w:val="clear" w:color="000000" w:fill="F2F2F2"/>
            <w:vAlign w:val="center"/>
          </w:tcPr>
          <w:p w14:paraId="4AA1AE60" w14:textId="0003EE0F"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108,825,971.8</w:t>
            </w:r>
          </w:p>
        </w:tc>
      </w:tr>
      <w:tr w:rsidR="00BE0BD1" w:rsidRPr="00FC0913" w14:paraId="2329C738" w14:textId="77777777" w:rsidTr="00253FAD">
        <w:trPr>
          <w:trHeight w:val="283"/>
          <w:jc w:val="center"/>
        </w:trPr>
        <w:tc>
          <w:tcPr>
            <w:tcW w:w="5475" w:type="dxa"/>
            <w:tcBorders>
              <w:top w:val="nil"/>
              <w:left w:val="nil"/>
              <w:bottom w:val="nil"/>
              <w:right w:val="nil"/>
            </w:tcBorders>
            <w:shd w:val="clear" w:color="000000" w:fill="F2F2F2"/>
            <w:vAlign w:val="center"/>
          </w:tcPr>
          <w:p w14:paraId="45825D7E" w14:textId="20B57C09" w:rsidR="00BE0BD1" w:rsidRPr="00253FAD" w:rsidRDefault="00BE0BD1">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para el Desarrollo del Deporte </w:t>
            </w:r>
            <w:r>
              <w:rPr>
                <w:rFonts w:ascii="Noto Sans" w:hAnsi="Noto Sans" w:cs="Noto Sans"/>
                <w:b/>
                <w:bCs/>
                <w:color w:val="000000"/>
                <w:sz w:val="15"/>
                <w:szCs w:val="15"/>
              </w:rPr>
              <w:t>(3.7.c.3)</w:t>
            </w:r>
          </w:p>
        </w:tc>
        <w:tc>
          <w:tcPr>
            <w:tcW w:w="1960" w:type="dxa"/>
            <w:tcBorders>
              <w:top w:val="nil"/>
              <w:left w:val="nil"/>
              <w:bottom w:val="nil"/>
              <w:right w:val="nil"/>
            </w:tcBorders>
            <w:shd w:val="clear" w:color="000000" w:fill="F2F2F2"/>
            <w:vAlign w:val="center"/>
          </w:tcPr>
          <w:p w14:paraId="35497999" w14:textId="36E078EC"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86,804,955.3</w:t>
            </w:r>
          </w:p>
        </w:tc>
        <w:tc>
          <w:tcPr>
            <w:tcW w:w="1961" w:type="dxa"/>
            <w:tcBorders>
              <w:top w:val="nil"/>
              <w:left w:val="nil"/>
              <w:bottom w:val="nil"/>
              <w:right w:val="nil"/>
            </w:tcBorders>
            <w:shd w:val="clear" w:color="000000" w:fill="F2F2F2"/>
            <w:vAlign w:val="center"/>
          </w:tcPr>
          <w:p w14:paraId="5ECABFB7" w14:textId="797C1985"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75,251,632.7</w:t>
            </w:r>
          </w:p>
        </w:tc>
      </w:tr>
      <w:tr w:rsidR="00BE0BD1" w:rsidRPr="00FC0913" w14:paraId="706734DF" w14:textId="77777777" w:rsidTr="00253FAD">
        <w:trPr>
          <w:trHeight w:val="283"/>
          <w:jc w:val="center"/>
        </w:trPr>
        <w:tc>
          <w:tcPr>
            <w:tcW w:w="5475" w:type="dxa"/>
            <w:tcBorders>
              <w:top w:val="nil"/>
              <w:left w:val="nil"/>
              <w:bottom w:val="nil"/>
              <w:right w:val="nil"/>
            </w:tcBorders>
            <w:shd w:val="clear" w:color="000000" w:fill="F2F2F2"/>
            <w:vAlign w:val="center"/>
          </w:tcPr>
          <w:p w14:paraId="14CC6CDD" w14:textId="023B8C76" w:rsidR="00BE0BD1" w:rsidRPr="00253FAD" w:rsidRDefault="00BE0BD1">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de Administración de Teatros y Salas de Espectáculos IMSS </w:t>
            </w:r>
            <w:r>
              <w:rPr>
                <w:rFonts w:ascii="Noto Sans" w:hAnsi="Noto Sans" w:cs="Noto Sans"/>
                <w:b/>
                <w:bCs/>
                <w:color w:val="000000"/>
                <w:sz w:val="15"/>
                <w:szCs w:val="15"/>
              </w:rPr>
              <w:t>(3.7.c.4)</w:t>
            </w:r>
          </w:p>
        </w:tc>
        <w:tc>
          <w:tcPr>
            <w:tcW w:w="1960" w:type="dxa"/>
            <w:tcBorders>
              <w:top w:val="nil"/>
              <w:left w:val="nil"/>
              <w:bottom w:val="nil"/>
              <w:right w:val="nil"/>
            </w:tcBorders>
            <w:shd w:val="clear" w:color="000000" w:fill="F2F2F2"/>
            <w:vAlign w:val="center"/>
          </w:tcPr>
          <w:p w14:paraId="017912A3" w14:textId="24E04FB8"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62,292,959.6</w:t>
            </w:r>
          </w:p>
        </w:tc>
        <w:tc>
          <w:tcPr>
            <w:tcW w:w="1961" w:type="dxa"/>
            <w:tcBorders>
              <w:top w:val="nil"/>
              <w:left w:val="nil"/>
              <w:bottom w:val="nil"/>
              <w:right w:val="nil"/>
            </w:tcBorders>
            <w:shd w:val="clear" w:color="000000" w:fill="F2F2F2"/>
            <w:vAlign w:val="center"/>
          </w:tcPr>
          <w:p w14:paraId="1CCC9B1C" w14:textId="76ABA120" w:rsidR="00BE0BD1" w:rsidRPr="00253FAD" w:rsidRDefault="00BE0BD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60,850,696.9</w:t>
            </w:r>
          </w:p>
        </w:tc>
      </w:tr>
      <w:tr w:rsidR="00BE0BD1" w:rsidRPr="005946C5" w14:paraId="5613504A" w14:textId="77777777" w:rsidTr="00253FAD">
        <w:trPr>
          <w:trHeight w:val="283"/>
          <w:jc w:val="center"/>
        </w:trPr>
        <w:tc>
          <w:tcPr>
            <w:tcW w:w="5475" w:type="dxa"/>
            <w:tcBorders>
              <w:top w:val="nil"/>
              <w:left w:val="nil"/>
              <w:bottom w:val="single" w:sz="12" w:space="0" w:color="A6802D"/>
              <w:right w:val="nil"/>
            </w:tcBorders>
            <w:shd w:val="clear" w:color="000000" w:fill="F2F2F2"/>
            <w:vAlign w:val="center"/>
          </w:tcPr>
          <w:p w14:paraId="42644117" w14:textId="1480D47E" w:rsidR="00BE0BD1" w:rsidRPr="00253FAD" w:rsidRDefault="00BE0BD1">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Fideicomisos, Mandatos y Contratos Análogos</w:t>
            </w:r>
          </w:p>
        </w:tc>
        <w:tc>
          <w:tcPr>
            <w:tcW w:w="1960" w:type="dxa"/>
            <w:tcBorders>
              <w:top w:val="nil"/>
              <w:left w:val="nil"/>
              <w:bottom w:val="single" w:sz="12" w:space="0" w:color="A6802D"/>
              <w:right w:val="nil"/>
            </w:tcBorders>
            <w:shd w:val="clear" w:color="000000" w:fill="F2F2F2"/>
            <w:vAlign w:val="center"/>
          </w:tcPr>
          <w:p w14:paraId="1B21EB25" w14:textId="08970F92" w:rsidR="00BE0BD1" w:rsidRPr="00253FAD" w:rsidRDefault="00BE0BD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1,180,280,835.3</w:t>
            </w:r>
          </w:p>
        </w:tc>
        <w:tc>
          <w:tcPr>
            <w:tcW w:w="1961" w:type="dxa"/>
            <w:tcBorders>
              <w:top w:val="nil"/>
              <w:left w:val="nil"/>
              <w:bottom w:val="single" w:sz="12" w:space="0" w:color="A6802D"/>
              <w:right w:val="nil"/>
            </w:tcBorders>
            <w:shd w:val="clear" w:color="000000" w:fill="F2F2F2"/>
            <w:vAlign w:val="center"/>
          </w:tcPr>
          <w:p w14:paraId="7F46B178" w14:textId="0EB5005C" w:rsidR="00BE0BD1" w:rsidRPr="00253FAD" w:rsidRDefault="00BE0BD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892,375,389.2</w:t>
            </w:r>
          </w:p>
        </w:tc>
      </w:tr>
      <w:tr w:rsidR="00173215" w:rsidRPr="00274555" w14:paraId="61FD4258" w14:textId="77777777" w:rsidTr="00DD31D5">
        <w:trPr>
          <w:trHeight w:val="226"/>
          <w:jc w:val="center"/>
        </w:trPr>
        <w:tc>
          <w:tcPr>
            <w:tcW w:w="5475" w:type="dxa"/>
            <w:tcBorders>
              <w:top w:val="single" w:sz="12" w:space="0" w:color="A6802D"/>
              <w:left w:val="nil"/>
              <w:right w:val="nil"/>
            </w:tcBorders>
            <w:shd w:val="clear" w:color="auto" w:fill="auto"/>
            <w:vAlign w:val="center"/>
          </w:tcPr>
          <w:p w14:paraId="3DFBFEED" w14:textId="77777777" w:rsidR="00173215" w:rsidRPr="00274555" w:rsidRDefault="00173215"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76F8DFD" w14:textId="77777777" w:rsidR="00173215" w:rsidRPr="00274555" w:rsidRDefault="00173215"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DA6C5C0" w14:textId="77777777" w:rsidR="00173215" w:rsidRPr="00274555" w:rsidRDefault="00173215" w:rsidP="00DD31D5">
            <w:pPr>
              <w:spacing w:after="0" w:line="240" w:lineRule="auto"/>
              <w:jc w:val="both"/>
              <w:rPr>
                <w:rFonts w:ascii="Noto Sans" w:eastAsia="Times New Roman" w:hAnsi="Noto Sans" w:cs="Noto Sans"/>
                <w:b/>
                <w:bCs/>
                <w:color w:val="000000"/>
                <w:sz w:val="14"/>
                <w:szCs w:val="14"/>
                <w:lang w:eastAsia="es-MX"/>
              </w:rPr>
            </w:pPr>
          </w:p>
        </w:tc>
      </w:tr>
    </w:tbl>
    <w:p w14:paraId="4BE723E0" w14:textId="77777777" w:rsidR="00173215" w:rsidRDefault="00173215" w:rsidP="00173215">
      <w:pPr>
        <w:pStyle w:val="TEXTONORMAL"/>
        <w:tabs>
          <w:tab w:val="left" w:pos="2323"/>
        </w:tabs>
        <w:rPr>
          <w:rFonts w:cs="Noto Sans"/>
          <w:szCs w:val="18"/>
        </w:rPr>
      </w:pPr>
    </w:p>
    <w:p w14:paraId="7D583684" w14:textId="77777777" w:rsidR="003E202D" w:rsidRDefault="00253FAD" w:rsidP="00ED1D2E">
      <w:pPr>
        <w:pStyle w:val="TEXTONORMAL"/>
        <w:numPr>
          <w:ilvl w:val="0"/>
          <w:numId w:val="13"/>
        </w:numPr>
        <w:tabs>
          <w:tab w:val="left" w:pos="2323"/>
        </w:tabs>
        <w:ind w:left="998" w:hanging="284"/>
        <w:rPr>
          <w:rFonts w:cs="Noto Sans"/>
          <w:szCs w:val="18"/>
        </w:rPr>
      </w:pPr>
      <w:r>
        <w:rPr>
          <w:rFonts w:cs="Noto Sans"/>
          <w:szCs w:val="18"/>
        </w:rPr>
        <w:t>3</w:t>
      </w:r>
      <w:r w:rsidR="003E202D">
        <w:rPr>
          <w:rFonts w:cs="Noto Sans"/>
          <w:szCs w:val="18"/>
        </w:rPr>
        <w:t>.7.c.1)</w:t>
      </w:r>
      <w:r w:rsidR="003E202D" w:rsidRPr="003E202D">
        <w:t xml:space="preserve"> </w:t>
      </w:r>
      <w:r w:rsidR="003E202D">
        <w:t>Fideicomiso de Beneficios Sociales (</w:t>
      </w:r>
      <w:proofErr w:type="spellStart"/>
      <w:r w:rsidR="003E202D">
        <w:t>FIBESO</w:t>
      </w:r>
      <w:proofErr w:type="spellEnd"/>
      <w:r w:rsidR="003E202D">
        <w:t>), fue constituido el 29 de junio de 1990 y su objeto es proporcionar el servicio de velatorios para los derechohabientes y la población en general.</w:t>
      </w:r>
    </w:p>
    <w:p w14:paraId="3C30669B" w14:textId="77777777" w:rsidR="003E202D" w:rsidRP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.7.c.2)</w:t>
      </w:r>
      <w:r w:rsidR="003E202D">
        <w:t xml:space="preserve"> 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w:t>
      </w:r>
    </w:p>
    <w:p w14:paraId="27DD1D81" w14:textId="77777777" w:rsid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.7.c.3)</w:t>
      </w:r>
      <w:r w:rsidR="003E202D">
        <w:t xml:space="preserve"> Fideicomiso para el Desarrollo del Deporte (</w:t>
      </w:r>
      <w:proofErr w:type="spellStart"/>
      <w:r w:rsidR="003E202D">
        <w:t>FIDEIMSS</w:t>
      </w:r>
      <w:proofErr w:type="spellEnd"/>
      <w:r w:rsidR="003E202D">
        <w:t>), fue constituido el 17 de julio de 1991, con el objeto de apoyar el deporte de alto rendimiento facilitando a deportistas de escasos recursos, tener la oportunidad de destacar deportivamente en el entorno nacional e internacional.</w:t>
      </w:r>
    </w:p>
    <w:p w14:paraId="68C1A57E" w14:textId="77777777" w:rsidR="003E202D" w:rsidRP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.7.c.4)</w:t>
      </w:r>
      <w:r w:rsidR="003E202D" w:rsidRPr="003E202D">
        <w:t xml:space="preserve"> </w:t>
      </w:r>
      <w:r w:rsidR="003E202D">
        <w:t>Fideicomiso de Administración de Teatros y Salas de Espectáculos IMSS, fue constituido el 01 de febrero de 1983, con el objeto de promover el desarrollo de proyectos teatrales.</w:t>
      </w:r>
    </w:p>
    <w:p w14:paraId="67F6C57D" w14:textId="77777777" w:rsidR="003E202D" w:rsidRDefault="003E202D" w:rsidP="003E202D">
      <w:pPr>
        <w:pStyle w:val="TEXTONORMAL"/>
        <w:tabs>
          <w:tab w:val="left" w:pos="2323"/>
        </w:tabs>
        <w:ind w:left="998"/>
        <w:rPr>
          <w:rFonts w:cs="Noto Sans"/>
          <w:szCs w:val="18"/>
        </w:rPr>
      </w:pPr>
    </w:p>
    <w:p w14:paraId="010329C6" w14:textId="77777777" w:rsidR="00B86E84" w:rsidRDefault="00B86E84" w:rsidP="003E202D">
      <w:pPr>
        <w:pStyle w:val="TEXTONORMAL"/>
        <w:tabs>
          <w:tab w:val="left" w:pos="2323"/>
        </w:tabs>
        <w:ind w:left="998"/>
        <w:rPr>
          <w:rFonts w:cs="Noto Sans"/>
          <w:szCs w:val="18"/>
        </w:rPr>
      </w:pPr>
    </w:p>
    <w:p w14:paraId="5F6FF7FF" w14:textId="77777777" w:rsidR="00D730B0" w:rsidRDefault="00D730B0" w:rsidP="003E202D">
      <w:pPr>
        <w:pStyle w:val="TEXTONORMAL"/>
        <w:tabs>
          <w:tab w:val="left" w:pos="2323"/>
        </w:tabs>
        <w:ind w:left="998"/>
        <w:rPr>
          <w:rFonts w:cs="Noto Sans"/>
          <w:szCs w:val="18"/>
        </w:rPr>
      </w:pPr>
    </w:p>
    <w:p w14:paraId="7D3845FC" w14:textId="77777777" w:rsidR="00B86E84" w:rsidRPr="003E202D" w:rsidRDefault="00B86E84" w:rsidP="00253FAD">
      <w:pPr>
        <w:pStyle w:val="TEXTONORMAL"/>
        <w:tabs>
          <w:tab w:val="left" w:pos="2323"/>
        </w:tabs>
        <w:rPr>
          <w:rFonts w:cs="Noto Sans"/>
          <w:szCs w:val="18"/>
        </w:rPr>
      </w:pPr>
    </w:p>
    <w:p w14:paraId="72E1BFEB" w14:textId="45B8F894" w:rsidR="00B86E84" w:rsidRDefault="0081738F" w:rsidP="00ED1D2E">
      <w:pPr>
        <w:pStyle w:val="TEXTONORMAL"/>
        <w:numPr>
          <w:ilvl w:val="0"/>
          <w:numId w:val="17"/>
        </w:numPr>
        <w:ind w:left="357" w:hanging="357"/>
      </w:pPr>
      <w:r>
        <w:lastRenderedPageBreak/>
        <w:t>3.8 Derechos</w:t>
      </w:r>
      <w:r w:rsidR="00B86E84">
        <w:t xml:space="preserve"> a Recibir Efectivo o Equivalentes a Largo Plazo </w:t>
      </w:r>
    </w:p>
    <w:p w14:paraId="598C7F73" w14:textId="45D27EBA" w:rsidR="00B86E84" w:rsidRDefault="004C72F3" w:rsidP="00B86E84">
      <w:pPr>
        <w:pStyle w:val="TEXTONORMAL"/>
      </w:pPr>
      <w:r>
        <w:rPr>
          <w:rFonts w:cs="Noto Sans"/>
          <w:szCs w:val="18"/>
        </w:rPr>
        <w:t>A</w:t>
      </w:r>
      <w:r w:rsidRPr="000F4D76">
        <w:rPr>
          <w:rFonts w:cs="Noto Sans"/>
          <w:szCs w:val="18"/>
        </w:rPr>
        <w:t>l 31 de marzo de 2025 y 31 de diciembre de 2024</w:t>
      </w:r>
      <w:r w:rsidR="00B86E84" w:rsidRPr="00A252C8">
        <w:t>, el rubro de Derechos a Recibir Efectivo o Equivalentes a Largo Plazo se integra de la siguiente manera:</w:t>
      </w:r>
    </w:p>
    <w:p w14:paraId="7E0239F6" w14:textId="77777777" w:rsidR="00152212" w:rsidRDefault="00152212" w:rsidP="00B86E84">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86E84" w:rsidRPr="005946C5" w14:paraId="560B6A56"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67694BE"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E3518F5"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86E84" w:rsidRPr="005946C5" w14:paraId="4A4A5D63"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EFB3E7C"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798DB56" w14:textId="1A6CE484" w:rsidR="00B86E84" w:rsidRPr="008E629A" w:rsidRDefault="00B86E84"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1E23463D" w14:textId="3C75BBEF" w:rsidR="00B86E84" w:rsidRPr="008E629A" w:rsidRDefault="00B86E84"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9D5880" w:rsidRPr="005946C5" w14:paraId="2C066DBF" w14:textId="77777777" w:rsidTr="00DD31D5">
        <w:trPr>
          <w:trHeight w:val="267"/>
          <w:jc w:val="center"/>
        </w:trPr>
        <w:tc>
          <w:tcPr>
            <w:tcW w:w="5475" w:type="dxa"/>
            <w:tcBorders>
              <w:top w:val="triple" w:sz="12" w:space="0" w:color="A6802D"/>
              <w:left w:val="nil"/>
              <w:bottom w:val="nil"/>
              <w:right w:val="nil"/>
            </w:tcBorders>
            <w:shd w:val="clear" w:color="000000" w:fill="F2F2F2"/>
            <w:vAlign w:val="center"/>
          </w:tcPr>
          <w:p w14:paraId="21ED86E4" w14:textId="379E92E6" w:rsidR="009D5880" w:rsidRPr="00253FAD" w:rsidRDefault="009D588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Deudores por Préstamos al Personal </w:t>
            </w:r>
            <w:r>
              <w:rPr>
                <w:rFonts w:ascii="Noto Sans" w:hAnsi="Noto Sans" w:cs="Noto Sans"/>
                <w:b/>
                <w:bCs/>
                <w:color w:val="000000"/>
                <w:sz w:val="15"/>
                <w:szCs w:val="15"/>
              </w:rPr>
              <w:t>(3.8.a)</w:t>
            </w:r>
          </w:p>
        </w:tc>
        <w:tc>
          <w:tcPr>
            <w:tcW w:w="1960" w:type="dxa"/>
            <w:tcBorders>
              <w:top w:val="triple" w:sz="12" w:space="0" w:color="A6802D"/>
              <w:left w:val="nil"/>
              <w:bottom w:val="nil"/>
              <w:right w:val="nil"/>
            </w:tcBorders>
            <w:shd w:val="clear" w:color="000000" w:fill="F2F2F2"/>
            <w:vAlign w:val="center"/>
          </w:tcPr>
          <w:p w14:paraId="305CB032" w14:textId="597645AA" w:rsidR="009D5880" w:rsidRPr="00253FAD" w:rsidRDefault="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31,502,315,723.1</w:t>
            </w:r>
          </w:p>
        </w:tc>
        <w:tc>
          <w:tcPr>
            <w:tcW w:w="1961" w:type="dxa"/>
            <w:tcBorders>
              <w:top w:val="triple" w:sz="12" w:space="0" w:color="A6802D"/>
              <w:left w:val="nil"/>
              <w:bottom w:val="nil"/>
              <w:right w:val="nil"/>
            </w:tcBorders>
            <w:shd w:val="clear" w:color="000000" w:fill="F2F2F2"/>
            <w:vAlign w:val="center"/>
          </w:tcPr>
          <w:p w14:paraId="6EE0400F" w14:textId="32D2EBE2" w:rsidR="009D5880" w:rsidRPr="00253FAD" w:rsidRDefault="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31,586,431,111.0</w:t>
            </w:r>
          </w:p>
        </w:tc>
      </w:tr>
      <w:tr w:rsidR="009D5880" w:rsidRPr="00FC0913" w14:paraId="6F35A5D8" w14:textId="77777777" w:rsidTr="00DD31D5">
        <w:trPr>
          <w:trHeight w:val="283"/>
          <w:jc w:val="center"/>
        </w:trPr>
        <w:tc>
          <w:tcPr>
            <w:tcW w:w="5475" w:type="dxa"/>
            <w:tcBorders>
              <w:top w:val="nil"/>
              <w:left w:val="nil"/>
              <w:bottom w:val="nil"/>
              <w:right w:val="nil"/>
            </w:tcBorders>
            <w:shd w:val="clear" w:color="000000" w:fill="F2F2F2"/>
            <w:vAlign w:val="center"/>
          </w:tcPr>
          <w:p w14:paraId="0DACFA41" w14:textId="5DA69625" w:rsidR="009D5880" w:rsidRPr="00253FAD" w:rsidRDefault="009D588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Bienes Adjudicados</w:t>
            </w:r>
          </w:p>
        </w:tc>
        <w:tc>
          <w:tcPr>
            <w:tcW w:w="1960" w:type="dxa"/>
            <w:tcBorders>
              <w:top w:val="nil"/>
              <w:left w:val="nil"/>
              <w:bottom w:val="nil"/>
              <w:right w:val="nil"/>
            </w:tcBorders>
            <w:shd w:val="clear" w:color="000000" w:fill="F2F2F2"/>
            <w:vAlign w:val="center"/>
          </w:tcPr>
          <w:p w14:paraId="40093620" w14:textId="5ADAF2A4" w:rsidR="009D5880" w:rsidRPr="00253FAD" w:rsidRDefault="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2,299,820,598.3</w:t>
            </w:r>
          </w:p>
        </w:tc>
        <w:tc>
          <w:tcPr>
            <w:tcW w:w="1961" w:type="dxa"/>
            <w:tcBorders>
              <w:top w:val="nil"/>
              <w:left w:val="nil"/>
              <w:bottom w:val="nil"/>
              <w:right w:val="nil"/>
            </w:tcBorders>
            <w:shd w:val="clear" w:color="000000" w:fill="F2F2F2"/>
            <w:vAlign w:val="center"/>
          </w:tcPr>
          <w:p w14:paraId="3C6E5167" w14:textId="0E97F3FF" w:rsidR="009D5880" w:rsidRPr="00253FAD" w:rsidRDefault="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2,197,501,009.5</w:t>
            </w:r>
          </w:p>
        </w:tc>
      </w:tr>
      <w:tr w:rsidR="009D5880" w:rsidRPr="005946C5" w14:paraId="6373B488" w14:textId="77777777" w:rsidTr="00DD31D5">
        <w:trPr>
          <w:trHeight w:val="226"/>
          <w:jc w:val="center"/>
        </w:trPr>
        <w:tc>
          <w:tcPr>
            <w:tcW w:w="5475" w:type="dxa"/>
            <w:tcBorders>
              <w:top w:val="nil"/>
              <w:left w:val="nil"/>
              <w:bottom w:val="single" w:sz="12" w:space="0" w:color="A6802D"/>
              <w:right w:val="nil"/>
            </w:tcBorders>
            <w:shd w:val="clear" w:color="000000" w:fill="F2F2F2"/>
            <w:vAlign w:val="center"/>
          </w:tcPr>
          <w:p w14:paraId="78284FF8" w14:textId="7A464B1F" w:rsidR="009D5880" w:rsidRPr="00253FAD" w:rsidRDefault="009D5880">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Efectivo o Equivalentes a Largo Plazo</w:t>
            </w:r>
          </w:p>
        </w:tc>
        <w:tc>
          <w:tcPr>
            <w:tcW w:w="1960" w:type="dxa"/>
            <w:tcBorders>
              <w:top w:val="nil"/>
              <w:left w:val="nil"/>
              <w:bottom w:val="single" w:sz="12" w:space="0" w:color="A6802D"/>
              <w:right w:val="nil"/>
            </w:tcBorders>
            <w:shd w:val="clear" w:color="000000" w:fill="F2F2F2"/>
            <w:vAlign w:val="center"/>
          </w:tcPr>
          <w:p w14:paraId="3D90CAB7" w14:textId="75BCD27A" w:rsidR="009D5880" w:rsidRPr="00253FAD" w:rsidRDefault="009D588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33,802,136,321.4</w:t>
            </w:r>
          </w:p>
        </w:tc>
        <w:tc>
          <w:tcPr>
            <w:tcW w:w="1961" w:type="dxa"/>
            <w:tcBorders>
              <w:top w:val="nil"/>
              <w:left w:val="nil"/>
              <w:bottom w:val="single" w:sz="12" w:space="0" w:color="A6802D"/>
              <w:right w:val="nil"/>
            </w:tcBorders>
            <w:shd w:val="clear" w:color="000000" w:fill="F2F2F2"/>
            <w:vAlign w:val="center"/>
          </w:tcPr>
          <w:p w14:paraId="76BD9E6D" w14:textId="2198637F" w:rsidR="009D5880" w:rsidRPr="00253FAD" w:rsidRDefault="009D588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33,783,932,120.5</w:t>
            </w:r>
          </w:p>
        </w:tc>
      </w:tr>
      <w:tr w:rsidR="00B86E84" w:rsidRPr="00274555" w14:paraId="7E2721AC" w14:textId="77777777" w:rsidTr="00DD31D5">
        <w:trPr>
          <w:trHeight w:val="226"/>
          <w:jc w:val="center"/>
        </w:trPr>
        <w:tc>
          <w:tcPr>
            <w:tcW w:w="5475" w:type="dxa"/>
            <w:tcBorders>
              <w:top w:val="single" w:sz="12" w:space="0" w:color="A6802D"/>
              <w:left w:val="nil"/>
              <w:right w:val="nil"/>
            </w:tcBorders>
            <w:shd w:val="clear" w:color="auto" w:fill="auto"/>
            <w:vAlign w:val="center"/>
          </w:tcPr>
          <w:p w14:paraId="68E1A5D6" w14:textId="77777777" w:rsidR="00B86E84" w:rsidRPr="00274555" w:rsidRDefault="00B86E84"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33A3FA2E" w14:textId="77777777" w:rsidR="00B86E84" w:rsidRPr="00274555" w:rsidRDefault="00B86E84"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4C17EB8" w14:textId="77777777" w:rsidR="00B86E84" w:rsidRPr="00274555" w:rsidRDefault="00B86E84" w:rsidP="00DD31D5">
            <w:pPr>
              <w:spacing w:after="0" w:line="240" w:lineRule="auto"/>
              <w:jc w:val="both"/>
              <w:rPr>
                <w:rFonts w:ascii="Noto Sans" w:eastAsia="Times New Roman" w:hAnsi="Noto Sans" w:cs="Noto Sans"/>
                <w:b/>
                <w:bCs/>
                <w:color w:val="000000"/>
                <w:sz w:val="14"/>
                <w:szCs w:val="14"/>
                <w:lang w:eastAsia="es-MX"/>
              </w:rPr>
            </w:pPr>
          </w:p>
        </w:tc>
      </w:tr>
    </w:tbl>
    <w:p w14:paraId="3E43B29A" w14:textId="77777777" w:rsidR="003E202D" w:rsidRDefault="003E202D" w:rsidP="003E202D">
      <w:pPr>
        <w:pStyle w:val="TEXTONORMAL"/>
        <w:tabs>
          <w:tab w:val="left" w:pos="2323"/>
        </w:tabs>
        <w:rPr>
          <w:rFonts w:cs="Noto Sans"/>
          <w:szCs w:val="18"/>
        </w:rPr>
      </w:pPr>
    </w:p>
    <w:p w14:paraId="7A1EB2DC" w14:textId="77777777" w:rsidR="00152212" w:rsidRPr="00595CBF" w:rsidRDefault="00253FAD" w:rsidP="00ED1D2E">
      <w:pPr>
        <w:pStyle w:val="TEXTONORMAL"/>
        <w:numPr>
          <w:ilvl w:val="0"/>
          <w:numId w:val="15"/>
        </w:numPr>
        <w:ind w:left="714" w:hanging="357"/>
      </w:pPr>
      <w:r>
        <w:t>3</w:t>
      </w:r>
      <w:r w:rsidR="00B86E84" w:rsidRPr="00152212">
        <w:t>.8.a</w:t>
      </w:r>
      <w:r w:rsidR="00B86E84" w:rsidRPr="00595CBF">
        <w:rPr>
          <w:b/>
        </w:rPr>
        <w:t>)</w:t>
      </w:r>
      <w:r w:rsidR="00B86E84" w:rsidRPr="00595CBF">
        <w:t xml:space="preserve"> 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14:paraId="06C089B4"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Para obtener un préstamo a mediano plazo o un crédito hipotecario, el trabajador deberá tener una antigüedad laboral mínima de 5 años.</w:t>
      </w:r>
    </w:p>
    <w:p w14:paraId="236F6189"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 xml:space="preserve">El plazo máximo de amortización es de 25 años. </w:t>
      </w:r>
    </w:p>
    <w:p w14:paraId="02FD7F84"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El crédito deberá destinarse para la construcción, adquisición o ampliación de vivienda del o para el trabajador.</w:t>
      </w:r>
    </w:p>
    <w:p w14:paraId="5211AE03" w14:textId="77777777" w:rsidR="00B86E84"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Deberá ser garantizado mediante hipoteca o fideicomiso en primer lugar, que se constituirá sobre el inmueble objeto de la operación.</w:t>
      </w:r>
    </w:p>
    <w:p w14:paraId="0B4D98BD" w14:textId="77777777" w:rsidR="00152212" w:rsidRDefault="00152212" w:rsidP="00152212">
      <w:pPr>
        <w:spacing w:after="120" w:line="250" w:lineRule="exact"/>
        <w:jc w:val="both"/>
        <w:rPr>
          <w:rFonts w:ascii="Noto Sans" w:hAnsi="Noto Sans" w:cs="Noto Sans"/>
          <w:sz w:val="18"/>
          <w:szCs w:val="18"/>
        </w:rPr>
      </w:pPr>
    </w:p>
    <w:p w14:paraId="3AE94781" w14:textId="77777777" w:rsidR="00152212" w:rsidRDefault="00152212" w:rsidP="00152212">
      <w:pPr>
        <w:pStyle w:val="TEXTONORMAL"/>
      </w:pPr>
      <w:r w:rsidRPr="00595CBF">
        <w:t>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Reglamento de Préstamos para el Fomento de la Habitación de los Trabajadores, del CCT.</w:t>
      </w:r>
    </w:p>
    <w:p w14:paraId="2268E639" w14:textId="77777777" w:rsidR="00B86E84" w:rsidRDefault="00B86E84" w:rsidP="00B86E84">
      <w:pPr>
        <w:spacing w:after="120" w:line="250" w:lineRule="exact"/>
        <w:jc w:val="both"/>
        <w:rPr>
          <w:rFonts w:ascii="Noto Sans" w:hAnsi="Noto Sans" w:cs="Noto Sans"/>
          <w:sz w:val="18"/>
          <w:szCs w:val="18"/>
        </w:rPr>
      </w:pPr>
    </w:p>
    <w:p w14:paraId="248028FB" w14:textId="77777777" w:rsidR="00D730B0" w:rsidRDefault="00D730B0" w:rsidP="00B86E84">
      <w:pPr>
        <w:spacing w:after="120" w:line="250" w:lineRule="exact"/>
        <w:jc w:val="both"/>
        <w:rPr>
          <w:rFonts w:ascii="Noto Sans" w:hAnsi="Noto Sans" w:cs="Noto Sans"/>
          <w:sz w:val="18"/>
          <w:szCs w:val="18"/>
        </w:rPr>
      </w:pPr>
    </w:p>
    <w:p w14:paraId="137191B0" w14:textId="77777777" w:rsidR="00D730B0" w:rsidRDefault="00D730B0" w:rsidP="00B86E84">
      <w:pPr>
        <w:spacing w:after="120" w:line="250" w:lineRule="exact"/>
        <w:jc w:val="both"/>
        <w:rPr>
          <w:rFonts w:ascii="Noto Sans" w:hAnsi="Noto Sans" w:cs="Noto Sans"/>
          <w:sz w:val="18"/>
          <w:szCs w:val="18"/>
        </w:rPr>
      </w:pPr>
    </w:p>
    <w:p w14:paraId="136C10BF" w14:textId="77777777" w:rsidR="00D730B0" w:rsidRDefault="00D730B0" w:rsidP="00B86E84">
      <w:pPr>
        <w:spacing w:after="120" w:line="250" w:lineRule="exact"/>
        <w:jc w:val="both"/>
        <w:rPr>
          <w:rFonts w:ascii="Noto Sans" w:hAnsi="Noto Sans" w:cs="Noto Sans"/>
          <w:sz w:val="18"/>
          <w:szCs w:val="18"/>
        </w:rPr>
      </w:pPr>
    </w:p>
    <w:p w14:paraId="2D54E1B0" w14:textId="77777777" w:rsidR="00152212" w:rsidRDefault="00152212" w:rsidP="00B86E84">
      <w:pPr>
        <w:spacing w:after="120" w:line="250" w:lineRule="exact"/>
        <w:jc w:val="both"/>
        <w:rPr>
          <w:rFonts w:ascii="Noto Sans" w:hAnsi="Noto Sans" w:cs="Noto Sans"/>
          <w:sz w:val="18"/>
          <w:szCs w:val="18"/>
        </w:rPr>
      </w:pPr>
    </w:p>
    <w:p w14:paraId="29A4DAB7" w14:textId="77777777" w:rsidR="00152212" w:rsidRPr="00B86E84" w:rsidRDefault="00152212" w:rsidP="00B86E84">
      <w:pPr>
        <w:spacing w:after="120" w:line="250" w:lineRule="exact"/>
        <w:jc w:val="both"/>
        <w:rPr>
          <w:rFonts w:ascii="Noto Sans" w:hAnsi="Noto Sans" w:cs="Noto Sans"/>
          <w:sz w:val="18"/>
          <w:szCs w:val="18"/>
        </w:rPr>
      </w:pPr>
    </w:p>
    <w:p w14:paraId="34675D0C" w14:textId="7B3296EF" w:rsidR="00152212" w:rsidRPr="00152212" w:rsidRDefault="0081738F" w:rsidP="00ED1D2E">
      <w:pPr>
        <w:pStyle w:val="Prrafodelista"/>
        <w:numPr>
          <w:ilvl w:val="0"/>
          <w:numId w:val="17"/>
        </w:numPr>
        <w:spacing w:after="120" w:line="250" w:lineRule="exact"/>
        <w:ind w:left="357" w:hanging="357"/>
        <w:rPr>
          <w:rFonts w:ascii="Noto Sans" w:hAnsi="Noto Sans"/>
          <w:sz w:val="18"/>
        </w:rPr>
      </w:pPr>
      <w:r>
        <w:lastRenderedPageBreak/>
        <w:t>3.9 Bienes</w:t>
      </w:r>
      <w:r w:rsidR="00152212" w:rsidRPr="00152212">
        <w:rPr>
          <w:rFonts w:ascii="Noto Sans" w:hAnsi="Noto Sans"/>
          <w:sz w:val="18"/>
        </w:rPr>
        <w:t xml:space="preserve"> Inmuebles, Infraestructura y Construcciones en Proceso</w:t>
      </w:r>
    </w:p>
    <w:p w14:paraId="7C696288" w14:textId="0AD32BB3" w:rsidR="00152212" w:rsidRDefault="004C72F3" w:rsidP="00152212">
      <w:pPr>
        <w:pStyle w:val="TEXTONORMAL"/>
      </w:pPr>
      <w:r>
        <w:rPr>
          <w:rFonts w:cs="Noto Sans"/>
          <w:szCs w:val="18"/>
        </w:rPr>
        <w:t>A</w:t>
      </w:r>
      <w:r w:rsidRPr="000F4D76">
        <w:rPr>
          <w:rFonts w:cs="Noto Sans"/>
          <w:szCs w:val="18"/>
        </w:rPr>
        <w:t>l 31 de marzo de 2025 y 31 de diciembre de 2024</w:t>
      </w:r>
      <w:r w:rsidR="00152212" w:rsidRPr="00736709">
        <w:t>, este rubro se integra de la siguiente manera:</w:t>
      </w:r>
    </w:p>
    <w:p w14:paraId="6944586B" w14:textId="77777777" w:rsidR="003019E2" w:rsidRDefault="003019E2" w:rsidP="00152212">
      <w:pPr>
        <w:pStyle w:val="TEXTONORMAL"/>
      </w:pPr>
    </w:p>
    <w:tbl>
      <w:tblPr>
        <w:tblW w:w="0" w:type="auto"/>
        <w:jc w:val="center"/>
        <w:tblCellMar>
          <w:left w:w="70" w:type="dxa"/>
          <w:right w:w="70" w:type="dxa"/>
        </w:tblCellMar>
        <w:tblLook w:val="0480" w:firstRow="0" w:lastRow="0" w:firstColumn="1" w:lastColumn="0" w:noHBand="0" w:noVBand="1"/>
      </w:tblPr>
      <w:tblGrid>
        <w:gridCol w:w="3685"/>
        <w:gridCol w:w="1502"/>
        <w:gridCol w:w="1541"/>
        <w:gridCol w:w="1427"/>
        <w:gridCol w:w="1362"/>
        <w:gridCol w:w="57"/>
      </w:tblGrid>
      <w:tr w:rsidR="003019E2" w:rsidRPr="005946C5" w14:paraId="2E28CDEA" w14:textId="77777777" w:rsidTr="009D5880">
        <w:trPr>
          <w:trHeight w:val="83"/>
          <w:jc w:val="center"/>
        </w:trPr>
        <w:tc>
          <w:tcPr>
            <w:tcW w:w="3685" w:type="dxa"/>
            <w:vMerge w:val="restart"/>
            <w:tcBorders>
              <w:top w:val="double" w:sz="12" w:space="0" w:color="A6802D"/>
              <w:left w:val="nil"/>
              <w:right w:val="single" w:sz="12" w:space="0" w:color="FFFFFF"/>
            </w:tcBorders>
            <w:shd w:val="clear" w:color="auto" w:fill="A6802D"/>
            <w:vAlign w:val="center"/>
          </w:tcPr>
          <w:p w14:paraId="07DAE458"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765" w:type="dxa"/>
            <w:gridSpan w:val="5"/>
            <w:tcBorders>
              <w:top w:val="double" w:sz="12" w:space="0" w:color="A6802D"/>
              <w:left w:val="nil"/>
              <w:bottom w:val="single" w:sz="12" w:space="0" w:color="FFFFFF"/>
            </w:tcBorders>
            <w:shd w:val="clear" w:color="auto" w:fill="A6802D"/>
          </w:tcPr>
          <w:p w14:paraId="7376C321" w14:textId="77777777" w:rsidR="003019E2" w:rsidRPr="008E629A" w:rsidRDefault="003019E2" w:rsidP="009D58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3019E2" w:rsidRPr="005946C5" w14:paraId="453BEDFB" w14:textId="77777777" w:rsidTr="009D5880">
        <w:trPr>
          <w:trHeight w:val="83"/>
          <w:jc w:val="center"/>
        </w:trPr>
        <w:tc>
          <w:tcPr>
            <w:tcW w:w="3685" w:type="dxa"/>
            <w:vMerge/>
            <w:tcBorders>
              <w:left w:val="nil"/>
              <w:right w:val="single" w:sz="12" w:space="0" w:color="FFFFFF"/>
            </w:tcBorders>
            <w:shd w:val="clear" w:color="auto" w:fill="A6802D"/>
            <w:vAlign w:val="center"/>
            <w:hideMark/>
          </w:tcPr>
          <w:p w14:paraId="6E70467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02"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644C803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541"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65DF024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303"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3766A71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419" w:type="dxa"/>
            <w:gridSpan w:val="2"/>
            <w:vMerge w:val="restart"/>
            <w:tcBorders>
              <w:top w:val="single" w:sz="12" w:space="0" w:color="FFFFFF" w:themeColor="background1"/>
              <w:left w:val="single" w:sz="12" w:space="0" w:color="FFFFFF" w:themeColor="background1"/>
            </w:tcBorders>
            <w:shd w:val="clear" w:color="auto" w:fill="A6802D"/>
            <w:vAlign w:val="center"/>
          </w:tcPr>
          <w:p w14:paraId="78252CF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3019E2" w:rsidRPr="005946C5" w14:paraId="01E92D1F" w14:textId="77777777" w:rsidTr="009D5880">
        <w:trPr>
          <w:trHeight w:val="28"/>
          <w:jc w:val="center"/>
        </w:trPr>
        <w:tc>
          <w:tcPr>
            <w:tcW w:w="3685" w:type="dxa"/>
            <w:vMerge/>
            <w:tcBorders>
              <w:left w:val="nil"/>
              <w:bottom w:val="triple" w:sz="12" w:space="0" w:color="A6802D"/>
              <w:right w:val="single" w:sz="12" w:space="0" w:color="FFFFFF"/>
            </w:tcBorders>
            <w:shd w:val="clear" w:color="auto" w:fill="A6802D"/>
            <w:vAlign w:val="center"/>
            <w:hideMark/>
          </w:tcPr>
          <w:p w14:paraId="27258AA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4346" w:type="dxa"/>
            <w:gridSpan w:val="3"/>
            <w:tcBorders>
              <w:top w:val="nil"/>
              <w:left w:val="nil"/>
              <w:bottom w:val="triple" w:sz="12" w:space="0" w:color="A6802D"/>
              <w:right w:val="single" w:sz="12" w:space="0" w:color="FFFFFF" w:themeColor="background1"/>
            </w:tcBorders>
            <w:shd w:val="clear" w:color="auto" w:fill="A6802D"/>
            <w:vAlign w:val="center"/>
          </w:tcPr>
          <w:p w14:paraId="6644112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419" w:type="dxa"/>
            <w:gridSpan w:val="2"/>
            <w:vMerge/>
            <w:tcBorders>
              <w:left w:val="single" w:sz="12" w:space="0" w:color="FFFFFF" w:themeColor="background1"/>
              <w:bottom w:val="triple" w:sz="12" w:space="0" w:color="A6802D"/>
            </w:tcBorders>
            <w:shd w:val="clear" w:color="auto" w:fill="A6802D"/>
            <w:vAlign w:val="center"/>
          </w:tcPr>
          <w:p w14:paraId="5C534775"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r>
      <w:tr w:rsidR="009D5880" w:rsidRPr="005946C5" w14:paraId="026DEF21" w14:textId="77777777" w:rsidTr="009D5880">
        <w:trPr>
          <w:trHeight w:val="283"/>
          <w:jc w:val="center"/>
        </w:trPr>
        <w:tc>
          <w:tcPr>
            <w:tcW w:w="3685" w:type="dxa"/>
            <w:tcBorders>
              <w:top w:val="triple" w:sz="12" w:space="0" w:color="A6802D"/>
              <w:left w:val="nil"/>
              <w:bottom w:val="nil"/>
              <w:right w:val="nil"/>
            </w:tcBorders>
            <w:shd w:val="clear" w:color="000000" w:fill="F2F2F2"/>
            <w:vAlign w:val="center"/>
          </w:tcPr>
          <w:p w14:paraId="6974BB07" w14:textId="5A337456" w:rsidR="009D5880" w:rsidRPr="00EB7BE0" w:rsidRDefault="009D5880" w:rsidP="00FD2CDA">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Edificios no Habitacionales</w:t>
            </w:r>
          </w:p>
        </w:tc>
        <w:tc>
          <w:tcPr>
            <w:tcW w:w="1502" w:type="dxa"/>
            <w:tcBorders>
              <w:top w:val="triple" w:sz="12" w:space="0" w:color="A6802D"/>
              <w:left w:val="nil"/>
              <w:bottom w:val="nil"/>
              <w:right w:val="nil"/>
            </w:tcBorders>
            <w:shd w:val="clear" w:color="000000" w:fill="F2F2F2"/>
            <w:vAlign w:val="center"/>
          </w:tcPr>
          <w:p w14:paraId="3E37E14C" w14:textId="62401E32"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108,312,545,891.3 </w:t>
            </w:r>
          </w:p>
        </w:tc>
        <w:tc>
          <w:tcPr>
            <w:tcW w:w="1541" w:type="dxa"/>
            <w:tcBorders>
              <w:top w:val="triple" w:sz="12" w:space="0" w:color="A6802D"/>
              <w:left w:val="nil"/>
              <w:bottom w:val="nil"/>
              <w:right w:val="nil"/>
            </w:tcBorders>
            <w:shd w:val="clear" w:color="000000" w:fill="F2F2F2"/>
            <w:vAlign w:val="center"/>
          </w:tcPr>
          <w:p w14:paraId="00CB04B8" w14:textId="527EA349"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- 30,234,019,086.0 </w:t>
            </w:r>
          </w:p>
        </w:tc>
        <w:tc>
          <w:tcPr>
            <w:tcW w:w="1303" w:type="dxa"/>
            <w:tcBorders>
              <w:top w:val="triple" w:sz="12" w:space="0" w:color="A6802D"/>
              <w:left w:val="nil"/>
              <w:bottom w:val="nil"/>
              <w:right w:val="nil"/>
            </w:tcBorders>
            <w:shd w:val="clear" w:color="000000" w:fill="F2F2F2"/>
            <w:vAlign w:val="center"/>
          </w:tcPr>
          <w:p w14:paraId="0780ADBC" w14:textId="5F4B027B"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78,078,526,805.3 </w:t>
            </w:r>
          </w:p>
        </w:tc>
        <w:tc>
          <w:tcPr>
            <w:tcW w:w="1419" w:type="dxa"/>
            <w:gridSpan w:val="2"/>
            <w:tcBorders>
              <w:top w:val="triple" w:sz="12" w:space="0" w:color="A6802D"/>
              <w:left w:val="nil"/>
              <w:bottom w:val="nil"/>
              <w:right w:val="nil"/>
            </w:tcBorders>
            <w:shd w:val="clear" w:color="000000" w:fill="F2F2F2"/>
            <w:vAlign w:val="center"/>
          </w:tcPr>
          <w:p w14:paraId="6E95C330" w14:textId="5592AEED" w:rsidR="009D5880" w:rsidRPr="00EB7BE0" w:rsidRDefault="00825395" w:rsidP="009D588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66.6</w:t>
            </w:r>
          </w:p>
        </w:tc>
      </w:tr>
      <w:tr w:rsidR="009D5880" w:rsidRPr="00FC0913" w14:paraId="055BF210" w14:textId="77777777" w:rsidTr="009D5880">
        <w:trPr>
          <w:trHeight w:val="283"/>
          <w:jc w:val="center"/>
        </w:trPr>
        <w:tc>
          <w:tcPr>
            <w:tcW w:w="3685" w:type="dxa"/>
            <w:tcBorders>
              <w:top w:val="nil"/>
              <w:left w:val="nil"/>
              <w:bottom w:val="nil"/>
              <w:right w:val="nil"/>
            </w:tcBorders>
            <w:shd w:val="clear" w:color="000000" w:fill="F2F2F2"/>
            <w:vAlign w:val="center"/>
          </w:tcPr>
          <w:p w14:paraId="4E7B8966" w14:textId="4A341CCE" w:rsidR="009D5880" w:rsidRPr="00EB7BE0" w:rsidRDefault="009D5880" w:rsidP="00FD2CDA">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Terrenos</w:t>
            </w:r>
          </w:p>
        </w:tc>
        <w:tc>
          <w:tcPr>
            <w:tcW w:w="1502" w:type="dxa"/>
            <w:tcBorders>
              <w:top w:val="nil"/>
              <w:left w:val="nil"/>
              <w:bottom w:val="nil"/>
              <w:right w:val="nil"/>
            </w:tcBorders>
            <w:shd w:val="clear" w:color="000000" w:fill="F2F2F2"/>
            <w:vAlign w:val="center"/>
          </w:tcPr>
          <w:p w14:paraId="7452E1AD" w14:textId="50D35425"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25,137,788,962.5 </w:t>
            </w:r>
          </w:p>
        </w:tc>
        <w:tc>
          <w:tcPr>
            <w:tcW w:w="1541" w:type="dxa"/>
            <w:tcBorders>
              <w:top w:val="nil"/>
              <w:left w:val="nil"/>
              <w:bottom w:val="nil"/>
              <w:right w:val="nil"/>
            </w:tcBorders>
            <w:shd w:val="clear" w:color="000000" w:fill="F2F2F2"/>
            <w:vAlign w:val="center"/>
          </w:tcPr>
          <w:p w14:paraId="2AA88F9A" w14:textId="6DFF5BB1"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0.0 </w:t>
            </w:r>
          </w:p>
        </w:tc>
        <w:tc>
          <w:tcPr>
            <w:tcW w:w="1303" w:type="dxa"/>
            <w:tcBorders>
              <w:top w:val="nil"/>
              <w:left w:val="nil"/>
              <w:bottom w:val="nil"/>
              <w:right w:val="nil"/>
            </w:tcBorders>
            <w:shd w:val="clear" w:color="000000" w:fill="F2F2F2"/>
            <w:vAlign w:val="center"/>
          </w:tcPr>
          <w:p w14:paraId="1F99D433" w14:textId="5BAB1627"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25,137,788,962.5 </w:t>
            </w:r>
          </w:p>
        </w:tc>
        <w:tc>
          <w:tcPr>
            <w:tcW w:w="1419" w:type="dxa"/>
            <w:gridSpan w:val="2"/>
            <w:tcBorders>
              <w:top w:val="nil"/>
              <w:left w:val="nil"/>
              <w:bottom w:val="nil"/>
              <w:right w:val="nil"/>
            </w:tcBorders>
            <w:shd w:val="clear" w:color="000000" w:fill="F2F2F2"/>
            <w:vAlign w:val="center"/>
          </w:tcPr>
          <w:p w14:paraId="6B6E666A" w14:textId="77777777"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p>
        </w:tc>
      </w:tr>
      <w:tr w:rsidR="009D5880" w:rsidRPr="00FC0913" w14:paraId="6BCB2FC7" w14:textId="77777777" w:rsidTr="009D5880">
        <w:trPr>
          <w:trHeight w:val="283"/>
          <w:jc w:val="center"/>
        </w:trPr>
        <w:tc>
          <w:tcPr>
            <w:tcW w:w="3685" w:type="dxa"/>
            <w:tcBorders>
              <w:top w:val="nil"/>
              <w:left w:val="nil"/>
              <w:bottom w:val="nil"/>
              <w:right w:val="nil"/>
            </w:tcBorders>
            <w:shd w:val="clear" w:color="000000" w:fill="F2F2F2"/>
            <w:vAlign w:val="center"/>
          </w:tcPr>
          <w:p w14:paraId="3362058A" w14:textId="4C670FB8" w:rsidR="009D5880" w:rsidRPr="00EB7BE0" w:rsidRDefault="009D5880" w:rsidP="00FD2CDA">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Construcciones en Proceso en Bienes Propios</w:t>
            </w:r>
          </w:p>
        </w:tc>
        <w:tc>
          <w:tcPr>
            <w:tcW w:w="1502" w:type="dxa"/>
            <w:tcBorders>
              <w:top w:val="nil"/>
              <w:left w:val="nil"/>
              <w:bottom w:val="nil"/>
              <w:right w:val="nil"/>
            </w:tcBorders>
            <w:shd w:val="clear" w:color="000000" w:fill="F2F2F2"/>
            <w:vAlign w:val="center"/>
          </w:tcPr>
          <w:p w14:paraId="527B3BAD" w14:textId="564FE7DB"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10,683,086,524.8 </w:t>
            </w:r>
          </w:p>
        </w:tc>
        <w:tc>
          <w:tcPr>
            <w:tcW w:w="1541" w:type="dxa"/>
            <w:tcBorders>
              <w:top w:val="nil"/>
              <w:left w:val="nil"/>
              <w:bottom w:val="nil"/>
              <w:right w:val="nil"/>
            </w:tcBorders>
            <w:shd w:val="clear" w:color="000000" w:fill="F2F2F2"/>
            <w:vAlign w:val="center"/>
          </w:tcPr>
          <w:p w14:paraId="5CAD2CB2" w14:textId="1D08E12B"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0.0                                                       </w:t>
            </w:r>
          </w:p>
        </w:tc>
        <w:tc>
          <w:tcPr>
            <w:tcW w:w="1303" w:type="dxa"/>
            <w:tcBorders>
              <w:top w:val="nil"/>
              <w:left w:val="nil"/>
              <w:bottom w:val="nil"/>
              <w:right w:val="nil"/>
            </w:tcBorders>
            <w:shd w:val="clear" w:color="000000" w:fill="F2F2F2"/>
            <w:vAlign w:val="center"/>
          </w:tcPr>
          <w:p w14:paraId="7A988220" w14:textId="4D7DBE78"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10,683,086,524.8 </w:t>
            </w:r>
          </w:p>
        </w:tc>
        <w:tc>
          <w:tcPr>
            <w:tcW w:w="1419" w:type="dxa"/>
            <w:gridSpan w:val="2"/>
            <w:tcBorders>
              <w:top w:val="nil"/>
              <w:left w:val="nil"/>
              <w:bottom w:val="nil"/>
              <w:right w:val="nil"/>
            </w:tcBorders>
            <w:shd w:val="clear" w:color="000000" w:fill="F2F2F2"/>
            <w:vAlign w:val="center"/>
          </w:tcPr>
          <w:p w14:paraId="47C5012E" w14:textId="77777777" w:rsidR="009D5880" w:rsidRPr="00EB7BE0" w:rsidRDefault="009D5880" w:rsidP="009D5880">
            <w:pPr>
              <w:spacing w:after="0" w:line="240" w:lineRule="auto"/>
              <w:jc w:val="right"/>
              <w:rPr>
                <w:rFonts w:ascii="Noto Sans" w:eastAsia="Times New Roman" w:hAnsi="Noto Sans" w:cs="Noto Sans"/>
                <w:color w:val="000000"/>
                <w:sz w:val="15"/>
                <w:szCs w:val="15"/>
                <w:lang w:eastAsia="es-MX"/>
              </w:rPr>
            </w:pPr>
          </w:p>
        </w:tc>
      </w:tr>
      <w:tr w:rsidR="009D5880" w:rsidRPr="005946C5" w14:paraId="387B42EC" w14:textId="77777777" w:rsidTr="009D5880">
        <w:trPr>
          <w:trHeight w:val="283"/>
          <w:jc w:val="center"/>
        </w:trPr>
        <w:tc>
          <w:tcPr>
            <w:tcW w:w="3685" w:type="dxa"/>
            <w:tcBorders>
              <w:top w:val="nil"/>
              <w:left w:val="nil"/>
              <w:bottom w:val="single" w:sz="12" w:space="0" w:color="A6802D"/>
              <w:right w:val="nil"/>
            </w:tcBorders>
            <w:shd w:val="clear" w:color="000000" w:fill="F2F2F2"/>
            <w:vAlign w:val="center"/>
          </w:tcPr>
          <w:p w14:paraId="6CF4DEF9" w14:textId="379F619D" w:rsidR="009D5880" w:rsidRPr="00EB7BE0" w:rsidRDefault="009D5880" w:rsidP="00FD2CDA">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Bienes Inmuebles, Infraestructura y Construcciones en Proceso</w:t>
            </w:r>
          </w:p>
        </w:tc>
        <w:tc>
          <w:tcPr>
            <w:tcW w:w="1502" w:type="dxa"/>
            <w:tcBorders>
              <w:top w:val="nil"/>
              <w:left w:val="nil"/>
              <w:bottom w:val="single" w:sz="12" w:space="0" w:color="A6802D"/>
              <w:right w:val="nil"/>
            </w:tcBorders>
            <w:shd w:val="clear" w:color="000000" w:fill="F2F2F2"/>
            <w:vAlign w:val="center"/>
          </w:tcPr>
          <w:p w14:paraId="091AF610" w14:textId="110034CC" w:rsidR="009D5880" w:rsidRPr="00EB7BE0" w:rsidRDefault="009D5880" w:rsidP="009D588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144,133,421,378.6 </w:t>
            </w:r>
          </w:p>
        </w:tc>
        <w:tc>
          <w:tcPr>
            <w:tcW w:w="1541" w:type="dxa"/>
            <w:tcBorders>
              <w:top w:val="nil"/>
              <w:left w:val="nil"/>
              <w:bottom w:val="single" w:sz="12" w:space="0" w:color="A6802D"/>
              <w:right w:val="nil"/>
            </w:tcBorders>
            <w:shd w:val="clear" w:color="000000" w:fill="F2F2F2"/>
            <w:vAlign w:val="center"/>
          </w:tcPr>
          <w:p w14:paraId="6A5E842C" w14:textId="4E036945" w:rsidR="009D5880" w:rsidRPr="00EB7BE0" w:rsidRDefault="009D5880" w:rsidP="009D588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30,234,019,086.0 </w:t>
            </w:r>
          </w:p>
        </w:tc>
        <w:tc>
          <w:tcPr>
            <w:tcW w:w="1303" w:type="dxa"/>
            <w:tcBorders>
              <w:top w:val="nil"/>
              <w:left w:val="nil"/>
              <w:bottom w:val="single" w:sz="12" w:space="0" w:color="A6802D"/>
              <w:right w:val="nil"/>
            </w:tcBorders>
            <w:shd w:val="clear" w:color="000000" w:fill="F2F2F2"/>
            <w:vAlign w:val="center"/>
          </w:tcPr>
          <w:p w14:paraId="47018D4F" w14:textId="4E72464F" w:rsidR="009D5880" w:rsidRPr="00EB7BE0" w:rsidRDefault="009D5880" w:rsidP="009D588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113,899,402,292.6 </w:t>
            </w:r>
          </w:p>
        </w:tc>
        <w:tc>
          <w:tcPr>
            <w:tcW w:w="1419" w:type="dxa"/>
            <w:gridSpan w:val="2"/>
            <w:tcBorders>
              <w:top w:val="nil"/>
              <w:left w:val="nil"/>
              <w:bottom w:val="single" w:sz="12" w:space="0" w:color="A6802D"/>
              <w:right w:val="nil"/>
            </w:tcBorders>
            <w:shd w:val="clear" w:color="000000" w:fill="F2F2F2"/>
            <w:vAlign w:val="center"/>
          </w:tcPr>
          <w:p w14:paraId="2196FD2C" w14:textId="77777777" w:rsidR="009D5880" w:rsidRPr="00EB7BE0" w:rsidRDefault="009D5880" w:rsidP="009D5880">
            <w:pPr>
              <w:spacing w:after="0" w:line="240" w:lineRule="auto"/>
              <w:jc w:val="right"/>
              <w:rPr>
                <w:rFonts w:ascii="Noto Sans" w:eastAsia="Times New Roman" w:hAnsi="Noto Sans" w:cs="Noto Sans"/>
                <w:b/>
                <w:bCs/>
                <w:color w:val="000000"/>
                <w:sz w:val="15"/>
                <w:szCs w:val="15"/>
                <w:lang w:eastAsia="es-MX"/>
              </w:rPr>
            </w:pPr>
          </w:p>
        </w:tc>
      </w:tr>
      <w:tr w:rsidR="003019E2" w:rsidRPr="00274555" w14:paraId="396BB06C" w14:textId="77777777" w:rsidTr="009D5880">
        <w:trPr>
          <w:gridAfter w:val="1"/>
          <w:wAfter w:w="57" w:type="dxa"/>
          <w:trHeight w:val="226"/>
          <w:jc w:val="center"/>
        </w:trPr>
        <w:tc>
          <w:tcPr>
            <w:tcW w:w="9393" w:type="dxa"/>
            <w:gridSpan w:val="5"/>
            <w:tcBorders>
              <w:top w:val="single" w:sz="12" w:space="0" w:color="A6802D"/>
              <w:left w:val="nil"/>
              <w:right w:val="nil"/>
            </w:tcBorders>
            <w:shd w:val="clear" w:color="auto" w:fill="auto"/>
            <w:vAlign w:val="center"/>
          </w:tcPr>
          <w:p w14:paraId="6BC32B94"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1F5FF0D" w14:textId="77777777" w:rsidR="00152212" w:rsidRDefault="00152212" w:rsidP="00152212">
      <w:pPr>
        <w:pStyle w:val="TEXTONORMAL"/>
      </w:pPr>
    </w:p>
    <w:tbl>
      <w:tblPr>
        <w:tblW w:w="0" w:type="auto"/>
        <w:jc w:val="center"/>
        <w:tblCellMar>
          <w:left w:w="70" w:type="dxa"/>
          <w:right w:w="70" w:type="dxa"/>
        </w:tblCellMar>
        <w:tblLook w:val="0480" w:firstRow="0" w:lastRow="0" w:firstColumn="1" w:lastColumn="0" w:noHBand="0" w:noVBand="1"/>
      </w:tblPr>
      <w:tblGrid>
        <w:gridCol w:w="3685"/>
        <w:gridCol w:w="1427"/>
        <w:gridCol w:w="1417"/>
        <w:gridCol w:w="1427"/>
        <w:gridCol w:w="1362"/>
        <w:gridCol w:w="57"/>
      </w:tblGrid>
      <w:tr w:rsidR="00EB7BE0" w:rsidRPr="005946C5" w14:paraId="7420B8BC" w14:textId="77777777" w:rsidTr="00EB7BE0">
        <w:trPr>
          <w:trHeight w:val="83"/>
          <w:jc w:val="center"/>
        </w:trPr>
        <w:tc>
          <w:tcPr>
            <w:tcW w:w="3685" w:type="dxa"/>
            <w:vMerge w:val="restart"/>
            <w:tcBorders>
              <w:top w:val="double" w:sz="12" w:space="0" w:color="A6802D"/>
              <w:left w:val="nil"/>
              <w:right w:val="single" w:sz="12" w:space="0" w:color="FFFFFF"/>
            </w:tcBorders>
            <w:shd w:val="clear" w:color="auto" w:fill="A6802D"/>
            <w:vAlign w:val="center"/>
          </w:tcPr>
          <w:p w14:paraId="05469B79"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670" w:type="dxa"/>
            <w:gridSpan w:val="5"/>
            <w:tcBorders>
              <w:top w:val="double" w:sz="12" w:space="0" w:color="A6802D"/>
              <w:left w:val="nil"/>
              <w:bottom w:val="single" w:sz="12" w:space="0" w:color="FFFFFF"/>
            </w:tcBorders>
            <w:shd w:val="clear" w:color="auto" w:fill="A6802D"/>
            <w:vAlign w:val="center"/>
          </w:tcPr>
          <w:p w14:paraId="00C72D47"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EB7BE0" w:rsidRPr="005946C5" w14:paraId="79A086A1" w14:textId="77777777" w:rsidTr="00DD31D5">
        <w:trPr>
          <w:trHeight w:val="83"/>
          <w:jc w:val="center"/>
        </w:trPr>
        <w:tc>
          <w:tcPr>
            <w:tcW w:w="3685" w:type="dxa"/>
            <w:vMerge/>
            <w:tcBorders>
              <w:left w:val="nil"/>
              <w:right w:val="single" w:sz="12" w:space="0" w:color="FFFFFF"/>
            </w:tcBorders>
            <w:shd w:val="clear" w:color="auto" w:fill="A6802D"/>
            <w:vAlign w:val="center"/>
            <w:hideMark/>
          </w:tcPr>
          <w:p w14:paraId="265BEA2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2F31AD4F"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1FD287D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6AB127C7"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419" w:type="dxa"/>
            <w:gridSpan w:val="2"/>
            <w:vMerge w:val="restart"/>
            <w:tcBorders>
              <w:top w:val="single" w:sz="12" w:space="0" w:color="FFFFFF" w:themeColor="background1"/>
              <w:left w:val="single" w:sz="12" w:space="0" w:color="FFFFFF" w:themeColor="background1"/>
            </w:tcBorders>
            <w:shd w:val="clear" w:color="auto" w:fill="A6802D"/>
            <w:vAlign w:val="center"/>
          </w:tcPr>
          <w:p w14:paraId="294FE8BE"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EB7BE0" w:rsidRPr="005946C5" w14:paraId="0F3E82A6" w14:textId="77777777" w:rsidTr="00EB7BE0">
        <w:trPr>
          <w:trHeight w:val="28"/>
          <w:jc w:val="center"/>
        </w:trPr>
        <w:tc>
          <w:tcPr>
            <w:tcW w:w="3685" w:type="dxa"/>
            <w:vMerge/>
            <w:tcBorders>
              <w:left w:val="nil"/>
              <w:bottom w:val="triple" w:sz="12" w:space="0" w:color="A6802D"/>
              <w:right w:val="single" w:sz="12" w:space="0" w:color="FFFFFF"/>
            </w:tcBorders>
            <w:shd w:val="clear" w:color="auto" w:fill="A6802D"/>
            <w:vAlign w:val="center"/>
            <w:hideMark/>
          </w:tcPr>
          <w:p w14:paraId="1E59C4E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c>
          <w:tcPr>
            <w:tcW w:w="4251" w:type="dxa"/>
            <w:gridSpan w:val="3"/>
            <w:tcBorders>
              <w:top w:val="nil"/>
              <w:left w:val="nil"/>
              <w:bottom w:val="triple" w:sz="12" w:space="0" w:color="A6802D"/>
              <w:right w:val="single" w:sz="12" w:space="0" w:color="FFFFFF" w:themeColor="background1"/>
            </w:tcBorders>
            <w:shd w:val="clear" w:color="auto" w:fill="A6802D"/>
            <w:vAlign w:val="center"/>
          </w:tcPr>
          <w:p w14:paraId="74E29EE9"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419" w:type="dxa"/>
            <w:gridSpan w:val="2"/>
            <w:vMerge/>
            <w:tcBorders>
              <w:left w:val="single" w:sz="12" w:space="0" w:color="FFFFFF" w:themeColor="background1"/>
              <w:bottom w:val="triple" w:sz="12" w:space="0" w:color="A6802D"/>
            </w:tcBorders>
            <w:shd w:val="clear" w:color="auto" w:fill="A6802D"/>
            <w:vAlign w:val="center"/>
          </w:tcPr>
          <w:p w14:paraId="34F7532C"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r>
      <w:tr w:rsidR="00EB7BE0" w:rsidRPr="005946C5" w14:paraId="42088756" w14:textId="77777777" w:rsidTr="00253FAD">
        <w:trPr>
          <w:trHeight w:val="283"/>
          <w:jc w:val="center"/>
        </w:trPr>
        <w:tc>
          <w:tcPr>
            <w:tcW w:w="3685" w:type="dxa"/>
            <w:tcBorders>
              <w:top w:val="triple" w:sz="12" w:space="0" w:color="A6802D"/>
              <w:left w:val="nil"/>
              <w:bottom w:val="nil"/>
              <w:right w:val="nil"/>
            </w:tcBorders>
            <w:shd w:val="clear" w:color="000000" w:fill="F2F2F2"/>
            <w:vAlign w:val="center"/>
          </w:tcPr>
          <w:p w14:paraId="6C26CE9A"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Edificios no Habitacionales</w:t>
            </w:r>
          </w:p>
        </w:tc>
        <w:tc>
          <w:tcPr>
            <w:tcW w:w="1417" w:type="dxa"/>
            <w:tcBorders>
              <w:top w:val="triple" w:sz="12" w:space="0" w:color="A6802D"/>
              <w:left w:val="nil"/>
              <w:bottom w:val="nil"/>
              <w:right w:val="nil"/>
            </w:tcBorders>
            <w:shd w:val="clear" w:color="000000" w:fill="F2F2F2"/>
            <w:vAlign w:val="center"/>
          </w:tcPr>
          <w:p w14:paraId="27D0E1E8"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105,910,616,266.7</w:t>
            </w:r>
          </w:p>
        </w:tc>
        <w:tc>
          <w:tcPr>
            <w:tcW w:w="1417" w:type="dxa"/>
            <w:tcBorders>
              <w:top w:val="triple" w:sz="12" w:space="0" w:color="A6802D"/>
              <w:left w:val="nil"/>
              <w:bottom w:val="nil"/>
              <w:right w:val="nil"/>
            </w:tcBorders>
            <w:shd w:val="clear" w:color="000000" w:fill="F2F2F2"/>
            <w:vAlign w:val="center"/>
          </w:tcPr>
          <w:p w14:paraId="137753C8"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-30,047,933,628.2</w:t>
            </w:r>
          </w:p>
        </w:tc>
        <w:tc>
          <w:tcPr>
            <w:tcW w:w="1417" w:type="dxa"/>
            <w:tcBorders>
              <w:top w:val="triple" w:sz="12" w:space="0" w:color="A6802D"/>
              <w:left w:val="nil"/>
              <w:bottom w:val="nil"/>
              <w:right w:val="nil"/>
            </w:tcBorders>
            <w:shd w:val="clear" w:color="000000" w:fill="F2F2F2"/>
            <w:vAlign w:val="center"/>
          </w:tcPr>
          <w:p w14:paraId="63D5D29B"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75,862,682,638.5</w:t>
            </w:r>
          </w:p>
        </w:tc>
        <w:tc>
          <w:tcPr>
            <w:tcW w:w="1419" w:type="dxa"/>
            <w:gridSpan w:val="2"/>
            <w:tcBorders>
              <w:top w:val="triple" w:sz="12" w:space="0" w:color="A6802D"/>
              <w:left w:val="nil"/>
              <w:bottom w:val="nil"/>
              <w:right w:val="nil"/>
            </w:tcBorders>
            <w:shd w:val="clear" w:color="000000" w:fill="F2F2F2"/>
            <w:vAlign w:val="center"/>
          </w:tcPr>
          <w:p w14:paraId="1CFD71EE"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66.6</w:t>
            </w:r>
          </w:p>
        </w:tc>
      </w:tr>
      <w:tr w:rsidR="00EB7BE0" w:rsidRPr="00FC0913" w14:paraId="7BF6B3F6" w14:textId="77777777" w:rsidTr="00253FAD">
        <w:trPr>
          <w:trHeight w:val="283"/>
          <w:jc w:val="center"/>
        </w:trPr>
        <w:tc>
          <w:tcPr>
            <w:tcW w:w="3685" w:type="dxa"/>
            <w:tcBorders>
              <w:top w:val="nil"/>
              <w:left w:val="nil"/>
              <w:bottom w:val="nil"/>
              <w:right w:val="nil"/>
            </w:tcBorders>
            <w:shd w:val="clear" w:color="000000" w:fill="F2F2F2"/>
            <w:vAlign w:val="center"/>
          </w:tcPr>
          <w:p w14:paraId="5C3CB9D8"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Terrenos</w:t>
            </w:r>
          </w:p>
        </w:tc>
        <w:tc>
          <w:tcPr>
            <w:tcW w:w="1417" w:type="dxa"/>
            <w:tcBorders>
              <w:top w:val="nil"/>
              <w:left w:val="nil"/>
              <w:bottom w:val="nil"/>
              <w:right w:val="nil"/>
            </w:tcBorders>
            <w:shd w:val="clear" w:color="000000" w:fill="F2F2F2"/>
            <w:vAlign w:val="center"/>
          </w:tcPr>
          <w:p w14:paraId="20B277E0"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24,488,797,896.5</w:t>
            </w:r>
          </w:p>
        </w:tc>
        <w:tc>
          <w:tcPr>
            <w:tcW w:w="1417" w:type="dxa"/>
            <w:tcBorders>
              <w:top w:val="nil"/>
              <w:left w:val="nil"/>
              <w:bottom w:val="nil"/>
              <w:right w:val="nil"/>
            </w:tcBorders>
            <w:shd w:val="clear" w:color="000000" w:fill="F2F2F2"/>
            <w:vAlign w:val="center"/>
          </w:tcPr>
          <w:p w14:paraId="79AD8F22"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0.0</w:t>
            </w:r>
          </w:p>
        </w:tc>
        <w:tc>
          <w:tcPr>
            <w:tcW w:w="1417" w:type="dxa"/>
            <w:tcBorders>
              <w:top w:val="nil"/>
              <w:left w:val="nil"/>
              <w:bottom w:val="nil"/>
              <w:right w:val="nil"/>
            </w:tcBorders>
            <w:shd w:val="clear" w:color="000000" w:fill="F2F2F2"/>
            <w:vAlign w:val="center"/>
          </w:tcPr>
          <w:p w14:paraId="1259057D"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24,488,797,896.5</w:t>
            </w:r>
          </w:p>
        </w:tc>
        <w:tc>
          <w:tcPr>
            <w:tcW w:w="1419" w:type="dxa"/>
            <w:gridSpan w:val="2"/>
            <w:tcBorders>
              <w:top w:val="nil"/>
              <w:left w:val="nil"/>
              <w:bottom w:val="nil"/>
              <w:right w:val="nil"/>
            </w:tcBorders>
            <w:shd w:val="clear" w:color="000000" w:fill="F2F2F2"/>
            <w:vAlign w:val="center"/>
          </w:tcPr>
          <w:p w14:paraId="7C3442E1"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 </w:t>
            </w:r>
          </w:p>
        </w:tc>
      </w:tr>
      <w:tr w:rsidR="00EB7BE0" w:rsidRPr="00FC0913" w14:paraId="4850DA22" w14:textId="77777777" w:rsidTr="00253FAD">
        <w:trPr>
          <w:trHeight w:val="283"/>
          <w:jc w:val="center"/>
        </w:trPr>
        <w:tc>
          <w:tcPr>
            <w:tcW w:w="3685" w:type="dxa"/>
            <w:tcBorders>
              <w:top w:val="nil"/>
              <w:left w:val="nil"/>
              <w:bottom w:val="nil"/>
              <w:right w:val="nil"/>
            </w:tcBorders>
            <w:shd w:val="clear" w:color="000000" w:fill="F2F2F2"/>
            <w:vAlign w:val="center"/>
          </w:tcPr>
          <w:p w14:paraId="4262D8E2"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Construcciones en Proceso en Bienes Propios</w:t>
            </w:r>
          </w:p>
        </w:tc>
        <w:tc>
          <w:tcPr>
            <w:tcW w:w="1417" w:type="dxa"/>
            <w:tcBorders>
              <w:top w:val="nil"/>
              <w:left w:val="nil"/>
              <w:bottom w:val="nil"/>
              <w:right w:val="nil"/>
            </w:tcBorders>
            <w:shd w:val="clear" w:color="000000" w:fill="F2F2F2"/>
            <w:vAlign w:val="center"/>
          </w:tcPr>
          <w:p w14:paraId="65271AF5"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12,760,418,990.7</w:t>
            </w:r>
          </w:p>
        </w:tc>
        <w:tc>
          <w:tcPr>
            <w:tcW w:w="1417" w:type="dxa"/>
            <w:tcBorders>
              <w:top w:val="nil"/>
              <w:left w:val="nil"/>
              <w:bottom w:val="nil"/>
              <w:right w:val="nil"/>
            </w:tcBorders>
            <w:shd w:val="clear" w:color="000000" w:fill="F2F2F2"/>
            <w:vAlign w:val="center"/>
          </w:tcPr>
          <w:p w14:paraId="28422670"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0.0</w:t>
            </w:r>
          </w:p>
        </w:tc>
        <w:tc>
          <w:tcPr>
            <w:tcW w:w="1417" w:type="dxa"/>
            <w:tcBorders>
              <w:top w:val="nil"/>
              <w:left w:val="nil"/>
              <w:bottom w:val="nil"/>
              <w:right w:val="nil"/>
            </w:tcBorders>
            <w:shd w:val="clear" w:color="000000" w:fill="F2F2F2"/>
            <w:vAlign w:val="center"/>
          </w:tcPr>
          <w:p w14:paraId="0CC94CB7"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12,760,418,990.7</w:t>
            </w:r>
          </w:p>
        </w:tc>
        <w:tc>
          <w:tcPr>
            <w:tcW w:w="1419" w:type="dxa"/>
            <w:gridSpan w:val="2"/>
            <w:tcBorders>
              <w:top w:val="nil"/>
              <w:left w:val="nil"/>
              <w:bottom w:val="nil"/>
              <w:right w:val="nil"/>
            </w:tcBorders>
            <w:shd w:val="clear" w:color="000000" w:fill="F2F2F2"/>
            <w:vAlign w:val="center"/>
          </w:tcPr>
          <w:p w14:paraId="2190BA89"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 </w:t>
            </w:r>
          </w:p>
        </w:tc>
      </w:tr>
      <w:tr w:rsidR="00EB7BE0" w:rsidRPr="005946C5" w14:paraId="6A265DF6" w14:textId="77777777" w:rsidTr="00253FAD">
        <w:trPr>
          <w:trHeight w:val="283"/>
          <w:jc w:val="center"/>
        </w:trPr>
        <w:tc>
          <w:tcPr>
            <w:tcW w:w="3685" w:type="dxa"/>
            <w:tcBorders>
              <w:top w:val="nil"/>
              <w:left w:val="nil"/>
              <w:bottom w:val="single" w:sz="12" w:space="0" w:color="A6802D"/>
              <w:right w:val="nil"/>
            </w:tcBorders>
            <w:shd w:val="clear" w:color="000000" w:fill="F2F2F2"/>
            <w:vAlign w:val="center"/>
          </w:tcPr>
          <w:p w14:paraId="60CD2550" w14:textId="77777777" w:rsidR="00EB7BE0" w:rsidRPr="00EB7BE0" w:rsidRDefault="00EB7BE0" w:rsidP="00DD31D5">
            <w:pPr>
              <w:spacing w:after="0" w:line="240" w:lineRule="auto"/>
              <w:rPr>
                <w:rFonts w:ascii="Noto Sans" w:eastAsia="Times New Roman" w:hAnsi="Noto Sans" w:cs="Noto Sans"/>
                <w:b/>
                <w:bCs/>
                <w:color w:val="000000"/>
                <w:sz w:val="15"/>
                <w:szCs w:val="15"/>
                <w:lang w:eastAsia="es-MX"/>
              </w:rPr>
            </w:pPr>
            <w:proofErr w:type="gramStart"/>
            <w:r w:rsidRPr="00EB7BE0">
              <w:rPr>
                <w:rFonts w:ascii="Noto Sans" w:eastAsia="Times New Roman" w:hAnsi="Noto Sans" w:cs="Noto Sans"/>
                <w:b/>
                <w:bCs/>
                <w:color w:val="000000"/>
                <w:sz w:val="15"/>
                <w:szCs w:val="15"/>
                <w:lang w:eastAsia="es-MX"/>
              </w:rPr>
              <w:t>Total</w:t>
            </w:r>
            <w:proofErr w:type="gramEnd"/>
            <w:r w:rsidRPr="00EB7BE0">
              <w:rPr>
                <w:rFonts w:ascii="Noto Sans" w:eastAsia="Times New Roman" w:hAnsi="Noto Sans" w:cs="Noto Sans"/>
                <w:b/>
                <w:bCs/>
                <w:color w:val="000000"/>
                <w:sz w:val="15"/>
                <w:szCs w:val="15"/>
                <w:lang w:eastAsia="es-MX"/>
              </w:rPr>
              <w:t xml:space="preserve"> Bienes Inmuebles, Infraestructura y Construcciones en Proceso</w:t>
            </w:r>
          </w:p>
        </w:tc>
        <w:tc>
          <w:tcPr>
            <w:tcW w:w="1417" w:type="dxa"/>
            <w:tcBorders>
              <w:top w:val="nil"/>
              <w:left w:val="nil"/>
              <w:bottom w:val="single" w:sz="12" w:space="0" w:color="A6802D"/>
              <w:right w:val="nil"/>
            </w:tcBorders>
            <w:shd w:val="clear" w:color="000000" w:fill="F2F2F2"/>
            <w:vAlign w:val="center"/>
          </w:tcPr>
          <w:p w14:paraId="391D5B89"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143,159,833,153.9</w:t>
            </w:r>
          </w:p>
        </w:tc>
        <w:tc>
          <w:tcPr>
            <w:tcW w:w="1417" w:type="dxa"/>
            <w:tcBorders>
              <w:top w:val="nil"/>
              <w:left w:val="nil"/>
              <w:bottom w:val="single" w:sz="12" w:space="0" w:color="A6802D"/>
              <w:right w:val="nil"/>
            </w:tcBorders>
            <w:shd w:val="clear" w:color="000000" w:fill="F2F2F2"/>
            <w:vAlign w:val="center"/>
          </w:tcPr>
          <w:p w14:paraId="364D58B5"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-30,047,933,628.2</w:t>
            </w:r>
          </w:p>
        </w:tc>
        <w:tc>
          <w:tcPr>
            <w:tcW w:w="1417" w:type="dxa"/>
            <w:tcBorders>
              <w:top w:val="nil"/>
              <w:left w:val="nil"/>
              <w:bottom w:val="single" w:sz="12" w:space="0" w:color="A6802D"/>
              <w:right w:val="nil"/>
            </w:tcBorders>
            <w:shd w:val="clear" w:color="000000" w:fill="F2F2F2"/>
            <w:vAlign w:val="center"/>
          </w:tcPr>
          <w:p w14:paraId="5050EB99"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113,111,899,525.7</w:t>
            </w:r>
          </w:p>
        </w:tc>
        <w:tc>
          <w:tcPr>
            <w:tcW w:w="1419" w:type="dxa"/>
            <w:gridSpan w:val="2"/>
            <w:tcBorders>
              <w:top w:val="nil"/>
              <w:left w:val="nil"/>
              <w:bottom w:val="single" w:sz="12" w:space="0" w:color="A6802D"/>
              <w:right w:val="nil"/>
            </w:tcBorders>
            <w:shd w:val="clear" w:color="000000" w:fill="F2F2F2"/>
            <w:vAlign w:val="center"/>
          </w:tcPr>
          <w:p w14:paraId="4B6B303C"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 </w:t>
            </w:r>
          </w:p>
        </w:tc>
      </w:tr>
      <w:tr w:rsidR="00EB7BE0" w:rsidRPr="00274555" w14:paraId="705A6645" w14:textId="77777777" w:rsidTr="00EB7BE0">
        <w:trPr>
          <w:gridAfter w:val="1"/>
          <w:wAfter w:w="57" w:type="dxa"/>
          <w:trHeight w:val="226"/>
          <w:jc w:val="center"/>
        </w:trPr>
        <w:tc>
          <w:tcPr>
            <w:tcW w:w="9298" w:type="dxa"/>
            <w:gridSpan w:val="5"/>
            <w:tcBorders>
              <w:top w:val="single" w:sz="12" w:space="0" w:color="A6802D"/>
              <w:left w:val="nil"/>
              <w:right w:val="nil"/>
            </w:tcBorders>
            <w:shd w:val="clear" w:color="auto" w:fill="auto"/>
            <w:vAlign w:val="center"/>
          </w:tcPr>
          <w:p w14:paraId="5CEFA359" w14:textId="77777777" w:rsidR="00EB7BE0" w:rsidRPr="00274555" w:rsidRDefault="00EB7BE0"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7125635" w14:textId="77777777" w:rsidR="00B86E84" w:rsidRDefault="00B86E84" w:rsidP="00152212">
      <w:pPr>
        <w:pStyle w:val="Prrafodelista"/>
        <w:spacing w:after="120" w:line="250" w:lineRule="exact"/>
        <w:rPr>
          <w:rFonts w:ascii="Noto Sans" w:hAnsi="Noto Sans" w:cs="Noto Sans"/>
          <w:sz w:val="18"/>
          <w:szCs w:val="18"/>
        </w:rPr>
      </w:pPr>
    </w:p>
    <w:p w14:paraId="785EA9E0" w14:textId="77777777" w:rsidR="00253FAD" w:rsidRDefault="00EB7BE0" w:rsidP="00EB7BE0">
      <w:pPr>
        <w:pStyle w:val="TEXTONORMAL"/>
        <w:rPr>
          <w:rFonts w:cs="Noto Sans"/>
        </w:rPr>
      </w:pPr>
      <w:r w:rsidRPr="00EB7BE0">
        <w:rPr>
          <w:rFonts w:cs="Noto Sans"/>
        </w:rPr>
        <w:t xml:space="preserve">Los inmuebles con base al artículo 285 de la </w:t>
      </w:r>
      <w:proofErr w:type="spellStart"/>
      <w:r w:rsidRPr="00EB7BE0">
        <w:rPr>
          <w:rFonts w:cs="Noto Sans"/>
        </w:rPr>
        <w:t>LSS</w:t>
      </w:r>
      <w:proofErr w:type="spellEnd"/>
      <w:r w:rsidRPr="00EB7BE0">
        <w:rPr>
          <w:rFonts w:cs="Noto Sans"/>
        </w:rPr>
        <w:t xml:space="preserve">, se consideran destinados al servicio público de carácter nacional del Seguro Social y tendrán el carácter de bienes de dominio público de la Federación, toda vez que, solo se podría disponer de ellos para cumplir con los fines previstos en la </w:t>
      </w:r>
      <w:proofErr w:type="spellStart"/>
      <w:r w:rsidRPr="00EB7BE0">
        <w:rPr>
          <w:rFonts w:cs="Noto Sans"/>
        </w:rPr>
        <w:t>LSS</w:t>
      </w:r>
      <w:proofErr w:type="spellEnd"/>
      <w:r w:rsidRPr="00EB7BE0">
        <w:rPr>
          <w:rFonts w:cs="Noto Sans"/>
        </w:rPr>
        <w:t xml:space="preserve"> y garantizar su viabilidad financiera en el largo plazo. Estos inmuebles; así como el mobiliario y equipo, se reconocen inicialmente a su valor de adquisición.</w:t>
      </w:r>
    </w:p>
    <w:p w14:paraId="77090D57" w14:textId="77777777" w:rsidR="00D730B0" w:rsidRDefault="00D730B0" w:rsidP="00EB7BE0">
      <w:pPr>
        <w:pStyle w:val="TEXTONORMAL"/>
        <w:rPr>
          <w:rFonts w:cs="Noto Sans"/>
        </w:rPr>
      </w:pPr>
    </w:p>
    <w:p w14:paraId="2649EC5D" w14:textId="77777777" w:rsidR="00D730B0" w:rsidRDefault="00D730B0" w:rsidP="00EB7BE0">
      <w:pPr>
        <w:pStyle w:val="TEXTONORMAL"/>
        <w:rPr>
          <w:rFonts w:cs="Noto Sans"/>
        </w:rPr>
      </w:pPr>
    </w:p>
    <w:p w14:paraId="62A7F9B9" w14:textId="77777777" w:rsidR="00253FAD" w:rsidRPr="00EB7BE0" w:rsidRDefault="00253FAD" w:rsidP="005D0AAE">
      <w:pPr>
        <w:pStyle w:val="TEXTONORMAL"/>
        <w:spacing w:after="0"/>
        <w:rPr>
          <w:rFonts w:cs="Noto Sans"/>
        </w:rPr>
      </w:pPr>
    </w:p>
    <w:p w14:paraId="45601345" w14:textId="77777777" w:rsidR="00F975CC" w:rsidRDefault="00253FAD" w:rsidP="00ED1D2E">
      <w:pPr>
        <w:pStyle w:val="Prrafodelista"/>
        <w:numPr>
          <w:ilvl w:val="0"/>
          <w:numId w:val="17"/>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3</w:t>
      </w:r>
      <w:r w:rsidR="00F975CC">
        <w:rPr>
          <w:rFonts w:ascii="Noto Sans" w:hAnsi="Noto Sans" w:cs="Noto Sans"/>
          <w:sz w:val="18"/>
          <w:szCs w:val="18"/>
        </w:rPr>
        <w:t>.10 Bienes Muebles</w:t>
      </w:r>
    </w:p>
    <w:p w14:paraId="11D01BA8" w14:textId="5E8E27C2" w:rsidR="00F975CC" w:rsidRDefault="004C72F3" w:rsidP="00F975CC">
      <w:pPr>
        <w:pStyle w:val="TEXTONORMAL"/>
      </w:pPr>
      <w:r>
        <w:rPr>
          <w:rFonts w:cs="Noto Sans"/>
          <w:szCs w:val="18"/>
        </w:rPr>
        <w:t>A</w:t>
      </w:r>
      <w:r w:rsidRPr="000F4D76">
        <w:rPr>
          <w:rFonts w:cs="Noto Sans"/>
          <w:szCs w:val="18"/>
        </w:rPr>
        <w:t xml:space="preserve">l 31 de marzo de 2025 y 31 de diciembre de 2024 </w:t>
      </w:r>
      <w:r w:rsidR="00F975CC" w:rsidRPr="0030177F">
        <w:t>este rubro se integra de la siguiente manera:</w:t>
      </w:r>
    </w:p>
    <w:p w14:paraId="363B5568" w14:textId="77777777" w:rsidR="003019E2" w:rsidRDefault="003019E2" w:rsidP="00F975CC">
      <w:pPr>
        <w:pStyle w:val="TEXTONORMAL"/>
      </w:pPr>
    </w:p>
    <w:tbl>
      <w:tblPr>
        <w:tblW w:w="0" w:type="auto"/>
        <w:jc w:val="center"/>
        <w:tblCellMar>
          <w:left w:w="70" w:type="dxa"/>
          <w:right w:w="70" w:type="dxa"/>
        </w:tblCellMar>
        <w:tblLook w:val="0480" w:firstRow="0" w:lastRow="0" w:firstColumn="1" w:lastColumn="0" w:noHBand="0" w:noVBand="1"/>
      </w:tblPr>
      <w:tblGrid>
        <w:gridCol w:w="3873"/>
        <w:gridCol w:w="1500"/>
        <w:gridCol w:w="1715"/>
        <w:gridCol w:w="1559"/>
        <w:gridCol w:w="1148"/>
        <w:gridCol w:w="59"/>
      </w:tblGrid>
      <w:tr w:rsidR="003019E2" w:rsidRPr="005946C5" w14:paraId="7613BB6A" w14:textId="77777777" w:rsidTr="00777470">
        <w:trPr>
          <w:trHeight w:val="76"/>
          <w:jc w:val="center"/>
        </w:trPr>
        <w:tc>
          <w:tcPr>
            <w:tcW w:w="3873" w:type="dxa"/>
            <w:vMerge w:val="restart"/>
            <w:tcBorders>
              <w:top w:val="double" w:sz="12" w:space="0" w:color="A6802D"/>
              <w:left w:val="nil"/>
              <w:right w:val="single" w:sz="12" w:space="0" w:color="FFFFFF"/>
            </w:tcBorders>
            <w:shd w:val="clear" w:color="auto" w:fill="A6802D"/>
            <w:vAlign w:val="center"/>
          </w:tcPr>
          <w:p w14:paraId="4F2A9795"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981" w:type="dxa"/>
            <w:gridSpan w:val="5"/>
            <w:tcBorders>
              <w:top w:val="double" w:sz="12" w:space="0" w:color="A6802D"/>
              <w:left w:val="nil"/>
              <w:bottom w:val="single" w:sz="12" w:space="0" w:color="FFFFFF"/>
            </w:tcBorders>
            <w:shd w:val="clear" w:color="auto" w:fill="A6802D"/>
            <w:vAlign w:val="center"/>
          </w:tcPr>
          <w:p w14:paraId="3006205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3019E2" w:rsidRPr="005946C5" w14:paraId="603B5967" w14:textId="77777777" w:rsidTr="00AE2BFC">
        <w:trPr>
          <w:trHeight w:val="76"/>
          <w:jc w:val="center"/>
        </w:trPr>
        <w:tc>
          <w:tcPr>
            <w:tcW w:w="3873" w:type="dxa"/>
            <w:vMerge/>
            <w:tcBorders>
              <w:left w:val="nil"/>
              <w:right w:val="single" w:sz="12" w:space="0" w:color="FFFFFF"/>
            </w:tcBorders>
            <w:shd w:val="clear" w:color="auto" w:fill="A6802D"/>
            <w:vAlign w:val="center"/>
            <w:hideMark/>
          </w:tcPr>
          <w:p w14:paraId="6E09BD7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00"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06B6E7C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715"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31E6C43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559"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7D03372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207" w:type="dxa"/>
            <w:gridSpan w:val="2"/>
            <w:vMerge w:val="restart"/>
            <w:tcBorders>
              <w:top w:val="single" w:sz="12" w:space="0" w:color="FFFFFF" w:themeColor="background1"/>
              <w:left w:val="single" w:sz="12" w:space="0" w:color="FFFFFF" w:themeColor="background1"/>
            </w:tcBorders>
            <w:shd w:val="clear" w:color="auto" w:fill="A6802D"/>
            <w:vAlign w:val="center"/>
          </w:tcPr>
          <w:p w14:paraId="7F6852BF"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3019E2" w:rsidRPr="005946C5" w14:paraId="2A47DC8D" w14:textId="77777777" w:rsidTr="00AE2BFC">
        <w:trPr>
          <w:trHeight w:val="25"/>
          <w:jc w:val="center"/>
        </w:trPr>
        <w:tc>
          <w:tcPr>
            <w:tcW w:w="3873" w:type="dxa"/>
            <w:vMerge/>
            <w:tcBorders>
              <w:left w:val="nil"/>
              <w:bottom w:val="triple" w:sz="12" w:space="0" w:color="A6802D"/>
              <w:right w:val="single" w:sz="12" w:space="0" w:color="FFFFFF"/>
            </w:tcBorders>
            <w:shd w:val="clear" w:color="auto" w:fill="A6802D"/>
            <w:vAlign w:val="center"/>
            <w:hideMark/>
          </w:tcPr>
          <w:p w14:paraId="5FE1B38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4774" w:type="dxa"/>
            <w:gridSpan w:val="3"/>
            <w:tcBorders>
              <w:top w:val="nil"/>
              <w:left w:val="nil"/>
              <w:bottom w:val="triple" w:sz="12" w:space="0" w:color="A6802D"/>
              <w:right w:val="single" w:sz="12" w:space="0" w:color="FFFFFF" w:themeColor="background1"/>
            </w:tcBorders>
            <w:shd w:val="clear" w:color="auto" w:fill="A6802D"/>
            <w:vAlign w:val="center"/>
          </w:tcPr>
          <w:p w14:paraId="70B176EB"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207" w:type="dxa"/>
            <w:gridSpan w:val="2"/>
            <w:vMerge/>
            <w:tcBorders>
              <w:left w:val="single" w:sz="12" w:space="0" w:color="FFFFFF" w:themeColor="background1"/>
              <w:bottom w:val="triple" w:sz="12" w:space="0" w:color="A6802D"/>
            </w:tcBorders>
            <w:shd w:val="clear" w:color="auto" w:fill="A6802D"/>
            <w:vAlign w:val="center"/>
          </w:tcPr>
          <w:p w14:paraId="632C01A4"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r>
      <w:tr w:rsidR="00825395" w:rsidRPr="005946C5" w14:paraId="68816212" w14:textId="77777777" w:rsidTr="00AE2BFC">
        <w:trPr>
          <w:trHeight w:val="260"/>
          <w:jc w:val="center"/>
        </w:trPr>
        <w:tc>
          <w:tcPr>
            <w:tcW w:w="3873" w:type="dxa"/>
            <w:tcBorders>
              <w:top w:val="triple" w:sz="12" w:space="0" w:color="A6802D"/>
              <w:left w:val="nil"/>
              <w:bottom w:val="nil"/>
              <w:right w:val="nil"/>
            </w:tcBorders>
            <w:shd w:val="clear" w:color="000000" w:fill="F2F2F2"/>
            <w:vAlign w:val="center"/>
          </w:tcPr>
          <w:p w14:paraId="21E4DD40" w14:textId="377CDF69"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Equipo e Instrumental Médico y de Laboratorio</w:t>
            </w:r>
          </w:p>
        </w:tc>
        <w:tc>
          <w:tcPr>
            <w:tcW w:w="1500" w:type="dxa"/>
            <w:tcBorders>
              <w:top w:val="triple" w:sz="12" w:space="0" w:color="A6802D"/>
              <w:left w:val="nil"/>
              <w:bottom w:val="nil"/>
              <w:right w:val="nil"/>
            </w:tcBorders>
            <w:shd w:val="clear" w:color="000000" w:fill="F2F2F2"/>
            <w:vAlign w:val="center"/>
          </w:tcPr>
          <w:p w14:paraId="6408936D" w14:textId="0AFE0389"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34,275,212,480.2 </w:t>
            </w:r>
          </w:p>
        </w:tc>
        <w:tc>
          <w:tcPr>
            <w:tcW w:w="1715" w:type="dxa"/>
            <w:tcBorders>
              <w:top w:val="triple" w:sz="12" w:space="0" w:color="A6802D"/>
              <w:left w:val="nil"/>
              <w:bottom w:val="nil"/>
              <w:right w:val="nil"/>
            </w:tcBorders>
            <w:shd w:val="clear" w:color="000000" w:fill="F2F2F2"/>
            <w:vAlign w:val="center"/>
          </w:tcPr>
          <w:p w14:paraId="380C98C3" w14:textId="231F8354"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-30,202,896,743.6 </w:t>
            </w:r>
          </w:p>
        </w:tc>
        <w:tc>
          <w:tcPr>
            <w:tcW w:w="1559" w:type="dxa"/>
            <w:tcBorders>
              <w:top w:val="triple" w:sz="12" w:space="0" w:color="A6802D"/>
              <w:left w:val="nil"/>
              <w:bottom w:val="nil"/>
              <w:right w:val="nil"/>
            </w:tcBorders>
            <w:shd w:val="clear" w:color="000000" w:fill="F2F2F2"/>
            <w:vAlign w:val="center"/>
          </w:tcPr>
          <w:p w14:paraId="564D3459" w14:textId="3F4CAE4F"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4,072,315,736.6 </w:t>
            </w:r>
          </w:p>
        </w:tc>
        <w:tc>
          <w:tcPr>
            <w:tcW w:w="1207" w:type="dxa"/>
            <w:gridSpan w:val="2"/>
            <w:tcBorders>
              <w:top w:val="triple" w:sz="12" w:space="0" w:color="A6802D"/>
              <w:left w:val="nil"/>
              <w:bottom w:val="nil"/>
              <w:right w:val="nil"/>
            </w:tcBorders>
            <w:shd w:val="clear" w:color="000000" w:fill="F2F2F2"/>
            <w:vAlign w:val="center"/>
          </w:tcPr>
          <w:p w14:paraId="6ADE2D6B" w14:textId="43A57644"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825395" w:rsidRPr="00FC0913" w14:paraId="4EB0B8E6" w14:textId="77777777" w:rsidTr="00AE2BFC">
        <w:trPr>
          <w:trHeight w:val="260"/>
          <w:jc w:val="center"/>
        </w:trPr>
        <w:tc>
          <w:tcPr>
            <w:tcW w:w="3873" w:type="dxa"/>
            <w:tcBorders>
              <w:top w:val="nil"/>
              <w:left w:val="nil"/>
              <w:bottom w:val="nil"/>
              <w:right w:val="nil"/>
            </w:tcBorders>
            <w:shd w:val="clear" w:color="000000" w:fill="F2F2F2"/>
            <w:vAlign w:val="center"/>
          </w:tcPr>
          <w:p w14:paraId="469C44A6" w14:textId="4FEF4E29"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Mobiliario y Equipo de Administración</w:t>
            </w:r>
          </w:p>
        </w:tc>
        <w:tc>
          <w:tcPr>
            <w:tcW w:w="1500" w:type="dxa"/>
            <w:tcBorders>
              <w:top w:val="nil"/>
              <w:left w:val="nil"/>
              <w:bottom w:val="nil"/>
              <w:right w:val="nil"/>
            </w:tcBorders>
            <w:shd w:val="clear" w:color="000000" w:fill="F2F2F2"/>
            <w:vAlign w:val="center"/>
          </w:tcPr>
          <w:p w14:paraId="740274A9" w14:textId="4DDA6653"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21,279,568,727.0 </w:t>
            </w:r>
          </w:p>
        </w:tc>
        <w:tc>
          <w:tcPr>
            <w:tcW w:w="1715" w:type="dxa"/>
            <w:tcBorders>
              <w:top w:val="nil"/>
              <w:left w:val="nil"/>
              <w:bottom w:val="nil"/>
              <w:right w:val="nil"/>
            </w:tcBorders>
            <w:shd w:val="clear" w:color="000000" w:fill="F2F2F2"/>
            <w:vAlign w:val="center"/>
          </w:tcPr>
          <w:p w14:paraId="1D4267DD" w14:textId="2ED11DB3" w:rsidR="00825395" w:rsidRPr="00777470" w:rsidRDefault="00825395" w:rsidP="00825395">
            <w:pPr>
              <w:spacing w:after="0" w:line="240" w:lineRule="auto"/>
              <w:jc w:val="right"/>
              <w:rPr>
                <w:rFonts w:ascii="Noto Sans" w:hAnsi="Noto Sans" w:cs="Noto Sans"/>
                <w:color w:val="000000"/>
                <w:sz w:val="15"/>
                <w:szCs w:val="15"/>
              </w:rPr>
            </w:pPr>
            <w:r w:rsidRPr="005156AD">
              <w:rPr>
                <w:rFonts w:ascii="Noto Sans" w:hAnsi="Noto Sans" w:cs="Noto Sans"/>
                <w:color w:val="000000"/>
                <w:sz w:val="15"/>
                <w:szCs w:val="15"/>
              </w:rPr>
              <w:t>-15,761,096,275.5</w:t>
            </w:r>
            <w:r>
              <w:rPr>
                <w:rFonts w:ascii="Noto Sans" w:hAnsi="Noto Sans" w:cs="Noto Sans"/>
                <w:color w:val="000000"/>
                <w:sz w:val="15"/>
                <w:szCs w:val="15"/>
              </w:rPr>
              <w:t xml:space="preserve"> </w:t>
            </w:r>
          </w:p>
        </w:tc>
        <w:tc>
          <w:tcPr>
            <w:tcW w:w="1559" w:type="dxa"/>
            <w:tcBorders>
              <w:top w:val="nil"/>
              <w:left w:val="nil"/>
              <w:bottom w:val="nil"/>
              <w:right w:val="nil"/>
            </w:tcBorders>
            <w:shd w:val="clear" w:color="000000" w:fill="F2F2F2"/>
            <w:vAlign w:val="center"/>
          </w:tcPr>
          <w:p w14:paraId="1797557D" w14:textId="20FDA2B7" w:rsidR="00825395" w:rsidRPr="00DD31D5" w:rsidRDefault="00AE2BFC" w:rsidP="00AE2BF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w:t>
            </w:r>
            <w:r w:rsidR="00825395">
              <w:rPr>
                <w:rFonts w:ascii="Noto Sans" w:hAnsi="Noto Sans" w:cs="Noto Sans"/>
                <w:color w:val="000000"/>
                <w:sz w:val="15"/>
                <w:szCs w:val="15"/>
              </w:rPr>
              <w:t xml:space="preserve">5,518,472,451.5 </w:t>
            </w:r>
          </w:p>
        </w:tc>
        <w:tc>
          <w:tcPr>
            <w:tcW w:w="1207" w:type="dxa"/>
            <w:gridSpan w:val="2"/>
            <w:tcBorders>
              <w:top w:val="nil"/>
              <w:left w:val="nil"/>
              <w:bottom w:val="nil"/>
              <w:right w:val="nil"/>
            </w:tcBorders>
            <w:shd w:val="clear" w:color="000000" w:fill="F2F2F2"/>
            <w:vAlign w:val="center"/>
          </w:tcPr>
          <w:p w14:paraId="23B76BD6" w14:textId="3DB6E459"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825395" w:rsidRPr="00FC0913" w14:paraId="07440CA0" w14:textId="77777777" w:rsidTr="00AE2BFC">
        <w:trPr>
          <w:trHeight w:val="260"/>
          <w:jc w:val="center"/>
        </w:trPr>
        <w:tc>
          <w:tcPr>
            <w:tcW w:w="3873" w:type="dxa"/>
            <w:tcBorders>
              <w:top w:val="nil"/>
              <w:left w:val="nil"/>
              <w:bottom w:val="nil"/>
              <w:right w:val="nil"/>
            </w:tcBorders>
            <w:shd w:val="clear" w:color="000000" w:fill="F2F2F2"/>
            <w:vAlign w:val="center"/>
          </w:tcPr>
          <w:p w14:paraId="6CB22652" w14:textId="49939ECE"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Maquinaria, otros Equipos y Herramientas  </w:t>
            </w:r>
          </w:p>
        </w:tc>
        <w:tc>
          <w:tcPr>
            <w:tcW w:w="1500" w:type="dxa"/>
            <w:tcBorders>
              <w:top w:val="nil"/>
              <w:left w:val="nil"/>
              <w:bottom w:val="nil"/>
              <w:right w:val="nil"/>
            </w:tcBorders>
            <w:shd w:val="clear" w:color="000000" w:fill="F2F2F2"/>
            <w:vAlign w:val="center"/>
          </w:tcPr>
          <w:p w14:paraId="0974FEAB" w14:textId="4E9469E6"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5,947,975,038.3 </w:t>
            </w:r>
          </w:p>
        </w:tc>
        <w:tc>
          <w:tcPr>
            <w:tcW w:w="1715" w:type="dxa"/>
            <w:tcBorders>
              <w:top w:val="nil"/>
              <w:left w:val="nil"/>
              <w:bottom w:val="nil"/>
              <w:right w:val="nil"/>
            </w:tcBorders>
            <w:shd w:val="clear" w:color="000000" w:fill="F2F2F2"/>
            <w:vAlign w:val="center"/>
          </w:tcPr>
          <w:p w14:paraId="685AA8BB" w14:textId="2EAF7E0A"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-3,965,407,093.6 </w:t>
            </w:r>
          </w:p>
        </w:tc>
        <w:tc>
          <w:tcPr>
            <w:tcW w:w="1559" w:type="dxa"/>
            <w:tcBorders>
              <w:top w:val="nil"/>
              <w:left w:val="nil"/>
              <w:bottom w:val="nil"/>
              <w:right w:val="nil"/>
            </w:tcBorders>
            <w:shd w:val="clear" w:color="000000" w:fill="F2F2F2"/>
            <w:vAlign w:val="center"/>
          </w:tcPr>
          <w:p w14:paraId="7907FA20" w14:textId="3C5D61E8"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1,982,567,944.7 </w:t>
            </w:r>
          </w:p>
        </w:tc>
        <w:tc>
          <w:tcPr>
            <w:tcW w:w="1207" w:type="dxa"/>
            <w:gridSpan w:val="2"/>
            <w:tcBorders>
              <w:top w:val="nil"/>
              <w:left w:val="nil"/>
              <w:bottom w:val="nil"/>
              <w:right w:val="nil"/>
            </w:tcBorders>
            <w:shd w:val="clear" w:color="000000" w:fill="F2F2F2"/>
            <w:vAlign w:val="center"/>
          </w:tcPr>
          <w:p w14:paraId="4213A8EB" w14:textId="2C62F569"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825395" w:rsidRPr="00FC0913" w14:paraId="116544B9" w14:textId="77777777" w:rsidTr="00AE2BFC">
        <w:trPr>
          <w:trHeight w:val="260"/>
          <w:jc w:val="center"/>
        </w:trPr>
        <w:tc>
          <w:tcPr>
            <w:tcW w:w="3873" w:type="dxa"/>
            <w:tcBorders>
              <w:top w:val="nil"/>
              <w:left w:val="nil"/>
              <w:bottom w:val="nil"/>
              <w:right w:val="nil"/>
            </w:tcBorders>
            <w:shd w:val="clear" w:color="000000" w:fill="F2F2F2"/>
            <w:vAlign w:val="center"/>
          </w:tcPr>
          <w:p w14:paraId="58A51404" w14:textId="3A8D669B"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Vehículos y Equipo de Transporte</w:t>
            </w:r>
          </w:p>
        </w:tc>
        <w:tc>
          <w:tcPr>
            <w:tcW w:w="1500" w:type="dxa"/>
            <w:tcBorders>
              <w:top w:val="nil"/>
              <w:left w:val="nil"/>
              <w:bottom w:val="nil"/>
              <w:right w:val="nil"/>
            </w:tcBorders>
            <w:shd w:val="clear" w:color="000000" w:fill="F2F2F2"/>
            <w:vAlign w:val="center"/>
          </w:tcPr>
          <w:p w14:paraId="4FFDB8A4" w14:textId="716C69CA"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969,210,246.7 </w:t>
            </w:r>
          </w:p>
        </w:tc>
        <w:tc>
          <w:tcPr>
            <w:tcW w:w="1715" w:type="dxa"/>
            <w:tcBorders>
              <w:top w:val="nil"/>
              <w:left w:val="nil"/>
              <w:bottom w:val="nil"/>
              <w:right w:val="nil"/>
            </w:tcBorders>
            <w:shd w:val="clear" w:color="000000" w:fill="F2F2F2"/>
            <w:vAlign w:val="center"/>
          </w:tcPr>
          <w:p w14:paraId="53A14797" w14:textId="75C06841"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-824,016,684.1 </w:t>
            </w:r>
          </w:p>
        </w:tc>
        <w:tc>
          <w:tcPr>
            <w:tcW w:w="1559" w:type="dxa"/>
            <w:tcBorders>
              <w:top w:val="nil"/>
              <w:left w:val="nil"/>
              <w:bottom w:val="nil"/>
              <w:right w:val="nil"/>
            </w:tcBorders>
            <w:shd w:val="clear" w:color="000000" w:fill="F2F2F2"/>
            <w:vAlign w:val="center"/>
          </w:tcPr>
          <w:p w14:paraId="6D4447CA" w14:textId="6581D81F"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145,193,562.6 </w:t>
            </w:r>
          </w:p>
        </w:tc>
        <w:tc>
          <w:tcPr>
            <w:tcW w:w="1207" w:type="dxa"/>
            <w:gridSpan w:val="2"/>
            <w:tcBorders>
              <w:top w:val="nil"/>
              <w:left w:val="nil"/>
              <w:bottom w:val="nil"/>
              <w:right w:val="nil"/>
            </w:tcBorders>
            <w:shd w:val="clear" w:color="000000" w:fill="F2F2F2"/>
            <w:vAlign w:val="center"/>
          </w:tcPr>
          <w:p w14:paraId="6F830BB6" w14:textId="6B6D9722"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4 y 6.66</w:t>
            </w:r>
          </w:p>
        </w:tc>
      </w:tr>
      <w:tr w:rsidR="00825395" w:rsidRPr="00FC0913" w14:paraId="78FC4F54" w14:textId="77777777" w:rsidTr="00AE2BFC">
        <w:trPr>
          <w:trHeight w:val="260"/>
          <w:jc w:val="center"/>
        </w:trPr>
        <w:tc>
          <w:tcPr>
            <w:tcW w:w="3873" w:type="dxa"/>
            <w:tcBorders>
              <w:top w:val="nil"/>
              <w:left w:val="nil"/>
              <w:bottom w:val="nil"/>
              <w:right w:val="nil"/>
            </w:tcBorders>
            <w:shd w:val="clear" w:color="000000" w:fill="F2F2F2"/>
            <w:vAlign w:val="center"/>
          </w:tcPr>
          <w:p w14:paraId="750A2D91" w14:textId="0EC8A9D7"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Mobiliario y Equipo Educacional y Recreativo</w:t>
            </w:r>
          </w:p>
        </w:tc>
        <w:tc>
          <w:tcPr>
            <w:tcW w:w="1500" w:type="dxa"/>
            <w:tcBorders>
              <w:top w:val="nil"/>
              <w:left w:val="nil"/>
              <w:bottom w:val="nil"/>
              <w:right w:val="nil"/>
            </w:tcBorders>
            <w:shd w:val="clear" w:color="000000" w:fill="F2F2F2"/>
            <w:vAlign w:val="center"/>
          </w:tcPr>
          <w:p w14:paraId="22831501" w14:textId="6723650A"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181,519,122.6 </w:t>
            </w:r>
          </w:p>
        </w:tc>
        <w:tc>
          <w:tcPr>
            <w:tcW w:w="1715" w:type="dxa"/>
            <w:tcBorders>
              <w:top w:val="nil"/>
              <w:left w:val="nil"/>
              <w:bottom w:val="nil"/>
              <w:right w:val="nil"/>
            </w:tcBorders>
            <w:shd w:val="clear" w:color="000000" w:fill="F2F2F2"/>
            <w:vAlign w:val="center"/>
          </w:tcPr>
          <w:p w14:paraId="19C98E9F" w14:textId="09E63E9D"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-180,120,145.2 </w:t>
            </w:r>
          </w:p>
        </w:tc>
        <w:tc>
          <w:tcPr>
            <w:tcW w:w="1559" w:type="dxa"/>
            <w:tcBorders>
              <w:top w:val="nil"/>
              <w:left w:val="nil"/>
              <w:bottom w:val="nil"/>
              <w:right w:val="nil"/>
            </w:tcBorders>
            <w:shd w:val="clear" w:color="000000" w:fill="F2F2F2"/>
            <w:vAlign w:val="center"/>
          </w:tcPr>
          <w:p w14:paraId="647139A2" w14:textId="414D0B1B"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1,398,977.4 </w:t>
            </w:r>
          </w:p>
        </w:tc>
        <w:tc>
          <w:tcPr>
            <w:tcW w:w="1207" w:type="dxa"/>
            <w:gridSpan w:val="2"/>
            <w:tcBorders>
              <w:top w:val="nil"/>
              <w:left w:val="nil"/>
              <w:bottom w:val="nil"/>
              <w:right w:val="nil"/>
            </w:tcBorders>
            <w:shd w:val="clear" w:color="000000" w:fill="F2F2F2"/>
            <w:vAlign w:val="center"/>
          </w:tcPr>
          <w:p w14:paraId="66BCEDD1" w14:textId="664BD2F5"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825395" w:rsidRPr="00FC0913" w14:paraId="5BF1F2BA" w14:textId="77777777" w:rsidTr="00AE2BFC">
        <w:trPr>
          <w:trHeight w:val="260"/>
          <w:jc w:val="center"/>
        </w:trPr>
        <w:tc>
          <w:tcPr>
            <w:tcW w:w="3873" w:type="dxa"/>
            <w:tcBorders>
              <w:top w:val="nil"/>
              <w:left w:val="nil"/>
              <w:bottom w:val="nil"/>
              <w:right w:val="nil"/>
            </w:tcBorders>
            <w:shd w:val="clear" w:color="000000" w:fill="F2F2F2"/>
            <w:vAlign w:val="center"/>
          </w:tcPr>
          <w:p w14:paraId="027C32A5" w14:textId="79FDA6A8" w:rsidR="00825395" w:rsidRPr="00DD31D5" w:rsidRDefault="00825395" w:rsidP="008253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Colecciones, Obras de Arte y Objetos Valiosos</w:t>
            </w:r>
          </w:p>
        </w:tc>
        <w:tc>
          <w:tcPr>
            <w:tcW w:w="1500" w:type="dxa"/>
            <w:tcBorders>
              <w:top w:val="nil"/>
              <w:left w:val="nil"/>
              <w:bottom w:val="nil"/>
              <w:right w:val="nil"/>
            </w:tcBorders>
            <w:shd w:val="clear" w:color="000000" w:fill="F2F2F2"/>
            <w:vAlign w:val="center"/>
          </w:tcPr>
          <w:p w14:paraId="71AF916C" w14:textId="53E817CF"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17,109,857.1 </w:t>
            </w:r>
          </w:p>
        </w:tc>
        <w:tc>
          <w:tcPr>
            <w:tcW w:w="1715" w:type="dxa"/>
            <w:tcBorders>
              <w:top w:val="nil"/>
              <w:left w:val="nil"/>
              <w:bottom w:val="nil"/>
              <w:right w:val="nil"/>
            </w:tcBorders>
            <w:shd w:val="clear" w:color="000000" w:fill="F2F2F2"/>
            <w:vAlign w:val="center"/>
          </w:tcPr>
          <w:p w14:paraId="776ABFE3" w14:textId="2137085F"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0.0                                                        </w:t>
            </w:r>
          </w:p>
        </w:tc>
        <w:tc>
          <w:tcPr>
            <w:tcW w:w="1559" w:type="dxa"/>
            <w:tcBorders>
              <w:top w:val="nil"/>
              <w:left w:val="nil"/>
              <w:bottom w:val="nil"/>
              <w:right w:val="nil"/>
            </w:tcBorders>
            <w:shd w:val="clear" w:color="000000" w:fill="F2F2F2"/>
            <w:vAlign w:val="center"/>
          </w:tcPr>
          <w:p w14:paraId="55506EB6" w14:textId="43AFEF96"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17,109,857.1 </w:t>
            </w:r>
          </w:p>
        </w:tc>
        <w:tc>
          <w:tcPr>
            <w:tcW w:w="1207" w:type="dxa"/>
            <w:gridSpan w:val="2"/>
            <w:tcBorders>
              <w:top w:val="nil"/>
              <w:left w:val="nil"/>
              <w:bottom w:val="nil"/>
              <w:right w:val="nil"/>
            </w:tcBorders>
            <w:shd w:val="clear" w:color="000000" w:fill="F2F2F2"/>
            <w:vAlign w:val="center"/>
          </w:tcPr>
          <w:p w14:paraId="09B410B7" w14:textId="77777777" w:rsidR="00825395" w:rsidRPr="00DD31D5" w:rsidRDefault="00825395" w:rsidP="00825395">
            <w:pPr>
              <w:spacing w:after="0" w:line="240" w:lineRule="auto"/>
              <w:jc w:val="right"/>
              <w:rPr>
                <w:rFonts w:ascii="Noto Sans" w:eastAsia="Times New Roman" w:hAnsi="Noto Sans" w:cs="Noto Sans"/>
                <w:color w:val="000000"/>
                <w:sz w:val="15"/>
                <w:szCs w:val="15"/>
                <w:lang w:eastAsia="es-MX"/>
              </w:rPr>
            </w:pPr>
          </w:p>
        </w:tc>
      </w:tr>
      <w:tr w:rsidR="00825395" w:rsidRPr="005946C5" w14:paraId="704BED5D" w14:textId="77777777" w:rsidTr="00AE2BFC">
        <w:trPr>
          <w:trHeight w:val="260"/>
          <w:jc w:val="center"/>
        </w:trPr>
        <w:tc>
          <w:tcPr>
            <w:tcW w:w="3873" w:type="dxa"/>
            <w:tcBorders>
              <w:top w:val="nil"/>
              <w:left w:val="nil"/>
              <w:bottom w:val="single" w:sz="12" w:space="0" w:color="A6802D"/>
              <w:right w:val="nil"/>
            </w:tcBorders>
            <w:shd w:val="clear" w:color="000000" w:fill="F2F2F2"/>
            <w:vAlign w:val="center"/>
          </w:tcPr>
          <w:p w14:paraId="6BF9B6E3" w14:textId="3F3B3D7E" w:rsidR="00825395" w:rsidRPr="00DD31D5" w:rsidRDefault="00825395" w:rsidP="0082539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Bienes Muebles</w:t>
            </w:r>
          </w:p>
        </w:tc>
        <w:tc>
          <w:tcPr>
            <w:tcW w:w="1500" w:type="dxa"/>
            <w:tcBorders>
              <w:top w:val="nil"/>
              <w:left w:val="nil"/>
              <w:bottom w:val="single" w:sz="12" w:space="0" w:color="A6802D"/>
              <w:right w:val="nil"/>
            </w:tcBorders>
            <w:shd w:val="clear" w:color="000000" w:fill="F2F2F2"/>
            <w:vAlign w:val="center"/>
          </w:tcPr>
          <w:p w14:paraId="65EA2331" w14:textId="6D530782" w:rsidR="00825395" w:rsidRPr="00DD31D5" w:rsidRDefault="00825395" w:rsidP="008253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62,670,595,471.9 </w:t>
            </w:r>
          </w:p>
        </w:tc>
        <w:tc>
          <w:tcPr>
            <w:tcW w:w="1715" w:type="dxa"/>
            <w:tcBorders>
              <w:top w:val="nil"/>
              <w:left w:val="nil"/>
              <w:bottom w:val="single" w:sz="12" w:space="0" w:color="A6802D"/>
              <w:right w:val="nil"/>
            </w:tcBorders>
            <w:shd w:val="clear" w:color="000000" w:fill="F2F2F2"/>
            <w:vAlign w:val="center"/>
          </w:tcPr>
          <w:p w14:paraId="6254EB09" w14:textId="6854CC50" w:rsidR="00825395" w:rsidRPr="00DD31D5" w:rsidRDefault="00825395" w:rsidP="008253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-50,933,536,942.0 </w:t>
            </w:r>
          </w:p>
        </w:tc>
        <w:tc>
          <w:tcPr>
            <w:tcW w:w="1559" w:type="dxa"/>
            <w:tcBorders>
              <w:top w:val="nil"/>
              <w:left w:val="nil"/>
              <w:bottom w:val="single" w:sz="12" w:space="0" w:color="A6802D"/>
              <w:right w:val="nil"/>
            </w:tcBorders>
            <w:shd w:val="clear" w:color="000000" w:fill="F2F2F2"/>
            <w:vAlign w:val="center"/>
          </w:tcPr>
          <w:p w14:paraId="6EC9A91C" w14:textId="01D541FE" w:rsidR="00825395" w:rsidRPr="00DD31D5" w:rsidRDefault="00825395" w:rsidP="008253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11,737,058,529.9 </w:t>
            </w:r>
          </w:p>
        </w:tc>
        <w:tc>
          <w:tcPr>
            <w:tcW w:w="1207" w:type="dxa"/>
            <w:gridSpan w:val="2"/>
            <w:tcBorders>
              <w:top w:val="nil"/>
              <w:left w:val="nil"/>
              <w:bottom w:val="single" w:sz="12" w:space="0" w:color="A6802D"/>
              <w:right w:val="nil"/>
            </w:tcBorders>
            <w:shd w:val="clear" w:color="000000" w:fill="F2F2F2"/>
            <w:vAlign w:val="center"/>
          </w:tcPr>
          <w:p w14:paraId="49698624" w14:textId="77777777" w:rsidR="00825395" w:rsidRPr="00DD31D5" w:rsidRDefault="00825395" w:rsidP="00825395">
            <w:pPr>
              <w:spacing w:after="0" w:line="240" w:lineRule="auto"/>
              <w:jc w:val="right"/>
              <w:rPr>
                <w:rFonts w:ascii="Noto Sans" w:eastAsia="Times New Roman" w:hAnsi="Noto Sans" w:cs="Noto Sans"/>
                <w:b/>
                <w:bCs/>
                <w:color w:val="000000"/>
                <w:sz w:val="15"/>
                <w:szCs w:val="15"/>
                <w:lang w:eastAsia="es-MX"/>
              </w:rPr>
            </w:pPr>
          </w:p>
        </w:tc>
      </w:tr>
      <w:tr w:rsidR="00825395" w:rsidRPr="00274555" w14:paraId="7F568BBA" w14:textId="77777777" w:rsidTr="00777470">
        <w:trPr>
          <w:gridAfter w:val="1"/>
          <w:wAfter w:w="59" w:type="dxa"/>
          <w:trHeight w:val="208"/>
          <w:jc w:val="center"/>
        </w:trPr>
        <w:tc>
          <w:tcPr>
            <w:tcW w:w="9795" w:type="dxa"/>
            <w:gridSpan w:val="5"/>
            <w:tcBorders>
              <w:top w:val="single" w:sz="12" w:space="0" w:color="A6802D"/>
              <w:left w:val="nil"/>
              <w:right w:val="nil"/>
            </w:tcBorders>
            <w:shd w:val="clear" w:color="auto" w:fill="auto"/>
            <w:vAlign w:val="center"/>
          </w:tcPr>
          <w:p w14:paraId="2BDE0445" w14:textId="77777777" w:rsidR="00825395" w:rsidRPr="00274555" w:rsidRDefault="00825395" w:rsidP="0082539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7C1AA7C" w14:textId="77777777" w:rsidR="00DD31D5" w:rsidRDefault="00DD31D5" w:rsidP="00F975CC">
      <w:pPr>
        <w:pStyle w:val="TEXTONORMAL"/>
      </w:pPr>
    </w:p>
    <w:tbl>
      <w:tblPr>
        <w:tblW w:w="0" w:type="auto"/>
        <w:jc w:val="center"/>
        <w:tblCellMar>
          <w:left w:w="70" w:type="dxa"/>
          <w:right w:w="70" w:type="dxa"/>
        </w:tblCellMar>
        <w:tblLook w:val="0480" w:firstRow="0" w:lastRow="0" w:firstColumn="1" w:lastColumn="0" w:noHBand="0" w:noVBand="1"/>
      </w:tblPr>
      <w:tblGrid>
        <w:gridCol w:w="3685"/>
        <w:gridCol w:w="1427"/>
        <w:gridCol w:w="1417"/>
        <w:gridCol w:w="1427"/>
        <w:gridCol w:w="1362"/>
        <w:gridCol w:w="57"/>
      </w:tblGrid>
      <w:tr w:rsidR="005B08A6" w:rsidRPr="005946C5" w14:paraId="61431B6C" w14:textId="77777777" w:rsidTr="00DD31D5">
        <w:trPr>
          <w:trHeight w:val="83"/>
          <w:jc w:val="center"/>
        </w:trPr>
        <w:tc>
          <w:tcPr>
            <w:tcW w:w="3685" w:type="dxa"/>
            <w:vMerge w:val="restart"/>
            <w:tcBorders>
              <w:top w:val="double" w:sz="12" w:space="0" w:color="A6802D"/>
              <w:left w:val="nil"/>
              <w:right w:val="single" w:sz="12" w:space="0" w:color="FFFFFF"/>
            </w:tcBorders>
            <w:shd w:val="clear" w:color="auto" w:fill="A6802D"/>
            <w:vAlign w:val="center"/>
          </w:tcPr>
          <w:p w14:paraId="5BB64890"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690" w:type="dxa"/>
            <w:gridSpan w:val="5"/>
            <w:tcBorders>
              <w:top w:val="double" w:sz="12" w:space="0" w:color="A6802D"/>
              <w:left w:val="nil"/>
              <w:bottom w:val="single" w:sz="12" w:space="0" w:color="FFFFFF"/>
            </w:tcBorders>
            <w:shd w:val="clear" w:color="auto" w:fill="A6802D"/>
            <w:vAlign w:val="center"/>
          </w:tcPr>
          <w:p w14:paraId="7B0A9D57"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5B08A6" w:rsidRPr="005946C5" w14:paraId="3F51E609" w14:textId="77777777" w:rsidTr="00DD31D5">
        <w:trPr>
          <w:trHeight w:val="83"/>
          <w:jc w:val="center"/>
        </w:trPr>
        <w:tc>
          <w:tcPr>
            <w:tcW w:w="3685" w:type="dxa"/>
            <w:vMerge/>
            <w:tcBorders>
              <w:left w:val="nil"/>
              <w:right w:val="single" w:sz="12" w:space="0" w:color="FFFFFF"/>
            </w:tcBorders>
            <w:shd w:val="clear" w:color="auto" w:fill="A6802D"/>
            <w:vAlign w:val="center"/>
            <w:hideMark/>
          </w:tcPr>
          <w:p w14:paraId="667FF225"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55797591"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2FA02CBE"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42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2EE15289"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419" w:type="dxa"/>
            <w:gridSpan w:val="2"/>
            <w:vMerge w:val="restart"/>
            <w:tcBorders>
              <w:top w:val="single" w:sz="12" w:space="0" w:color="FFFFFF" w:themeColor="background1"/>
              <w:left w:val="single" w:sz="12" w:space="0" w:color="FFFFFF" w:themeColor="background1"/>
            </w:tcBorders>
            <w:shd w:val="clear" w:color="auto" w:fill="A6802D"/>
            <w:vAlign w:val="center"/>
          </w:tcPr>
          <w:p w14:paraId="15281F9F"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5B08A6" w:rsidRPr="005946C5" w14:paraId="73B11365" w14:textId="77777777" w:rsidTr="00DD31D5">
        <w:trPr>
          <w:trHeight w:val="28"/>
          <w:jc w:val="center"/>
        </w:trPr>
        <w:tc>
          <w:tcPr>
            <w:tcW w:w="3685" w:type="dxa"/>
            <w:vMerge/>
            <w:tcBorders>
              <w:left w:val="nil"/>
              <w:bottom w:val="triple" w:sz="12" w:space="0" w:color="A6802D"/>
              <w:right w:val="single" w:sz="12" w:space="0" w:color="FFFFFF"/>
            </w:tcBorders>
            <w:shd w:val="clear" w:color="auto" w:fill="A6802D"/>
            <w:vAlign w:val="center"/>
            <w:hideMark/>
          </w:tcPr>
          <w:p w14:paraId="43F2C7DA"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c>
          <w:tcPr>
            <w:tcW w:w="4271" w:type="dxa"/>
            <w:gridSpan w:val="3"/>
            <w:tcBorders>
              <w:top w:val="nil"/>
              <w:left w:val="nil"/>
              <w:bottom w:val="triple" w:sz="12" w:space="0" w:color="A6802D"/>
              <w:right w:val="single" w:sz="12" w:space="0" w:color="FFFFFF" w:themeColor="background1"/>
            </w:tcBorders>
            <w:shd w:val="clear" w:color="auto" w:fill="A6802D"/>
            <w:vAlign w:val="center"/>
          </w:tcPr>
          <w:p w14:paraId="53E9D534"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419" w:type="dxa"/>
            <w:gridSpan w:val="2"/>
            <w:vMerge/>
            <w:tcBorders>
              <w:left w:val="single" w:sz="12" w:space="0" w:color="FFFFFF" w:themeColor="background1"/>
              <w:bottom w:val="triple" w:sz="12" w:space="0" w:color="A6802D"/>
            </w:tcBorders>
            <w:shd w:val="clear" w:color="auto" w:fill="A6802D"/>
            <w:vAlign w:val="center"/>
          </w:tcPr>
          <w:p w14:paraId="4CA51204"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r>
      <w:tr w:rsidR="00DD31D5" w:rsidRPr="005946C5" w14:paraId="00B649B6" w14:textId="77777777" w:rsidTr="00253FAD">
        <w:trPr>
          <w:trHeight w:val="283"/>
          <w:jc w:val="center"/>
        </w:trPr>
        <w:tc>
          <w:tcPr>
            <w:tcW w:w="3685" w:type="dxa"/>
            <w:tcBorders>
              <w:top w:val="triple" w:sz="12" w:space="0" w:color="A6802D"/>
              <w:left w:val="nil"/>
              <w:bottom w:val="nil"/>
              <w:right w:val="nil"/>
            </w:tcBorders>
            <w:shd w:val="clear" w:color="000000" w:fill="F2F2F2"/>
            <w:vAlign w:val="center"/>
          </w:tcPr>
          <w:p w14:paraId="6B41F1C4"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Equipo e Instrumental Médico y de Laboratorio</w:t>
            </w:r>
          </w:p>
        </w:tc>
        <w:tc>
          <w:tcPr>
            <w:tcW w:w="1427" w:type="dxa"/>
            <w:tcBorders>
              <w:top w:val="triple" w:sz="12" w:space="0" w:color="A6802D"/>
              <w:left w:val="nil"/>
              <w:bottom w:val="nil"/>
              <w:right w:val="nil"/>
            </w:tcBorders>
            <w:shd w:val="clear" w:color="000000" w:fill="F2F2F2"/>
            <w:vAlign w:val="center"/>
          </w:tcPr>
          <w:p w14:paraId="5BE4D194"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34,728,264,727.1</w:t>
            </w:r>
          </w:p>
        </w:tc>
        <w:tc>
          <w:tcPr>
            <w:tcW w:w="1417" w:type="dxa"/>
            <w:tcBorders>
              <w:top w:val="triple" w:sz="12" w:space="0" w:color="A6802D"/>
              <w:left w:val="nil"/>
              <w:bottom w:val="nil"/>
              <w:right w:val="nil"/>
            </w:tcBorders>
            <w:shd w:val="clear" w:color="000000" w:fill="F2F2F2"/>
            <w:vAlign w:val="center"/>
          </w:tcPr>
          <w:p w14:paraId="744911D3"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-30,061,830,170.3</w:t>
            </w:r>
          </w:p>
        </w:tc>
        <w:tc>
          <w:tcPr>
            <w:tcW w:w="1427" w:type="dxa"/>
            <w:tcBorders>
              <w:top w:val="triple" w:sz="12" w:space="0" w:color="A6802D"/>
              <w:left w:val="nil"/>
              <w:bottom w:val="nil"/>
              <w:right w:val="nil"/>
            </w:tcBorders>
            <w:shd w:val="clear" w:color="000000" w:fill="F2F2F2"/>
            <w:vAlign w:val="center"/>
          </w:tcPr>
          <w:p w14:paraId="323DBD8B"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4,666,434,556.8</w:t>
            </w:r>
          </w:p>
        </w:tc>
        <w:tc>
          <w:tcPr>
            <w:tcW w:w="1419" w:type="dxa"/>
            <w:gridSpan w:val="2"/>
            <w:tcBorders>
              <w:top w:val="triple" w:sz="12" w:space="0" w:color="A6802D"/>
              <w:left w:val="nil"/>
              <w:bottom w:val="nil"/>
              <w:right w:val="nil"/>
            </w:tcBorders>
            <w:shd w:val="clear" w:color="000000" w:fill="F2F2F2"/>
            <w:vAlign w:val="center"/>
          </w:tcPr>
          <w:p w14:paraId="059D5AF0"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DD31D5" w:rsidRPr="00FC0913" w14:paraId="5F5C5935" w14:textId="77777777" w:rsidTr="00253FAD">
        <w:trPr>
          <w:trHeight w:val="283"/>
          <w:jc w:val="center"/>
        </w:trPr>
        <w:tc>
          <w:tcPr>
            <w:tcW w:w="3685" w:type="dxa"/>
            <w:tcBorders>
              <w:top w:val="nil"/>
              <w:left w:val="nil"/>
              <w:bottom w:val="nil"/>
              <w:right w:val="nil"/>
            </w:tcBorders>
            <w:shd w:val="clear" w:color="000000" w:fill="F2F2F2"/>
            <w:vAlign w:val="center"/>
          </w:tcPr>
          <w:p w14:paraId="6C367826"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Mobiliario y Equipo de Administración</w:t>
            </w:r>
          </w:p>
        </w:tc>
        <w:tc>
          <w:tcPr>
            <w:tcW w:w="1427" w:type="dxa"/>
            <w:tcBorders>
              <w:top w:val="nil"/>
              <w:left w:val="nil"/>
              <w:bottom w:val="nil"/>
              <w:right w:val="nil"/>
            </w:tcBorders>
            <w:shd w:val="clear" w:color="000000" w:fill="F2F2F2"/>
            <w:vAlign w:val="center"/>
          </w:tcPr>
          <w:p w14:paraId="00AC2A05"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21,429,379,310.3</w:t>
            </w:r>
          </w:p>
        </w:tc>
        <w:tc>
          <w:tcPr>
            <w:tcW w:w="1417" w:type="dxa"/>
            <w:tcBorders>
              <w:top w:val="nil"/>
              <w:left w:val="nil"/>
              <w:bottom w:val="nil"/>
              <w:right w:val="nil"/>
            </w:tcBorders>
            <w:shd w:val="clear" w:color="000000" w:fill="F2F2F2"/>
            <w:vAlign w:val="center"/>
          </w:tcPr>
          <w:p w14:paraId="67D4A328"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-15,225,256,177.9</w:t>
            </w:r>
          </w:p>
        </w:tc>
        <w:tc>
          <w:tcPr>
            <w:tcW w:w="1427" w:type="dxa"/>
            <w:tcBorders>
              <w:top w:val="nil"/>
              <w:left w:val="nil"/>
              <w:bottom w:val="nil"/>
              <w:right w:val="nil"/>
            </w:tcBorders>
            <w:shd w:val="clear" w:color="000000" w:fill="F2F2F2"/>
            <w:vAlign w:val="center"/>
          </w:tcPr>
          <w:p w14:paraId="63842F37"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6,204,123,132.4</w:t>
            </w:r>
          </w:p>
        </w:tc>
        <w:tc>
          <w:tcPr>
            <w:tcW w:w="1419" w:type="dxa"/>
            <w:gridSpan w:val="2"/>
            <w:tcBorders>
              <w:top w:val="nil"/>
              <w:left w:val="nil"/>
              <w:bottom w:val="nil"/>
              <w:right w:val="nil"/>
            </w:tcBorders>
            <w:shd w:val="clear" w:color="000000" w:fill="F2F2F2"/>
            <w:vAlign w:val="center"/>
          </w:tcPr>
          <w:p w14:paraId="611435AF"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DD31D5" w:rsidRPr="00FC0913" w14:paraId="0A422A94" w14:textId="77777777" w:rsidTr="00253FAD">
        <w:trPr>
          <w:trHeight w:val="283"/>
          <w:jc w:val="center"/>
        </w:trPr>
        <w:tc>
          <w:tcPr>
            <w:tcW w:w="3685" w:type="dxa"/>
            <w:tcBorders>
              <w:top w:val="nil"/>
              <w:left w:val="nil"/>
              <w:bottom w:val="nil"/>
              <w:right w:val="nil"/>
            </w:tcBorders>
            <w:shd w:val="clear" w:color="000000" w:fill="F2F2F2"/>
            <w:vAlign w:val="center"/>
          </w:tcPr>
          <w:p w14:paraId="74D72FE6"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 xml:space="preserve">Maquinaria, otros Equipos y Herramientas  </w:t>
            </w:r>
          </w:p>
        </w:tc>
        <w:tc>
          <w:tcPr>
            <w:tcW w:w="1427" w:type="dxa"/>
            <w:tcBorders>
              <w:top w:val="nil"/>
              <w:left w:val="nil"/>
              <w:bottom w:val="nil"/>
              <w:right w:val="nil"/>
            </w:tcBorders>
            <w:shd w:val="clear" w:color="000000" w:fill="F2F2F2"/>
            <w:vAlign w:val="center"/>
          </w:tcPr>
          <w:p w14:paraId="7E558F19"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5,956,363,573.6</w:t>
            </w:r>
          </w:p>
        </w:tc>
        <w:tc>
          <w:tcPr>
            <w:tcW w:w="1417" w:type="dxa"/>
            <w:tcBorders>
              <w:top w:val="nil"/>
              <w:left w:val="nil"/>
              <w:bottom w:val="nil"/>
              <w:right w:val="nil"/>
            </w:tcBorders>
            <w:shd w:val="clear" w:color="000000" w:fill="F2F2F2"/>
            <w:vAlign w:val="center"/>
          </w:tcPr>
          <w:p w14:paraId="335FBEB9"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-3,853,180,836.7</w:t>
            </w:r>
          </w:p>
        </w:tc>
        <w:tc>
          <w:tcPr>
            <w:tcW w:w="1427" w:type="dxa"/>
            <w:tcBorders>
              <w:top w:val="nil"/>
              <w:left w:val="nil"/>
              <w:bottom w:val="nil"/>
              <w:right w:val="nil"/>
            </w:tcBorders>
            <w:shd w:val="clear" w:color="000000" w:fill="F2F2F2"/>
            <w:vAlign w:val="center"/>
          </w:tcPr>
          <w:p w14:paraId="7B2496CB"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2,103,182,736.9</w:t>
            </w:r>
          </w:p>
        </w:tc>
        <w:tc>
          <w:tcPr>
            <w:tcW w:w="1419" w:type="dxa"/>
            <w:gridSpan w:val="2"/>
            <w:tcBorders>
              <w:top w:val="nil"/>
              <w:left w:val="nil"/>
              <w:bottom w:val="nil"/>
              <w:right w:val="nil"/>
            </w:tcBorders>
            <w:shd w:val="clear" w:color="000000" w:fill="F2F2F2"/>
            <w:vAlign w:val="center"/>
          </w:tcPr>
          <w:p w14:paraId="45B9F6E9"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DD31D5" w:rsidRPr="00FC0913" w14:paraId="0F7A370A" w14:textId="77777777" w:rsidTr="00253FAD">
        <w:trPr>
          <w:trHeight w:val="283"/>
          <w:jc w:val="center"/>
        </w:trPr>
        <w:tc>
          <w:tcPr>
            <w:tcW w:w="3685" w:type="dxa"/>
            <w:tcBorders>
              <w:top w:val="nil"/>
              <w:left w:val="nil"/>
              <w:bottom w:val="nil"/>
              <w:right w:val="nil"/>
            </w:tcBorders>
            <w:shd w:val="clear" w:color="000000" w:fill="F2F2F2"/>
            <w:vAlign w:val="center"/>
          </w:tcPr>
          <w:p w14:paraId="276832C1"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Vehículos y Equipo de Transporte</w:t>
            </w:r>
          </w:p>
        </w:tc>
        <w:tc>
          <w:tcPr>
            <w:tcW w:w="1427" w:type="dxa"/>
            <w:tcBorders>
              <w:top w:val="nil"/>
              <w:left w:val="nil"/>
              <w:bottom w:val="nil"/>
              <w:right w:val="nil"/>
            </w:tcBorders>
            <w:shd w:val="clear" w:color="000000" w:fill="F2F2F2"/>
            <w:vAlign w:val="center"/>
          </w:tcPr>
          <w:p w14:paraId="636FD86C"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980,796,920.4</w:t>
            </w:r>
          </w:p>
        </w:tc>
        <w:tc>
          <w:tcPr>
            <w:tcW w:w="1417" w:type="dxa"/>
            <w:tcBorders>
              <w:top w:val="nil"/>
              <w:left w:val="nil"/>
              <w:bottom w:val="nil"/>
              <w:right w:val="nil"/>
            </w:tcBorders>
            <w:shd w:val="clear" w:color="000000" w:fill="F2F2F2"/>
            <w:vAlign w:val="center"/>
          </w:tcPr>
          <w:p w14:paraId="54CE9DEB"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-821,514,503.4</w:t>
            </w:r>
          </w:p>
        </w:tc>
        <w:tc>
          <w:tcPr>
            <w:tcW w:w="1427" w:type="dxa"/>
            <w:tcBorders>
              <w:top w:val="nil"/>
              <w:left w:val="nil"/>
              <w:bottom w:val="nil"/>
              <w:right w:val="nil"/>
            </w:tcBorders>
            <w:shd w:val="clear" w:color="000000" w:fill="F2F2F2"/>
            <w:vAlign w:val="center"/>
          </w:tcPr>
          <w:p w14:paraId="158D35C9"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159,282,417.0</w:t>
            </w:r>
          </w:p>
        </w:tc>
        <w:tc>
          <w:tcPr>
            <w:tcW w:w="1419" w:type="dxa"/>
            <w:gridSpan w:val="2"/>
            <w:tcBorders>
              <w:top w:val="nil"/>
              <w:left w:val="nil"/>
              <w:bottom w:val="nil"/>
              <w:right w:val="nil"/>
            </w:tcBorders>
            <w:shd w:val="clear" w:color="000000" w:fill="F2F2F2"/>
            <w:vAlign w:val="center"/>
          </w:tcPr>
          <w:p w14:paraId="65552BB2"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4 y 6.66</w:t>
            </w:r>
          </w:p>
        </w:tc>
      </w:tr>
      <w:tr w:rsidR="00DD31D5" w:rsidRPr="00FC0913" w14:paraId="12C2F9EC" w14:textId="77777777" w:rsidTr="00253FAD">
        <w:trPr>
          <w:trHeight w:val="283"/>
          <w:jc w:val="center"/>
        </w:trPr>
        <w:tc>
          <w:tcPr>
            <w:tcW w:w="3685" w:type="dxa"/>
            <w:tcBorders>
              <w:top w:val="nil"/>
              <w:left w:val="nil"/>
              <w:bottom w:val="nil"/>
              <w:right w:val="nil"/>
            </w:tcBorders>
            <w:shd w:val="clear" w:color="000000" w:fill="F2F2F2"/>
            <w:vAlign w:val="center"/>
          </w:tcPr>
          <w:p w14:paraId="5E9E3945"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Mobiliario y Equipo Educacional y Recreativo</w:t>
            </w:r>
          </w:p>
        </w:tc>
        <w:tc>
          <w:tcPr>
            <w:tcW w:w="1427" w:type="dxa"/>
            <w:tcBorders>
              <w:top w:val="nil"/>
              <w:left w:val="nil"/>
              <w:bottom w:val="nil"/>
              <w:right w:val="nil"/>
            </w:tcBorders>
            <w:shd w:val="clear" w:color="000000" w:fill="F2F2F2"/>
            <w:vAlign w:val="center"/>
          </w:tcPr>
          <w:p w14:paraId="77080692"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182,289,813.9</w:t>
            </w:r>
          </w:p>
        </w:tc>
        <w:tc>
          <w:tcPr>
            <w:tcW w:w="1417" w:type="dxa"/>
            <w:tcBorders>
              <w:top w:val="nil"/>
              <w:left w:val="nil"/>
              <w:bottom w:val="nil"/>
              <w:right w:val="nil"/>
            </w:tcBorders>
            <w:shd w:val="clear" w:color="000000" w:fill="F2F2F2"/>
            <w:vAlign w:val="center"/>
          </w:tcPr>
          <w:p w14:paraId="09F10E92"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-180,329,742.3</w:t>
            </w:r>
          </w:p>
        </w:tc>
        <w:tc>
          <w:tcPr>
            <w:tcW w:w="1427" w:type="dxa"/>
            <w:tcBorders>
              <w:top w:val="nil"/>
              <w:left w:val="nil"/>
              <w:bottom w:val="nil"/>
              <w:right w:val="nil"/>
            </w:tcBorders>
            <w:shd w:val="clear" w:color="000000" w:fill="F2F2F2"/>
            <w:vAlign w:val="center"/>
          </w:tcPr>
          <w:p w14:paraId="7FC8B081"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1,960,071.6</w:t>
            </w:r>
          </w:p>
        </w:tc>
        <w:tc>
          <w:tcPr>
            <w:tcW w:w="1419" w:type="dxa"/>
            <w:gridSpan w:val="2"/>
            <w:tcBorders>
              <w:top w:val="nil"/>
              <w:left w:val="nil"/>
              <w:bottom w:val="nil"/>
              <w:right w:val="nil"/>
            </w:tcBorders>
            <w:shd w:val="clear" w:color="000000" w:fill="F2F2F2"/>
            <w:vAlign w:val="center"/>
          </w:tcPr>
          <w:p w14:paraId="51285147"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DD31D5" w:rsidRPr="00FC0913" w14:paraId="7232B1B9" w14:textId="77777777" w:rsidTr="00253FAD">
        <w:trPr>
          <w:trHeight w:val="283"/>
          <w:jc w:val="center"/>
        </w:trPr>
        <w:tc>
          <w:tcPr>
            <w:tcW w:w="3685" w:type="dxa"/>
            <w:tcBorders>
              <w:top w:val="nil"/>
              <w:left w:val="nil"/>
              <w:bottom w:val="nil"/>
              <w:right w:val="nil"/>
            </w:tcBorders>
            <w:shd w:val="clear" w:color="000000" w:fill="F2F2F2"/>
            <w:vAlign w:val="center"/>
          </w:tcPr>
          <w:p w14:paraId="5CFA8024" w14:textId="77777777" w:rsidR="00DD31D5" w:rsidRPr="00DD31D5" w:rsidRDefault="00DD31D5" w:rsidP="00DD31D5">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Colecciones, Obras de Arte y Objetos Valiosos</w:t>
            </w:r>
          </w:p>
        </w:tc>
        <w:tc>
          <w:tcPr>
            <w:tcW w:w="1427" w:type="dxa"/>
            <w:tcBorders>
              <w:top w:val="nil"/>
              <w:left w:val="nil"/>
              <w:bottom w:val="nil"/>
              <w:right w:val="nil"/>
            </w:tcBorders>
            <w:shd w:val="clear" w:color="000000" w:fill="F2F2F2"/>
            <w:vAlign w:val="center"/>
          </w:tcPr>
          <w:p w14:paraId="1112C1C5"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17,109,857.1</w:t>
            </w:r>
          </w:p>
        </w:tc>
        <w:tc>
          <w:tcPr>
            <w:tcW w:w="1417" w:type="dxa"/>
            <w:tcBorders>
              <w:top w:val="nil"/>
              <w:left w:val="nil"/>
              <w:bottom w:val="nil"/>
              <w:right w:val="nil"/>
            </w:tcBorders>
            <w:shd w:val="clear" w:color="000000" w:fill="F2F2F2"/>
            <w:vAlign w:val="center"/>
          </w:tcPr>
          <w:p w14:paraId="17A04A22"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0.0</w:t>
            </w:r>
          </w:p>
        </w:tc>
        <w:tc>
          <w:tcPr>
            <w:tcW w:w="1427" w:type="dxa"/>
            <w:tcBorders>
              <w:top w:val="nil"/>
              <w:left w:val="nil"/>
              <w:bottom w:val="nil"/>
              <w:right w:val="nil"/>
            </w:tcBorders>
            <w:shd w:val="clear" w:color="000000" w:fill="F2F2F2"/>
            <w:vAlign w:val="center"/>
          </w:tcPr>
          <w:p w14:paraId="7B48AA3A"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17,109,857.1</w:t>
            </w:r>
          </w:p>
        </w:tc>
        <w:tc>
          <w:tcPr>
            <w:tcW w:w="1419" w:type="dxa"/>
            <w:gridSpan w:val="2"/>
            <w:tcBorders>
              <w:top w:val="nil"/>
              <w:left w:val="nil"/>
              <w:bottom w:val="nil"/>
              <w:right w:val="nil"/>
            </w:tcBorders>
            <w:shd w:val="clear" w:color="000000" w:fill="F2F2F2"/>
            <w:vAlign w:val="center"/>
          </w:tcPr>
          <w:p w14:paraId="2DB775E6" w14:textId="77777777" w:rsidR="00DD31D5" w:rsidRPr="00DD31D5" w:rsidRDefault="00DD31D5" w:rsidP="00DD31D5">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 </w:t>
            </w:r>
          </w:p>
        </w:tc>
      </w:tr>
      <w:tr w:rsidR="00DD31D5" w:rsidRPr="005946C5" w14:paraId="561F0F81" w14:textId="77777777" w:rsidTr="00253FAD">
        <w:trPr>
          <w:trHeight w:val="283"/>
          <w:jc w:val="center"/>
        </w:trPr>
        <w:tc>
          <w:tcPr>
            <w:tcW w:w="3685" w:type="dxa"/>
            <w:tcBorders>
              <w:top w:val="nil"/>
              <w:left w:val="nil"/>
              <w:bottom w:val="single" w:sz="12" w:space="0" w:color="A6802D"/>
              <w:right w:val="nil"/>
            </w:tcBorders>
            <w:shd w:val="clear" w:color="000000" w:fill="F2F2F2"/>
            <w:vAlign w:val="center"/>
          </w:tcPr>
          <w:p w14:paraId="1DD8F6C0" w14:textId="77777777" w:rsidR="00DD31D5" w:rsidRPr="00DD31D5" w:rsidRDefault="00DD31D5" w:rsidP="00DD31D5">
            <w:pPr>
              <w:spacing w:after="0" w:line="240" w:lineRule="auto"/>
              <w:rPr>
                <w:rFonts w:ascii="Noto Sans" w:eastAsia="Times New Roman" w:hAnsi="Noto Sans" w:cs="Noto Sans"/>
                <w:b/>
                <w:bCs/>
                <w:color w:val="000000"/>
                <w:sz w:val="15"/>
                <w:szCs w:val="15"/>
                <w:lang w:eastAsia="es-MX"/>
              </w:rPr>
            </w:pPr>
            <w:proofErr w:type="gramStart"/>
            <w:r w:rsidRPr="00DD31D5">
              <w:rPr>
                <w:rFonts w:ascii="Noto Sans" w:eastAsia="Times New Roman" w:hAnsi="Noto Sans" w:cs="Noto Sans"/>
                <w:b/>
                <w:bCs/>
                <w:color w:val="000000"/>
                <w:sz w:val="15"/>
                <w:szCs w:val="15"/>
                <w:lang w:eastAsia="es-MX"/>
              </w:rPr>
              <w:t>Total</w:t>
            </w:r>
            <w:proofErr w:type="gramEnd"/>
            <w:r w:rsidRPr="00DD31D5">
              <w:rPr>
                <w:rFonts w:ascii="Noto Sans" w:eastAsia="Times New Roman" w:hAnsi="Noto Sans" w:cs="Noto Sans"/>
                <w:b/>
                <w:bCs/>
                <w:color w:val="000000"/>
                <w:sz w:val="15"/>
                <w:szCs w:val="15"/>
                <w:lang w:eastAsia="es-MX"/>
              </w:rPr>
              <w:t xml:space="preserve"> Bienes Muebles</w:t>
            </w:r>
          </w:p>
        </w:tc>
        <w:tc>
          <w:tcPr>
            <w:tcW w:w="1427" w:type="dxa"/>
            <w:tcBorders>
              <w:top w:val="nil"/>
              <w:left w:val="nil"/>
              <w:bottom w:val="single" w:sz="12" w:space="0" w:color="A6802D"/>
              <w:right w:val="nil"/>
            </w:tcBorders>
            <w:shd w:val="clear" w:color="000000" w:fill="F2F2F2"/>
            <w:vAlign w:val="center"/>
          </w:tcPr>
          <w:p w14:paraId="277EF6FF" w14:textId="77777777" w:rsidR="00DD31D5" w:rsidRPr="00DD31D5" w:rsidRDefault="00DD31D5" w:rsidP="00DD31D5">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63,294,204,202.4</w:t>
            </w:r>
          </w:p>
        </w:tc>
        <w:tc>
          <w:tcPr>
            <w:tcW w:w="1417" w:type="dxa"/>
            <w:tcBorders>
              <w:top w:val="nil"/>
              <w:left w:val="nil"/>
              <w:bottom w:val="single" w:sz="12" w:space="0" w:color="A6802D"/>
              <w:right w:val="nil"/>
            </w:tcBorders>
            <w:shd w:val="clear" w:color="000000" w:fill="F2F2F2"/>
            <w:vAlign w:val="center"/>
          </w:tcPr>
          <w:p w14:paraId="4CD666E8" w14:textId="77777777" w:rsidR="00DD31D5" w:rsidRPr="00DD31D5" w:rsidRDefault="00DD31D5" w:rsidP="00DD31D5">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-50,142,111,430.6</w:t>
            </w:r>
          </w:p>
        </w:tc>
        <w:tc>
          <w:tcPr>
            <w:tcW w:w="1427" w:type="dxa"/>
            <w:tcBorders>
              <w:top w:val="nil"/>
              <w:left w:val="nil"/>
              <w:bottom w:val="single" w:sz="12" w:space="0" w:color="A6802D"/>
              <w:right w:val="nil"/>
            </w:tcBorders>
            <w:shd w:val="clear" w:color="000000" w:fill="F2F2F2"/>
            <w:vAlign w:val="center"/>
          </w:tcPr>
          <w:p w14:paraId="5836BD0E" w14:textId="77777777" w:rsidR="00DD31D5" w:rsidRPr="00DD31D5" w:rsidRDefault="00DD31D5" w:rsidP="00DD31D5">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13,152,092,771.8</w:t>
            </w:r>
          </w:p>
        </w:tc>
        <w:tc>
          <w:tcPr>
            <w:tcW w:w="1419" w:type="dxa"/>
            <w:gridSpan w:val="2"/>
            <w:tcBorders>
              <w:top w:val="nil"/>
              <w:left w:val="nil"/>
              <w:bottom w:val="single" w:sz="12" w:space="0" w:color="A6802D"/>
              <w:right w:val="nil"/>
            </w:tcBorders>
            <w:shd w:val="clear" w:color="000000" w:fill="F2F2F2"/>
            <w:vAlign w:val="center"/>
          </w:tcPr>
          <w:p w14:paraId="46FF95B5" w14:textId="77777777" w:rsidR="00DD31D5" w:rsidRPr="00DD31D5" w:rsidRDefault="00DD31D5" w:rsidP="00DD31D5">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 </w:t>
            </w:r>
          </w:p>
        </w:tc>
      </w:tr>
      <w:tr w:rsidR="005B08A6" w:rsidRPr="00274555" w14:paraId="79956E65" w14:textId="77777777" w:rsidTr="00DD31D5">
        <w:trPr>
          <w:gridAfter w:val="1"/>
          <w:wAfter w:w="57" w:type="dxa"/>
          <w:trHeight w:val="226"/>
          <w:jc w:val="center"/>
        </w:trPr>
        <w:tc>
          <w:tcPr>
            <w:tcW w:w="9318" w:type="dxa"/>
            <w:gridSpan w:val="5"/>
            <w:tcBorders>
              <w:top w:val="single" w:sz="12" w:space="0" w:color="A6802D"/>
              <w:left w:val="nil"/>
              <w:right w:val="nil"/>
            </w:tcBorders>
            <w:shd w:val="clear" w:color="auto" w:fill="auto"/>
            <w:vAlign w:val="center"/>
          </w:tcPr>
          <w:p w14:paraId="00A29E09" w14:textId="77777777" w:rsidR="005B08A6" w:rsidRPr="00274555" w:rsidRDefault="005B08A6"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4B9228F" w14:textId="77777777" w:rsidR="00F975CC" w:rsidRPr="00F975CC" w:rsidRDefault="00F975CC" w:rsidP="00F975CC">
      <w:pPr>
        <w:spacing w:after="120" w:line="250" w:lineRule="exact"/>
        <w:rPr>
          <w:rFonts w:ascii="Noto Sans" w:hAnsi="Noto Sans" w:cs="Noto Sans"/>
          <w:sz w:val="18"/>
          <w:szCs w:val="18"/>
        </w:rPr>
      </w:pPr>
    </w:p>
    <w:p w14:paraId="541A8F6A" w14:textId="77777777" w:rsidR="00DD31D5" w:rsidRDefault="00DD31D5" w:rsidP="00DD31D5">
      <w:pPr>
        <w:pStyle w:val="TEXTONORMAL"/>
        <w:spacing w:after="0" w:line="240" w:lineRule="auto"/>
      </w:pPr>
    </w:p>
    <w:p w14:paraId="251FB3B6" w14:textId="77777777" w:rsidR="00587BB8" w:rsidRDefault="00587BB8" w:rsidP="00DD31D5">
      <w:pPr>
        <w:pStyle w:val="TEXTONORMAL"/>
        <w:spacing w:after="0" w:line="240" w:lineRule="auto"/>
      </w:pPr>
    </w:p>
    <w:p w14:paraId="7F698610" w14:textId="77777777" w:rsidR="00D730B0" w:rsidRDefault="00D730B0" w:rsidP="00DD31D5">
      <w:pPr>
        <w:pStyle w:val="TEXTONORMAL"/>
        <w:spacing w:after="0" w:line="240" w:lineRule="auto"/>
      </w:pPr>
    </w:p>
    <w:p w14:paraId="19FCB87E" w14:textId="77777777" w:rsidR="00DD31D5" w:rsidRDefault="00253FAD" w:rsidP="00ED1D2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3</w:t>
      </w:r>
      <w:r w:rsidR="00DD31D5" w:rsidRPr="00DD31D5">
        <w:rPr>
          <w:rFonts w:ascii="Noto Sans" w:hAnsi="Noto Sans" w:cs="Noto Sans"/>
          <w:sz w:val="18"/>
          <w:szCs w:val="18"/>
        </w:rPr>
        <w:t>.1</w:t>
      </w:r>
      <w:r w:rsidR="00DD31D5">
        <w:rPr>
          <w:rFonts w:ascii="Noto Sans" w:hAnsi="Noto Sans" w:cs="Noto Sans"/>
          <w:sz w:val="18"/>
          <w:szCs w:val="18"/>
        </w:rPr>
        <w:t>1</w:t>
      </w:r>
      <w:r w:rsidR="00DD31D5" w:rsidRPr="00DD31D5">
        <w:rPr>
          <w:rFonts w:ascii="Noto Sans" w:hAnsi="Noto Sans" w:cs="Noto Sans"/>
          <w:sz w:val="18"/>
          <w:szCs w:val="18"/>
        </w:rPr>
        <w:t xml:space="preserve"> </w:t>
      </w:r>
      <w:r w:rsidR="00DD31D5">
        <w:rPr>
          <w:rFonts w:ascii="Noto Sans" w:hAnsi="Noto Sans" w:cs="Noto Sans"/>
          <w:sz w:val="18"/>
          <w:szCs w:val="18"/>
        </w:rPr>
        <w:t>Activos Intangibles</w:t>
      </w:r>
    </w:p>
    <w:p w14:paraId="0F3E6B3B" w14:textId="66DDC7CB" w:rsidR="00DD31D5" w:rsidRDefault="004C72F3" w:rsidP="00DD31D5">
      <w:pPr>
        <w:spacing w:after="120" w:line="250" w:lineRule="exact"/>
        <w:rPr>
          <w:rFonts w:ascii="Noto Sans" w:hAnsi="Noto Sans" w:cs="Noto Sans"/>
          <w:sz w:val="18"/>
        </w:rPr>
      </w:pPr>
      <w:r>
        <w:rPr>
          <w:rFonts w:cs="Noto Sans"/>
          <w:szCs w:val="18"/>
        </w:rPr>
        <w:t>A</w:t>
      </w:r>
      <w:r w:rsidRPr="000F4D76">
        <w:rPr>
          <w:rFonts w:ascii="Noto Sans" w:hAnsi="Noto Sans" w:cs="Noto Sans"/>
          <w:sz w:val="18"/>
          <w:szCs w:val="18"/>
        </w:rPr>
        <w:t>l 31 de marzo de 2025 y 31 de diciembre de 2024</w:t>
      </w:r>
      <w:r w:rsidR="00DD31D5" w:rsidRPr="00DD31D5">
        <w:rPr>
          <w:rFonts w:ascii="Noto Sans" w:hAnsi="Noto Sans" w:cs="Noto Sans"/>
          <w:sz w:val="18"/>
        </w:rPr>
        <w:t>, este rubro se integra de la siguiente manera:</w:t>
      </w:r>
    </w:p>
    <w:p w14:paraId="68A46569" w14:textId="77777777" w:rsidR="007C594A" w:rsidRDefault="007C594A" w:rsidP="00DD31D5">
      <w:pPr>
        <w:spacing w:after="120" w:line="250" w:lineRule="exact"/>
        <w:rPr>
          <w:rFonts w:ascii="Noto Sans" w:hAnsi="Noto Sans" w:cs="Noto Sans"/>
          <w:sz w:val="18"/>
        </w:rPr>
      </w:pPr>
    </w:p>
    <w:tbl>
      <w:tblPr>
        <w:tblW w:w="0" w:type="auto"/>
        <w:jc w:val="center"/>
        <w:tblCellMar>
          <w:left w:w="70" w:type="dxa"/>
          <w:right w:w="70" w:type="dxa"/>
        </w:tblCellMar>
        <w:tblLook w:val="0480" w:firstRow="0" w:lastRow="0" w:firstColumn="1" w:lastColumn="0" w:noHBand="0" w:noVBand="1"/>
      </w:tblPr>
      <w:tblGrid>
        <w:gridCol w:w="5466"/>
        <w:gridCol w:w="1956"/>
        <w:gridCol w:w="1958"/>
      </w:tblGrid>
      <w:tr w:rsidR="007C594A" w:rsidRPr="005946C5" w14:paraId="454988FC" w14:textId="77777777" w:rsidTr="00777470">
        <w:trPr>
          <w:trHeight w:val="57"/>
          <w:jc w:val="center"/>
        </w:trPr>
        <w:tc>
          <w:tcPr>
            <w:tcW w:w="5466"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5D36914"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14" w:type="dxa"/>
            <w:gridSpan w:val="2"/>
            <w:tcBorders>
              <w:top w:val="double" w:sz="12" w:space="0" w:color="A6802D"/>
              <w:left w:val="nil"/>
              <w:bottom w:val="single" w:sz="12" w:space="0" w:color="FFFFFF"/>
            </w:tcBorders>
            <w:shd w:val="clear" w:color="auto" w:fill="A6802D"/>
            <w:vAlign w:val="center"/>
            <w:hideMark/>
          </w:tcPr>
          <w:p w14:paraId="1A72E861"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C594A" w:rsidRPr="005946C5" w14:paraId="59EF3D22" w14:textId="77777777" w:rsidTr="00777470">
        <w:trPr>
          <w:trHeight w:val="19"/>
          <w:jc w:val="center"/>
        </w:trPr>
        <w:tc>
          <w:tcPr>
            <w:tcW w:w="5466" w:type="dxa"/>
            <w:vMerge/>
            <w:tcBorders>
              <w:top w:val="single" w:sz="12" w:space="0" w:color="808080"/>
              <w:left w:val="nil"/>
              <w:bottom w:val="triple" w:sz="12" w:space="0" w:color="A6802D"/>
              <w:right w:val="single" w:sz="12" w:space="0" w:color="FFFFFF"/>
            </w:tcBorders>
            <w:shd w:val="clear" w:color="auto" w:fill="A6802D"/>
            <w:vAlign w:val="center"/>
            <w:hideMark/>
          </w:tcPr>
          <w:p w14:paraId="31190AC8"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p>
        </w:tc>
        <w:tc>
          <w:tcPr>
            <w:tcW w:w="1956" w:type="dxa"/>
            <w:tcBorders>
              <w:top w:val="nil"/>
              <w:left w:val="nil"/>
              <w:bottom w:val="triple" w:sz="12" w:space="0" w:color="A6802D"/>
              <w:right w:val="single" w:sz="12" w:space="0" w:color="FFFFFF"/>
            </w:tcBorders>
            <w:shd w:val="clear" w:color="auto" w:fill="A6802D"/>
            <w:vAlign w:val="center"/>
          </w:tcPr>
          <w:p w14:paraId="28BF6F54" w14:textId="7AC82FBD"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57" w:type="dxa"/>
            <w:tcBorders>
              <w:top w:val="nil"/>
              <w:left w:val="nil"/>
              <w:bottom w:val="triple" w:sz="12" w:space="0" w:color="A6802D"/>
            </w:tcBorders>
            <w:shd w:val="clear" w:color="auto" w:fill="A6802D"/>
            <w:vAlign w:val="center"/>
          </w:tcPr>
          <w:p w14:paraId="531EA6BB" w14:textId="5FBDCFB3"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C506CB" w:rsidRPr="005946C5" w14:paraId="428FCDFE" w14:textId="77777777" w:rsidTr="00777470">
        <w:trPr>
          <w:trHeight w:val="196"/>
          <w:jc w:val="center"/>
        </w:trPr>
        <w:tc>
          <w:tcPr>
            <w:tcW w:w="5466" w:type="dxa"/>
            <w:tcBorders>
              <w:top w:val="triple" w:sz="12" w:space="0" w:color="A6802D"/>
              <w:left w:val="nil"/>
              <w:bottom w:val="nil"/>
              <w:right w:val="nil"/>
            </w:tcBorders>
            <w:shd w:val="clear" w:color="000000" w:fill="F2F2F2"/>
            <w:vAlign w:val="center"/>
          </w:tcPr>
          <w:p w14:paraId="4A091C17" w14:textId="529FBC5E" w:rsidR="00C506CB" w:rsidRPr="00253FAD"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Obligaciones Laborales </w:t>
            </w:r>
            <w:r>
              <w:rPr>
                <w:rFonts w:ascii="Noto Sans" w:hAnsi="Noto Sans" w:cs="Noto Sans"/>
                <w:b/>
                <w:bCs/>
                <w:color w:val="000000"/>
                <w:sz w:val="15"/>
                <w:szCs w:val="15"/>
              </w:rPr>
              <w:t>(3.11.a)</w:t>
            </w:r>
          </w:p>
        </w:tc>
        <w:tc>
          <w:tcPr>
            <w:tcW w:w="1956" w:type="dxa"/>
            <w:tcBorders>
              <w:top w:val="triple" w:sz="12" w:space="0" w:color="A6802D"/>
              <w:left w:val="nil"/>
              <w:bottom w:val="nil"/>
              <w:right w:val="nil"/>
            </w:tcBorders>
            <w:shd w:val="clear" w:color="000000" w:fill="F2F2F2"/>
            <w:vAlign w:val="center"/>
          </w:tcPr>
          <w:p w14:paraId="5A8776EB" w14:textId="3237B1DC"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69,053,026,127.6 </w:t>
            </w:r>
          </w:p>
        </w:tc>
        <w:tc>
          <w:tcPr>
            <w:tcW w:w="1957" w:type="dxa"/>
            <w:tcBorders>
              <w:top w:val="triple" w:sz="12" w:space="0" w:color="A6802D"/>
              <w:left w:val="nil"/>
              <w:bottom w:val="nil"/>
              <w:right w:val="nil"/>
            </w:tcBorders>
            <w:shd w:val="clear" w:color="000000" w:fill="F2F2F2"/>
            <w:vAlign w:val="center"/>
          </w:tcPr>
          <w:p w14:paraId="19EA0A09" w14:textId="73F65211"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69,353,030,080.9</w:t>
            </w:r>
          </w:p>
        </w:tc>
      </w:tr>
      <w:tr w:rsidR="00C506CB" w:rsidRPr="00FC0913" w14:paraId="324FA281" w14:textId="77777777" w:rsidTr="00777470">
        <w:trPr>
          <w:trHeight w:val="196"/>
          <w:jc w:val="center"/>
        </w:trPr>
        <w:tc>
          <w:tcPr>
            <w:tcW w:w="5466" w:type="dxa"/>
            <w:tcBorders>
              <w:top w:val="nil"/>
              <w:left w:val="nil"/>
              <w:bottom w:val="nil"/>
              <w:right w:val="nil"/>
            </w:tcBorders>
            <w:shd w:val="clear" w:color="000000" w:fill="F2F2F2"/>
            <w:vAlign w:val="center"/>
          </w:tcPr>
          <w:p w14:paraId="21DE5122" w14:textId="134991A1" w:rsidR="00C506CB" w:rsidRPr="00253FAD"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Concesiones </w:t>
            </w:r>
            <w:r>
              <w:rPr>
                <w:rFonts w:ascii="Noto Sans" w:hAnsi="Noto Sans" w:cs="Noto Sans"/>
                <w:b/>
                <w:bCs/>
                <w:color w:val="000000"/>
                <w:sz w:val="15"/>
                <w:szCs w:val="15"/>
              </w:rPr>
              <w:t>(3.11.b)</w:t>
            </w:r>
          </w:p>
        </w:tc>
        <w:tc>
          <w:tcPr>
            <w:tcW w:w="1956" w:type="dxa"/>
            <w:tcBorders>
              <w:top w:val="nil"/>
              <w:left w:val="nil"/>
              <w:bottom w:val="nil"/>
              <w:right w:val="nil"/>
            </w:tcBorders>
            <w:shd w:val="clear" w:color="000000" w:fill="F2F2F2"/>
            <w:vAlign w:val="center"/>
          </w:tcPr>
          <w:p w14:paraId="68DB403E" w14:textId="51151E49"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13,985,000.0 </w:t>
            </w:r>
          </w:p>
        </w:tc>
        <w:tc>
          <w:tcPr>
            <w:tcW w:w="1957" w:type="dxa"/>
            <w:tcBorders>
              <w:top w:val="nil"/>
              <w:left w:val="nil"/>
              <w:bottom w:val="nil"/>
              <w:right w:val="nil"/>
            </w:tcBorders>
            <w:shd w:val="clear" w:color="000000" w:fill="F2F2F2"/>
            <w:vAlign w:val="center"/>
          </w:tcPr>
          <w:p w14:paraId="3E3C81E2" w14:textId="4BB74F2F"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13,985,000.0</w:t>
            </w:r>
          </w:p>
        </w:tc>
      </w:tr>
      <w:tr w:rsidR="00C506CB" w:rsidRPr="005946C5" w14:paraId="1692243E" w14:textId="77777777" w:rsidTr="00777470">
        <w:trPr>
          <w:trHeight w:val="196"/>
          <w:jc w:val="center"/>
        </w:trPr>
        <w:tc>
          <w:tcPr>
            <w:tcW w:w="5466" w:type="dxa"/>
            <w:tcBorders>
              <w:top w:val="nil"/>
              <w:left w:val="nil"/>
              <w:bottom w:val="single" w:sz="12" w:space="0" w:color="A6802D"/>
              <w:right w:val="nil"/>
            </w:tcBorders>
            <w:shd w:val="clear" w:color="000000" w:fill="F2F2F2"/>
            <w:vAlign w:val="center"/>
          </w:tcPr>
          <w:p w14:paraId="3419FBD1" w14:textId="3FA5E8BB" w:rsidR="00C506CB" w:rsidRPr="00253FAD" w:rsidRDefault="00C506CB">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Activos Intangibles</w:t>
            </w:r>
          </w:p>
        </w:tc>
        <w:tc>
          <w:tcPr>
            <w:tcW w:w="1956" w:type="dxa"/>
            <w:tcBorders>
              <w:top w:val="nil"/>
              <w:left w:val="nil"/>
              <w:bottom w:val="single" w:sz="12" w:space="0" w:color="A6802D"/>
              <w:right w:val="nil"/>
            </w:tcBorders>
            <w:shd w:val="clear" w:color="000000" w:fill="F2F2F2"/>
            <w:vAlign w:val="center"/>
          </w:tcPr>
          <w:p w14:paraId="63DE494E" w14:textId="5ADE1530" w:rsidR="00C506CB" w:rsidRPr="00253FAD"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69,067,011,127.6 </w:t>
            </w:r>
          </w:p>
        </w:tc>
        <w:tc>
          <w:tcPr>
            <w:tcW w:w="1957" w:type="dxa"/>
            <w:tcBorders>
              <w:top w:val="nil"/>
              <w:left w:val="nil"/>
              <w:bottom w:val="single" w:sz="12" w:space="0" w:color="A6802D"/>
              <w:right w:val="nil"/>
            </w:tcBorders>
            <w:shd w:val="clear" w:color="000000" w:fill="F2F2F2"/>
            <w:vAlign w:val="center"/>
          </w:tcPr>
          <w:p w14:paraId="61AF2102" w14:textId="5265A566" w:rsidR="00C506CB" w:rsidRPr="00253FAD"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69,367,015,080.9</w:t>
            </w:r>
          </w:p>
        </w:tc>
      </w:tr>
      <w:tr w:rsidR="007C594A" w:rsidRPr="00274555" w14:paraId="68400123" w14:textId="77777777" w:rsidTr="00777470">
        <w:trPr>
          <w:trHeight w:val="156"/>
          <w:jc w:val="center"/>
        </w:trPr>
        <w:tc>
          <w:tcPr>
            <w:tcW w:w="5466" w:type="dxa"/>
            <w:tcBorders>
              <w:top w:val="single" w:sz="12" w:space="0" w:color="A6802D"/>
              <w:left w:val="nil"/>
              <w:right w:val="nil"/>
            </w:tcBorders>
            <w:shd w:val="clear" w:color="auto" w:fill="auto"/>
            <w:vAlign w:val="center"/>
          </w:tcPr>
          <w:p w14:paraId="7F85222E" w14:textId="77777777" w:rsidR="007C594A" w:rsidRPr="00274555" w:rsidRDefault="007C59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56" w:type="dxa"/>
            <w:tcBorders>
              <w:top w:val="single" w:sz="12" w:space="0" w:color="A6802D"/>
              <w:left w:val="nil"/>
              <w:right w:val="nil"/>
            </w:tcBorders>
            <w:shd w:val="clear" w:color="auto" w:fill="auto"/>
            <w:vAlign w:val="center"/>
          </w:tcPr>
          <w:p w14:paraId="317D3FBD"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c>
          <w:tcPr>
            <w:tcW w:w="1957" w:type="dxa"/>
            <w:tcBorders>
              <w:top w:val="single" w:sz="12" w:space="0" w:color="A6802D"/>
              <w:left w:val="nil"/>
              <w:right w:val="nil"/>
            </w:tcBorders>
            <w:shd w:val="clear" w:color="auto" w:fill="auto"/>
            <w:vAlign w:val="center"/>
          </w:tcPr>
          <w:p w14:paraId="2D030769"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r>
    </w:tbl>
    <w:p w14:paraId="7A788C2E" w14:textId="77777777" w:rsidR="007C594A" w:rsidRDefault="007C594A" w:rsidP="007C594A">
      <w:pPr>
        <w:tabs>
          <w:tab w:val="left" w:pos="11199"/>
        </w:tabs>
        <w:spacing w:after="120" w:line="250" w:lineRule="exact"/>
        <w:rPr>
          <w:rFonts w:ascii="Noto Sans" w:hAnsi="Noto Sans" w:cs="Noto Sans"/>
          <w:sz w:val="14"/>
          <w:szCs w:val="18"/>
        </w:rPr>
      </w:pPr>
    </w:p>
    <w:p w14:paraId="7DA6B333" w14:textId="6BA77412" w:rsidR="007C594A" w:rsidRPr="007C594A" w:rsidRDefault="00253FAD" w:rsidP="005A74F5">
      <w:pPr>
        <w:pStyle w:val="Prrafodelista"/>
        <w:numPr>
          <w:ilvl w:val="0"/>
          <w:numId w:val="15"/>
        </w:numPr>
        <w:tabs>
          <w:tab w:val="left" w:pos="11199"/>
        </w:tabs>
        <w:spacing w:after="120" w:line="250" w:lineRule="exact"/>
        <w:jc w:val="both"/>
        <w:rPr>
          <w:rFonts w:ascii="Noto Sans" w:hAnsi="Noto Sans" w:cs="Noto Sans"/>
          <w:sz w:val="18"/>
          <w:szCs w:val="18"/>
        </w:rPr>
      </w:pPr>
      <w:r>
        <w:rPr>
          <w:rFonts w:ascii="Noto Sans" w:hAnsi="Noto Sans" w:cs="Noto Sans"/>
          <w:sz w:val="18"/>
          <w:szCs w:val="18"/>
        </w:rPr>
        <w:t>3</w:t>
      </w:r>
      <w:r w:rsidR="007C594A">
        <w:rPr>
          <w:rFonts w:ascii="Noto Sans" w:hAnsi="Noto Sans" w:cs="Noto Sans"/>
          <w:sz w:val="18"/>
          <w:szCs w:val="18"/>
        </w:rPr>
        <w:t>.11.a</w:t>
      </w:r>
      <w:r w:rsidR="0081738F">
        <w:rPr>
          <w:rFonts w:ascii="Noto Sans" w:hAnsi="Noto Sans" w:cs="Noto Sans"/>
          <w:sz w:val="18"/>
          <w:szCs w:val="18"/>
        </w:rPr>
        <w:t>) El</w:t>
      </w:r>
      <w:r w:rsidR="007C594A" w:rsidRPr="007C594A">
        <w:rPr>
          <w:rFonts w:ascii="Noto Sans" w:hAnsi="Noto Sans" w:cs="Noto Sans"/>
          <w:sz w:val="18"/>
          <w:szCs w:val="18"/>
        </w:rPr>
        <w:t xml:space="preserve"> Instituto presenta en el activo intangible las obligaciones laborales no fondeadas y ya reconocidas en los resultados de ejercicios anteriores, en cumplimiento al lineamiento contable “E.- Obligaciones Laborales”, así como a la guía 33 Obligaciones Laborales incluidos en el </w:t>
      </w:r>
      <w:proofErr w:type="spellStart"/>
      <w:r w:rsidR="007C594A" w:rsidRPr="007C594A">
        <w:rPr>
          <w:rFonts w:ascii="Noto Sans" w:hAnsi="Noto Sans" w:cs="Noto Sans"/>
          <w:sz w:val="18"/>
          <w:szCs w:val="18"/>
        </w:rPr>
        <w:t>MCGSPF</w:t>
      </w:r>
      <w:proofErr w:type="spellEnd"/>
      <w:r w:rsidR="007C594A" w:rsidRPr="007C594A">
        <w:rPr>
          <w:rFonts w:ascii="Noto Sans" w:hAnsi="Noto Sans" w:cs="Noto Sans"/>
          <w:sz w:val="18"/>
          <w:szCs w:val="18"/>
        </w:rPr>
        <w:t xml:space="preserve"> emitido por la Unidad de Contabilidad Gubernamental (</w:t>
      </w:r>
      <w:proofErr w:type="spellStart"/>
      <w:r w:rsidR="007C594A" w:rsidRPr="007C594A">
        <w:rPr>
          <w:rFonts w:ascii="Noto Sans" w:hAnsi="Noto Sans" w:cs="Noto Sans"/>
          <w:sz w:val="18"/>
          <w:szCs w:val="18"/>
        </w:rPr>
        <w:t>UCG</w:t>
      </w:r>
      <w:proofErr w:type="spellEnd"/>
      <w:r w:rsidR="007C594A" w:rsidRPr="007C594A">
        <w:rPr>
          <w:rFonts w:ascii="Noto Sans" w:hAnsi="Noto Sans" w:cs="Noto Sans"/>
          <w:sz w:val="18"/>
          <w:szCs w:val="18"/>
        </w:rPr>
        <w:t>) de la SHCP.</w:t>
      </w:r>
    </w:p>
    <w:p w14:paraId="7F359A58" w14:textId="77777777" w:rsidR="007C594A" w:rsidRDefault="007C594A" w:rsidP="005A74F5">
      <w:pPr>
        <w:pStyle w:val="Prrafodelista"/>
        <w:tabs>
          <w:tab w:val="left" w:pos="11199"/>
        </w:tabs>
        <w:spacing w:after="120" w:line="250" w:lineRule="exact"/>
        <w:jc w:val="both"/>
        <w:rPr>
          <w:rFonts w:ascii="Noto Sans" w:hAnsi="Noto Sans" w:cs="Noto Sans"/>
          <w:sz w:val="18"/>
          <w:szCs w:val="18"/>
        </w:rPr>
      </w:pPr>
    </w:p>
    <w:p w14:paraId="466F14AF" w14:textId="71C62A96" w:rsidR="007C594A" w:rsidRDefault="007C594A" w:rsidP="005A74F5">
      <w:pPr>
        <w:pStyle w:val="Prrafodelista"/>
        <w:tabs>
          <w:tab w:val="left" w:pos="11199"/>
        </w:tabs>
        <w:spacing w:after="120" w:line="250" w:lineRule="exact"/>
        <w:jc w:val="both"/>
        <w:rPr>
          <w:rFonts w:ascii="Noto Sans" w:hAnsi="Noto Sans" w:cs="Noto Sans"/>
          <w:sz w:val="18"/>
          <w:szCs w:val="18"/>
        </w:rPr>
      </w:pPr>
      <w:r w:rsidRPr="007C594A">
        <w:rPr>
          <w:rFonts w:ascii="Noto Sans" w:hAnsi="Noto Sans" w:cs="Noto Sans"/>
          <w:sz w:val="18"/>
          <w:szCs w:val="18"/>
        </w:rPr>
        <w:t xml:space="preserve">Con base en las Reglas del Fondo para el Cumplimiento de Obligaciones Laborales de Carácter Legal o Contractual vigentes, la Cuenta Especial para el RJPS1 durante los ejercicios 2024 y 2023 se incrementó en un importe de </w:t>
      </w:r>
      <w:r w:rsidR="00777470">
        <w:rPr>
          <w:rFonts w:ascii="Noto Sans" w:hAnsi="Noto Sans" w:cs="Noto Sans"/>
          <w:sz w:val="18"/>
          <w:szCs w:val="18"/>
        </w:rPr>
        <w:t>300,004,953.3</w:t>
      </w:r>
      <w:r w:rsidRPr="007C594A">
        <w:rPr>
          <w:rFonts w:ascii="Noto Sans" w:hAnsi="Noto Sans" w:cs="Noto Sans"/>
          <w:sz w:val="18"/>
          <w:szCs w:val="18"/>
        </w:rPr>
        <w:t xml:space="preserve"> pesos y </w:t>
      </w:r>
      <w:r w:rsidR="00777470" w:rsidRPr="007C594A">
        <w:rPr>
          <w:rFonts w:ascii="Noto Sans" w:hAnsi="Noto Sans" w:cs="Noto Sans"/>
          <w:sz w:val="18"/>
          <w:szCs w:val="18"/>
        </w:rPr>
        <w:t xml:space="preserve">1,273,949,748.0 </w:t>
      </w:r>
      <w:r w:rsidRPr="007C594A">
        <w:rPr>
          <w:rFonts w:ascii="Noto Sans" w:hAnsi="Noto Sans" w:cs="Noto Sans"/>
          <w:sz w:val="18"/>
          <w:szCs w:val="18"/>
        </w:rPr>
        <w:t>pesos, respectivamente con los recursos que aportaron los trabajadores lo cual disminuyó el Activo Intangible.</w:t>
      </w:r>
    </w:p>
    <w:p w14:paraId="2E795B03" w14:textId="77777777" w:rsidR="007C594A" w:rsidRDefault="007C594A" w:rsidP="005A74F5">
      <w:pPr>
        <w:pStyle w:val="Prrafodelista"/>
        <w:tabs>
          <w:tab w:val="left" w:pos="11199"/>
        </w:tabs>
        <w:spacing w:after="120" w:line="250" w:lineRule="exact"/>
        <w:jc w:val="both"/>
        <w:rPr>
          <w:rFonts w:ascii="Noto Sans" w:hAnsi="Noto Sans" w:cs="Noto Sans"/>
          <w:sz w:val="18"/>
          <w:szCs w:val="18"/>
        </w:rPr>
      </w:pPr>
    </w:p>
    <w:p w14:paraId="00A548FA" w14:textId="76D74F3C" w:rsidR="007C594A" w:rsidRDefault="00253FAD" w:rsidP="005A74F5">
      <w:pPr>
        <w:pStyle w:val="Prrafodelista"/>
        <w:numPr>
          <w:ilvl w:val="0"/>
          <w:numId w:val="15"/>
        </w:numPr>
        <w:tabs>
          <w:tab w:val="left" w:pos="11199"/>
        </w:tabs>
        <w:spacing w:after="120" w:line="250" w:lineRule="exact"/>
        <w:jc w:val="both"/>
        <w:rPr>
          <w:rFonts w:ascii="Noto Sans" w:hAnsi="Noto Sans" w:cs="Noto Sans"/>
          <w:sz w:val="18"/>
          <w:szCs w:val="18"/>
        </w:rPr>
      </w:pPr>
      <w:r>
        <w:rPr>
          <w:rFonts w:ascii="Noto Sans" w:hAnsi="Noto Sans" w:cs="Noto Sans"/>
          <w:sz w:val="18"/>
          <w:szCs w:val="18"/>
        </w:rPr>
        <w:t>3</w:t>
      </w:r>
      <w:r w:rsidR="007C594A" w:rsidRPr="007C594A">
        <w:rPr>
          <w:rFonts w:ascii="Noto Sans" w:hAnsi="Noto Sans" w:cs="Noto Sans"/>
          <w:sz w:val="18"/>
          <w:szCs w:val="18"/>
        </w:rPr>
        <w:t>.11.b</w:t>
      </w:r>
      <w:r w:rsidR="0081738F" w:rsidRPr="007C594A">
        <w:rPr>
          <w:rFonts w:ascii="Noto Sans" w:hAnsi="Noto Sans" w:cs="Noto Sans"/>
          <w:sz w:val="18"/>
          <w:szCs w:val="18"/>
        </w:rPr>
        <w:t>) El</w:t>
      </w:r>
      <w:r w:rsidR="007C594A" w:rsidRPr="007C594A">
        <w:rPr>
          <w:rFonts w:ascii="Noto Sans" w:hAnsi="Noto Sans" w:cs="Noto Sans"/>
          <w:sz w:val="18"/>
          <w:szCs w:val="18"/>
        </w:rPr>
        <w:t xml:space="preserve"> rubro de concesiones se integra por los derechos de aprovechamiento, uso y explotación de aguas del subsuelo, derivados de los títulos de concesión de dos Pozos, otorgados por la Comisión Nacional del Agua al Instituto.</w:t>
      </w:r>
    </w:p>
    <w:p w14:paraId="5FED4BDA" w14:textId="77777777" w:rsidR="007C594A" w:rsidRDefault="007C594A" w:rsidP="007C594A">
      <w:pPr>
        <w:tabs>
          <w:tab w:val="left" w:pos="11199"/>
        </w:tabs>
        <w:spacing w:after="120" w:line="250" w:lineRule="exact"/>
        <w:rPr>
          <w:rFonts w:ascii="Noto Sans" w:hAnsi="Noto Sans" w:cs="Noto Sans"/>
          <w:sz w:val="18"/>
          <w:szCs w:val="18"/>
        </w:rPr>
      </w:pPr>
    </w:p>
    <w:p w14:paraId="68D411DC" w14:textId="77777777" w:rsidR="007C594A" w:rsidRDefault="00253FAD" w:rsidP="00ED1D2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3</w:t>
      </w:r>
      <w:r w:rsidR="007C594A" w:rsidRPr="007C594A">
        <w:rPr>
          <w:rFonts w:ascii="Noto Sans" w:hAnsi="Noto Sans" w:cs="Noto Sans"/>
          <w:sz w:val="18"/>
          <w:szCs w:val="18"/>
        </w:rPr>
        <w:t>.12 Depreciación, Deterioro y Amortización Acumulada de Bienes</w:t>
      </w:r>
    </w:p>
    <w:p w14:paraId="2ABE0249" w14:textId="59D0A45B" w:rsidR="007C594A" w:rsidRDefault="004C72F3" w:rsidP="007C594A">
      <w:pPr>
        <w:spacing w:after="120" w:line="250" w:lineRule="exact"/>
        <w:rPr>
          <w:rFonts w:ascii="Noto Sans" w:hAnsi="Noto Sans" w:cs="Noto Sans"/>
          <w:sz w:val="18"/>
        </w:rPr>
      </w:pPr>
      <w:r>
        <w:rPr>
          <w:rFonts w:cs="Noto Sans"/>
          <w:szCs w:val="18"/>
        </w:rPr>
        <w:t>A</w:t>
      </w:r>
      <w:r w:rsidRPr="000F4D76">
        <w:rPr>
          <w:rFonts w:ascii="Noto Sans" w:hAnsi="Noto Sans" w:cs="Noto Sans"/>
          <w:sz w:val="18"/>
          <w:szCs w:val="18"/>
        </w:rPr>
        <w:t>l 31 de marzo de 2025 y 31 de diciembre de 2024</w:t>
      </w:r>
      <w:r w:rsidR="007C594A" w:rsidRPr="007C594A">
        <w:rPr>
          <w:rFonts w:ascii="Noto Sans" w:hAnsi="Noto Sans" w:cs="Noto Sans"/>
          <w:sz w:val="18"/>
        </w:rPr>
        <w:t>, este rubro se integra de la siguiente manera:</w:t>
      </w:r>
    </w:p>
    <w:p w14:paraId="566A6A6F" w14:textId="77777777" w:rsidR="00621710" w:rsidRPr="007C594A" w:rsidRDefault="00621710" w:rsidP="007C594A">
      <w:pPr>
        <w:spacing w:after="120" w:line="250" w:lineRule="exact"/>
        <w:rPr>
          <w:rFonts w:ascii="Noto Sans" w:hAnsi="Noto Sans" w:cs="Noto Sans"/>
          <w:sz w:val="14"/>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7C594A" w:rsidRPr="005946C5" w14:paraId="30594B3E"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B81FBD7"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4A746F0"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C594A" w:rsidRPr="005946C5" w14:paraId="4655B58F"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CA84C22"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F7DA08D" w14:textId="25BAEE7E"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6184FFC9" w14:textId="596A84F2"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C506CB" w:rsidRPr="005946C5" w14:paraId="68EEA0DF" w14:textId="77777777" w:rsidTr="00253FAD">
        <w:trPr>
          <w:trHeight w:val="283"/>
          <w:jc w:val="center"/>
        </w:trPr>
        <w:tc>
          <w:tcPr>
            <w:tcW w:w="5475" w:type="dxa"/>
            <w:tcBorders>
              <w:top w:val="triple" w:sz="12" w:space="0" w:color="A6802D"/>
              <w:left w:val="nil"/>
              <w:bottom w:val="nil"/>
              <w:right w:val="nil"/>
            </w:tcBorders>
            <w:shd w:val="clear" w:color="000000" w:fill="F2F2F2"/>
            <w:vAlign w:val="center"/>
          </w:tcPr>
          <w:p w14:paraId="61230C3C" w14:textId="416998DB" w:rsidR="00C506CB" w:rsidRPr="00253FAD"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Bienes Muebles </w:t>
            </w:r>
            <w:r>
              <w:rPr>
                <w:rFonts w:ascii="Noto Sans" w:hAnsi="Noto Sans" w:cs="Noto Sans"/>
                <w:b/>
                <w:bCs/>
                <w:color w:val="000000"/>
                <w:sz w:val="15"/>
                <w:szCs w:val="15"/>
              </w:rPr>
              <w:t>(3.10)</w:t>
            </w:r>
          </w:p>
        </w:tc>
        <w:tc>
          <w:tcPr>
            <w:tcW w:w="1960" w:type="dxa"/>
            <w:tcBorders>
              <w:top w:val="triple" w:sz="12" w:space="0" w:color="A6802D"/>
              <w:left w:val="nil"/>
              <w:bottom w:val="nil"/>
              <w:right w:val="nil"/>
            </w:tcBorders>
            <w:shd w:val="clear" w:color="000000" w:fill="F2F2F2"/>
            <w:vAlign w:val="center"/>
          </w:tcPr>
          <w:p w14:paraId="1899391C" w14:textId="35ACC829"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-50,933,536,942.0</w:t>
            </w:r>
          </w:p>
        </w:tc>
        <w:tc>
          <w:tcPr>
            <w:tcW w:w="1961" w:type="dxa"/>
            <w:tcBorders>
              <w:top w:val="triple" w:sz="12" w:space="0" w:color="A6802D"/>
              <w:left w:val="nil"/>
              <w:bottom w:val="nil"/>
              <w:right w:val="nil"/>
            </w:tcBorders>
            <w:shd w:val="clear" w:color="000000" w:fill="F2F2F2"/>
            <w:vAlign w:val="center"/>
          </w:tcPr>
          <w:p w14:paraId="49309C72" w14:textId="2DAFDC02"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-50,142,111,430.6</w:t>
            </w:r>
          </w:p>
        </w:tc>
      </w:tr>
      <w:tr w:rsidR="00C506CB" w:rsidRPr="00FC0913" w14:paraId="5D574E70" w14:textId="77777777" w:rsidTr="00253FAD">
        <w:trPr>
          <w:trHeight w:val="283"/>
          <w:jc w:val="center"/>
        </w:trPr>
        <w:tc>
          <w:tcPr>
            <w:tcW w:w="5475" w:type="dxa"/>
            <w:tcBorders>
              <w:top w:val="nil"/>
              <w:left w:val="nil"/>
              <w:bottom w:val="nil"/>
              <w:right w:val="nil"/>
            </w:tcBorders>
            <w:shd w:val="clear" w:color="000000" w:fill="F2F2F2"/>
            <w:vAlign w:val="center"/>
          </w:tcPr>
          <w:p w14:paraId="259E7496" w14:textId="5DDCC32A" w:rsidR="00C506CB" w:rsidRPr="00253FAD"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Bienes Inmuebles </w:t>
            </w:r>
            <w:r>
              <w:rPr>
                <w:rFonts w:ascii="Noto Sans" w:hAnsi="Noto Sans" w:cs="Noto Sans"/>
                <w:b/>
                <w:bCs/>
                <w:color w:val="000000"/>
                <w:sz w:val="15"/>
                <w:szCs w:val="15"/>
              </w:rPr>
              <w:t>(3.9)</w:t>
            </w:r>
          </w:p>
        </w:tc>
        <w:tc>
          <w:tcPr>
            <w:tcW w:w="1960" w:type="dxa"/>
            <w:tcBorders>
              <w:top w:val="nil"/>
              <w:left w:val="nil"/>
              <w:bottom w:val="nil"/>
              <w:right w:val="nil"/>
            </w:tcBorders>
            <w:shd w:val="clear" w:color="000000" w:fill="F2F2F2"/>
            <w:vAlign w:val="center"/>
          </w:tcPr>
          <w:p w14:paraId="4AEB75B5" w14:textId="37138421"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-30,234,019,086.0</w:t>
            </w:r>
          </w:p>
        </w:tc>
        <w:tc>
          <w:tcPr>
            <w:tcW w:w="1961" w:type="dxa"/>
            <w:tcBorders>
              <w:top w:val="nil"/>
              <w:left w:val="nil"/>
              <w:bottom w:val="nil"/>
              <w:right w:val="nil"/>
            </w:tcBorders>
            <w:shd w:val="clear" w:color="000000" w:fill="F2F2F2"/>
            <w:vAlign w:val="center"/>
          </w:tcPr>
          <w:p w14:paraId="460F8B14" w14:textId="37A2F8A7"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-30,047,933,628.2</w:t>
            </w:r>
          </w:p>
        </w:tc>
      </w:tr>
      <w:tr w:rsidR="00C506CB" w:rsidRPr="00FC0913" w14:paraId="3AE99324" w14:textId="77777777" w:rsidTr="00253FAD">
        <w:trPr>
          <w:trHeight w:val="283"/>
          <w:jc w:val="center"/>
        </w:trPr>
        <w:tc>
          <w:tcPr>
            <w:tcW w:w="5475" w:type="dxa"/>
            <w:tcBorders>
              <w:top w:val="nil"/>
              <w:left w:val="nil"/>
              <w:bottom w:val="nil"/>
              <w:right w:val="nil"/>
            </w:tcBorders>
            <w:shd w:val="clear" w:color="000000" w:fill="F2F2F2"/>
            <w:vAlign w:val="center"/>
          </w:tcPr>
          <w:p w14:paraId="79690629" w14:textId="52D3B2D3" w:rsidR="00C506CB" w:rsidRPr="00253FAD"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Amortización de Activos Intangibles</w:t>
            </w:r>
          </w:p>
        </w:tc>
        <w:tc>
          <w:tcPr>
            <w:tcW w:w="1960" w:type="dxa"/>
            <w:tcBorders>
              <w:top w:val="nil"/>
              <w:left w:val="nil"/>
              <w:bottom w:val="nil"/>
              <w:right w:val="nil"/>
            </w:tcBorders>
            <w:shd w:val="clear" w:color="000000" w:fill="F2F2F2"/>
            <w:vAlign w:val="center"/>
          </w:tcPr>
          <w:p w14:paraId="4D1E4D2D" w14:textId="1FED335E"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-12,512,080.5</w:t>
            </w:r>
          </w:p>
        </w:tc>
        <w:tc>
          <w:tcPr>
            <w:tcW w:w="1961" w:type="dxa"/>
            <w:tcBorders>
              <w:top w:val="nil"/>
              <w:left w:val="nil"/>
              <w:bottom w:val="nil"/>
              <w:right w:val="nil"/>
            </w:tcBorders>
            <w:shd w:val="clear" w:color="000000" w:fill="F2F2F2"/>
            <w:vAlign w:val="center"/>
          </w:tcPr>
          <w:p w14:paraId="1E83A1F9" w14:textId="2E6866F6" w:rsidR="00C506CB" w:rsidRPr="00253FAD"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-12,512,080.5</w:t>
            </w:r>
          </w:p>
        </w:tc>
      </w:tr>
      <w:tr w:rsidR="00C506CB" w:rsidRPr="005946C5" w14:paraId="73E3297B" w14:textId="77777777" w:rsidTr="00253FAD">
        <w:trPr>
          <w:trHeight w:val="283"/>
          <w:jc w:val="center"/>
        </w:trPr>
        <w:tc>
          <w:tcPr>
            <w:tcW w:w="5475" w:type="dxa"/>
            <w:tcBorders>
              <w:top w:val="nil"/>
              <w:left w:val="nil"/>
              <w:bottom w:val="single" w:sz="12" w:space="0" w:color="A6802D"/>
              <w:right w:val="nil"/>
            </w:tcBorders>
            <w:shd w:val="clear" w:color="000000" w:fill="F2F2F2"/>
            <w:vAlign w:val="center"/>
          </w:tcPr>
          <w:p w14:paraId="2DBEA312" w14:textId="0FD7B4A7" w:rsidR="00C506CB" w:rsidRPr="00253FAD" w:rsidRDefault="00C506CB">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Depreciación, Deterioro y Amortización Acumulada de Bienes</w:t>
            </w:r>
          </w:p>
        </w:tc>
        <w:tc>
          <w:tcPr>
            <w:tcW w:w="1960" w:type="dxa"/>
            <w:tcBorders>
              <w:top w:val="nil"/>
              <w:left w:val="nil"/>
              <w:bottom w:val="single" w:sz="12" w:space="0" w:color="A6802D"/>
              <w:right w:val="nil"/>
            </w:tcBorders>
            <w:shd w:val="clear" w:color="000000" w:fill="F2F2F2"/>
            <w:vAlign w:val="center"/>
          </w:tcPr>
          <w:p w14:paraId="0582BEF6" w14:textId="613A1992" w:rsidR="00C506CB" w:rsidRPr="00253FAD"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-81,180,068,108.5</w:t>
            </w:r>
          </w:p>
        </w:tc>
        <w:tc>
          <w:tcPr>
            <w:tcW w:w="1961" w:type="dxa"/>
            <w:tcBorders>
              <w:top w:val="nil"/>
              <w:left w:val="nil"/>
              <w:bottom w:val="single" w:sz="12" w:space="0" w:color="A6802D"/>
              <w:right w:val="nil"/>
            </w:tcBorders>
            <w:shd w:val="clear" w:color="000000" w:fill="F2F2F2"/>
            <w:vAlign w:val="center"/>
          </w:tcPr>
          <w:p w14:paraId="03E4998B" w14:textId="048B4D99" w:rsidR="00C506CB" w:rsidRPr="00253FAD"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-80,202,557,139.3</w:t>
            </w:r>
          </w:p>
        </w:tc>
      </w:tr>
      <w:tr w:rsidR="007C594A" w:rsidRPr="00274555" w14:paraId="523CED5E" w14:textId="77777777" w:rsidTr="003711A6">
        <w:trPr>
          <w:trHeight w:val="226"/>
          <w:jc w:val="center"/>
        </w:trPr>
        <w:tc>
          <w:tcPr>
            <w:tcW w:w="5475" w:type="dxa"/>
            <w:tcBorders>
              <w:top w:val="single" w:sz="12" w:space="0" w:color="A6802D"/>
              <w:left w:val="nil"/>
              <w:right w:val="nil"/>
            </w:tcBorders>
            <w:shd w:val="clear" w:color="auto" w:fill="auto"/>
            <w:vAlign w:val="center"/>
          </w:tcPr>
          <w:p w14:paraId="6CBB5887" w14:textId="77777777" w:rsidR="007C594A" w:rsidRPr="00274555" w:rsidRDefault="007C59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A403531"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C458646"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r>
    </w:tbl>
    <w:p w14:paraId="525EADED" w14:textId="77777777" w:rsidR="007C594A" w:rsidRPr="006A5D9B" w:rsidRDefault="007C594A" w:rsidP="007C594A">
      <w:pPr>
        <w:pStyle w:val="TEXTONORMAL"/>
      </w:pPr>
      <w:r w:rsidRPr="00924CBD">
        <w:lastRenderedPageBreak/>
        <w:t>La depreciación</w:t>
      </w:r>
      <w:r w:rsidRPr="006A5D9B">
        <w:t xml:space="preserve"> de los inmuebles, mobiliario y equipo se calcula utilizando el mé</w:t>
      </w:r>
      <w:r>
        <w:t>todo de línea recta con base en</w:t>
      </w:r>
      <w:r w:rsidRPr="006A5D9B">
        <w:t xml:space="preserve"> su vida útil estimada, sobre el valor de los activos históricos.</w:t>
      </w:r>
    </w:p>
    <w:p w14:paraId="15434D45" w14:textId="77777777" w:rsidR="007C594A" w:rsidRDefault="007C594A" w:rsidP="007C594A">
      <w:pPr>
        <w:pStyle w:val="TEXTONORMAL"/>
      </w:pPr>
      <w:r>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w:t>
      </w:r>
      <w:r w:rsidRPr="00FB415E">
        <w:t>Administrativo y aprobada por el H. Consejo Técnico. Posterior a este reconocimiento</w:t>
      </w:r>
      <w:r>
        <w:t>,</w:t>
      </w:r>
      <w:r w:rsidRPr="00FB415E">
        <w:t xml:space="preserve"> los valores fueron actualizados hasta el año 2007 con los factores derivados del</w:t>
      </w:r>
      <w:r>
        <w:t xml:space="preserve"> </w:t>
      </w:r>
      <w:r w:rsidRPr="00FB415E">
        <w:t xml:space="preserve">INPC, </w:t>
      </w:r>
      <w:r>
        <w:t>por lo</w:t>
      </w:r>
      <w:r w:rsidRPr="00FB415E">
        <w:t xml:space="preserve"> que, a partir del 01 de enero de 2008, el Instituto dejó de reconocer los efectos de la inflación en sus Estados Financieros por encontrarnos en un entorno económico no inflacionario, de conformidad con la </w:t>
      </w:r>
      <w:proofErr w:type="spellStart"/>
      <w:r w:rsidRPr="00FB415E">
        <w:t>NIFGG</w:t>
      </w:r>
      <w:proofErr w:type="spellEnd"/>
      <w:r w:rsidRPr="00FB415E">
        <w:t xml:space="preserve"> SP04 “</w:t>
      </w:r>
      <w:proofErr w:type="spellStart"/>
      <w:r w:rsidRPr="00FB415E">
        <w:t>Reexpresión</w:t>
      </w:r>
      <w:proofErr w:type="spellEnd"/>
      <w:r w:rsidRPr="00FB415E">
        <w:t>” vigente hasta el 2019.</w:t>
      </w:r>
    </w:p>
    <w:p w14:paraId="51F80052" w14:textId="77777777" w:rsidR="007C594A" w:rsidRPr="00042DD1" w:rsidRDefault="007C594A" w:rsidP="007C594A">
      <w:pPr>
        <w:pStyle w:val="TEXTONORMAL"/>
      </w:pPr>
      <w:r>
        <w:t xml:space="preserve">Según lo indicado en el </w:t>
      </w:r>
      <w:proofErr w:type="spellStart"/>
      <w:r>
        <w:t>MCGSPF</w:t>
      </w:r>
      <w:proofErr w:type="spellEnd"/>
      <w:r>
        <w:t xml:space="preserve">, a partir del ejercicio de 2020 quedó sin efecto la </w:t>
      </w:r>
      <w:proofErr w:type="spellStart"/>
      <w:r>
        <w:t>NIFGG</w:t>
      </w:r>
      <w:proofErr w:type="spellEnd"/>
      <w:r>
        <w:t xml:space="preserve"> </w:t>
      </w:r>
      <w:proofErr w:type="spellStart"/>
      <w:r>
        <w:t>SP</w:t>
      </w:r>
      <w:proofErr w:type="spellEnd"/>
      <w:r>
        <w:t xml:space="preserve"> 04 </w:t>
      </w:r>
      <w:proofErr w:type="spellStart"/>
      <w:r>
        <w:t>Reexpresión</w:t>
      </w:r>
      <w:proofErr w:type="spellEnd"/>
      <w:r>
        <w:t xml:space="preserve">, y el criterio aplicable es el establecido en las Reglas Específicas del Registro y Valoración del Patrimonio aprobadas por el Consejo Nacional de Armonización Contable (CONAC), donde se indica que en cuanto a los valores históricos de la </w:t>
      </w:r>
      <w:proofErr w:type="spellStart"/>
      <w:r>
        <w:t>reexpresión</w:t>
      </w:r>
      <w:proofErr w:type="spellEnd"/>
      <w:r>
        <w:t xml:space="preserve"> presentados en los Estados Financieros, para los activos que se mantengan en poder de la entidad, permanecerán sin cambio respecto del criterio contable que les dio origen y</w:t>
      </w:r>
      <w:r w:rsidRPr="00042DD1">
        <w:t xml:space="preserve"> atendiendo a la Norma Internacional de C</w:t>
      </w:r>
      <w:r>
        <w:t xml:space="preserve">ontabilidad del Sector Público </w:t>
      </w:r>
      <w:proofErr w:type="spellStart"/>
      <w:r w:rsidRPr="00042DD1">
        <w:t>NICS</w:t>
      </w:r>
      <w:proofErr w:type="spellEnd"/>
      <w:r w:rsidRPr="00042DD1">
        <w:t xml:space="preserve"> 10-Información Financiera en Economías Hiperinflacionarias, se deberá actualizar el patrimonio cuando el Índice Nacional de</w:t>
      </w:r>
      <w:r>
        <w:t xml:space="preserve"> Precios al Consumidor acumulado</w:t>
      </w:r>
      <w:r w:rsidRPr="00042DD1">
        <w:t xml:space="preserve"> durante un periodo de tres años sea igual o superior al 100%.</w:t>
      </w:r>
    </w:p>
    <w:p w14:paraId="323122BB" w14:textId="77777777" w:rsidR="007C594A" w:rsidRDefault="007C594A" w:rsidP="007C594A">
      <w:pPr>
        <w:pStyle w:val="TEXTONORMAL"/>
      </w:pPr>
      <w:r w:rsidRPr="00042DD1">
        <w:t>Par</w:t>
      </w:r>
      <w:r w:rsidRPr="002D4FF3">
        <w:t>a los bienes actualizados por costos específicos en julio de 1997 se ha</w:t>
      </w:r>
      <w:r>
        <w:t>n</w:t>
      </w:r>
      <w:r w:rsidRPr="002D4FF3">
        <w:t xml:space="preserve"> venido aplicando la</w:t>
      </w:r>
      <w:r>
        <w:t>s</w:t>
      </w:r>
      <w:r w:rsidRPr="002D4FF3">
        <w:t xml:space="preserve"> tasa</w:t>
      </w:r>
      <w:r>
        <w:t>s vig</w:t>
      </w:r>
      <w:r w:rsidRPr="002D4FF3">
        <w:t>ente</w:t>
      </w:r>
      <w:r>
        <w:t>s</w:t>
      </w:r>
      <w:r w:rsidRPr="002D4FF3">
        <w:t xml:space="preserve"> considerada</w:t>
      </w:r>
      <w:r>
        <w:t>s</w:t>
      </w:r>
      <w:r w:rsidRPr="002D4FF3">
        <w:t xml:space="preserve"> en la política de depreciación, dentro de las que </w:t>
      </w:r>
      <w:r>
        <w:t>resalta la tasa del 1.5</w:t>
      </w:r>
      <w:r w:rsidRPr="002D4FF3">
        <w:t xml:space="preserve">% anual </w:t>
      </w:r>
      <w:r>
        <w:t>aplicada a</w:t>
      </w:r>
      <w:r w:rsidRPr="002D4FF3">
        <w:t xml:space="preserve"> los bienes</w:t>
      </w:r>
      <w:r>
        <w:t xml:space="preserve"> inmuebles, esta tasa de depreciación es aplicada hasta alcanzar el 75% del valor del inmueble.</w:t>
      </w:r>
    </w:p>
    <w:p w14:paraId="220E2AB7" w14:textId="77777777" w:rsidR="00621710" w:rsidRDefault="00621710" w:rsidP="00253FAD">
      <w:pPr>
        <w:pStyle w:val="TEXTONORMAL"/>
        <w:tabs>
          <w:tab w:val="left" w:pos="3270"/>
        </w:tabs>
      </w:pPr>
    </w:p>
    <w:p w14:paraId="3C8915C2" w14:textId="77777777" w:rsidR="00777470" w:rsidRDefault="00777470" w:rsidP="00253FAD">
      <w:pPr>
        <w:pStyle w:val="TEXTONORMAL"/>
        <w:tabs>
          <w:tab w:val="left" w:pos="3270"/>
        </w:tabs>
      </w:pPr>
    </w:p>
    <w:p w14:paraId="1B8F164E" w14:textId="77777777" w:rsidR="00777470" w:rsidRDefault="00777470" w:rsidP="00253FAD">
      <w:pPr>
        <w:pStyle w:val="TEXTONORMAL"/>
        <w:tabs>
          <w:tab w:val="left" w:pos="3270"/>
        </w:tabs>
      </w:pPr>
    </w:p>
    <w:p w14:paraId="439DAB3C" w14:textId="77777777" w:rsidR="00777470" w:rsidRDefault="00777470" w:rsidP="00253FAD">
      <w:pPr>
        <w:pStyle w:val="TEXTONORMAL"/>
        <w:tabs>
          <w:tab w:val="left" w:pos="3270"/>
        </w:tabs>
      </w:pPr>
    </w:p>
    <w:p w14:paraId="4050FC2F" w14:textId="77777777" w:rsidR="00777470" w:rsidRDefault="00777470" w:rsidP="00253FAD">
      <w:pPr>
        <w:pStyle w:val="TEXTONORMAL"/>
        <w:tabs>
          <w:tab w:val="left" w:pos="3270"/>
        </w:tabs>
      </w:pPr>
    </w:p>
    <w:p w14:paraId="32CC93B7" w14:textId="77777777" w:rsidR="00777470" w:rsidRDefault="00777470" w:rsidP="00253FAD">
      <w:pPr>
        <w:pStyle w:val="TEXTONORMAL"/>
        <w:tabs>
          <w:tab w:val="left" w:pos="3270"/>
        </w:tabs>
      </w:pPr>
    </w:p>
    <w:p w14:paraId="0A6A7E4B" w14:textId="77777777" w:rsidR="00777470" w:rsidRDefault="00777470" w:rsidP="00253FAD">
      <w:pPr>
        <w:pStyle w:val="TEXTONORMAL"/>
        <w:tabs>
          <w:tab w:val="left" w:pos="3270"/>
        </w:tabs>
      </w:pPr>
    </w:p>
    <w:p w14:paraId="50039E88" w14:textId="77777777" w:rsidR="00777470" w:rsidRDefault="00777470" w:rsidP="00253FAD">
      <w:pPr>
        <w:pStyle w:val="TEXTONORMAL"/>
        <w:tabs>
          <w:tab w:val="left" w:pos="3270"/>
        </w:tabs>
      </w:pPr>
    </w:p>
    <w:p w14:paraId="47AC656F" w14:textId="77777777" w:rsidR="00777470" w:rsidRDefault="00777470" w:rsidP="00253FAD">
      <w:pPr>
        <w:pStyle w:val="TEXTONORMAL"/>
        <w:tabs>
          <w:tab w:val="left" w:pos="3270"/>
        </w:tabs>
      </w:pPr>
    </w:p>
    <w:p w14:paraId="3EC6E2CA" w14:textId="77777777" w:rsidR="00777470" w:rsidRDefault="00777470" w:rsidP="00253FAD">
      <w:pPr>
        <w:pStyle w:val="TEXTONORMAL"/>
        <w:tabs>
          <w:tab w:val="left" w:pos="3270"/>
        </w:tabs>
      </w:pPr>
    </w:p>
    <w:p w14:paraId="1DDF4B6F" w14:textId="77777777" w:rsidR="00777470" w:rsidRDefault="00777470" w:rsidP="00253FAD">
      <w:pPr>
        <w:pStyle w:val="TEXTONORMAL"/>
        <w:tabs>
          <w:tab w:val="left" w:pos="3270"/>
        </w:tabs>
      </w:pPr>
    </w:p>
    <w:p w14:paraId="13674B0B" w14:textId="77777777" w:rsidR="00777470" w:rsidRDefault="00777470" w:rsidP="00253FAD">
      <w:pPr>
        <w:pStyle w:val="TEXTONORMAL"/>
        <w:tabs>
          <w:tab w:val="left" w:pos="3270"/>
        </w:tabs>
      </w:pPr>
    </w:p>
    <w:p w14:paraId="14896C99" w14:textId="77777777" w:rsidR="00B1582B" w:rsidRDefault="00B1582B" w:rsidP="00ED1D2E">
      <w:pPr>
        <w:pStyle w:val="TEXTONORMAL"/>
        <w:numPr>
          <w:ilvl w:val="0"/>
          <w:numId w:val="9"/>
        </w:numPr>
        <w:spacing w:before="240"/>
        <w:ind w:left="0" w:firstLine="0"/>
        <w:jc w:val="left"/>
        <w:rPr>
          <w:rFonts w:cs="Noto Sans"/>
          <w:b/>
          <w:sz w:val="22"/>
        </w:rPr>
      </w:pPr>
      <w:r>
        <w:rPr>
          <w:rFonts w:cs="Noto Sans"/>
          <w:b/>
          <w:sz w:val="22"/>
        </w:rPr>
        <w:lastRenderedPageBreak/>
        <w:t xml:space="preserve">PASIVO </w:t>
      </w:r>
    </w:p>
    <w:p w14:paraId="7717F34F" w14:textId="77777777" w:rsidR="00B1582B" w:rsidRDefault="00AC36C2" w:rsidP="00121C87">
      <w:pPr>
        <w:pStyle w:val="SUBTITULO2"/>
        <w:rPr>
          <w:rFonts w:ascii="Noto Sans" w:hAnsi="Noto Sans" w:cs="Noto Sans"/>
        </w:rPr>
      </w:pPr>
      <w:r>
        <w:rPr>
          <w:rFonts w:ascii="Noto Sans" w:hAnsi="Noto Sans" w:cs="Noto Sans"/>
        </w:rPr>
        <w:t>PASI</w:t>
      </w:r>
      <w:r w:rsidR="00B1582B" w:rsidRPr="00E70EB0">
        <w:rPr>
          <w:rFonts w:ascii="Noto Sans" w:hAnsi="Noto Sans" w:cs="Noto Sans"/>
        </w:rPr>
        <w:t>vo circulante</w:t>
      </w:r>
    </w:p>
    <w:p w14:paraId="6CDE13B5" w14:textId="77777777" w:rsidR="003C4851" w:rsidRPr="003C4851" w:rsidRDefault="003C4851" w:rsidP="003C4851">
      <w:pPr>
        <w:pStyle w:val="TEXTONORMAL"/>
      </w:pPr>
    </w:p>
    <w:p w14:paraId="1EA70A41" w14:textId="77777777" w:rsidR="003C4851" w:rsidRPr="00665FA4" w:rsidRDefault="00665FA4" w:rsidP="003C4851">
      <w:pPr>
        <w:pStyle w:val="Prrafodelista"/>
        <w:numPr>
          <w:ilvl w:val="0"/>
          <w:numId w:val="19"/>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3C4851">
        <w:rPr>
          <w:rFonts w:ascii="Noto Sans" w:hAnsi="Noto Sans" w:cs="Noto Sans"/>
          <w:sz w:val="18"/>
          <w:szCs w:val="18"/>
        </w:rPr>
        <w:t>.1 Cuentas por Pagar a Corto Plazo</w:t>
      </w:r>
    </w:p>
    <w:p w14:paraId="09413110" w14:textId="709A9A11" w:rsidR="003C4851" w:rsidRDefault="004C72F3" w:rsidP="003C4851">
      <w:pPr>
        <w:pStyle w:val="TEXTONORMAL"/>
      </w:pPr>
      <w:r>
        <w:rPr>
          <w:rFonts w:cs="Noto Sans"/>
          <w:szCs w:val="18"/>
        </w:rPr>
        <w:t>A</w:t>
      </w:r>
      <w:r w:rsidRPr="000F4D76">
        <w:rPr>
          <w:rFonts w:cs="Noto Sans"/>
          <w:szCs w:val="18"/>
        </w:rPr>
        <w:t>l 31 de marzo de 2025 y 31 de diciembre de 2024</w:t>
      </w:r>
      <w:r w:rsidR="003C4851" w:rsidRPr="00FE23B3">
        <w:t>, las Cuentas por Pagar a Corto Plazo se integran de la siguiente manera:</w:t>
      </w:r>
    </w:p>
    <w:p w14:paraId="2503F74D" w14:textId="77777777" w:rsidR="003C4851" w:rsidRDefault="003C4851" w:rsidP="003C4851">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4ED3A913"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432F933"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28EE428"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C4851" w:rsidRPr="005946C5" w14:paraId="25393D06"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90A0FE0"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20FD347" w14:textId="77F398AC" w:rsidR="003C4851" w:rsidRPr="008E629A" w:rsidRDefault="003C4851"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FD2CDA">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34290889" w14:textId="25F924D3" w:rsidR="003C4851" w:rsidRPr="008E629A" w:rsidRDefault="003C4851"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FD2CDA">
              <w:rPr>
                <w:rFonts w:ascii="Noto Sans" w:eastAsia="Times New Roman" w:hAnsi="Noto Sans" w:cs="Noto Sans"/>
                <w:b/>
                <w:bCs/>
                <w:color w:val="FFFFFF"/>
                <w:sz w:val="16"/>
                <w:szCs w:val="16"/>
                <w:lang w:eastAsia="es-MX"/>
              </w:rPr>
              <w:t>4</w:t>
            </w:r>
          </w:p>
        </w:tc>
      </w:tr>
      <w:tr w:rsidR="00C506CB" w:rsidRPr="005946C5" w14:paraId="4D2E0364" w14:textId="77777777" w:rsidTr="00665FA4">
        <w:trPr>
          <w:trHeight w:val="283"/>
          <w:jc w:val="center"/>
        </w:trPr>
        <w:tc>
          <w:tcPr>
            <w:tcW w:w="5475" w:type="dxa"/>
            <w:tcBorders>
              <w:top w:val="triple" w:sz="12" w:space="0" w:color="A6802D"/>
              <w:left w:val="nil"/>
              <w:bottom w:val="nil"/>
              <w:right w:val="nil"/>
            </w:tcBorders>
            <w:shd w:val="clear" w:color="000000" w:fill="F2F2F2"/>
            <w:vAlign w:val="center"/>
          </w:tcPr>
          <w:p w14:paraId="1FE6E413" w14:textId="07A37341"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Proveedores </w:t>
            </w:r>
            <w:r>
              <w:rPr>
                <w:rFonts w:ascii="Noto Sans" w:hAnsi="Noto Sans" w:cs="Noto Sans"/>
                <w:b/>
                <w:bCs/>
                <w:color w:val="000000"/>
                <w:sz w:val="15"/>
                <w:szCs w:val="15"/>
              </w:rPr>
              <w:t>(4.1.a)</w:t>
            </w:r>
          </w:p>
        </w:tc>
        <w:tc>
          <w:tcPr>
            <w:tcW w:w="1960" w:type="dxa"/>
            <w:tcBorders>
              <w:top w:val="triple" w:sz="12" w:space="0" w:color="A6802D"/>
              <w:left w:val="nil"/>
              <w:bottom w:val="nil"/>
              <w:right w:val="nil"/>
            </w:tcBorders>
            <w:shd w:val="clear" w:color="000000" w:fill="F2F2F2"/>
            <w:vAlign w:val="center"/>
          </w:tcPr>
          <w:p w14:paraId="77C87F05" w14:textId="40E8C8A1"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23,609,987,435.1</w:t>
            </w:r>
          </w:p>
        </w:tc>
        <w:tc>
          <w:tcPr>
            <w:tcW w:w="1961" w:type="dxa"/>
            <w:tcBorders>
              <w:top w:val="triple" w:sz="12" w:space="0" w:color="A6802D"/>
              <w:left w:val="nil"/>
              <w:bottom w:val="nil"/>
              <w:right w:val="nil"/>
            </w:tcBorders>
            <w:shd w:val="clear" w:color="000000" w:fill="F2F2F2"/>
            <w:vAlign w:val="center"/>
          </w:tcPr>
          <w:p w14:paraId="61BDE604" w14:textId="7E594A76"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19,842,186,086.7</w:t>
            </w:r>
          </w:p>
        </w:tc>
      </w:tr>
      <w:tr w:rsidR="00C506CB" w:rsidRPr="00FC0913" w14:paraId="35E2F822" w14:textId="77777777" w:rsidTr="00665FA4">
        <w:trPr>
          <w:trHeight w:val="283"/>
          <w:jc w:val="center"/>
        </w:trPr>
        <w:tc>
          <w:tcPr>
            <w:tcW w:w="5475" w:type="dxa"/>
            <w:tcBorders>
              <w:top w:val="nil"/>
              <w:left w:val="nil"/>
              <w:bottom w:val="nil"/>
              <w:right w:val="nil"/>
            </w:tcBorders>
            <w:shd w:val="clear" w:color="000000" w:fill="F2F2F2"/>
            <w:vAlign w:val="center"/>
          </w:tcPr>
          <w:p w14:paraId="7944E84B" w14:textId="44141284"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Retenciones y Contribuciones </w:t>
            </w:r>
            <w:r>
              <w:rPr>
                <w:rFonts w:ascii="Noto Sans" w:hAnsi="Noto Sans" w:cs="Noto Sans"/>
                <w:b/>
                <w:bCs/>
                <w:color w:val="000000"/>
                <w:sz w:val="15"/>
                <w:szCs w:val="15"/>
              </w:rPr>
              <w:t>(4.1.</w:t>
            </w:r>
            <w:r w:rsidR="006E7E24">
              <w:rPr>
                <w:rFonts w:ascii="Noto Sans" w:hAnsi="Noto Sans" w:cs="Noto Sans"/>
                <w:b/>
                <w:bCs/>
                <w:color w:val="000000"/>
                <w:sz w:val="15"/>
                <w:szCs w:val="15"/>
              </w:rPr>
              <w:t>b</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639084B3" w14:textId="55769CA6"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8,873,866,329.7</w:t>
            </w:r>
          </w:p>
        </w:tc>
        <w:tc>
          <w:tcPr>
            <w:tcW w:w="1961" w:type="dxa"/>
            <w:tcBorders>
              <w:top w:val="nil"/>
              <w:left w:val="nil"/>
              <w:bottom w:val="nil"/>
              <w:right w:val="nil"/>
            </w:tcBorders>
            <w:shd w:val="clear" w:color="000000" w:fill="F2F2F2"/>
            <w:vAlign w:val="center"/>
          </w:tcPr>
          <w:p w14:paraId="3A3F9FD1" w14:textId="21140697"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924,327,208.7</w:t>
            </w:r>
          </w:p>
        </w:tc>
      </w:tr>
      <w:tr w:rsidR="00C506CB" w:rsidRPr="00FC0913" w14:paraId="43B341EA" w14:textId="77777777" w:rsidTr="00665FA4">
        <w:trPr>
          <w:trHeight w:val="283"/>
          <w:jc w:val="center"/>
        </w:trPr>
        <w:tc>
          <w:tcPr>
            <w:tcW w:w="5475" w:type="dxa"/>
            <w:tcBorders>
              <w:top w:val="nil"/>
              <w:left w:val="nil"/>
              <w:bottom w:val="nil"/>
              <w:right w:val="nil"/>
            </w:tcBorders>
            <w:shd w:val="clear" w:color="000000" w:fill="F2F2F2"/>
            <w:vAlign w:val="center"/>
          </w:tcPr>
          <w:p w14:paraId="5F55F6B5" w14:textId="7EE9D415"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Personales </w:t>
            </w:r>
            <w:r>
              <w:rPr>
                <w:rFonts w:ascii="Noto Sans" w:hAnsi="Noto Sans" w:cs="Noto Sans"/>
                <w:b/>
                <w:bCs/>
                <w:color w:val="000000"/>
                <w:sz w:val="15"/>
                <w:szCs w:val="15"/>
              </w:rPr>
              <w:t>(4.1.</w:t>
            </w:r>
            <w:r w:rsidR="006E7E24">
              <w:rPr>
                <w:rFonts w:ascii="Noto Sans" w:hAnsi="Noto Sans" w:cs="Noto Sans"/>
                <w:b/>
                <w:bCs/>
                <w:color w:val="000000"/>
                <w:sz w:val="15"/>
                <w:szCs w:val="15"/>
              </w:rPr>
              <w:t>c</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7FE66D18" w14:textId="4772D722"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1,569,344,433.5</w:t>
            </w:r>
          </w:p>
        </w:tc>
        <w:tc>
          <w:tcPr>
            <w:tcW w:w="1961" w:type="dxa"/>
            <w:tcBorders>
              <w:top w:val="nil"/>
              <w:left w:val="nil"/>
              <w:bottom w:val="nil"/>
              <w:right w:val="nil"/>
            </w:tcBorders>
            <w:shd w:val="clear" w:color="000000" w:fill="F2F2F2"/>
            <w:vAlign w:val="center"/>
          </w:tcPr>
          <w:p w14:paraId="45F42EC6" w14:textId="66E65166"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1,396,911,428.0</w:t>
            </w:r>
          </w:p>
        </w:tc>
      </w:tr>
      <w:tr w:rsidR="00C506CB" w:rsidRPr="00FC0913" w14:paraId="755959C9" w14:textId="77777777" w:rsidTr="00665FA4">
        <w:trPr>
          <w:trHeight w:val="283"/>
          <w:jc w:val="center"/>
        </w:trPr>
        <w:tc>
          <w:tcPr>
            <w:tcW w:w="5475" w:type="dxa"/>
            <w:tcBorders>
              <w:top w:val="nil"/>
              <w:left w:val="nil"/>
              <w:bottom w:val="nil"/>
              <w:right w:val="nil"/>
            </w:tcBorders>
            <w:shd w:val="clear" w:color="000000" w:fill="F2F2F2"/>
            <w:vAlign w:val="center"/>
          </w:tcPr>
          <w:p w14:paraId="4EF47BA2" w14:textId="69BC2052"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Otras Cuentas por Pagar</w:t>
            </w:r>
          </w:p>
        </w:tc>
        <w:tc>
          <w:tcPr>
            <w:tcW w:w="1960" w:type="dxa"/>
            <w:tcBorders>
              <w:top w:val="nil"/>
              <w:left w:val="nil"/>
              <w:bottom w:val="nil"/>
              <w:right w:val="nil"/>
            </w:tcBorders>
            <w:shd w:val="clear" w:color="000000" w:fill="F2F2F2"/>
            <w:vAlign w:val="center"/>
          </w:tcPr>
          <w:p w14:paraId="1437D696" w14:textId="79C4A704"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574,832,304.9</w:t>
            </w:r>
          </w:p>
        </w:tc>
        <w:tc>
          <w:tcPr>
            <w:tcW w:w="1961" w:type="dxa"/>
            <w:tcBorders>
              <w:top w:val="nil"/>
              <w:left w:val="nil"/>
              <w:bottom w:val="nil"/>
              <w:right w:val="nil"/>
            </w:tcBorders>
            <w:shd w:val="clear" w:color="000000" w:fill="F2F2F2"/>
            <w:vAlign w:val="center"/>
          </w:tcPr>
          <w:p w14:paraId="3D2FFF13" w14:textId="55624B17"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21,934.3</w:t>
            </w:r>
          </w:p>
        </w:tc>
      </w:tr>
      <w:tr w:rsidR="00C506CB" w:rsidRPr="00FC0913" w14:paraId="2C730E9D" w14:textId="77777777" w:rsidTr="00665FA4">
        <w:trPr>
          <w:trHeight w:val="283"/>
          <w:jc w:val="center"/>
        </w:trPr>
        <w:tc>
          <w:tcPr>
            <w:tcW w:w="5475" w:type="dxa"/>
            <w:tcBorders>
              <w:top w:val="nil"/>
              <w:left w:val="nil"/>
              <w:bottom w:val="nil"/>
              <w:right w:val="nil"/>
            </w:tcBorders>
            <w:shd w:val="clear" w:color="000000" w:fill="F2F2F2"/>
            <w:vAlign w:val="center"/>
          </w:tcPr>
          <w:p w14:paraId="7FD664B5" w14:textId="6DED56A6"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Transferencias Otorgadas </w:t>
            </w:r>
            <w:r>
              <w:rPr>
                <w:rFonts w:ascii="Noto Sans" w:hAnsi="Noto Sans" w:cs="Noto Sans"/>
                <w:b/>
                <w:bCs/>
                <w:color w:val="000000"/>
                <w:sz w:val="15"/>
                <w:szCs w:val="15"/>
              </w:rPr>
              <w:t>(4.1.d)</w:t>
            </w:r>
          </w:p>
        </w:tc>
        <w:tc>
          <w:tcPr>
            <w:tcW w:w="1960" w:type="dxa"/>
            <w:tcBorders>
              <w:top w:val="nil"/>
              <w:left w:val="nil"/>
              <w:bottom w:val="nil"/>
              <w:right w:val="nil"/>
            </w:tcBorders>
            <w:shd w:val="clear" w:color="000000" w:fill="F2F2F2"/>
            <w:vAlign w:val="center"/>
          </w:tcPr>
          <w:p w14:paraId="5EE27B26" w14:textId="4866997E"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252,040,867.8</w:t>
            </w:r>
          </w:p>
        </w:tc>
        <w:tc>
          <w:tcPr>
            <w:tcW w:w="1961" w:type="dxa"/>
            <w:tcBorders>
              <w:top w:val="nil"/>
              <w:left w:val="nil"/>
              <w:bottom w:val="nil"/>
              <w:right w:val="nil"/>
            </w:tcBorders>
            <w:shd w:val="clear" w:color="000000" w:fill="F2F2F2"/>
            <w:vAlign w:val="center"/>
          </w:tcPr>
          <w:p w14:paraId="319B4356" w14:textId="6C9F69CC"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222,845,104.0</w:t>
            </w:r>
          </w:p>
        </w:tc>
      </w:tr>
      <w:tr w:rsidR="00C506CB" w:rsidRPr="00FC0913" w14:paraId="589EBCE8" w14:textId="77777777" w:rsidTr="00665FA4">
        <w:trPr>
          <w:trHeight w:val="283"/>
          <w:jc w:val="center"/>
        </w:trPr>
        <w:tc>
          <w:tcPr>
            <w:tcW w:w="5475" w:type="dxa"/>
            <w:tcBorders>
              <w:top w:val="nil"/>
              <w:left w:val="nil"/>
              <w:bottom w:val="nil"/>
              <w:right w:val="nil"/>
            </w:tcBorders>
            <w:shd w:val="clear" w:color="000000" w:fill="F2F2F2"/>
            <w:vAlign w:val="center"/>
          </w:tcPr>
          <w:p w14:paraId="550464BE" w14:textId="3E565721" w:rsidR="00C506CB" w:rsidRPr="00665FA4" w:rsidRDefault="00C506C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Contratistas por Obras Públicas</w:t>
            </w:r>
          </w:p>
        </w:tc>
        <w:tc>
          <w:tcPr>
            <w:tcW w:w="1960" w:type="dxa"/>
            <w:tcBorders>
              <w:top w:val="nil"/>
              <w:left w:val="nil"/>
              <w:bottom w:val="nil"/>
              <w:right w:val="nil"/>
            </w:tcBorders>
            <w:shd w:val="clear" w:color="000000" w:fill="F2F2F2"/>
            <w:vAlign w:val="center"/>
          </w:tcPr>
          <w:p w14:paraId="2499A058" w14:textId="2C0758FE"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6,454,753.1</w:t>
            </w:r>
          </w:p>
        </w:tc>
        <w:tc>
          <w:tcPr>
            <w:tcW w:w="1961" w:type="dxa"/>
            <w:tcBorders>
              <w:top w:val="nil"/>
              <w:left w:val="nil"/>
              <w:bottom w:val="nil"/>
              <w:right w:val="nil"/>
            </w:tcBorders>
            <w:shd w:val="clear" w:color="000000" w:fill="F2F2F2"/>
            <w:vAlign w:val="center"/>
          </w:tcPr>
          <w:p w14:paraId="34A92936" w14:textId="3030ADE8" w:rsidR="00C506CB" w:rsidRPr="00665FA4" w:rsidRDefault="00C506C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4,741,251.0</w:t>
            </w:r>
          </w:p>
        </w:tc>
      </w:tr>
      <w:tr w:rsidR="00C506CB" w:rsidRPr="005946C5" w14:paraId="0F2B9665" w14:textId="77777777" w:rsidTr="00665FA4">
        <w:trPr>
          <w:trHeight w:val="283"/>
          <w:jc w:val="center"/>
        </w:trPr>
        <w:tc>
          <w:tcPr>
            <w:tcW w:w="5475" w:type="dxa"/>
            <w:tcBorders>
              <w:top w:val="nil"/>
              <w:left w:val="nil"/>
              <w:bottom w:val="single" w:sz="12" w:space="0" w:color="A6802D"/>
              <w:right w:val="nil"/>
            </w:tcBorders>
            <w:shd w:val="clear" w:color="000000" w:fill="F2F2F2"/>
            <w:vAlign w:val="center"/>
          </w:tcPr>
          <w:p w14:paraId="5CC1E446" w14:textId="11210D2F" w:rsidR="00C506CB" w:rsidRPr="00665FA4" w:rsidRDefault="00C506CB">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Cuentas por Pagar </w:t>
            </w:r>
            <w:r w:rsidRPr="00C506CB">
              <w:rPr>
                <w:rFonts w:ascii="Noto Sans" w:hAnsi="Noto Sans" w:cs="Noto Sans"/>
                <w:b/>
                <w:bCs/>
                <w:color w:val="000000"/>
                <w:sz w:val="15"/>
                <w:szCs w:val="15"/>
              </w:rPr>
              <w:t>a Corto Plazo</w:t>
            </w:r>
          </w:p>
        </w:tc>
        <w:tc>
          <w:tcPr>
            <w:tcW w:w="1960" w:type="dxa"/>
            <w:tcBorders>
              <w:top w:val="nil"/>
              <w:left w:val="nil"/>
              <w:bottom w:val="single" w:sz="12" w:space="0" w:color="A6802D"/>
              <w:right w:val="nil"/>
            </w:tcBorders>
            <w:shd w:val="clear" w:color="000000" w:fill="F2F2F2"/>
            <w:vAlign w:val="center"/>
          </w:tcPr>
          <w:p w14:paraId="155F4306" w14:textId="3263FBDF" w:rsidR="00C506CB" w:rsidRPr="00665FA4"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34,886,526,124.1</w:t>
            </w:r>
          </w:p>
        </w:tc>
        <w:tc>
          <w:tcPr>
            <w:tcW w:w="1961" w:type="dxa"/>
            <w:tcBorders>
              <w:top w:val="nil"/>
              <w:left w:val="nil"/>
              <w:bottom w:val="single" w:sz="12" w:space="0" w:color="A6802D"/>
              <w:right w:val="nil"/>
            </w:tcBorders>
            <w:shd w:val="clear" w:color="000000" w:fill="F2F2F2"/>
            <w:vAlign w:val="center"/>
          </w:tcPr>
          <w:p w14:paraId="029AFEBF" w14:textId="7C23038C" w:rsidR="00C506CB" w:rsidRPr="00665FA4" w:rsidRDefault="00C506C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22,391,033,012.7</w:t>
            </w:r>
          </w:p>
        </w:tc>
      </w:tr>
      <w:tr w:rsidR="003C4851" w:rsidRPr="00274555" w14:paraId="33423F62" w14:textId="77777777" w:rsidTr="003711A6">
        <w:trPr>
          <w:trHeight w:val="226"/>
          <w:jc w:val="center"/>
        </w:trPr>
        <w:tc>
          <w:tcPr>
            <w:tcW w:w="5475" w:type="dxa"/>
            <w:tcBorders>
              <w:top w:val="single" w:sz="12" w:space="0" w:color="A6802D"/>
              <w:left w:val="nil"/>
              <w:right w:val="nil"/>
            </w:tcBorders>
            <w:shd w:val="clear" w:color="auto" w:fill="auto"/>
            <w:vAlign w:val="center"/>
          </w:tcPr>
          <w:p w14:paraId="16354C3B"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15BA2C02"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22370186"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0F8653F1" w14:textId="77777777" w:rsidR="003C4851" w:rsidRDefault="003C4851" w:rsidP="003C4851">
      <w:pPr>
        <w:pStyle w:val="TEXTONORMAL"/>
      </w:pPr>
    </w:p>
    <w:p w14:paraId="05CCDC5A" w14:textId="7A1D9F51" w:rsidR="003C4851" w:rsidRDefault="00665FA4" w:rsidP="006E7E24">
      <w:pPr>
        <w:pStyle w:val="TEXTONORMAL"/>
        <w:numPr>
          <w:ilvl w:val="0"/>
          <w:numId w:val="15"/>
        </w:numPr>
        <w:ind w:left="714" w:hanging="357"/>
      </w:pPr>
      <w:r>
        <w:rPr>
          <w:rFonts w:cs="Noto Sans"/>
          <w:szCs w:val="18"/>
        </w:rPr>
        <w:t>4</w:t>
      </w:r>
      <w:r w:rsidR="003C4851">
        <w:rPr>
          <w:rFonts w:cs="Noto Sans"/>
          <w:szCs w:val="18"/>
        </w:rPr>
        <w:t xml:space="preserve">.1.a) </w:t>
      </w:r>
      <w:r w:rsidR="004C72F3">
        <w:rPr>
          <w:rFonts w:cs="Noto Sans"/>
          <w:szCs w:val="18"/>
        </w:rPr>
        <w:t>A</w:t>
      </w:r>
      <w:r w:rsidR="004C72F3" w:rsidRPr="000F4D76">
        <w:rPr>
          <w:rFonts w:cs="Noto Sans"/>
          <w:szCs w:val="18"/>
        </w:rPr>
        <w:t>l 31 de marzo de 2025 y 31 de diciembre de 2024</w:t>
      </w:r>
      <w:r w:rsidR="003C4851" w:rsidRPr="00FE23B3">
        <w:t>, el rubro de Proveedores se integra de la siguiente manera:</w:t>
      </w:r>
    </w:p>
    <w:p w14:paraId="0EFDE196" w14:textId="77777777" w:rsidR="006E7E24" w:rsidRDefault="006E7E24" w:rsidP="006E7E24">
      <w:pPr>
        <w:pStyle w:val="TEXTONORMAL"/>
        <w:ind w:left="714"/>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5F9FDF36"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F2E2F81"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9E1344A"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914440" w:rsidRPr="005946C5" w14:paraId="6BFD3064"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342FCC7" w14:textId="77777777"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BE80FD3" w14:textId="2BECCD13"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60B3C799" w14:textId="07190F00"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3349A7" w:rsidRPr="005946C5" w14:paraId="77BA041E" w14:textId="77777777" w:rsidTr="00665FA4">
        <w:trPr>
          <w:trHeight w:val="283"/>
          <w:jc w:val="center"/>
        </w:trPr>
        <w:tc>
          <w:tcPr>
            <w:tcW w:w="5475" w:type="dxa"/>
            <w:tcBorders>
              <w:top w:val="triple" w:sz="12" w:space="0" w:color="A6802D"/>
              <w:left w:val="nil"/>
              <w:bottom w:val="nil"/>
              <w:right w:val="nil"/>
            </w:tcBorders>
            <w:shd w:val="clear" w:color="000000" w:fill="F2F2F2"/>
            <w:vAlign w:val="center"/>
          </w:tcPr>
          <w:p w14:paraId="6B36572C" w14:textId="35266B6B" w:rsidR="003349A7" w:rsidRPr="003C4851"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y Suministros</w:t>
            </w:r>
          </w:p>
        </w:tc>
        <w:tc>
          <w:tcPr>
            <w:tcW w:w="1960" w:type="dxa"/>
            <w:tcBorders>
              <w:top w:val="triple" w:sz="12" w:space="0" w:color="A6802D"/>
              <w:left w:val="nil"/>
              <w:bottom w:val="nil"/>
              <w:right w:val="nil"/>
            </w:tcBorders>
            <w:shd w:val="clear" w:color="000000" w:fill="F2F2F2"/>
            <w:vAlign w:val="center"/>
          </w:tcPr>
          <w:p w14:paraId="1EBB3417" w14:textId="1DF3C250"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17,445,974,490.7</w:t>
            </w:r>
          </w:p>
        </w:tc>
        <w:tc>
          <w:tcPr>
            <w:tcW w:w="1961" w:type="dxa"/>
            <w:tcBorders>
              <w:top w:val="triple" w:sz="12" w:space="0" w:color="A6802D"/>
              <w:left w:val="nil"/>
              <w:bottom w:val="nil"/>
              <w:right w:val="nil"/>
            </w:tcBorders>
            <w:shd w:val="clear" w:color="000000" w:fill="F2F2F2"/>
            <w:vAlign w:val="center"/>
          </w:tcPr>
          <w:p w14:paraId="0ECA08A3" w14:textId="573851E5"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16,096,371,400.9</w:t>
            </w:r>
          </w:p>
        </w:tc>
      </w:tr>
      <w:tr w:rsidR="003349A7" w:rsidRPr="00FC0913" w14:paraId="1947B696" w14:textId="77777777" w:rsidTr="00665FA4">
        <w:trPr>
          <w:trHeight w:val="283"/>
          <w:jc w:val="center"/>
        </w:trPr>
        <w:tc>
          <w:tcPr>
            <w:tcW w:w="5475" w:type="dxa"/>
            <w:tcBorders>
              <w:top w:val="nil"/>
              <w:left w:val="nil"/>
              <w:bottom w:val="nil"/>
              <w:right w:val="nil"/>
            </w:tcBorders>
            <w:shd w:val="clear" w:color="000000" w:fill="F2F2F2"/>
            <w:vAlign w:val="center"/>
          </w:tcPr>
          <w:p w14:paraId="363CE7DD" w14:textId="7E0C693B" w:rsidR="003349A7" w:rsidRPr="003C4851" w:rsidRDefault="003349A7" w:rsidP="003711A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Servicios Generales</w:t>
            </w:r>
          </w:p>
        </w:tc>
        <w:tc>
          <w:tcPr>
            <w:tcW w:w="1960" w:type="dxa"/>
            <w:tcBorders>
              <w:top w:val="nil"/>
              <w:left w:val="nil"/>
              <w:bottom w:val="nil"/>
              <w:right w:val="nil"/>
            </w:tcBorders>
            <w:shd w:val="clear" w:color="000000" w:fill="F2F2F2"/>
            <w:vAlign w:val="center"/>
          </w:tcPr>
          <w:p w14:paraId="5997D197" w14:textId="6216408F"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4,629,275,198.</w:t>
            </w:r>
            <w:r w:rsidR="00CF0422">
              <w:rPr>
                <w:rFonts w:ascii="Noto Sans" w:hAnsi="Noto Sans" w:cs="Noto Sans"/>
                <w:color w:val="000000"/>
                <w:sz w:val="15"/>
                <w:szCs w:val="15"/>
              </w:rPr>
              <w:t>4</w:t>
            </w:r>
          </w:p>
        </w:tc>
        <w:tc>
          <w:tcPr>
            <w:tcW w:w="1961" w:type="dxa"/>
            <w:tcBorders>
              <w:top w:val="nil"/>
              <w:left w:val="nil"/>
              <w:bottom w:val="nil"/>
              <w:right w:val="nil"/>
            </w:tcBorders>
            <w:shd w:val="clear" w:color="000000" w:fill="F2F2F2"/>
            <w:vAlign w:val="center"/>
          </w:tcPr>
          <w:p w14:paraId="3050728F" w14:textId="61396276"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2,243,764,250.2</w:t>
            </w:r>
          </w:p>
        </w:tc>
      </w:tr>
      <w:tr w:rsidR="003349A7" w:rsidRPr="00FC0913" w14:paraId="52DD7219" w14:textId="77777777" w:rsidTr="00665FA4">
        <w:trPr>
          <w:trHeight w:val="283"/>
          <w:jc w:val="center"/>
        </w:trPr>
        <w:tc>
          <w:tcPr>
            <w:tcW w:w="5475" w:type="dxa"/>
            <w:tcBorders>
              <w:top w:val="nil"/>
              <w:left w:val="nil"/>
              <w:bottom w:val="nil"/>
              <w:right w:val="nil"/>
            </w:tcBorders>
            <w:shd w:val="clear" w:color="000000" w:fill="F2F2F2"/>
            <w:vAlign w:val="center"/>
          </w:tcPr>
          <w:p w14:paraId="6F345BC6" w14:textId="4FF0FEC0" w:rsidR="003349A7" w:rsidRPr="003C4851" w:rsidRDefault="003349A7" w:rsidP="003711A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Bienes Muebles</w:t>
            </w:r>
          </w:p>
        </w:tc>
        <w:tc>
          <w:tcPr>
            <w:tcW w:w="1960" w:type="dxa"/>
            <w:tcBorders>
              <w:top w:val="nil"/>
              <w:left w:val="nil"/>
              <w:bottom w:val="nil"/>
              <w:right w:val="nil"/>
            </w:tcBorders>
            <w:shd w:val="clear" w:color="000000" w:fill="F2F2F2"/>
            <w:vAlign w:val="center"/>
          </w:tcPr>
          <w:p w14:paraId="46B1BF7A" w14:textId="6B69F745"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1,417,902,035.4</w:t>
            </w:r>
          </w:p>
        </w:tc>
        <w:tc>
          <w:tcPr>
            <w:tcW w:w="1961" w:type="dxa"/>
            <w:tcBorders>
              <w:top w:val="nil"/>
              <w:left w:val="nil"/>
              <w:bottom w:val="nil"/>
              <w:right w:val="nil"/>
            </w:tcBorders>
            <w:shd w:val="clear" w:color="000000" w:fill="F2F2F2"/>
            <w:vAlign w:val="center"/>
          </w:tcPr>
          <w:p w14:paraId="2C0B9199" w14:textId="420CE9C7"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1,417,902,035.4</w:t>
            </w:r>
          </w:p>
        </w:tc>
      </w:tr>
      <w:tr w:rsidR="003349A7" w:rsidRPr="00FC0913" w14:paraId="76FDBA6E" w14:textId="77777777" w:rsidTr="00665FA4">
        <w:trPr>
          <w:trHeight w:val="283"/>
          <w:jc w:val="center"/>
        </w:trPr>
        <w:tc>
          <w:tcPr>
            <w:tcW w:w="5475" w:type="dxa"/>
            <w:tcBorders>
              <w:top w:val="nil"/>
              <w:left w:val="nil"/>
              <w:bottom w:val="nil"/>
              <w:right w:val="nil"/>
            </w:tcBorders>
            <w:shd w:val="clear" w:color="000000" w:fill="F2F2F2"/>
            <w:vAlign w:val="center"/>
          </w:tcPr>
          <w:p w14:paraId="146F08EB" w14:textId="0C5BDED8" w:rsidR="003349A7" w:rsidRPr="003C4851" w:rsidRDefault="003349A7" w:rsidP="003711A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Tiendas</w:t>
            </w:r>
          </w:p>
        </w:tc>
        <w:tc>
          <w:tcPr>
            <w:tcW w:w="1960" w:type="dxa"/>
            <w:tcBorders>
              <w:top w:val="nil"/>
              <w:left w:val="nil"/>
              <w:bottom w:val="nil"/>
              <w:right w:val="nil"/>
            </w:tcBorders>
            <w:shd w:val="clear" w:color="000000" w:fill="F2F2F2"/>
            <w:vAlign w:val="center"/>
          </w:tcPr>
          <w:p w14:paraId="02B5DF10" w14:textId="3B80B420"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114,132,792.8</w:t>
            </w:r>
          </w:p>
        </w:tc>
        <w:tc>
          <w:tcPr>
            <w:tcW w:w="1961" w:type="dxa"/>
            <w:tcBorders>
              <w:top w:val="nil"/>
              <w:left w:val="nil"/>
              <w:bottom w:val="nil"/>
              <w:right w:val="nil"/>
            </w:tcBorders>
            <w:shd w:val="clear" w:color="000000" w:fill="F2F2F2"/>
            <w:vAlign w:val="center"/>
          </w:tcPr>
          <w:p w14:paraId="163B2B6D" w14:textId="15398B76"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82,545,718.6</w:t>
            </w:r>
          </w:p>
        </w:tc>
      </w:tr>
      <w:tr w:rsidR="003349A7" w:rsidRPr="00FC0913" w14:paraId="50EC2A84" w14:textId="77777777" w:rsidTr="00665FA4">
        <w:trPr>
          <w:trHeight w:val="283"/>
          <w:jc w:val="center"/>
        </w:trPr>
        <w:tc>
          <w:tcPr>
            <w:tcW w:w="5475" w:type="dxa"/>
            <w:tcBorders>
              <w:top w:val="nil"/>
              <w:left w:val="nil"/>
              <w:bottom w:val="nil"/>
              <w:right w:val="nil"/>
            </w:tcBorders>
            <w:shd w:val="clear" w:color="000000" w:fill="F2F2F2"/>
            <w:vAlign w:val="center"/>
          </w:tcPr>
          <w:p w14:paraId="7EE609E4" w14:textId="53A1F173" w:rsidR="003349A7" w:rsidRPr="003C4851" w:rsidRDefault="003349A7" w:rsidP="003711A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Otros Proveedores</w:t>
            </w:r>
          </w:p>
        </w:tc>
        <w:tc>
          <w:tcPr>
            <w:tcW w:w="1960" w:type="dxa"/>
            <w:tcBorders>
              <w:top w:val="nil"/>
              <w:left w:val="nil"/>
              <w:bottom w:val="nil"/>
              <w:right w:val="nil"/>
            </w:tcBorders>
            <w:shd w:val="clear" w:color="000000" w:fill="F2F2F2"/>
            <w:vAlign w:val="center"/>
          </w:tcPr>
          <w:p w14:paraId="5A165A73" w14:textId="06B8A3D2"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2,702,917.8</w:t>
            </w:r>
          </w:p>
        </w:tc>
        <w:tc>
          <w:tcPr>
            <w:tcW w:w="1961" w:type="dxa"/>
            <w:tcBorders>
              <w:top w:val="nil"/>
              <w:left w:val="nil"/>
              <w:bottom w:val="nil"/>
              <w:right w:val="nil"/>
            </w:tcBorders>
            <w:shd w:val="clear" w:color="000000" w:fill="F2F2F2"/>
            <w:vAlign w:val="center"/>
          </w:tcPr>
          <w:p w14:paraId="2698D9E7" w14:textId="3B237F2E"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1,602,681.6</w:t>
            </w:r>
          </w:p>
        </w:tc>
      </w:tr>
      <w:tr w:rsidR="003349A7" w:rsidRPr="005946C5" w14:paraId="18408F74" w14:textId="77777777" w:rsidTr="00665FA4">
        <w:trPr>
          <w:trHeight w:val="283"/>
          <w:jc w:val="center"/>
        </w:trPr>
        <w:tc>
          <w:tcPr>
            <w:tcW w:w="5475" w:type="dxa"/>
            <w:tcBorders>
              <w:top w:val="nil"/>
              <w:left w:val="nil"/>
              <w:bottom w:val="single" w:sz="12" w:space="0" w:color="A6802D"/>
              <w:right w:val="nil"/>
            </w:tcBorders>
            <w:shd w:val="clear" w:color="000000" w:fill="F2F2F2"/>
            <w:vAlign w:val="center"/>
          </w:tcPr>
          <w:p w14:paraId="0F27DB41" w14:textId="434EF977" w:rsidR="003349A7" w:rsidRPr="003C4851" w:rsidRDefault="003349A7" w:rsidP="003711A6">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Proveedores </w:t>
            </w:r>
          </w:p>
        </w:tc>
        <w:tc>
          <w:tcPr>
            <w:tcW w:w="1960" w:type="dxa"/>
            <w:tcBorders>
              <w:top w:val="nil"/>
              <w:left w:val="nil"/>
              <w:bottom w:val="single" w:sz="12" w:space="0" w:color="A6802D"/>
              <w:right w:val="nil"/>
            </w:tcBorders>
            <w:shd w:val="clear" w:color="000000" w:fill="F2F2F2"/>
            <w:vAlign w:val="center"/>
          </w:tcPr>
          <w:p w14:paraId="0713032A" w14:textId="40B86156" w:rsidR="003349A7" w:rsidRPr="003C4851"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23,609,987,435.</w:t>
            </w:r>
            <w:r w:rsidR="00CF0422">
              <w:rPr>
                <w:rFonts w:ascii="Noto Sans" w:hAnsi="Noto Sans" w:cs="Noto Sans"/>
                <w:b/>
                <w:bCs/>
                <w:color w:val="000000"/>
                <w:sz w:val="15"/>
                <w:szCs w:val="15"/>
              </w:rPr>
              <w:t>1</w:t>
            </w:r>
          </w:p>
        </w:tc>
        <w:tc>
          <w:tcPr>
            <w:tcW w:w="1961" w:type="dxa"/>
            <w:tcBorders>
              <w:top w:val="nil"/>
              <w:left w:val="nil"/>
              <w:bottom w:val="single" w:sz="12" w:space="0" w:color="A6802D"/>
              <w:right w:val="nil"/>
            </w:tcBorders>
            <w:shd w:val="clear" w:color="000000" w:fill="F2F2F2"/>
            <w:vAlign w:val="center"/>
          </w:tcPr>
          <w:p w14:paraId="7F6D1EB9" w14:textId="35DFEC82" w:rsidR="003349A7" w:rsidRPr="003C4851"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19,842,186,086.7</w:t>
            </w:r>
          </w:p>
        </w:tc>
      </w:tr>
      <w:tr w:rsidR="003C4851" w:rsidRPr="00274555" w14:paraId="69A4E0F8" w14:textId="77777777" w:rsidTr="003711A6">
        <w:trPr>
          <w:trHeight w:val="226"/>
          <w:jc w:val="center"/>
        </w:trPr>
        <w:tc>
          <w:tcPr>
            <w:tcW w:w="5475" w:type="dxa"/>
            <w:tcBorders>
              <w:top w:val="single" w:sz="12" w:space="0" w:color="A6802D"/>
              <w:left w:val="nil"/>
              <w:right w:val="nil"/>
            </w:tcBorders>
            <w:shd w:val="clear" w:color="auto" w:fill="auto"/>
            <w:vAlign w:val="center"/>
          </w:tcPr>
          <w:p w14:paraId="7FCC0C82"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5208E058"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9937965"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75577CA8" w14:textId="77777777" w:rsidR="00665FA4" w:rsidRDefault="00665FA4" w:rsidP="00665FA4">
      <w:pPr>
        <w:pStyle w:val="Prrafodelista"/>
        <w:tabs>
          <w:tab w:val="left" w:pos="11199"/>
        </w:tabs>
        <w:spacing w:after="120" w:line="250" w:lineRule="exact"/>
        <w:rPr>
          <w:rFonts w:ascii="Noto Sans" w:hAnsi="Noto Sans" w:cs="Noto Sans"/>
          <w:sz w:val="18"/>
          <w:szCs w:val="18"/>
        </w:rPr>
      </w:pPr>
    </w:p>
    <w:p w14:paraId="527C595B" w14:textId="469B599C" w:rsidR="000B180F" w:rsidRDefault="000B180F" w:rsidP="000B180F">
      <w:pPr>
        <w:pStyle w:val="Prrafodelista"/>
        <w:numPr>
          <w:ilvl w:val="0"/>
          <w:numId w:val="20"/>
        </w:numPr>
        <w:tabs>
          <w:tab w:val="left" w:pos="11199"/>
        </w:tabs>
        <w:spacing w:after="120" w:line="250" w:lineRule="exact"/>
        <w:rPr>
          <w:rFonts w:ascii="Noto Sans" w:hAnsi="Noto Sans" w:cs="Noto Sans"/>
          <w:sz w:val="18"/>
          <w:szCs w:val="18"/>
        </w:rPr>
      </w:pPr>
      <w:r>
        <w:rPr>
          <w:rFonts w:ascii="Noto Sans" w:hAnsi="Noto Sans" w:cs="Noto Sans"/>
          <w:sz w:val="18"/>
          <w:szCs w:val="18"/>
        </w:rPr>
        <w:lastRenderedPageBreak/>
        <w:t>4</w:t>
      </w:r>
      <w:r w:rsidRPr="0060064A">
        <w:rPr>
          <w:rFonts w:ascii="Noto Sans" w:hAnsi="Noto Sans" w:cs="Noto Sans"/>
          <w:sz w:val="18"/>
          <w:szCs w:val="18"/>
        </w:rPr>
        <w:t>.1.</w:t>
      </w:r>
      <w:r w:rsidR="006E7E24">
        <w:rPr>
          <w:rFonts w:ascii="Noto Sans" w:hAnsi="Noto Sans" w:cs="Noto Sans"/>
          <w:sz w:val="18"/>
          <w:szCs w:val="18"/>
        </w:rPr>
        <w:t>b</w:t>
      </w:r>
      <w:r w:rsidRPr="0060064A">
        <w:rPr>
          <w:rFonts w:ascii="Noto Sans" w:hAnsi="Noto Sans" w:cs="Noto Sans"/>
          <w:sz w:val="18"/>
          <w:szCs w:val="18"/>
        </w:rPr>
        <w:t xml:space="preserve">) </w:t>
      </w:r>
      <w:r w:rsidRPr="004C72F3">
        <w:rPr>
          <w:rFonts w:ascii="Noto Sans" w:hAnsi="Noto Sans" w:cs="Noto Sans"/>
          <w:sz w:val="18"/>
          <w:szCs w:val="18"/>
        </w:rPr>
        <w:t>A</w:t>
      </w:r>
      <w:r w:rsidRPr="000F4D76">
        <w:rPr>
          <w:rFonts w:ascii="Noto Sans" w:hAnsi="Noto Sans" w:cs="Noto Sans"/>
          <w:sz w:val="18"/>
          <w:szCs w:val="18"/>
        </w:rPr>
        <w:t>l 31 de marzo de 2025 y 31 de diciembre de 2024</w:t>
      </w:r>
      <w:r w:rsidRPr="0060064A">
        <w:rPr>
          <w:rFonts w:ascii="Noto Sans" w:hAnsi="Noto Sans" w:cs="Noto Sans"/>
          <w:sz w:val="18"/>
          <w:szCs w:val="18"/>
        </w:rPr>
        <w:t>, el rubro de Retenciones y Contribuciones se integra de la siguiente manera:</w:t>
      </w:r>
    </w:p>
    <w:p w14:paraId="077CD3ED" w14:textId="77777777" w:rsidR="000B180F" w:rsidRPr="0060064A" w:rsidRDefault="000B180F" w:rsidP="000B180F">
      <w:pPr>
        <w:pStyle w:val="Prrafodelista"/>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0B180F" w:rsidRPr="005946C5" w14:paraId="21377A92" w14:textId="77777777" w:rsidTr="001431B7">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ADAD2BC"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17D35383"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B180F" w:rsidRPr="005946C5" w14:paraId="2F9A9C33" w14:textId="77777777" w:rsidTr="001431B7">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865EC6F"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92C3D69"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213CABE1"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0B180F" w:rsidRPr="005946C5" w14:paraId="6C452F28" w14:textId="77777777" w:rsidTr="001431B7">
        <w:trPr>
          <w:trHeight w:val="283"/>
          <w:jc w:val="center"/>
        </w:trPr>
        <w:tc>
          <w:tcPr>
            <w:tcW w:w="5475" w:type="dxa"/>
            <w:tcBorders>
              <w:top w:val="triple" w:sz="12" w:space="0" w:color="A6802D"/>
              <w:left w:val="nil"/>
              <w:bottom w:val="nil"/>
              <w:right w:val="nil"/>
            </w:tcBorders>
            <w:shd w:val="clear" w:color="000000" w:fill="F2F2F2"/>
            <w:vAlign w:val="center"/>
          </w:tcPr>
          <w:p w14:paraId="5967129D" w14:textId="59B3960E" w:rsidR="000B180F" w:rsidRPr="0099699C" w:rsidRDefault="000B180F" w:rsidP="001431B7">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y Aportaciones de Personal </w:t>
            </w:r>
            <w:r>
              <w:rPr>
                <w:rFonts w:ascii="Noto Sans" w:hAnsi="Noto Sans" w:cs="Noto Sans"/>
                <w:b/>
                <w:bCs/>
                <w:color w:val="000000"/>
                <w:sz w:val="15"/>
                <w:szCs w:val="15"/>
              </w:rPr>
              <w:t>(4.1.</w:t>
            </w:r>
            <w:r w:rsidR="006E7E24">
              <w:rPr>
                <w:rFonts w:ascii="Noto Sans" w:hAnsi="Noto Sans" w:cs="Noto Sans"/>
                <w:b/>
                <w:bCs/>
                <w:color w:val="000000"/>
                <w:sz w:val="15"/>
                <w:szCs w:val="15"/>
              </w:rPr>
              <w:t>b</w:t>
            </w:r>
            <w:r>
              <w:rPr>
                <w:rFonts w:ascii="Noto Sans" w:hAnsi="Noto Sans" w:cs="Noto Sans"/>
                <w:b/>
                <w:bCs/>
                <w:color w:val="000000"/>
                <w:sz w:val="15"/>
                <w:szCs w:val="15"/>
              </w:rPr>
              <w:t>.</w:t>
            </w:r>
            <w:r w:rsidR="009243E7">
              <w:rPr>
                <w:rFonts w:ascii="Noto Sans" w:hAnsi="Noto Sans" w:cs="Noto Sans"/>
                <w:b/>
                <w:bCs/>
                <w:color w:val="000000"/>
                <w:sz w:val="15"/>
                <w:szCs w:val="15"/>
              </w:rPr>
              <w:t>1</w:t>
            </w:r>
            <w:r>
              <w:rPr>
                <w:rFonts w:ascii="Noto Sans" w:hAnsi="Noto Sans" w:cs="Noto Sans"/>
                <w:b/>
                <w:bCs/>
                <w:color w:val="000000"/>
                <w:sz w:val="15"/>
                <w:szCs w:val="15"/>
              </w:rPr>
              <w:t>)</w:t>
            </w:r>
          </w:p>
        </w:tc>
        <w:tc>
          <w:tcPr>
            <w:tcW w:w="1960" w:type="dxa"/>
            <w:tcBorders>
              <w:top w:val="triple" w:sz="12" w:space="0" w:color="A6802D"/>
              <w:left w:val="nil"/>
              <w:bottom w:val="nil"/>
              <w:right w:val="nil"/>
            </w:tcBorders>
            <w:shd w:val="clear" w:color="000000" w:fill="F2F2F2"/>
            <w:vAlign w:val="center"/>
          </w:tcPr>
          <w:p w14:paraId="6241F2D1" w14:textId="77777777" w:rsidR="000B180F" w:rsidRPr="0099699C" w:rsidRDefault="000B180F" w:rsidP="001431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5,559,155,432.6</w:t>
            </w:r>
          </w:p>
        </w:tc>
        <w:tc>
          <w:tcPr>
            <w:tcW w:w="1961" w:type="dxa"/>
            <w:tcBorders>
              <w:top w:val="triple" w:sz="12" w:space="0" w:color="A6802D"/>
              <w:left w:val="nil"/>
              <w:bottom w:val="nil"/>
              <w:right w:val="nil"/>
            </w:tcBorders>
            <w:shd w:val="clear" w:color="000000" w:fill="F2F2F2"/>
            <w:vAlign w:val="center"/>
          </w:tcPr>
          <w:p w14:paraId="170D1757" w14:textId="77777777" w:rsidR="000B180F" w:rsidRPr="0099699C" w:rsidRDefault="000B180F" w:rsidP="001431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135,243,609.8</w:t>
            </w:r>
          </w:p>
        </w:tc>
      </w:tr>
      <w:tr w:rsidR="000B180F" w:rsidRPr="00FC0913" w14:paraId="2C9D5C47" w14:textId="77777777" w:rsidTr="001431B7">
        <w:trPr>
          <w:trHeight w:val="283"/>
          <w:jc w:val="center"/>
        </w:trPr>
        <w:tc>
          <w:tcPr>
            <w:tcW w:w="5475" w:type="dxa"/>
            <w:tcBorders>
              <w:top w:val="nil"/>
              <w:left w:val="nil"/>
              <w:bottom w:val="nil"/>
              <w:right w:val="nil"/>
            </w:tcBorders>
            <w:shd w:val="clear" w:color="000000" w:fill="F2F2F2"/>
            <w:vAlign w:val="center"/>
          </w:tcPr>
          <w:p w14:paraId="352F0778" w14:textId="158E02AB" w:rsidR="000B180F" w:rsidRPr="0099699C" w:rsidRDefault="000B180F" w:rsidP="001431B7">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Contribuciones </w:t>
            </w:r>
            <w:r>
              <w:rPr>
                <w:rFonts w:ascii="Noto Sans" w:hAnsi="Noto Sans" w:cs="Noto Sans"/>
                <w:b/>
                <w:bCs/>
                <w:color w:val="000000"/>
                <w:sz w:val="15"/>
                <w:szCs w:val="15"/>
              </w:rPr>
              <w:t>(4.1.</w:t>
            </w:r>
            <w:r w:rsidR="006E7E24">
              <w:rPr>
                <w:rFonts w:ascii="Noto Sans" w:hAnsi="Noto Sans" w:cs="Noto Sans"/>
                <w:b/>
                <w:bCs/>
                <w:color w:val="000000"/>
                <w:sz w:val="15"/>
                <w:szCs w:val="15"/>
              </w:rPr>
              <w:t>b</w:t>
            </w:r>
            <w:r>
              <w:rPr>
                <w:rFonts w:ascii="Noto Sans" w:hAnsi="Noto Sans" w:cs="Noto Sans"/>
                <w:b/>
                <w:bCs/>
                <w:color w:val="000000"/>
                <w:sz w:val="15"/>
                <w:szCs w:val="15"/>
              </w:rPr>
              <w:t>.</w:t>
            </w:r>
            <w:r w:rsidR="009243E7">
              <w:rPr>
                <w:rFonts w:ascii="Noto Sans" w:hAnsi="Noto Sans" w:cs="Noto Sans"/>
                <w:b/>
                <w:bCs/>
                <w:color w:val="000000"/>
                <w:sz w:val="15"/>
                <w:szCs w:val="15"/>
              </w:rPr>
              <w:t>2</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683E5CD6" w14:textId="77777777" w:rsidR="000B180F" w:rsidRPr="0099699C" w:rsidRDefault="000B180F" w:rsidP="001431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3,314,710,897.1</w:t>
            </w:r>
          </w:p>
        </w:tc>
        <w:tc>
          <w:tcPr>
            <w:tcW w:w="1961" w:type="dxa"/>
            <w:tcBorders>
              <w:top w:val="nil"/>
              <w:left w:val="nil"/>
              <w:bottom w:val="nil"/>
              <w:right w:val="nil"/>
            </w:tcBorders>
            <w:shd w:val="clear" w:color="000000" w:fill="F2F2F2"/>
            <w:vAlign w:val="center"/>
          </w:tcPr>
          <w:p w14:paraId="3B7C5A34" w14:textId="77777777" w:rsidR="000B180F" w:rsidRPr="0099699C" w:rsidRDefault="000B180F" w:rsidP="001431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789,083,598.9</w:t>
            </w:r>
          </w:p>
        </w:tc>
      </w:tr>
      <w:tr w:rsidR="000B180F" w:rsidRPr="005946C5" w14:paraId="020B9BAD" w14:textId="77777777" w:rsidTr="001431B7">
        <w:trPr>
          <w:trHeight w:val="283"/>
          <w:jc w:val="center"/>
        </w:trPr>
        <w:tc>
          <w:tcPr>
            <w:tcW w:w="5475" w:type="dxa"/>
            <w:tcBorders>
              <w:top w:val="nil"/>
              <w:left w:val="nil"/>
              <w:bottom w:val="single" w:sz="12" w:space="0" w:color="A6802D"/>
              <w:right w:val="nil"/>
            </w:tcBorders>
            <w:shd w:val="clear" w:color="000000" w:fill="F2F2F2"/>
            <w:vAlign w:val="center"/>
          </w:tcPr>
          <w:p w14:paraId="2BE9CC09" w14:textId="77777777" w:rsidR="000B180F" w:rsidRPr="0099699C" w:rsidRDefault="000B180F" w:rsidP="001431B7">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Retenciones y Contribuciones </w:t>
            </w:r>
          </w:p>
        </w:tc>
        <w:tc>
          <w:tcPr>
            <w:tcW w:w="1960" w:type="dxa"/>
            <w:tcBorders>
              <w:top w:val="nil"/>
              <w:left w:val="nil"/>
              <w:bottom w:val="single" w:sz="12" w:space="0" w:color="A6802D"/>
              <w:right w:val="nil"/>
            </w:tcBorders>
            <w:shd w:val="clear" w:color="000000" w:fill="F2F2F2"/>
            <w:vAlign w:val="center"/>
          </w:tcPr>
          <w:p w14:paraId="4345509B" w14:textId="77777777" w:rsidR="000B180F" w:rsidRPr="0099699C" w:rsidRDefault="000B180F" w:rsidP="001431B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8,873,866,329.7</w:t>
            </w:r>
          </w:p>
        </w:tc>
        <w:tc>
          <w:tcPr>
            <w:tcW w:w="1961" w:type="dxa"/>
            <w:tcBorders>
              <w:top w:val="nil"/>
              <w:left w:val="nil"/>
              <w:bottom w:val="single" w:sz="12" w:space="0" w:color="A6802D"/>
              <w:right w:val="nil"/>
            </w:tcBorders>
            <w:shd w:val="clear" w:color="000000" w:fill="F2F2F2"/>
            <w:vAlign w:val="center"/>
          </w:tcPr>
          <w:p w14:paraId="55323442" w14:textId="77777777" w:rsidR="000B180F" w:rsidRPr="0099699C" w:rsidRDefault="000B180F" w:rsidP="001431B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924,327,208.7</w:t>
            </w:r>
          </w:p>
        </w:tc>
      </w:tr>
      <w:tr w:rsidR="000B180F" w:rsidRPr="00274555" w14:paraId="187BFD5E" w14:textId="77777777" w:rsidTr="001431B7">
        <w:trPr>
          <w:trHeight w:val="226"/>
          <w:jc w:val="center"/>
        </w:trPr>
        <w:tc>
          <w:tcPr>
            <w:tcW w:w="5475" w:type="dxa"/>
            <w:tcBorders>
              <w:top w:val="single" w:sz="12" w:space="0" w:color="A6802D"/>
              <w:left w:val="nil"/>
              <w:right w:val="nil"/>
            </w:tcBorders>
            <w:shd w:val="clear" w:color="auto" w:fill="auto"/>
            <w:vAlign w:val="center"/>
          </w:tcPr>
          <w:p w14:paraId="125FEB35" w14:textId="77777777" w:rsidR="000B180F" w:rsidRPr="00274555" w:rsidRDefault="000B180F" w:rsidP="001431B7">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4CEFBF2" w14:textId="77777777" w:rsidR="000B180F" w:rsidRPr="00274555" w:rsidRDefault="000B180F" w:rsidP="001431B7">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13A41310" w14:textId="77777777" w:rsidR="000B180F" w:rsidRPr="00274555" w:rsidRDefault="000B180F" w:rsidP="001431B7">
            <w:pPr>
              <w:spacing w:after="0" w:line="240" w:lineRule="auto"/>
              <w:jc w:val="both"/>
              <w:rPr>
                <w:rFonts w:ascii="Noto Sans" w:eastAsia="Times New Roman" w:hAnsi="Noto Sans" w:cs="Noto Sans"/>
                <w:b/>
                <w:bCs/>
                <w:color w:val="000000"/>
                <w:sz w:val="14"/>
                <w:szCs w:val="14"/>
                <w:lang w:eastAsia="es-MX"/>
              </w:rPr>
            </w:pPr>
          </w:p>
        </w:tc>
      </w:tr>
    </w:tbl>
    <w:p w14:paraId="67B3CD99" w14:textId="77777777" w:rsidR="000B180F" w:rsidRDefault="000B180F" w:rsidP="000B180F">
      <w:pPr>
        <w:tabs>
          <w:tab w:val="left" w:pos="11199"/>
        </w:tabs>
        <w:spacing w:after="120" w:line="250" w:lineRule="exact"/>
        <w:rPr>
          <w:rFonts w:ascii="Noto Sans" w:hAnsi="Noto Sans" w:cs="Noto Sans"/>
          <w:sz w:val="18"/>
          <w:szCs w:val="18"/>
        </w:rPr>
      </w:pPr>
    </w:p>
    <w:p w14:paraId="6501B17C" w14:textId="4E67C099" w:rsidR="009243E7" w:rsidRPr="0060064A" w:rsidRDefault="009243E7" w:rsidP="009243E7">
      <w:pPr>
        <w:pStyle w:val="Prrafodelista"/>
        <w:numPr>
          <w:ilvl w:val="0"/>
          <w:numId w:val="21"/>
        </w:numPr>
        <w:spacing w:afterLines="120" w:after="288" w:line="250" w:lineRule="exact"/>
        <w:ind w:left="998" w:hanging="284"/>
        <w:jc w:val="both"/>
        <w:rPr>
          <w:rFonts w:ascii="Noto Sans" w:hAnsi="Noto Sans" w:cs="Noto Sans"/>
          <w:sz w:val="18"/>
          <w:szCs w:val="18"/>
        </w:rPr>
      </w:pPr>
      <w:r>
        <w:rPr>
          <w:rFonts w:ascii="Noto Sans" w:hAnsi="Noto Sans" w:cs="Noto Sans"/>
          <w:sz w:val="18"/>
          <w:szCs w:val="18"/>
        </w:rPr>
        <w:t>4</w:t>
      </w:r>
      <w:r w:rsidRPr="0060064A">
        <w:rPr>
          <w:rFonts w:ascii="Noto Sans" w:hAnsi="Noto Sans" w:cs="Noto Sans"/>
          <w:sz w:val="18"/>
          <w:szCs w:val="18"/>
        </w:rPr>
        <w:t>.1.</w:t>
      </w:r>
      <w:r>
        <w:rPr>
          <w:rFonts w:ascii="Noto Sans" w:hAnsi="Noto Sans" w:cs="Noto Sans"/>
          <w:sz w:val="18"/>
          <w:szCs w:val="18"/>
        </w:rPr>
        <w:t>b</w:t>
      </w:r>
      <w:r w:rsidRPr="0060064A">
        <w:rPr>
          <w:rFonts w:ascii="Noto Sans" w:hAnsi="Noto Sans" w:cs="Noto Sans"/>
          <w:sz w:val="18"/>
          <w:szCs w:val="18"/>
        </w:rPr>
        <w:t>.</w:t>
      </w:r>
      <w:r>
        <w:rPr>
          <w:rFonts w:ascii="Noto Sans" w:hAnsi="Noto Sans" w:cs="Noto Sans"/>
          <w:sz w:val="18"/>
          <w:szCs w:val="18"/>
        </w:rPr>
        <w:t>1</w:t>
      </w:r>
      <w:r w:rsidRPr="0060064A">
        <w:rPr>
          <w:rFonts w:ascii="Noto Sans" w:hAnsi="Noto Sans" w:cs="Noto Sans"/>
          <w:sz w:val="18"/>
          <w:szCs w:val="18"/>
        </w:rPr>
        <w:t xml:space="preserve">) Corresponde a las cuotas, aportaciones y descuentos de seguridad social que tiene el Instituto en su carácter de patrón, de conformidad con las disposiciones establecidas en la </w:t>
      </w:r>
      <w:proofErr w:type="spellStart"/>
      <w:r w:rsidRPr="0060064A">
        <w:rPr>
          <w:rFonts w:ascii="Noto Sans" w:hAnsi="Noto Sans" w:cs="Noto Sans"/>
          <w:sz w:val="18"/>
          <w:szCs w:val="18"/>
        </w:rPr>
        <w:t>LSS</w:t>
      </w:r>
      <w:proofErr w:type="spellEnd"/>
      <w:r w:rsidRPr="0060064A">
        <w:rPr>
          <w:rFonts w:ascii="Noto Sans" w:hAnsi="Noto Sans" w:cs="Noto Sans"/>
          <w:sz w:val="18"/>
          <w:szCs w:val="18"/>
        </w:rPr>
        <w:t xml:space="preserve"> y Ley de INFONAVIT. </w:t>
      </w:r>
    </w:p>
    <w:p w14:paraId="0D02D2BE" w14:textId="77777777" w:rsidR="009243E7" w:rsidRPr="0060064A" w:rsidRDefault="009243E7" w:rsidP="009243E7">
      <w:pPr>
        <w:pStyle w:val="Prrafodelista"/>
        <w:spacing w:afterLines="120" w:after="288" w:line="250" w:lineRule="exact"/>
        <w:ind w:left="998"/>
        <w:jc w:val="both"/>
        <w:rPr>
          <w:rFonts w:ascii="Noto Sans" w:hAnsi="Noto Sans" w:cs="Noto Sans"/>
          <w:sz w:val="18"/>
          <w:szCs w:val="18"/>
        </w:rPr>
      </w:pPr>
    </w:p>
    <w:p w14:paraId="74A89F90" w14:textId="77777777" w:rsidR="009243E7" w:rsidRDefault="009243E7" w:rsidP="009243E7">
      <w:pPr>
        <w:pStyle w:val="Prrafodelista"/>
        <w:spacing w:afterLines="120" w:after="288" w:line="250" w:lineRule="exact"/>
        <w:ind w:left="998"/>
        <w:jc w:val="both"/>
        <w:rPr>
          <w:rFonts w:ascii="Noto Sans" w:hAnsi="Noto Sans" w:cs="Noto Sans"/>
          <w:sz w:val="18"/>
          <w:szCs w:val="18"/>
        </w:rPr>
      </w:pPr>
    </w:p>
    <w:p w14:paraId="77E3473D" w14:textId="2F29A86A" w:rsidR="000B180F" w:rsidRPr="0060064A" w:rsidRDefault="000B180F" w:rsidP="000B180F">
      <w:pPr>
        <w:pStyle w:val="Prrafodelista"/>
        <w:numPr>
          <w:ilvl w:val="0"/>
          <w:numId w:val="21"/>
        </w:numPr>
        <w:spacing w:after="120" w:line="250" w:lineRule="exact"/>
        <w:ind w:left="998" w:hanging="284"/>
        <w:jc w:val="both"/>
        <w:rPr>
          <w:rFonts w:ascii="Noto Sans" w:hAnsi="Noto Sans" w:cs="Noto Sans"/>
          <w:sz w:val="18"/>
          <w:szCs w:val="18"/>
        </w:rPr>
      </w:pPr>
      <w:r>
        <w:rPr>
          <w:rFonts w:ascii="Noto Sans" w:hAnsi="Noto Sans" w:cs="Noto Sans"/>
          <w:sz w:val="18"/>
          <w:szCs w:val="18"/>
        </w:rPr>
        <w:t>4</w:t>
      </w:r>
      <w:r w:rsidRPr="0060064A">
        <w:rPr>
          <w:rFonts w:ascii="Noto Sans" w:hAnsi="Noto Sans" w:cs="Noto Sans"/>
          <w:sz w:val="18"/>
          <w:szCs w:val="18"/>
        </w:rPr>
        <w:t>.1.</w:t>
      </w:r>
      <w:r w:rsidR="006E7E24">
        <w:rPr>
          <w:rFonts w:ascii="Noto Sans" w:hAnsi="Noto Sans" w:cs="Noto Sans"/>
          <w:sz w:val="18"/>
          <w:szCs w:val="18"/>
        </w:rPr>
        <w:t>b</w:t>
      </w:r>
      <w:r w:rsidRPr="0060064A">
        <w:rPr>
          <w:rFonts w:ascii="Noto Sans" w:hAnsi="Noto Sans" w:cs="Noto Sans"/>
          <w:sz w:val="18"/>
          <w:szCs w:val="18"/>
        </w:rPr>
        <w:t>.</w:t>
      </w:r>
      <w:r w:rsidR="009243E7">
        <w:rPr>
          <w:rFonts w:ascii="Noto Sans" w:hAnsi="Noto Sans" w:cs="Noto Sans"/>
          <w:sz w:val="18"/>
          <w:szCs w:val="18"/>
        </w:rPr>
        <w:t>2</w:t>
      </w:r>
      <w:r w:rsidRPr="0060064A">
        <w:rPr>
          <w:rFonts w:ascii="Noto Sans" w:hAnsi="Noto Sans" w:cs="Noto Sans"/>
          <w:sz w:val="18"/>
          <w:szCs w:val="18"/>
        </w:rPr>
        <w:t>) Las contribuciones por pagar corresponden al Impuesto Sobre la Renta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14:paraId="6530D523" w14:textId="77777777" w:rsidR="000B180F" w:rsidRPr="0060064A" w:rsidRDefault="000B180F" w:rsidP="000B180F">
      <w:pPr>
        <w:pStyle w:val="Prrafodelista"/>
        <w:spacing w:after="120" w:line="250" w:lineRule="exact"/>
        <w:ind w:left="998"/>
        <w:jc w:val="both"/>
        <w:rPr>
          <w:rFonts w:ascii="Noto Sans" w:hAnsi="Noto Sans" w:cs="Noto Sans"/>
          <w:sz w:val="18"/>
          <w:szCs w:val="18"/>
        </w:rPr>
      </w:pPr>
    </w:p>
    <w:p w14:paraId="5C15FC49" w14:textId="77777777" w:rsidR="000B180F" w:rsidRDefault="000B180F" w:rsidP="00665FA4">
      <w:pPr>
        <w:pStyle w:val="Prrafodelista"/>
        <w:tabs>
          <w:tab w:val="left" w:pos="11199"/>
        </w:tabs>
        <w:spacing w:after="120" w:line="250" w:lineRule="exact"/>
        <w:rPr>
          <w:rFonts w:ascii="Noto Sans" w:hAnsi="Noto Sans" w:cs="Noto Sans"/>
          <w:sz w:val="18"/>
          <w:szCs w:val="18"/>
        </w:rPr>
      </w:pPr>
    </w:p>
    <w:p w14:paraId="38562ED2" w14:textId="3E4245C5" w:rsidR="003C4851" w:rsidRPr="0060064A" w:rsidRDefault="00665FA4" w:rsidP="00ED1D2E">
      <w:pPr>
        <w:pStyle w:val="Prrafodelista"/>
        <w:numPr>
          <w:ilvl w:val="0"/>
          <w:numId w:val="15"/>
        </w:numPr>
        <w:tabs>
          <w:tab w:val="left" w:pos="11199"/>
        </w:tabs>
        <w:spacing w:after="120" w:line="250" w:lineRule="exact"/>
        <w:rPr>
          <w:rFonts w:ascii="Noto Sans" w:hAnsi="Noto Sans" w:cs="Noto Sans"/>
          <w:sz w:val="18"/>
          <w:szCs w:val="18"/>
        </w:rPr>
      </w:pPr>
      <w:r>
        <w:rPr>
          <w:rFonts w:ascii="Noto Sans" w:hAnsi="Noto Sans" w:cs="Noto Sans"/>
          <w:sz w:val="18"/>
          <w:szCs w:val="18"/>
        </w:rPr>
        <w:t>4</w:t>
      </w:r>
      <w:r w:rsidR="003C4851" w:rsidRPr="0060064A">
        <w:rPr>
          <w:rFonts w:ascii="Noto Sans" w:hAnsi="Noto Sans" w:cs="Noto Sans"/>
          <w:sz w:val="18"/>
          <w:szCs w:val="18"/>
        </w:rPr>
        <w:t>.1.</w:t>
      </w:r>
      <w:r w:rsidR="006E7E24">
        <w:rPr>
          <w:rFonts w:ascii="Noto Sans" w:hAnsi="Noto Sans" w:cs="Noto Sans"/>
          <w:sz w:val="18"/>
          <w:szCs w:val="18"/>
        </w:rPr>
        <w:t>c</w:t>
      </w:r>
      <w:r w:rsidR="003C4851" w:rsidRPr="0060064A">
        <w:rPr>
          <w:rFonts w:ascii="Noto Sans" w:hAnsi="Noto Sans" w:cs="Noto Sans"/>
          <w:sz w:val="18"/>
          <w:szCs w:val="18"/>
        </w:rPr>
        <w:t xml:space="preserve">) </w:t>
      </w:r>
      <w:r w:rsidR="004C72F3">
        <w:rPr>
          <w:rFonts w:cs="Noto Sans"/>
          <w:szCs w:val="18"/>
        </w:rPr>
        <w:t>A</w:t>
      </w:r>
      <w:r w:rsidR="004C72F3" w:rsidRPr="000F4D76">
        <w:rPr>
          <w:rFonts w:ascii="Noto Sans" w:hAnsi="Noto Sans" w:cs="Noto Sans"/>
          <w:sz w:val="18"/>
          <w:szCs w:val="18"/>
        </w:rPr>
        <w:t>l 31 de marzo de 2025 y 31 de diciembre de 2024</w:t>
      </w:r>
      <w:r w:rsidR="003C4851" w:rsidRPr="0060064A">
        <w:rPr>
          <w:rFonts w:ascii="Noto Sans" w:hAnsi="Noto Sans" w:cs="Noto Sans"/>
          <w:sz w:val="18"/>
          <w:szCs w:val="18"/>
        </w:rPr>
        <w:t>, el rubro de Servicios Personales se integra de la siguiente manera:</w:t>
      </w:r>
    </w:p>
    <w:p w14:paraId="5D4EF672" w14:textId="77777777" w:rsidR="003C4851" w:rsidRPr="003C4851" w:rsidRDefault="003C4851" w:rsidP="003C4851">
      <w:pPr>
        <w:pStyle w:val="Prrafodelista"/>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1BEB3C65"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9514A2F"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E97AD96"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E10E5" w:rsidRPr="005946C5" w14:paraId="0BFA9D57"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A78AD8F" w14:textId="77777777"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2A709A2" w14:textId="3644AB73"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0D297F05" w14:textId="4EC9A989"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3349A7" w:rsidRPr="005946C5" w14:paraId="2050439E"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2872C0C3" w14:textId="30EB6F7A" w:rsidR="003349A7" w:rsidRPr="003C4851"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Provisión de Liquidaciones Finiquitas Pendientes de Pago</w:t>
            </w:r>
          </w:p>
        </w:tc>
        <w:tc>
          <w:tcPr>
            <w:tcW w:w="1960" w:type="dxa"/>
            <w:tcBorders>
              <w:top w:val="triple" w:sz="12" w:space="0" w:color="A6802D"/>
              <w:left w:val="nil"/>
              <w:bottom w:val="nil"/>
              <w:right w:val="nil"/>
            </w:tcBorders>
            <w:shd w:val="clear" w:color="000000" w:fill="F2F2F2"/>
            <w:vAlign w:val="center"/>
          </w:tcPr>
          <w:p w14:paraId="5559CE7B" w14:textId="1AC97D68"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742,094,094.</w:t>
            </w:r>
            <w:r w:rsidR="003214F0">
              <w:rPr>
                <w:rFonts w:ascii="Noto Sans" w:hAnsi="Noto Sans" w:cs="Noto Sans"/>
                <w:color w:val="000000"/>
                <w:sz w:val="15"/>
                <w:szCs w:val="15"/>
              </w:rPr>
              <w:t>2</w:t>
            </w:r>
          </w:p>
        </w:tc>
        <w:tc>
          <w:tcPr>
            <w:tcW w:w="1961" w:type="dxa"/>
            <w:tcBorders>
              <w:top w:val="triple" w:sz="12" w:space="0" w:color="A6802D"/>
              <w:left w:val="nil"/>
              <w:bottom w:val="nil"/>
              <w:right w:val="nil"/>
            </w:tcBorders>
            <w:shd w:val="clear" w:color="000000" w:fill="F2F2F2"/>
            <w:vAlign w:val="center"/>
          </w:tcPr>
          <w:p w14:paraId="7153361F" w14:textId="41D13FFB"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333,683,100.5</w:t>
            </w:r>
          </w:p>
        </w:tc>
      </w:tr>
      <w:tr w:rsidR="003349A7" w:rsidRPr="00FC0913" w14:paraId="2FEE42DE" w14:textId="77777777" w:rsidTr="0099699C">
        <w:trPr>
          <w:trHeight w:val="283"/>
          <w:jc w:val="center"/>
        </w:trPr>
        <w:tc>
          <w:tcPr>
            <w:tcW w:w="5475" w:type="dxa"/>
            <w:tcBorders>
              <w:top w:val="nil"/>
              <w:left w:val="nil"/>
              <w:bottom w:val="nil"/>
              <w:right w:val="nil"/>
            </w:tcBorders>
            <w:shd w:val="clear" w:color="000000" w:fill="F2F2F2"/>
            <w:vAlign w:val="center"/>
          </w:tcPr>
          <w:p w14:paraId="423EBDB8" w14:textId="23E5E956" w:rsidR="003349A7" w:rsidRPr="003C4851" w:rsidRDefault="003349A7" w:rsidP="003711A6">
            <w:pPr>
              <w:spacing w:after="0" w:line="240" w:lineRule="auto"/>
              <w:jc w:val="both"/>
              <w:rPr>
                <w:rFonts w:ascii="Noto Sans" w:hAnsi="Noto Sans" w:cs="Noto Sans"/>
                <w:color w:val="000000"/>
                <w:sz w:val="15"/>
                <w:szCs w:val="15"/>
              </w:rPr>
            </w:pPr>
            <w:r>
              <w:rPr>
                <w:rFonts w:ascii="Noto Sans" w:hAnsi="Noto Sans" w:cs="Noto Sans"/>
                <w:color w:val="000000"/>
                <w:sz w:val="15"/>
                <w:szCs w:val="15"/>
              </w:rPr>
              <w:t>Sueldos y Remuneraciones</w:t>
            </w:r>
          </w:p>
        </w:tc>
        <w:tc>
          <w:tcPr>
            <w:tcW w:w="1960" w:type="dxa"/>
            <w:tcBorders>
              <w:top w:val="nil"/>
              <w:left w:val="nil"/>
              <w:bottom w:val="nil"/>
              <w:right w:val="nil"/>
            </w:tcBorders>
            <w:shd w:val="clear" w:color="000000" w:fill="F2F2F2"/>
            <w:vAlign w:val="center"/>
          </w:tcPr>
          <w:p w14:paraId="7C0113F5" w14:textId="46355126" w:rsidR="003349A7" w:rsidRPr="003C4851"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696,241,345.9</w:t>
            </w:r>
          </w:p>
        </w:tc>
        <w:tc>
          <w:tcPr>
            <w:tcW w:w="1961" w:type="dxa"/>
            <w:tcBorders>
              <w:top w:val="nil"/>
              <w:left w:val="nil"/>
              <w:bottom w:val="nil"/>
              <w:right w:val="nil"/>
            </w:tcBorders>
            <w:shd w:val="clear" w:color="000000" w:fill="F2F2F2"/>
            <w:vAlign w:val="center"/>
          </w:tcPr>
          <w:p w14:paraId="50678F38" w14:textId="1BA99513" w:rsidR="003349A7" w:rsidRPr="003C4851"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511,232,377.3</w:t>
            </w:r>
          </w:p>
        </w:tc>
      </w:tr>
      <w:tr w:rsidR="003349A7" w:rsidRPr="00FC0913" w14:paraId="593AEA27" w14:textId="77777777" w:rsidTr="0099699C">
        <w:trPr>
          <w:trHeight w:val="283"/>
          <w:jc w:val="center"/>
        </w:trPr>
        <w:tc>
          <w:tcPr>
            <w:tcW w:w="5475" w:type="dxa"/>
            <w:tcBorders>
              <w:top w:val="nil"/>
              <w:left w:val="nil"/>
              <w:bottom w:val="nil"/>
              <w:right w:val="nil"/>
            </w:tcBorders>
            <w:shd w:val="clear" w:color="000000" w:fill="F2F2F2"/>
            <w:vAlign w:val="center"/>
          </w:tcPr>
          <w:p w14:paraId="62880B39" w14:textId="5781B373" w:rsidR="003349A7" w:rsidRPr="003C4851"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Ropa Contractual</w:t>
            </w:r>
          </w:p>
        </w:tc>
        <w:tc>
          <w:tcPr>
            <w:tcW w:w="1960" w:type="dxa"/>
            <w:tcBorders>
              <w:top w:val="nil"/>
              <w:left w:val="nil"/>
              <w:bottom w:val="nil"/>
              <w:right w:val="nil"/>
            </w:tcBorders>
            <w:shd w:val="clear" w:color="000000" w:fill="F2F2F2"/>
            <w:vAlign w:val="center"/>
          </w:tcPr>
          <w:p w14:paraId="18237BFA" w14:textId="25CE1D98"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129,499,155.5</w:t>
            </w:r>
          </w:p>
        </w:tc>
        <w:tc>
          <w:tcPr>
            <w:tcW w:w="1961" w:type="dxa"/>
            <w:tcBorders>
              <w:top w:val="nil"/>
              <w:left w:val="nil"/>
              <w:bottom w:val="nil"/>
              <w:right w:val="nil"/>
            </w:tcBorders>
            <w:shd w:val="clear" w:color="000000" w:fill="F2F2F2"/>
            <w:vAlign w:val="center"/>
          </w:tcPr>
          <w:p w14:paraId="2457D95F" w14:textId="393F0B82"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550,535,514.3</w:t>
            </w:r>
          </w:p>
        </w:tc>
      </w:tr>
      <w:tr w:rsidR="003349A7" w:rsidRPr="00FC0913" w14:paraId="4C523345" w14:textId="77777777" w:rsidTr="0099699C">
        <w:trPr>
          <w:trHeight w:val="283"/>
          <w:jc w:val="center"/>
        </w:trPr>
        <w:tc>
          <w:tcPr>
            <w:tcW w:w="5475" w:type="dxa"/>
            <w:tcBorders>
              <w:top w:val="nil"/>
              <w:left w:val="nil"/>
              <w:bottom w:val="nil"/>
              <w:right w:val="nil"/>
            </w:tcBorders>
            <w:shd w:val="clear" w:color="000000" w:fill="F2F2F2"/>
            <w:vAlign w:val="center"/>
          </w:tcPr>
          <w:p w14:paraId="4435AF70" w14:textId="740DED3A" w:rsidR="003349A7" w:rsidRPr="003C4851"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Gastos de Personal</w:t>
            </w:r>
          </w:p>
        </w:tc>
        <w:tc>
          <w:tcPr>
            <w:tcW w:w="1960" w:type="dxa"/>
            <w:tcBorders>
              <w:top w:val="nil"/>
              <w:left w:val="nil"/>
              <w:bottom w:val="nil"/>
              <w:right w:val="nil"/>
            </w:tcBorders>
            <w:shd w:val="clear" w:color="000000" w:fill="F2F2F2"/>
            <w:vAlign w:val="center"/>
          </w:tcPr>
          <w:p w14:paraId="5A982A49" w14:textId="5552B4D8"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1,509,837.9</w:t>
            </w:r>
          </w:p>
        </w:tc>
        <w:tc>
          <w:tcPr>
            <w:tcW w:w="1961" w:type="dxa"/>
            <w:tcBorders>
              <w:top w:val="nil"/>
              <w:left w:val="nil"/>
              <w:bottom w:val="nil"/>
              <w:right w:val="nil"/>
            </w:tcBorders>
            <w:shd w:val="clear" w:color="000000" w:fill="F2F2F2"/>
            <w:vAlign w:val="center"/>
          </w:tcPr>
          <w:p w14:paraId="1A9B211E" w14:textId="08BD9EFB" w:rsidR="003349A7" w:rsidRPr="003C4851"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1,460,435.9</w:t>
            </w:r>
          </w:p>
        </w:tc>
      </w:tr>
      <w:tr w:rsidR="003349A7" w:rsidRPr="005946C5" w14:paraId="75285B42"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0885C0D3" w14:textId="2FA95085" w:rsidR="003349A7" w:rsidRPr="003C4851" w:rsidRDefault="003349A7" w:rsidP="003711A6">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Personales </w:t>
            </w:r>
          </w:p>
        </w:tc>
        <w:tc>
          <w:tcPr>
            <w:tcW w:w="1960" w:type="dxa"/>
            <w:tcBorders>
              <w:top w:val="nil"/>
              <w:left w:val="nil"/>
              <w:bottom w:val="single" w:sz="12" w:space="0" w:color="A6802D"/>
              <w:right w:val="nil"/>
            </w:tcBorders>
            <w:shd w:val="clear" w:color="000000" w:fill="F2F2F2"/>
            <w:vAlign w:val="center"/>
          </w:tcPr>
          <w:p w14:paraId="0E432191" w14:textId="340B5B83" w:rsidR="003349A7" w:rsidRPr="003C4851"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1,569,344,433.</w:t>
            </w:r>
            <w:r w:rsidR="003214F0">
              <w:rPr>
                <w:rFonts w:ascii="Noto Sans" w:hAnsi="Noto Sans" w:cs="Noto Sans"/>
                <w:b/>
                <w:bCs/>
                <w:color w:val="000000"/>
                <w:sz w:val="15"/>
                <w:szCs w:val="15"/>
              </w:rPr>
              <w:t>5</w:t>
            </w:r>
          </w:p>
        </w:tc>
        <w:tc>
          <w:tcPr>
            <w:tcW w:w="1961" w:type="dxa"/>
            <w:tcBorders>
              <w:top w:val="nil"/>
              <w:left w:val="nil"/>
              <w:bottom w:val="single" w:sz="12" w:space="0" w:color="A6802D"/>
              <w:right w:val="nil"/>
            </w:tcBorders>
            <w:shd w:val="clear" w:color="000000" w:fill="F2F2F2"/>
            <w:vAlign w:val="center"/>
          </w:tcPr>
          <w:p w14:paraId="406B7305" w14:textId="3B44C314" w:rsidR="003349A7" w:rsidRPr="003C4851"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1,396,911,428.0</w:t>
            </w:r>
          </w:p>
        </w:tc>
      </w:tr>
      <w:tr w:rsidR="003C4851" w:rsidRPr="00274555" w14:paraId="2D7F1112" w14:textId="77777777" w:rsidTr="003711A6">
        <w:trPr>
          <w:trHeight w:val="226"/>
          <w:jc w:val="center"/>
        </w:trPr>
        <w:tc>
          <w:tcPr>
            <w:tcW w:w="5475" w:type="dxa"/>
            <w:tcBorders>
              <w:top w:val="single" w:sz="12" w:space="0" w:color="A6802D"/>
              <w:left w:val="nil"/>
              <w:right w:val="nil"/>
            </w:tcBorders>
            <w:shd w:val="clear" w:color="auto" w:fill="auto"/>
            <w:vAlign w:val="center"/>
          </w:tcPr>
          <w:p w14:paraId="2841E804"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036EB0CE"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48819006"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415583AF"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712668BA"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52FEF4D5"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1172294D"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4875A02D" w14:textId="1A03737C" w:rsidR="0060064A" w:rsidRDefault="0099699C" w:rsidP="00D461EC">
      <w:pPr>
        <w:pStyle w:val="Prrafodelista"/>
        <w:numPr>
          <w:ilvl w:val="0"/>
          <w:numId w:val="20"/>
        </w:numPr>
        <w:spacing w:afterLines="120" w:after="288" w:line="250" w:lineRule="exact"/>
        <w:jc w:val="both"/>
        <w:rPr>
          <w:rFonts w:ascii="Noto Sans" w:hAnsi="Noto Sans" w:cs="Noto Sans"/>
          <w:sz w:val="18"/>
          <w:szCs w:val="18"/>
        </w:rPr>
      </w:pPr>
      <w:r>
        <w:rPr>
          <w:rFonts w:ascii="Noto Sans" w:hAnsi="Noto Sans" w:cs="Noto Sans"/>
          <w:sz w:val="18"/>
          <w:szCs w:val="18"/>
        </w:rPr>
        <w:lastRenderedPageBreak/>
        <w:t>4</w:t>
      </w:r>
      <w:r w:rsidR="0060064A" w:rsidRPr="0060064A">
        <w:rPr>
          <w:rFonts w:ascii="Noto Sans" w:hAnsi="Noto Sans" w:cs="Noto Sans"/>
          <w:sz w:val="18"/>
          <w:szCs w:val="18"/>
        </w:rPr>
        <w:t>.1.</w:t>
      </w:r>
      <w:r w:rsidR="003711A6">
        <w:rPr>
          <w:rFonts w:ascii="Noto Sans" w:hAnsi="Noto Sans" w:cs="Noto Sans"/>
          <w:sz w:val="18"/>
          <w:szCs w:val="18"/>
        </w:rPr>
        <w:t>d</w:t>
      </w:r>
      <w:r w:rsidR="0060064A" w:rsidRPr="0060064A">
        <w:rPr>
          <w:rFonts w:ascii="Noto Sans" w:hAnsi="Noto Sans" w:cs="Noto Sans"/>
          <w:sz w:val="18"/>
          <w:szCs w:val="18"/>
        </w:rPr>
        <w:t xml:space="preserve">) </w:t>
      </w:r>
      <w:r w:rsidR="004C72F3" w:rsidRPr="004C72F3">
        <w:rPr>
          <w:rFonts w:ascii="Noto Sans" w:hAnsi="Noto Sans" w:cs="Noto Sans"/>
          <w:sz w:val="18"/>
          <w:szCs w:val="18"/>
        </w:rPr>
        <w:t>A</w:t>
      </w:r>
      <w:r w:rsidR="004C72F3" w:rsidRPr="000F4D76">
        <w:rPr>
          <w:rFonts w:ascii="Noto Sans" w:hAnsi="Noto Sans" w:cs="Noto Sans"/>
          <w:sz w:val="18"/>
          <w:szCs w:val="18"/>
        </w:rPr>
        <w:t>l 31 de marzo de 2025 y 31 de diciembre de 2024</w:t>
      </w:r>
      <w:r w:rsidR="0060064A" w:rsidRPr="0060064A">
        <w:rPr>
          <w:rFonts w:ascii="Noto Sans" w:hAnsi="Noto Sans" w:cs="Noto Sans"/>
          <w:sz w:val="18"/>
          <w:szCs w:val="18"/>
        </w:rPr>
        <w:t>, el rubro de Transferencias Otorgadas se integra de la siguiente manera:</w:t>
      </w:r>
    </w:p>
    <w:p w14:paraId="638EBE8E" w14:textId="77777777" w:rsidR="00F379EC" w:rsidRDefault="00F379EC" w:rsidP="00F379EC">
      <w:pPr>
        <w:pStyle w:val="Prrafodelista"/>
        <w:spacing w:afterLines="120" w:after="288" w:line="250" w:lineRule="exact"/>
        <w:jc w:val="both"/>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0064A" w:rsidRPr="005946C5" w14:paraId="6FC2F5EC"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631301D"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80FC344"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0064A" w:rsidRPr="005946C5" w14:paraId="2D7F0654"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5613FFE"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EE0C46C" w14:textId="3A63E62C" w:rsidR="0060064A" w:rsidRPr="008E629A" w:rsidRDefault="0060064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2FDC3236" w14:textId="06403ED7" w:rsidR="0060064A" w:rsidRPr="008E629A" w:rsidRDefault="0060064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3349A7" w:rsidRPr="005946C5" w14:paraId="3D1B6E08"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7D228DA4" w14:textId="1D718523" w:rsidR="003349A7" w:rsidRPr="0060064A" w:rsidRDefault="003349A7" w:rsidP="003711A6">
            <w:pPr>
              <w:spacing w:after="0" w:line="240" w:lineRule="auto"/>
              <w:jc w:val="both"/>
              <w:rPr>
                <w:rFonts w:ascii="Noto Sans" w:hAnsi="Noto Sans" w:cs="Noto Sans"/>
                <w:color w:val="000000"/>
                <w:sz w:val="15"/>
                <w:szCs w:val="15"/>
              </w:rPr>
            </w:pPr>
            <w:r>
              <w:rPr>
                <w:rFonts w:ascii="Noto Sans" w:hAnsi="Noto Sans" w:cs="Noto Sans"/>
                <w:color w:val="000000"/>
                <w:sz w:val="15"/>
                <w:szCs w:val="15"/>
              </w:rPr>
              <w:t>Pensiones y Jubilaciones Contractuales</w:t>
            </w:r>
          </w:p>
        </w:tc>
        <w:tc>
          <w:tcPr>
            <w:tcW w:w="1960" w:type="dxa"/>
            <w:tcBorders>
              <w:top w:val="triple" w:sz="12" w:space="0" w:color="A6802D"/>
              <w:left w:val="nil"/>
              <w:bottom w:val="nil"/>
              <w:right w:val="nil"/>
            </w:tcBorders>
            <w:shd w:val="clear" w:color="000000" w:fill="F2F2F2"/>
            <w:vAlign w:val="center"/>
          </w:tcPr>
          <w:p w14:paraId="31A0D792" w14:textId="443BF070"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101,665,934.1</w:t>
            </w:r>
          </w:p>
        </w:tc>
        <w:tc>
          <w:tcPr>
            <w:tcW w:w="1961" w:type="dxa"/>
            <w:tcBorders>
              <w:top w:val="triple" w:sz="12" w:space="0" w:color="A6802D"/>
              <w:left w:val="nil"/>
              <w:bottom w:val="nil"/>
              <w:right w:val="nil"/>
            </w:tcBorders>
            <w:shd w:val="clear" w:color="000000" w:fill="F2F2F2"/>
            <w:vAlign w:val="center"/>
          </w:tcPr>
          <w:p w14:paraId="027AD3C9" w14:textId="3C47ACB3"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86,319,864.4</w:t>
            </w:r>
          </w:p>
        </w:tc>
      </w:tr>
      <w:tr w:rsidR="003349A7" w:rsidRPr="00FC0913" w14:paraId="3154DD5C" w14:textId="77777777" w:rsidTr="0099699C">
        <w:trPr>
          <w:trHeight w:val="283"/>
          <w:jc w:val="center"/>
        </w:trPr>
        <w:tc>
          <w:tcPr>
            <w:tcW w:w="5475" w:type="dxa"/>
            <w:tcBorders>
              <w:top w:val="nil"/>
              <w:left w:val="nil"/>
              <w:bottom w:val="nil"/>
              <w:right w:val="nil"/>
            </w:tcBorders>
            <w:shd w:val="clear" w:color="000000" w:fill="F2F2F2"/>
            <w:vAlign w:val="center"/>
          </w:tcPr>
          <w:p w14:paraId="60590299" w14:textId="6FD18DC4" w:rsidR="003349A7" w:rsidRPr="0060064A"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Jubilaciones y Pensiones no Acreditadas</w:t>
            </w:r>
          </w:p>
        </w:tc>
        <w:tc>
          <w:tcPr>
            <w:tcW w:w="1960" w:type="dxa"/>
            <w:tcBorders>
              <w:top w:val="nil"/>
              <w:left w:val="nil"/>
              <w:bottom w:val="nil"/>
              <w:right w:val="nil"/>
            </w:tcBorders>
            <w:shd w:val="clear" w:color="000000" w:fill="F2F2F2"/>
            <w:vAlign w:val="center"/>
          </w:tcPr>
          <w:p w14:paraId="51C58252" w14:textId="72DA91F6" w:rsidR="003349A7" w:rsidRPr="0060064A" w:rsidRDefault="003349A7" w:rsidP="003711A6">
            <w:pPr>
              <w:spacing w:after="0" w:line="240" w:lineRule="auto"/>
              <w:jc w:val="right"/>
              <w:rPr>
                <w:rFonts w:ascii="Noto Sans" w:eastAsia="Times New Roman" w:hAnsi="Noto Sans" w:cs="Noto Sans"/>
                <w:sz w:val="15"/>
                <w:szCs w:val="15"/>
                <w:lang w:eastAsia="es-MX"/>
              </w:rPr>
            </w:pPr>
            <w:r>
              <w:rPr>
                <w:rFonts w:ascii="Noto Sans" w:hAnsi="Noto Sans" w:cs="Noto Sans"/>
                <w:color w:val="000000"/>
                <w:sz w:val="15"/>
                <w:szCs w:val="15"/>
              </w:rPr>
              <w:t>100,411,601.9</w:t>
            </w:r>
          </w:p>
        </w:tc>
        <w:tc>
          <w:tcPr>
            <w:tcW w:w="1961" w:type="dxa"/>
            <w:tcBorders>
              <w:top w:val="nil"/>
              <w:left w:val="nil"/>
              <w:bottom w:val="nil"/>
              <w:right w:val="nil"/>
            </w:tcBorders>
            <w:shd w:val="clear" w:color="000000" w:fill="F2F2F2"/>
            <w:vAlign w:val="center"/>
          </w:tcPr>
          <w:p w14:paraId="21255C5B" w14:textId="1D15B072"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110,986,575.3</w:t>
            </w:r>
          </w:p>
        </w:tc>
      </w:tr>
      <w:tr w:rsidR="003349A7" w:rsidRPr="00FC0913" w14:paraId="33596DA6" w14:textId="77777777" w:rsidTr="0099699C">
        <w:trPr>
          <w:trHeight w:val="283"/>
          <w:jc w:val="center"/>
        </w:trPr>
        <w:tc>
          <w:tcPr>
            <w:tcW w:w="5475" w:type="dxa"/>
            <w:tcBorders>
              <w:top w:val="nil"/>
              <w:left w:val="nil"/>
              <w:bottom w:val="nil"/>
              <w:right w:val="nil"/>
            </w:tcBorders>
            <w:shd w:val="clear" w:color="000000" w:fill="F2F2F2"/>
            <w:vAlign w:val="center"/>
          </w:tcPr>
          <w:p w14:paraId="1FBCE525" w14:textId="0C345725" w:rsidR="003349A7" w:rsidRPr="0060064A" w:rsidRDefault="003349A7" w:rsidP="003711A6">
            <w:pPr>
              <w:spacing w:after="0" w:line="240" w:lineRule="auto"/>
              <w:jc w:val="both"/>
              <w:rPr>
                <w:rFonts w:ascii="Noto Sans" w:hAnsi="Noto Sans" w:cs="Noto Sans"/>
                <w:color w:val="000000"/>
                <w:sz w:val="15"/>
                <w:szCs w:val="15"/>
              </w:rPr>
            </w:pPr>
            <w:r>
              <w:rPr>
                <w:rFonts w:ascii="Noto Sans" w:hAnsi="Noto Sans" w:cs="Noto Sans"/>
                <w:color w:val="000000"/>
                <w:sz w:val="15"/>
                <w:szCs w:val="15"/>
              </w:rPr>
              <w:t xml:space="preserve">Servicios de Traslado de Personas </w:t>
            </w:r>
          </w:p>
        </w:tc>
        <w:tc>
          <w:tcPr>
            <w:tcW w:w="1960" w:type="dxa"/>
            <w:tcBorders>
              <w:top w:val="nil"/>
              <w:left w:val="nil"/>
              <w:bottom w:val="nil"/>
              <w:right w:val="nil"/>
            </w:tcBorders>
            <w:shd w:val="clear" w:color="000000" w:fill="F2F2F2"/>
            <w:vAlign w:val="center"/>
          </w:tcPr>
          <w:p w14:paraId="2CAF844D" w14:textId="03D577B6"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40,993,160.</w:t>
            </w:r>
            <w:r w:rsidR="00350C22">
              <w:rPr>
                <w:rFonts w:ascii="Noto Sans" w:hAnsi="Noto Sans" w:cs="Noto Sans"/>
                <w:color w:val="000000"/>
                <w:sz w:val="15"/>
                <w:szCs w:val="15"/>
              </w:rPr>
              <w:t>5</w:t>
            </w:r>
          </w:p>
        </w:tc>
        <w:tc>
          <w:tcPr>
            <w:tcW w:w="1961" w:type="dxa"/>
            <w:tcBorders>
              <w:top w:val="nil"/>
              <w:left w:val="nil"/>
              <w:bottom w:val="nil"/>
              <w:right w:val="nil"/>
            </w:tcBorders>
            <w:shd w:val="clear" w:color="000000" w:fill="F2F2F2"/>
            <w:vAlign w:val="center"/>
          </w:tcPr>
          <w:p w14:paraId="647338DD" w14:textId="5F39E3D8"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1,376,615.8</w:t>
            </w:r>
          </w:p>
        </w:tc>
      </w:tr>
      <w:tr w:rsidR="003349A7" w:rsidRPr="00FC0913" w14:paraId="43071035" w14:textId="77777777" w:rsidTr="0099699C">
        <w:trPr>
          <w:trHeight w:val="283"/>
          <w:jc w:val="center"/>
        </w:trPr>
        <w:tc>
          <w:tcPr>
            <w:tcW w:w="5475" w:type="dxa"/>
            <w:tcBorders>
              <w:top w:val="nil"/>
              <w:left w:val="nil"/>
              <w:bottom w:val="nil"/>
              <w:right w:val="nil"/>
            </w:tcBorders>
            <w:shd w:val="clear" w:color="000000" w:fill="F2F2F2"/>
            <w:vAlign w:val="center"/>
          </w:tcPr>
          <w:p w14:paraId="08D03A59" w14:textId="106A09A8" w:rsidR="003349A7" w:rsidRPr="0060064A"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Ayudas Sociales</w:t>
            </w:r>
          </w:p>
        </w:tc>
        <w:tc>
          <w:tcPr>
            <w:tcW w:w="1960" w:type="dxa"/>
            <w:tcBorders>
              <w:top w:val="nil"/>
              <w:left w:val="nil"/>
              <w:bottom w:val="nil"/>
              <w:right w:val="nil"/>
            </w:tcBorders>
            <w:shd w:val="clear" w:color="000000" w:fill="F2F2F2"/>
            <w:vAlign w:val="center"/>
          </w:tcPr>
          <w:p w14:paraId="375B0EEC" w14:textId="7B984BEB"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7,574,415.3</w:t>
            </w:r>
          </w:p>
        </w:tc>
        <w:tc>
          <w:tcPr>
            <w:tcW w:w="1961" w:type="dxa"/>
            <w:tcBorders>
              <w:top w:val="nil"/>
              <w:left w:val="nil"/>
              <w:bottom w:val="nil"/>
              <w:right w:val="nil"/>
            </w:tcBorders>
            <w:shd w:val="clear" w:color="000000" w:fill="F2F2F2"/>
            <w:vAlign w:val="center"/>
          </w:tcPr>
          <w:p w14:paraId="3B583C1E" w14:textId="13161354"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423,139.8</w:t>
            </w:r>
          </w:p>
        </w:tc>
      </w:tr>
      <w:tr w:rsidR="003349A7" w:rsidRPr="00FC0913" w14:paraId="4EEAE05B" w14:textId="77777777" w:rsidTr="0099699C">
        <w:trPr>
          <w:trHeight w:val="283"/>
          <w:jc w:val="center"/>
        </w:trPr>
        <w:tc>
          <w:tcPr>
            <w:tcW w:w="5475" w:type="dxa"/>
            <w:tcBorders>
              <w:top w:val="nil"/>
              <w:left w:val="nil"/>
              <w:bottom w:val="nil"/>
              <w:right w:val="nil"/>
            </w:tcBorders>
            <w:shd w:val="clear" w:color="000000" w:fill="F2F2F2"/>
            <w:vAlign w:val="center"/>
          </w:tcPr>
          <w:p w14:paraId="01059BC5" w14:textId="28D97A5A" w:rsidR="003349A7" w:rsidRPr="0060064A"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Guardería ABC</w:t>
            </w:r>
          </w:p>
        </w:tc>
        <w:tc>
          <w:tcPr>
            <w:tcW w:w="1960" w:type="dxa"/>
            <w:tcBorders>
              <w:top w:val="nil"/>
              <w:left w:val="nil"/>
              <w:bottom w:val="nil"/>
              <w:right w:val="nil"/>
            </w:tcBorders>
            <w:shd w:val="clear" w:color="000000" w:fill="F2F2F2"/>
            <w:vAlign w:val="center"/>
          </w:tcPr>
          <w:p w14:paraId="4F35983A" w14:textId="041E4363"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1,379,222.8</w:t>
            </w:r>
          </w:p>
        </w:tc>
        <w:tc>
          <w:tcPr>
            <w:tcW w:w="1961" w:type="dxa"/>
            <w:tcBorders>
              <w:top w:val="nil"/>
              <w:left w:val="nil"/>
              <w:bottom w:val="nil"/>
              <w:right w:val="nil"/>
            </w:tcBorders>
            <w:shd w:val="clear" w:color="000000" w:fill="F2F2F2"/>
            <w:vAlign w:val="center"/>
          </w:tcPr>
          <w:p w14:paraId="561DC3BC" w14:textId="1860DB3D"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5,809.5</w:t>
            </w:r>
          </w:p>
        </w:tc>
      </w:tr>
      <w:tr w:rsidR="003349A7" w:rsidRPr="00FC0913" w14:paraId="27F01A24" w14:textId="77777777" w:rsidTr="0099699C">
        <w:trPr>
          <w:trHeight w:val="283"/>
          <w:jc w:val="center"/>
        </w:trPr>
        <w:tc>
          <w:tcPr>
            <w:tcW w:w="5475" w:type="dxa"/>
            <w:tcBorders>
              <w:top w:val="nil"/>
              <w:left w:val="nil"/>
              <w:bottom w:val="nil"/>
              <w:right w:val="nil"/>
            </w:tcBorders>
            <w:shd w:val="clear" w:color="000000" w:fill="F2F2F2"/>
            <w:vAlign w:val="center"/>
          </w:tcPr>
          <w:p w14:paraId="23ADF3D4" w14:textId="3AC7AC3E" w:rsidR="003349A7" w:rsidRPr="0060064A" w:rsidRDefault="003349A7" w:rsidP="003711A6">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Fondo Especial de Contingencia</w:t>
            </w:r>
          </w:p>
        </w:tc>
        <w:tc>
          <w:tcPr>
            <w:tcW w:w="1960" w:type="dxa"/>
            <w:tcBorders>
              <w:top w:val="nil"/>
              <w:left w:val="nil"/>
              <w:bottom w:val="nil"/>
              <w:right w:val="nil"/>
            </w:tcBorders>
            <w:shd w:val="clear" w:color="000000" w:fill="F2F2F2"/>
            <w:vAlign w:val="center"/>
          </w:tcPr>
          <w:p w14:paraId="636FCDA7" w14:textId="1D1825CD"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15,733.2</w:t>
            </w:r>
          </w:p>
        </w:tc>
        <w:tc>
          <w:tcPr>
            <w:tcW w:w="1961" w:type="dxa"/>
            <w:tcBorders>
              <w:top w:val="nil"/>
              <w:left w:val="nil"/>
              <w:bottom w:val="nil"/>
              <w:right w:val="nil"/>
            </w:tcBorders>
            <w:shd w:val="clear" w:color="000000" w:fill="F2F2F2"/>
            <w:vAlign w:val="center"/>
          </w:tcPr>
          <w:p w14:paraId="53315E00" w14:textId="331EFC71" w:rsidR="003349A7" w:rsidRPr="0060064A" w:rsidRDefault="003349A7" w:rsidP="003711A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23,732,299.2</w:t>
            </w:r>
          </w:p>
        </w:tc>
      </w:tr>
      <w:tr w:rsidR="003349A7" w:rsidRPr="00FC0913" w14:paraId="701AF8BD" w14:textId="77777777" w:rsidTr="0099699C">
        <w:trPr>
          <w:trHeight w:val="283"/>
          <w:jc w:val="center"/>
        </w:trPr>
        <w:tc>
          <w:tcPr>
            <w:tcW w:w="5475" w:type="dxa"/>
            <w:tcBorders>
              <w:top w:val="nil"/>
              <w:left w:val="nil"/>
              <w:bottom w:val="nil"/>
              <w:right w:val="nil"/>
            </w:tcBorders>
            <w:shd w:val="clear" w:color="000000" w:fill="F2F2F2"/>
            <w:vAlign w:val="center"/>
          </w:tcPr>
          <w:p w14:paraId="41279F62" w14:textId="64C64664" w:rsidR="003349A7" w:rsidRPr="0060064A" w:rsidRDefault="003349A7" w:rsidP="003711A6">
            <w:pPr>
              <w:spacing w:after="0" w:line="240" w:lineRule="auto"/>
              <w:jc w:val="both"/>
              <w:rPr>
                <w:rFonts w:ascii="Noto Sans" w:hAnsi="Noto Sans" w:cs="Noto Sans"/>
                <w:color w:val="000000"/>
                <w:sz w:val="15"/>
                <w:szCs w:val="15"/>
              </w:rPr>
            </w:pPr>
            <w:r>
              <w:rPr>
                <w:rFonts w:ascii="Noto Sans" w:hAnsi="Noto Sans" w:cs="Noto Sans"/>
                <w:color w:val="000000"/>
                <w:sz w:val="15"/>
                <w:szCs w:val="15"/>
              </w:rPr>
              <w:t>Compensaciones Servicio Social y Prácticas</w:t>
            </w:r>
          </w:p>
        </w:tc>
        <w:tc>
          <w:tcPr>
            <w:tcW w:w="1960" w:type="dxa"/>
            <w:tcBorders>
              <w:top w:val="nil"/>
              <w:left w:val="nil"/>
              <w:bottom w:val="nil"/>
              <w:right w:val="nil"/>
            </w:tcBorders>
            <w:shd w:val="clear" w:color="000000" w:fill="F2F2F2"/>
            <w:vAlign w:val="center"/>
          </w:tcPr>
          <w:p w14:paraId="281A574F" w14:textId="53F838A4"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800.0</w:t>
            </w:r>
          </w:p>
        </w:tc>
        <w:tc>
          <w:tcPr>
            <w:tcW w:w="1961" w:type="dxa"/>
            <w:tcBorders>
              <w:top w:val="nil"/>
              <w:left w:val="nil"/>
              <w:bottom w:val="nil"/>
              <w:right w:val="nil"/>
            </w:tcBorders>
            <w:shd w:val="clear" w:color="000000" w:fill="F2F2F2"/>
            <w:vAlign w:val="center"/>
          </w:tcPr>
          <w:p w14:paraId="159429F9" w14:textId="002A6880" w:rsidR="003349A7" w:rsidRPr="0060064A" w:rsidRDefault="003349A7" w:rsidP="003711A6">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800.0</w:t>
            </w:r>
          </w:p>
        </w:tc>
      </w:tr>
      <w:tr w:rsidR="003349A7" w:rsidRPr="005946C5" w14:paraId="5C3C8F91"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55C56F35" w14:textId="388E7583" w:rsidR="003349A7" w:rsidRPr="0060064A" w:rsidRDefault="003349A7" w:rsidP="003711A6">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Transferencias Otorgadas </w:t>
            </w:r>
          </w:p>
        </w:tc>
        <w:tc>
          <w:tcPr>
            <w:tcW w:w="1960" w:type="dxa"/>
            <w:tcBorders>
              <w:top w:val="nil"/>
              <w:left w:val="nil"/>
              <w:bottom w:val="single" w:sz="12" w:space="0" w:color="A6802D"/>
              <w:right w:val="nil"/>
            </w:tcBorders>
            <w:shd w:val="clear" w:color="000000" w:fill="F2F2F2"/>
            <w:vAlign w:val="center"/>
          </w:tcPr>
          <w:p w14:paraId="12482A89" w14:textId="31273929" w:rsidR="003349A7" w:rsidRPr="0060064A"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252,040,867.</w:t>
            </w:r>
            <w:r w:rsidR="008F616C">
              <w:rPr>
                <w:rFonts w:ascii="Noto Sans" w:hAnsi="Noto Sans" w:cs="Noto Sans"/>
                <w:b/>
                <w:bCs/>
                <w:color w:val="000000"/>
                <w:sz w:val="15"/>
                <w:szCs w:val="15"/>
              </w:rPr>
              <w:t>8</w:t>
            </w:r>
          </w:p>
        </w:tc>
        <w:tc>
          <w:tcPr>
            <w:tcW w:w="1961" w:type="dxa"/>
            <w:tcBorders>
              <w:top w:val="nil"/>
              <w:left w:val="nil"/>
              <w:bottom w:val="single" w:sz="12" w:space="0" w:color="A6802D"/>
              <w:right w:val="nil"/>
            </w:tcBorders>
            <w:shd w:val="clear" w:color="000000" w:fill="F2F2F2"/>
            <w:vAlign w:val="center"/>
          </w:tcPr>
          <w:p w14:paraId="75947AEB" w14:textId="66DBDC2E" w:rsidR="003349A7" w:rsidRPr="0060064A" w:rsidRDefault="003349A7" w:rsidP="003711A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222,845,104.0</w:t>
            </w:r>
          </w:p>
        </w:tc>
      </w:tr>
      <w:tr w:rsidR="0060064A" w:rsidRPr="00274555" w14:paraId="228A6282" w14:textId="77777777" w:rsidTr="003711A6">
        <w:trPr>
          <w:trHeight w:val="226"/>
          <w:jc w:val="center"/>
        </w:trPr>
        <w:tc>
          <w:tcPr>
            <w:tcW w:w="5475" w:type="dxa"/>
            <w:tcBorders>
              <w:top w:val="single" w:sz="12" w:space="0" w:color="A6802D"/>
              <w:left w:val="nil"/>
              <w:right w:val="nil"/>
            </w:tcBorders>
            <w:shd w:val="clear" w:color="auto" w:fill="auto"/>
            <w:vAlign w:val="center"/>
          </w:tcPr>
          <w:p w14:paraId="1A5C93CE" w14:textId="77777777" w:rsidR="0060064A" w:rsidRPr="00274555" w:rsidRDefault="006006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C9F0F6A" w14:textId="77777777" w:rsidR="0060064A" w:rsidRPr="00274555" w:rsidRDefault="0060064A"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2D1F3D96" w14:textId="77777777" w:rsidR="0060064A" w:rsidRPr="00274555" w:rsidRDefault="0060064A" w:rsidP="003711A6">
            <w:pPr>
              <w:spacing w:after="0" w:line="240" w:lineRule="auto"/>
              <w:jc w:val="both"/>
              <w:rPr>
                <w:rFonts w:ascii="Noto Sans" w:eastAsia="Times New Roman" w:hAnsi="Noto Sans" w:cs="Noto Sans"/>
                <w:b/>
                <w:bCs/>
                <w:color w:val="000000"/>
                <w:sz w:val="14"/>
                <w:szCs w:val="14"/>
                <w:lang w:eastAsia="es-MX"/>
              </w:rPr>
            </w:pPr>
          </w:p>
        </w:tc>
      </w:tr>
    </w:tbl>
    <w:p w14:paraId="31F1E5DA" w14:textId="77777777" w:rsidR="0060064A" w:rsidRDefault="0060064A" w:rsidP="0060064A">
      <w:pPr>
        <w:spacing w:afterLines="120" w:after="288" w:line="250" w:lineRule="exact"/>
        <w:jc w:val="both"/>
        <w:rPr>
          <w:rFonts w:ascii="Noto Sans" w:hAnsi="Noto Sans" w:cs="Noto Sans"/>
          <w:sz w:val="18"/>
          <w:szCs w:val="18"/>
        </w:rPr>
      </w:pPr>
    </w:p>
    <w:p w14:paraId="280BA0C2" w14:textId="77777777" w:rsidR="003711A6" w:rsidRDefault="0099699C" w:rsidP="00ED1D2E">
      <w:pPr>
        <w:pStyle w:val="Prrafodelista"/>
        <w:numPr>
          <w:ilvl w:val="0"/>
          <w:numId w:val="19"/>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3711A6">
        <w:rPr>
          <w:rFonts w:ascii="Noto Sans" w:hAnsi="Noto Sans" w:cs="Noto Sans"/>
          <w:sz w:val="18"/>
          <w:szCs w:val="18"/>
        </w:rPr>
        <w:t xml:space="preserve">.2 </w:t>
      </w:r>
      <w:r w:rsidR="003711A6" w:rsidRPr="003711A6">
        <w:rPr>
          <w:rFonts w:ascii="Noto Sans" w:hAnsi="Noto Sans" w:cs="Noto Sans"/>
          <w:sz w:val="18"/>
          <w:szCs w:val="18"/>
        </w:rPr>
        <w:t>Fondos y Bienes de Terceros en Garantía y/o Administración a Corto Plazo</w:t>
      </w:r>
    </w:p>
    <w:p w14:paraId="6122EDAB" w14:textId="105A9D5F" w:rsidR="003711A6" w:rsidRDefault="004C72F3" w:rsidP="003711A6">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l 31 de marzo de 2025 y 31 de diciembre de 2024</w:t>
      </w:r>
      <w:r w:rsidR="008067A5" w:rsidRPr="008067A5">
        <w:rPr>
          <w:rFonts w:ascii="Noto Sans" w:hAnsi="Noto Sans" w:cs="Noto Sans"/>
          <w:sz w:val="18"/>
          <w:szCs w:val="18"/>
        </w:rPr>
        <w:t>, este rubro se integra de la siguiente manera:</w:t>
      </w:r>
    </w:p>
    <w:p w14:paraId="1404A5FF" w14:textId="77777777" w:rsidR="008067A5" w:rsidRDefault="008067A5" w:rsidP="003711A6">
      <w:pPr>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067A5" w:rsidRPr="005946C5" w14:paraId="3B8DDDE8"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160D832"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B529E40"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067A5" w:rsidRPr="005946C5" w14:paraId="4237B821"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C86F342"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02F0CFB" w14:textId="36C9FD28" w:rsidR="008067A5" w:rsidRPr="008E629A" w:rsidRDefault="008067A5"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5811E980" w14:textId="24FC8455" w:rsidR="008067A5" w:rsidRPr="008E629A" w:rsidRDefault="008067A5"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F43CF8" w:rsidRPr="005946C5" w14:paraId="4F62D8CE"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6E9FA1A7" w14:textId="2FBD86FF" w:rsidR="00F43CF8" w:rsidRPr="0099699C" w:rsidRDefault="00F43CF8">
            <w:pPr>
              <w:spacing w:after="0" w:line="240" w:lineRule="auto"/>
              <w:jc w:val="both"/>
              <w:rPr>
                <w:rFonts w:ascii="Noto Sans" w:hAnsi="Noto Sans" w:cs="Noto Sans"/>
                <w:color w:val="000000"/>
                <w:sz w:val="15"/>
                <w:szCs w:val="15"/>
                <w:lang w:val="es-ES"/>
              </w:rPr>
            </w:pPr>
            <w:r>
              <w:rPr>
                <w:rFonts w:ascii="Noto Sans" w:hAnsi="Noto Sans" w:cs="Noto Sans"/>
                <w:color w:val="000000"/>
                <w:sz w:val="15"/>
                <w:szCs w:val="15"/>
              </w:rPr>
              <w:t>Pensiones del Gobierno Federal</w:t>
            </w:r>
          </w:p>
        </w:tc>
        <w:tc>
          <w:tcPr>
            <w:tcW w:w="1960" w:type="dxa"/>
            <w:tcBorders>
              <w:top w:val="triple" w:sz="12" w:space="0" w:color="A6802D"/>
              <w:left w:val="nil"/>
              <w:bottom w:val="nil"/>
              <w:right w:val="nil"/>
            </w:tcBorders>
            <w:shd w:val="clear" w:color="000000" w:fill="F2F2F2"/>
            <w:vAlign w:val="center"/>
          </w:tcPr>
          <w:p w14:paraId="7D09716F" w14:textId="26773515" w:rsidR="00F43CF8" w:rsidRPr="00093155" w:rsidRDefault="00093155">
            <w:pPr>
              <w:spacing w:after="0" w:line="240" w:lineRule="auto"/>
              <w:jc w:val="right"/>
              <w:rPr>
                <w:rFonts w:ascii="Noto Sans" w:hAnsi="Noto Sans" w:cs="Noto Sans"/>
                <w:color w:val="000000"/>
                <w:sz w:val="15"/>
                <w:szCs w:val="15"/>
                <w:lang w:val="es-ES"/>
              </w:rPr>
            </w:pPr>
            <w:r w:rsidRPr="00093155">
              <w:rPr>
                <w:rFonts w:ascii="Noto Sans" w:hAnsi="Noto Sans" w:cs="Noto Sans"/>
                <w:color w:val="000000"/>
                <w:sz w:val="15"/>
                <w:szCs w:val="15"/>
              </w:rPr>
              <w:t>57,555,210,579.1</w:t>
            </w:r>
          </w:p>
        </w:tc>
        <w:tc>
          <w:tcPr>
            <w:tcW w:w="1961" w:type="dxa"/>
            <w:tcBorders>
              <w:top w:val="triple" w:sz="12" w:space="0" w:color="A6802D"/>
              <w:left w:val="nil"/>
              <w:bottom w:val="nil"/>
              <w:right w:val="nil"/>
            </w:tcBorders>
            <w:shd w:val="clear" w:color="000000" w:fill="F2F2F2"/>
            <w:vAlign w:val="center"/>
          </w:tcPr>
          <w:p w14:paraId="6E51B392" w14:textId="0CBD4FA1" w:rsidR="00F43CF8" w:rsidRPr="00093155" w:rsidRDefault="00F43CF8">
            <w:pPr>
              <w:spacing w:after="0" w:line="240" w:lineRule="auto"/>
              <w:jc w:val="right"/>
              <w:rPr>
                <w:rFonts w:ascii="Noto Sans" w:hAnsi="Noto Sans" w:cs="Noto Sans"/>
                <w:color w:val="000000"/>
                <w:sz w:val="15"/>
                <w:szCs w:val="15"/>
                <w:lang w:val="es-ES"/>
              </w:rPr>
            </w:pPr>
            <w:r w:rsidRPr="00093155">
              <w:rPr>
                <w:rFonts w:ascii="Noto Sans" w:hAnsi="Noto Sans" w:cs="Noto Sans"/>
                <w:color w:val="000000"/>
                <w:sz w:val="15"/>
                <w:szCs w:val="15"/>
              </w:rPr>
              <w:t>1,085,456,033.6</w:t>
            </w:r>
          </w:p>
        </w:tc>
      </w:tr>
      <w:tr w:rsidR="00F43CF8" w:rsidRPr="00FC0913" w14:paraId="6023DD94" w14:textId="77777777" w:rsidTr="0099699C">
        <w:trPr>
          <w:trHeight w:val="283"/>
          <w:jc w:val="center"/>
        </w:trPr>
        <w:tc>
          <w:tcPr>
            <w:tcW w:w="5475" w:type="dxa"/>
            <w:tcBorders>
              <w:top w:val="nil"/>
              <w:left w:val="nil"/>
              <w:bottom w:val="nil"/>
              <w:right w:val="nil"/>
            </w:tcBorders>
            <w:shd w:val="clear" w:color="000000" w:fill="F2F2F2"/>
            <w:vAlign w:val="center"/>
          </w:tcPr>
          <w:p w14:paraId="1E243EEA" w14:textId="21D51AAF" w:rsidR="00F43CF8" w:rsidRPr="0099699C"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Fondo de Fomento a la Educación </w:t>
            </w:r>
          </w:p>
        </w:tc>
        <w:tc>
          <w:tcPr>
            <w:tcW w:w="1960" w:type="dxa"/>
            <w:tcBorders>
              <w:top w:val="nil"/>
              <w:left w:val="nil"/>
              <w:bottom w:val="nil"/>
              <w:right w:val="nil"/>
            </w:tcBorders>
            <w:shd w:val="clear" w:color="000000" w:fill="F2F2F2"/>
            <w:vAlign w:val="center"/>
          </w:tcPr>
          <w:p w14:paraId="6F8E55F2" w14:textId="076D6B7E"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lang w:val="es-ES"/>
              </w:rPr>
              <w:t>1,428,442,488.7</w:t>
            </w:r>
          </w:p>
        </w:tc>
        <w:tc>
          <w:tcPr>
            <w:tcW w:w="1961" w:type="dxa"/>
            <w:tcBorders>
              <w:top w:val="nil"/>
              <w:left w:val="nil"/>
              <w:bottom w:val="nil"/>
              <w:right w:val="nil"/>
            </w:tcBorders>
            <w:shd w:val="clear" w:color="000000" w:fill="F2F2F2"/>
            <w:vAlign w:val="center"/>
          </w:tcPr>
          <w:p w14:paraId="428414EF" w14:textId="173C70EF"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1,386,877,570.5</w:t>
            </w:r>
          </w:p>
        </w:tc>
      </w:tr>
      <w:tr w:rsidR="00F43CF8" w:rsidRPr="00FC0913" w14:paraId="45B0BD5B" w14:textId="77777777" w:rsidTr="0099699C">
        <w:trPr>
          <w:trHeight w:val="283"/>
          <w:jc w:val="center"/>
        </w:trPr>
        <w:tc>
          <w:tcPr>
            <w:tcW w:w="5475" w:type="dxa"/>
            <w:tcBorders>
              <w:top w:val="nil"/>
              <w:left w:val="nil"/>
              <w:bottom w:val="nil"/>
              <w:right w:val="nil"/>
            </w:tcBorders>
            <w:shd w:val="clear" w:color="000000" w:fill="F2F2F2"/>
            <w:vAlign w:val="center"/>
          </w:tcPr>
          <w:p w14:paraId="5AF85EEA" w14:textId="1E48CA91" w:rsidR="00F43CF8" w:rsidRPr="0099699C"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Fondo Ayuda Extraordinaria Guardería ABC </w:t>
            </w:r>
          </w:p>
        </w:tc>
        <w:tc>
          <w:tcPr>
            <w:tcW w:w="1960" w:type="dxa"/>
            <w:tcBorders>
              <w:top w:val="nil"/>
              <w:left w:val="nil"/>
              <w:bottom w:val="nil"/>
              <w:right w:val="nil"/>
            </w:tcBorders>
            <w:shd w:val="clear" w:color="000000" w:fill="F2F2F2"/>
            <w:vAlign w:val="center"/>
          </w:tcPr>
          <w:p w14:paraId="055E2348" w14:textId="698FE282"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367,686,699.0</w:t>
            </w:r>
          </w:p>
        </w:tc>
        <w:tc>
          <w:tcPr>
            <w:tcW w:w="1961" w:type="dxa"/>
            <w:tcBorders>
              <w:top w:val="nil"/>
              <w:left w:val="nil"/>
              <w:bottom w:val="nil"/>
              <w:right w:val="nil"/>
            </w:tcBorders>
            <w:shd w:val="clear" w:color="000000" w:fill="F2F2F2"/>
            <w:vAlign w:val="center"/>
          </w:tcPr>
          <w:p w14:paraId="077C46B2" w14:textId="7DE81DB4"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108,825,971.8</w:t>
            </w:r>
          </w:p>
        </w:tc>
      </w:tr>
      <w:tr w:rsidR="00F43CF8" w:rsidRPr="00FC0913" w14:paraId="1260A370" w14:textId="77777777" w:rsidTr="0099699C">
        <w:trPr>
          <w:trHeight w:val="283"/>
          <w:jc w:val="center"/>
        </w:trPr>
        <w:tc>
          <w:tcPr>
            <w:tcW w:w="5475" w:type="dxa"/>
            <w:tcBorders>
              <w:top w:val="nil"/>
              <w:left w:val="nil"/>
              <w:bottom w:val="nil"/>
              <w:right w:val="nil"/>
            </w:tcBorders>
            <w:shd w:val="clear" w:color="000000" w:fill="F2F2F2"/>
            <w:vAlign w:val="center"/>
          </w:tcPr>
          <w:p w14:paraId="285D29B9" w14:textId="43CB0D04" w:rsidR="00F43CF8" w:rsidRPr="0099699C"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Fondos y Bienes de Terceros en Garantía y/o Administración a Corto Plazo</w:t>
            </w:r>
          </w:p>
        </w:tc>
        <w:tc>
          <w:tcPr>
            <w:tcW w:w="1960" w:type="dxa"/>
            <w:tcBorders>
              <w:top w:val="nil"/>
              <w:left w:val="nil"/>
              <w:bottom w:val="nil"/>
              <w:right w:val="nil"/>
            </w:tcBorders>
            <w:shd w:val="clear" w:color="000000" w:fill="F2F2F2"/>
            <w:vAlign w:val="center"/>
          </w:tcPr>
          <w:p w14:paraId="191653A2" w14:textId="48D5328D"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283,328,12</w:t>
            </w:r>
            <w:r w:rsidR="00093155" w:rsidRPr="00093155">
              <w:rPr>
                <w:rFonts w:ascii="Noto Sans" w:hAnsi="Noto Sans" w:cs="Noto Sans"/>
                <w:color w:val="000000"/>
                <w:sz w:val="15"/>
                <w:szCs w:val="15"/>
              </w:rPr>
              <w:t>4</w:t>
            </w:r>
            <w:r w:rsidRPr="00093155">
              <w:rPr>
                <w:rFonts w:ascii="Noto Sans" w:hAnsi="Noto Sans" w:cs="Noto Sans"/>
                <w:color w:val="000000"/>
                <w:sz w:val="15"/>
                <w:szCs w:val="15"/>
              </w:rPr>
              <w:t>.</w:t>
            </w:r>
            <w:r w:rsidR="00093155" w:rsidRPr="00093155">
              <w:rPr>
                <w:rFonts w:ascii="Noto Sans" w:hAnsi="Noto Sans" w:cs="Noto Sans"/>
                <w:color w:val="000000"/>
                <w:sz w:val="15"/>
                <w:szCs w:val="15"/>
              </w:rPr>
              <w:t>1</w:t>
            </w:r>
          </w:p>
        </w:tc>
        <w:tc>
          <w:tcPr>
            <w:tcW w:w="1961" w:type="dxa"/>
            <w:tcBorders>
              <w:top w:val="nil"/>
              <w:left w:val="nil"/>
              <w:bottom w:val="nil"/>
              <w:right w:val="nil"/>
            </w:tcBorders>
            <w:shd w:val="clear" w:color="000000" w:fill="F2F2F2"/>
            <w:vAlign w:val="center"/>
          </w:tcPr>
          <w:p w14:paraId="089334E3" w14:textId="0FC517F9"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352,111,127.7</w:t>
            </w:r>
          </w:p>
        </w:tc>
      </w:tr>
      <w:tr w:rsidR="00F43CF8" w:rsidRPr="00FC0913" w14:paraId="2565B65A" w14:textId="77777777" w:rsidTr="0099699C">
        <w:trPr>
          <w:trHeight w:val="283"/>
          <w:jc w:val="center"/>
        </w:trPr>
        <w:tc>
          <w:tcPr>
            <w:tcW w:w="5475" w:type="dxa"/>
            <w:tcBorders>
              <w:top w:val="nil"/>
              <w:left w:val="nil"/>
              <w:bottom w:val="nil"/>
              <w:right w:val="nil"/>
            </w:tcBorders>
            <w:shd w:val="clear" w:color="000000" w:fill="F2F2F2"/>
            <w:vAlign w:val="center"/>
          </w:tcPr>
          <w:p w14:paraId="206AB14B" w14:textId="3CE00F0C" w:rsidR="00F43CF8" w:rsidRPr="0099699C"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Programa IMSS-Bienestar</w:t>
            </w:r>
          </w:p>
        </w:tc>
        <w:tc>
          <w:tcPr>
            <w:tcW w:w="1960" w:type="dxa"/>
            <w:tcBorders>
              <w:top w:val="nil"/>
              <w:left w:val="nil"/>
              <w:bottom w:val="nil"/>
              <w:right w:val="nil"/>
            </w:tcBorders>
            <w:shd w:val="clear" w:color="000000" w:fill="F2F2F2"/>
            <w:vAlign w:val="center"/>
          </w:tcPr>
          <w:p w14:paraId="3820472A" w14:textId="22959E7E"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-3,160,333,218.7</w:t>
            </w:r>
          </w:p>
        </w:tc>
        <w:tc>
          <w:tcPr>
            <w:tcW w:w="1961" w:type="dxa"/>
            <w:tcBorders>
              <w:top w:val="nil"/>
              <w:left w:val="nil"/>
              <w:bottom w:val="nil"/>
              <w:right w:val="nil"/>
            </w:tcBorders>
            <w:shd w:val="clear" w:color="000000" w:fill="F2F2F2"/>
            <w:vAlign w:val="center"/>
          </w:tcPr>
          <w:p w14:paraId="4956E395" w14:textId="29F6DC6F" w:rsidR="00F43CF8" w:rsidRPr="00093155" w:rsidRDefault="00F43CF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89,797,952.9</w:t>
            </w:r>
          </w:p>
        </w:tc>
      </w:tr>
      <w:tr w:rsidR="00F43CF8" w:rsidRPr="005946C5" w14:paraId="6A72F2C5"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4A1171C3" w14:textId="29FD4120" w:rsidR="00F43CF8" w:rsidRPr="0099699C" w:rsidRDefault="00F43CF8">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Fondos y Bienes de Terceros en Garantía y/o Administración a Corto Plazo</w:t>
            </w:r>
          </w:p>
        </w:tc>
        <w:tc>
          <w:tcPr>
            <w:tcW w:w="1960" w:type="dxa"/>
            <w:tcBorders>
              <w:top w:val="nil"/>
              <w:left w:val="nil"/>
              <w:bottom w:val="single" w:sz="12" w:space="0" w:color="A6802D"/>
              <w:right w:val="nil"/>
            </w:tcBorders>
            <w:shd w:val="clear" w:color="000000" w:fill="F2F2F2"/>
            <w:vAlign w:val="center"/>
          </w:tcPr>
          <w:p w14:paraId="1A46223B" w14:textId="31E0204D" w:rsidR="00F43CF8" w:rsidRPr="0099699C" w:rsidRDefault="00093155">
            <w:pPr>
              <w:spacing w:after="0" w:line="240" w:lineRule="auto"/>
              <w:jc w:val="right"/>
              <w:rPr>
                <w:rFonts w:ascii="Noto Sans" w:eastAsia="Times New Roman" w:hAnsi="Noto Sans" w:cs="Noto Sans"/>
                <w:b/>
                <w:bCs/>
                <w:color w:val="000000"/>
                <w:sz w:val="15"/>
                <w:szCs w:val="15"/>
                <w:lang w:eastAsia="es-MX"/>
              </w:rPr>
            </w:pPr>
            <w:r w:rsidRPr="00093155">
              <w:rPr>
                <w:rFonts w:ascii="Noto Sans" w:hAnsi="Noto Sans" w:cs="Noto Sans"/>
                <w:b/>
                <w:bCs/>
                <w:color w:val="000000"/>
                <w:sz w:val="15"/>
                <w:szCs w:val="15"/>
              </w:rPr>
              <w:t>56,474,334,672.2</w:t>
            </w:r>
          </w:p>
        </w:tc>
        <w:tc>
          <w:tcPr>
            <w:tcW w:w="1961" w:type="dxa"/>
            <w:tcBorders>
              <w:top w:val="nil"/>
              <w:left w:val="nil"/>
              <w:bottom w:val="single" w:sz="12" w:space="0" w:color="A6802D"/>
              <w:right w:val="nil"/>
            </w:tcBorders>
            <w:shd w:val="clear" w:color="000000" w:fill="F2F2F2"/>
            <w:vAlign w:val="center"/>
          </w:tcPr>
          <w:p w14:paraId="0F9BE37D" w14:textId="30BDD8B2" w:rsidR="00F43CF8" w:rsidRPr="0099699C" w:rsidRDefault="00F43CF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3,023,068,656.5</w:t>
            </w:r>
          </w:p>
        </w:tc>
      </w:tr>
      <w:tr w:rsidR="008067A5" w:rsidRPr="00274555" w14:paraId="2C91057E" w14:textId="77777777" w:rsidTr="00C60C18">
        <w:trPr>
          <w:trHeight w:val="226"/>
          <w:jc w:val="center"/>
        </w:trPr>
        <w:tc>
          <w:tcPr>
            <w:tcW w:w="5475" w:type="dxa"/>
            <w:tcBorders>
              <w:top w:val="single" w:sz="12" w:space="0" w:color="A6802D"/>
              <w:left w:val="nil"/>
              <w:right w:val="nil"/>
            </w:tcBorders>
            <w:shd w:val="clear" w:color="auto" w:fill="auto"/>
            <w:vAlign w:val="center"/>
          </w:tcPr>
          <w:p w14:paraId="56D870E4" w14:textId="77777777" w:rsidR="008067A5" w:rsidRPr="00274555" w:rsidRDefault="008067A5"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486FC84C"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0363F3EA"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r>
    </w:tbl>
    <w:p w14:paraId="455644CD" w14:textId="77777777" w:rsidR="008067A5" w:rsidRDefault="008067A5" w:rsidP="008067A5">
      <w:pPr>
        <w:tabs>
          <w:tab w:val="left" w:pos="11199"/>
        </w:tabs>
        <w:spacing w:after="120" w:line="250" w:lineRule="exact"/>
        <w:rPr>
          <w:rFonts w:ascii="Noto Sans" w:hAnsi="Noto Sans" w:cs="Noto Sans"/>
          <w:sz w:val="18"/>
          <w:szCs w:val="18"/>
        </w:rPr>
      </w:pPr>
    </w:p>
    <w:p w14:paraId="654FED90" w14:textId="77777777" w:rsidR="0067275A" w:rsidRPr="008067A5" w:rsidRDefault="0067275A" w:rsidP="008067A5">
      <w:pPr>
        <w:tabs>
          <w:tab w:val="left" w:pos="11199"/>
        </w:tabs>
        <w:spacing w:after="120" w:line="250" w:lineRule="exact"/>
        <w:rPr>
          <w:rFonts w:ascii="Noto Sans" w:hAnsi="Noto Sans" w:cs="Noto Sans"/>
          <w:sz w:val="18"/>
          <w:szCs w:val="18"/>
        </w:rPr>
      </w:pPr>
    </w:p>
    <w:p w14:paraId="199A456A" w14:textId="77777777" w:rsidR="008067A5"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lastRenderedPageBreak/>
        <w:t>4</w:t>
      </w:r>
      <w:r w:rsidR="008067A5">
        <w:rPr>
          <w:rFonts w:ascii="Noto Sans" w:hAnsi="Noto Sans" w:cs="Noto Sans"/>
          <w:sz w:val="18"/>
          <w:szCs w:val="18"/>
        </w:rPr>
        <w:t xml:space="preserve">.3 </w:t>
      </w:r>
      <w:r w:rsidR="008067A5" w:rsidRPr="008067A5">
        <w:rPr>
          <w:rFonts w:ascii="Noto Sans" w:hAnsi="Noto Sans" w:cs="Noto Sans"/>
          <w:sz w:val="18"/>
          <w:szCs w:val="18"/>
        </w:rPr>
        <w:t>Provisiones a Corto Plazo</w:t>
      </w:r>
    </w:p>
    <w:p w14:paraId="4E65BE49" w14:textId="3479CFA1" w:rsidR="008067A5" w:rsidRPr="008067A5" w:rsidRDefault="008067A5" w:rsidP="008067A5">
      <w:pPr>
        <w:pStyle w:val="VIETAFLECHA"/>
        <w:numPr>
          <w:ilvl w:val="0"/>
          <w:numId w:val="0"/>
        </w:numPr>
      </w:pPr>
      <w:r>
        <w:t xml:space="preserve">Al 31 de </w:t>
      </w:r>
      <w:r w:rsidR="007928DD">
        <w:t>marzo</w:t>
      </w:r>
      <w:r>
        <w:t xml:space="preserve"> de 202</w:t>
      </w:r>
      <w:r w:rsidR="00F86742">
        <w:t>5</w:t>
      </w:r>
      <w:r>
        <w:t xml:space="preserve"> y </w:t>
      </w:r>
      <w:r w:rsidR="007928DD">
        <w:t xml:space="preserve">31 de diciembre de </w:t>
      </w:r>
      <w:r>
        <w:t>202</w:t>
      </w:r>
      <w:r w:rsidR="00F86742">
        <w:t>4</w:t>
      </w:r>
      <w:r>
        <w:t xml:space="preserve">, el rubro de Provisiones a Corto Plazo equivale a </w:t>
      </w:r>
      <w:r w:rsidR="00F86742" w:rsidRPr="00F86742">
        <w:t>31,764,674,434.5</w:t>
      </w:r>
      <w:r w:rsidR="00F86742">
        <w:t xml:space="preserve"> </w:t>
      </w:r>
      <w:r>
        <w:t xml:space="preserve">pesos y </w:t>
      </w:r>
      <w:r w:rsidR="00186227" w:rsidRPr="00186227">
        <w:t>14,876,893,627.3</w:t>
      </w:r>
      <w:r w:rsidR="00186227">
        <w:t xml:space="preserve"> </w:t>
      </w:r>
      <w:r>
        <w:t>pesos, respectivamente, el cual se integra por provisiones de fondo de ahorro y aguinaldo, las cuales se realizan con base en lo estipulado en la Norma de Información Financiera Gubernamental (</w:t>
      </w:r>
      <w:proofErr w:type="spellStart"/>
      <w:r>
        <w:t>NIFG</w:t>
      </w:r>
      <w:proofErr w:type="spellEnd"/>
      <w:r>
        <w:t>) 019 Provisiones, pasivos y activos contingentes, y considerando el Art. 39 de la Ley General de Contabilidad Gubernamental (</w:t>
      </w:r>
      <w:proofErr w:type="spellStart"/>
      <w:r>
        <w:t>LGCG</w:t>
      </w:r>
      <w:proofErr w:type="spellEnd"/>
      <w:r>
        <w:t>), se constituyen para hacer frente a los pasivos que se generan en el ejercicio y son revisadas y ajustadas periódicamente a fin de mantener su vigencia.</w:t>
      </w:r>
    </w:p>
    <w:p w14:paraId="3041DB00" w14:textId="77777777" w:rsidR="008067A5" w:rsidRPr="008067A5" w:rsidRDefault="008067A5" w:rsidP="008067A5">
      <w:pPr>
        <w:tabs>
          <w:tab w:val="left" w:pos="11199"/>
        </w:tabs>
        <w:spacing w:after="120" w:line="250" w:lineRule="exact"/>
        <w:rPr>
          <w:rFonts w:ascii="Noto Sans" w:hAnsi="Noto Sans" w:cs="Noto Sans"/>
          <w:sz w:val="18"/>
          <w:szCs w:val="18"/>
        </w:rPr>
      </w:pPr>
    </w:p>
    <w:p w14:paraId="697B58BA" w14:textId="77777777" w:rsidR="008067A5"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8067A5">
        <w:rPr>
          <w:rFonts w:ascii="Noto Sans" w:hAnsi="Noto Sans" w:cs="Noto Sans"/>
          <w:sz w:val="18"/>
          <w:szCs w:val="18"/>
        </w:rPr>
        <w:t xml:space="preserve">.4 Otros Pasivos a Corto Plazo </w:t>
      </w:r>
    </w:p>
    <w:p w14:paraId="3C07CD95" w14:textId="13D832F4" w:rsidR="008067A5" w:rsidRDefault="004C72F3" w:rsidP="008067A5">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l 31 de marzo de 2025 y 31 de diciembre de 2024</w:t>
      </w:r>
      <w:r w:rsidR="008067A5" w:rsidRPr="008067A5">
        <w:rPr>
          <w:rFonts w:ascii="Noto Sans" w:hAnsi="Noto Sans" w:cs="Noto Sans"/>
          <w:sz w:val="18"/>
          <w:szCs w:val="18"/>
        </w:rPr>
        <w:t>, este rubro se integra de la siguiente manera</w:t>
      </w:r>
      <w:r w:rsidR="008067A5">
        <w:rPr>
          <w:rFonts w:ascii="Noto Sans" w:hAnsi="Noto Sans" w:cs="Noto Sans"/>
          <w:sz w:val="18"/>
          <w:szCs w:val="18"/>
        </w:rPr>
        <w:t>:</w:t>
      </w:r>
    </w:p>
    <w:p w14:paraId="1266AA31" w14:textId="77777777" w:rsidR="008067A5" w:rsidRDefault="008067A5" w:rsidP="008067A5">
      <w:pPr>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067A5" w:rsidRPr="005946C5" w14:paraId="30D9B72A"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79BE435"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28E86E5"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61D75" w:rsidRPr="005946C5" w14:paraId="17F56FE1"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B54940A" w14:textId="77777777"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6BFFC94" w14:textId="629DB66F"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6E499567" w14:textId="014B366B"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F43CF8" w:rsidRPr="005946C5" w14:paraId="7E6855A8" w14:textId="77777777" w:rsidTr="00AA27E0">
        <w:trPr>
          <w:trHeight w:val="283"/>
          <w:jc w:val="center"/>
        </w:trPr>
        <w:tc>
          <w:tcPr>
            <w:tcW w:w="5475" w:type="dxa"/>
            <w:tcBorders>
              <w:top w:val="triple" w:sz="12" w:space="0" w:color="A6802D"/>
              <w:left w:val="nil"/>
              <w:bottom w:val="nil"/>
              <w:right w:val="nil"/>
            </w:tcBorders>
            <w:shd w:val="clear" w:color="000000" w:fill="F2F2F2"/>
            <w:vAlign w:val="center"/>
          </w:tcPr>
          <w:p w14:paraId="3DD1CE19" w14:textId="3B35CB15"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Fondo de Beneficio para Trabajadores de la Construcción (Seguro </w:t>
            </w:r>
            <w:proofErr w:type="spellStart"/>
            <w:r>
              <w:rPr>
                <w:rFonts w:ascii="Noto Sans" w:hAnsi="Noto Sans" w:cs="Noto Sans"/>
                <w:color w:val="000000"/>
                <w:sz w:val="15"/>
                <w:szCs w:val="15"/>
              </w:rPr>
              <w:t>RCV</w:t>
            </w:r>
            <w:proofErr w:type="spellEnd"/>
            <w:r>
              <w:rPr>
                <w:rFonts w:ascii="Noto Sans" w:hAnsi="Noto Sans" w:cs="Noto Sans"/>
                <w:color w:val="000000"/>
                <w:sz w:val="15"/>
                <w:szCs w:val="15"/>
              </w:rPr>
              <w:t>)</w:t>
            </w:r>
          </w:p>
        </w:tc>
        <w:tc>
          <w:tcPr>
            <w:tcW w:w="1960" w:type="dxa"/>
            <w:tcBorders>
              <w:top w:val="triple" w:sz="12" w:space="0" w:color="A6802D"/>
              <w:left w:val="nil"/>
              <w:bottom w:val="nil"/>
              <w:right w:val="nil"/>
            </w:tcBorders>
            <w:shd w:val="clear" w:color="000000" w:fill="F2F2F2"/>
            <w:vAlign w:val="center"/>
          </w:tcPr>
          <w:p w14:paraId="34DC7A3C" w14:textId="7776C3B0"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4,495,833,240.1</w:t>
            </w:r>
          </w:p>
        </w:tc>
        <w:tc>
          <w:tcPr>
            <w:tcW w:w="1961" w:type="dxa"/>
            <w:tcBorders>
              <w:top w:val="triple" w:sz="12" w:space="0" w:color="A6802D"/>
              <w:left w:val="nil"/>
              <w:bottom w:val="nil"/>
              <w:right w:val="nil"/>
            </w:tcBorders>
            <w:shd w:val="clear" w:color="000000" w:fill="F2F2F2"/>
            <w:vAlign w:val="center"/>
          </w:tcPr>
          <w:p w14:paraId="094A31E2" w14:textId="45B6EA58"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4,429,532,511.4</w:t>
            </w:r>
          </w:p>
        </w:tc>
      </w:tr>
      <w:tr w:rsidR="00F43CF8" w:rsidRPr="00FC0913" w14:paraId="27995E82" w14:textId="77777777" w:rsidTr="00AA27E0">
        <w:trPr>
          <w:trHeight w:val="283"/>
          <w:jc w:val="center"/>
        </w:trPr>
        <w:tc>
          <w:tcPr>
            <w:tcW w:w="5475" w:type="dxa"/>
            <w:tcBorders>
              <w:top w:val="nil"/>
              <w:left w:val="nil"/>
              <w:bottom w:val="nil"/>
              <w:right w:val="nil"/>
            </w:tcBorders>
            <w:shd w:val="clear" w:color="000000" w:fill="F2F2F2"/>
            <w:vAlign w:val="center"/>
          </w:tcPr>
          <w:p w14:paraId="03AB14D5" w14:textId="2C5A0CC3"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Derivados de Personal</w:t>
            </w:r>
          </w:p>
        </w:tc>
        <w:tc>
          <w:tcPr>
            <w:tcW w:w="1960" w:type="dxa"/>
            <w:tcBorders>
              <w:top w:val="nil"/>
              <w:left w:val="nil"/>
              <w:bottom w:val="nil"/>
              <w:right w:val="nil"/>
            </w:tcBorders>
            <w:shd w:val="clear" w:color="000000" w:fill="F2F2F2"/>
            <w:vAlign w:val="center"/>
          </w:tcPr>
          <w:p w14:paraId="554ADA29" w14:textId="79ADBAC0"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3,884,373,560.3</w:t>
            </w:r>
          </w:p>
        </w:tc>
        <w:tc>
          <w:tcPr>
            <w:tcW w:w="1961" w:type="dxa"/>
            <w:tcBorders>
              <w:top w:val="nil"/>
              <w:left w:val="nil"/>
              <w:bottom w:val="nil"/>
              <w:right w:val="nil"/>
            </w:tcBorders>
            <w:shd w:val="clear" w:color="000000" w:fill="F2F2F2"/>
            <w:vAlign w:val="center"/>
          </w:tcPr>
          <w:p w14:paraId="33A04C3C" w14:textId="3DA5A55A"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2,064,382,664.6</w:t>
            </w:r>
          </w:p>
        </w:tc>
      </w:tr>
      <w:tr w:rsidR="00F43CF8" w:rsidRPr="00FC0913" w14:paraId="72D50DB6" w14:textId="77777777" w:rsidTr="00AA27E0">
        <w:trPr>
          <w:trHeight w:val="283"/>
          <w:jc w:val="center"/>
        </w:trPr>
        <w:tc>
          <w:tcPr>
            <w:tcW w:w="5475" w:type="dxa"/>
            <w:tcBorders>
              <w:top w:val="nil"/>
              <w:left w:val="nil"/>
              <w:bottom w:val="nil"/>
              <w:right w:val="nil"/>
            </w:tcBorders>
            <w:shd w:val="clear" w:color="000000" w:fill="F2F2F2"/>
            <w:vAlign w:val="center"/>
          </w:tcPr>
          <w:p w14:paraId="41CB6A5B" w14:textId="28C94AC8"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Liquidaciones </w:t>
            </w:r>
          </w:p>
        </w:tc>
        <w:tc>
          <w:tcPr>
            <w:tcW w:w="1960" w:type="dxa"/>
            <w:tcBorders>
              <w:top w:val="nil"/>
              <w:left w:val="nil"/>
              <w:bottom w:val="nil"/>
              <w:right w:val="nil"/>
            </w:tcBorders>
            <w:shd w:val="clear" w:color="000000" w:fill="F2F2F2"/>
            <w:vAlign w:val="center"/>
          </w:tcPr>
          <w:p w14:paraId="33BC09B0" w14:textId="283A4F58"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1,200,433,450.0</w:t>
            </w:r>
          </w:p>
        </w:tc>
        <w:tc>
          <w:tcPr>
            <w:tcW w:w="1961" w:type="dxa"/>
            <w:tcBorders>
              <w:top w:val="nil"/>
              <w:left w:val="nil"/>
              <w:bottom w:val="nil"/>
              <w:right w:val="nil"/>
            </w:tcBorders>
            <w:shd w:val="clear" w:color="000000" w:fill="F2F2F2"/>
            <w:vAlign w:val="center"/>
          </w:tcPr>
          <w:p w14:paraId="4FCC7C9A" w14:textId="5F12FC6B"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1,170,758,095.9</w:t>
            </w:r>
          </w:p>
        </w:tc>
      </w:tr>
      <w:tr w:rsidR="00F43CF8" w:rsidRPr="00FC0913" w14:paraId="6976C2D1" w14:textId="77777777" w:rsidTr="00AA27E0">
        <w:trPr>
          <w:trHeight w:val="283"/>
          <w:jc w:val="center"/>
        </w:trPr>
        <w:tc>
          <w:tcPr>
            <w:tcW w:w="5475" w:type="dxa"/>
            <w:tcBorders>
              <w:top w:val="nil"/>
              <w:left w:val="nil"/>
              <w:bottom w:val="nil"/>
              <w:right w:val="nil"/>
            </w:tcBorders>
            <w:shd w:val="clear" w:color="000000" w:fill="F2F2F2"/>
            <w:vAlign w:val="center"/>
          </w:tcPr>
          <w:p w14:paraId="727C034A" w14:textId="70B23969"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Cuotas por Asignar</w:t>
            </w:r>
          </w:p>
        </w:tc>
        <w:tc>
          <w:tcPr>
            <w:tcW w:w="1960" w:type="dxa"/>
            <w:tcBorders>
              <w:top w:val="nil"/>
              <w:left w:val="nil"/>
              <w:bottom w:val="nil"/>
              <w:right w:val="nil"/>
            </w:tcBorders>
            <w:shd w:val="clear" w:color="000000" w:fill="F2F2F2"/>
            <w:vAlign w:val="center"/>
          </w:tcPr>
          <w:p w14:paraId="1A97179C" w14:textId="4C7F5738"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1,011,406,658.3</w:t>
            </w:r>
          </w:p>
        </w:tc>
        <w:tc>
          <w:tcPr>
            <w:tcW w:w="1961" w:type="dxa"/>
            <w:tcBorders>
              <w:top w:val="nil"/>
              <w:left w:val="nil"/>
              <w:bottom w:val="nil"/>
              <w:right w:val="nil"/>
            </w:tcBorders>
            <w:shd w:val="clear" w:color="000000" w:fill="F2F2F2"/>
            <w:vAlign w:val="center"/>
          </w:tcPr>
          <w:p w14:paraId="31717A8A" w14:textId="1840BD16"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813,798,130.6</w:t>
            </w:r>
          </w:p>
        </w:tc>
      </w:tr>
      <w:tr w:rsidR="00F43CF8" w:rsidRPr="00FC0913" w14:paraId="1F8B7CF7" w14:textId="77777777" w:rsidTr="00AA27E0">
        <w:trPr>
          <w:trHeight w:val="283"/>
          <w:jc w:val="center"/>
        </w:trPr>
        <w:tc>
          <w:tcPr>
            <w:tcW w:w="5475" w:type="dxa"/>
            <w:tcBorders>
              <w:top w:val="nil"/>
              <w:left w:val="nil"/>
              <w:bottom w:val="nil"/>
              <w:right w:val="nil"/>
            </w:tcBorders>
            <w:shd w:val="clear" w:color="000000" w:fill="F2F2F2"/>
            <w:vAlign w:val="center"/>
          </w:tcPr>
          <w:p w14:paraId="0C1CBF18" w14:textId="2D78837A"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Derivados de Prestaciones Económicas y Sociales</w:t>
            </w:r>
          </w:p>
        </w:tc>
        <w:tc>
          <w:tcPr>
            <w:tcW w:w="1960" w:type="dxa"/>
            <w:tcBorders>
              <w:top w:val="nil"/>
              <w:left w:val="nil"/>
              <w:bottom w:val="nil"/>
              <w:right w:val="nil"/>
            </w:tcBorders>
            <w:shd w:val="clear" w:color="000000" w:fill="F2F2F2"/>
            <w:vAlign w:val="center"/>
          </w:tcPr>
          <w:p w14:paraId="45DBB62A" w14:textId="7BA4E401"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734,952,430.2</w:t>
            </w:r>
          </w:p>
        </w:tc>
        <w:tc>
          <w:tcPr>
            <w:tcW w:w="1961" w:type="dxa"/>
            <w:tcBorders>
              <w:top w:val="nil"/>
              <w:left w:val="nil"/>
              <w:bottom w:val="nil"/>
              <w:right w:val="nil"/>
            </w:tcBorders>
            <w:shd w:val="clear" w:color="000000" w:fill="F2F2F2"/>
            <w:vAlign w:val="center"/>
          </w:tcPr>
          <w:p w14:paraId="18E836D0" w14:textId="5104AB14"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493,567,812.5</w:t>
            </w:r>
          </w:p>
        </w:tc>
      </w:tr>
      <w:tr w:rsidR="00F43CF8" w:rsidRPr="00FC0913" w14:paraId="1023927F" w14:textId="77777777" w:rsidTr="00AA27E0">
        <w:trPr>
          <w:trHeight w:val="283"/>
          <w:jc w:val="center"/>
        </w:trPr>
        <w:tc>
          <w:tcPr>
            <w:tcW w:w="5475" w:type="dxa"/>
            <w:tcBorders>
              <w:top w:val="nil"/>
              <w:left w:val="nil"/>
              <w:bottom w:val="nil"/>
              <w:right w:val="nil"/>
            </w:tcBorders>
            <w:shd w:val="clear" w:color="000000" w:fill="F2F2F2"/>
            <w:vAlign w:val="center"/>
          </w:tcPr>
          <w:p w14:paraId="4545DA6F" w14:textId="6DDAF683"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Pasivos Circulantes</w:t>
            </w:r>
          </w:p>
        </w:tc>
        <w:tc>
          <w:tcPr>
            <w:tcW w:w="1960" w:type="dxa"/>
            <w:tcBorders>
              <w:top w:val="nil"/>
              <w:left w:val="nil"/>
              <w:bottom w:val="nil"/>
              <w:right w:val="nil"/>
            </w:tcBorders>
            <w:shd w:val="clear" w:color="000000" w:fill="F2F2F2"/>
            <w:vAlign w:val="center"/>
          </w:tcPr>
          <w:p w14:paraId="23D9B1D6" w14:textId="3F94AA95"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245,033,542.0</w:t>
            </w:r>
          </w:p>
        </w:tc>
        <w:tc>
          <w:tcPr>
            <w:tcW w:w="1961" w:type="dxa"/>
            <w:tcBorders>
              <w:top w:val="nil"/>
              <w:left w:val="nil"/>
              <w:bottom w:val="nil"/>
              <w:right w:val="nil"/>
            </w:tcBorders>
            <w:shd w:val="clear" w:color="000000" w:fill="F2F2F2"/>
            <w:vAlign w:val="center"/>
          </w:tcPr>
          <w:p w14:paraId="71882C97" w14:textId="304ACCA4"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245,033,542.0</w:t>
            </w:r>
          </w:p>
        </w:tc>
      </w:tr>
      <w:tr w:rsidR="00F43CF8" w:rsidRPr="00FC0913" w14:paraId="12FA9253" w14:textId="77777777" w:rsidTr="00AA27E0">
        <w:trPr>
          <w:trHeight w:val="283"/>
          <w:jc w:val="center"/>
        </w:trPr>
        <w:tc>
          <w:tcPr>
            <w:tcW w:w="5475" w:type="dxa"/>
            <w:tcBorders>
              <w:top w:val="nil"/>
              <w:left w:val="nil"/>
              <w:bottom w:val="nil"/>
              <w:right w:val="nil"/>
            </w:tcBorders>
            <w:shd w:val="clear" w:color="000000" w:fill="F2F2F2"/>
            <w:vAlign w:val="center"/>
          </w:tcPr>
          <w:p w14:paraId="3FB7CC82" w14:textId="5C174C9A" w:rsidR="00F43CF8" w:rsidRPr="008067A5" w:rsidRDefault="00F43CF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Acreedores por Reservaciones </w:t>
            </w:r>
          </w:p>
        </w:tc>
        <w:tc>
          <w:tcPr>
            <w:tcW w:w="1960" w:type="dxa"/>
            <w:tcBorders>
              <w:top w:val="nil"/>
              <w:left w:val="nil"/>
              <w:bottom w:val="nil"/>
              <w:right w:val="nil"/>
            </w:tcBorders>
            <w:shd w:val="clear" w:color="000000" w:fill="F2F2F2"/>
            <w:vAlign w:val="center"/>
          </w:tcPr>
          <w:p w14:paraId="092D5DD0" w14:textId="069DDE37"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19,172,731.0</w:t>
            </w:r>
          </w:p>
        </w:tc>
        <w:tc>
          <w:tcPr>
            <w:tcW w:w="1961" w:type="dxa"/>
            <w:tcBorders>
              <w:top w:val="nil"/>
              <w:left w:val="nil"/>
              <w:bottom w:val="nil"/>
              <w:right w:val="nil"/>
            </w:tcBorders>
            <w:shd w:val="clear" w:color="000000" w:fill="F2F2F2"/>
            <w:vAlign w:val="center"/>
          </w:tcPr>
          <w:p w14:paraId="2C74AC16" w14:textId="6DCC5B83" w:rsidR="00F43CF8" w:rsidRPr="008067A5" w:rsidRDefault="00F43CF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19,197,827.3</w:t>
            </w:r>
          </w:p>
        </w:tc>
      </w:tr>
      <w:tr w:rsidR="00F43CF8" w:rsidRPr="005946C5" w14:paraId="3720FB37" w14:textId="77777777" w:rsidTr="00AA27E0">
        <w:trPr>
          <w:trHeight w:val="283"/>
          <w:jc w:val="center"/>
        </w:trPr>
        <w:tc>
          <w:tcPr>
            <w:tcW w:w="5475" w:type="dxa"/>
            <w:tcBorders>
              <w:top w:val="nil"/>
              <w:left w:val="nil"/>
              <w:bottom w:val="single" w:sz="12" w:space="0" w:color="A6802D"/>
              <w:right w:val="nil"/>
            </w:tcBorders>
            <w:shd w:val="clear" w:color="000000" w:fill="F2F2F2"/>
            <w:vAlign w:val="center"/>
          </w:tcPr>
          <w:p w14:paraId="31CC34D3" w14:textId="43441EE5" w:rsidR="00F43CF8" w:rsidRPr="008067A5" w:rsidRDefault="00F43CF8">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Pasivos a Corto Plazo</w:t>
            </w:r>
          </w:p>
        </w:tc>
        <w:tc>
          <w:tcPr>
            <w:tcW w:w="1960" w:type="dxa"/>
            <w:tcBorders>
              <w:top w:val="nil"/>
              <w:left w:val="nil"/>
              <w:bottom w:val="single" w:sz="12" w:space="0" w:color="A6802D"/>
              <w:right w:val="nil"/>
            </w:tcBorders>
            <w:shd w:val="clear" w:color="000000" w:fill="F2F2F2"/>
            <w:vAlign w:val="center"/>
          </w:tcPr>
          <w:p w14:paraId="02133EC0" w14:textId="796203FF" w:rsidR="00F43CF8" w:rsidRPr="008067A5" w:rsidRDefault="00F43CF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11,591,205,611.9</w:t>
            </w:r>
          </w:p>
        </w:tc>
        <w:tc>
          <w:tcPr>
            <w:tcW w:w="1961" w:type="dxa"/>
            <w:tcBorders>
              <w:top w:val="nil"/>
              <w:left w:val="nil"/>
              <w:bottom w:val="single" w:sz="12" w:space="0" w:color="A6802D"/>
              <w:right w:val="nil"/>
            </w:tcBorders>
            <w:shd w:val="clear" w:color="000000" w:fill="F2F2F2"/>
            <w:vAlign w:val="center"/>
          </w:tcPr>
          <w:p w14:paraId="375AF2CA" w14:textId="7C4AB632" w:rsidR="00F43CF8" w:rsidRPr="008067A5" w:rsidRDefault="00F43CF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9,236,270,584.3</w:t>
            </w:r>
          </w:p>
        </w:tc>
      </w:tr>
      <w:tr w:rsidR="008067A5" w:rsidRPr="00274555" w14:paraId="25A9A17B" w14:textId="77777777" w:rsidTr="00C60C18">
        <w:trPr>
          <w:trHeight w:val="226"/>
          <w:jc w:val="center"/>
        </w:trPr>
        <w:tc>
          <w:tcPr>
            <w:tcW w:w="5475" w:type="dxa"/>
            <w:tcBorders>
              <w:top w:val="single" w:sz="12" w:space="0" w:color="A6802D"/>
              <w:left w:val="nil"/>
              <w:right w:val="nil"/>
            </w:tcBorders>
            <w:shd w:val="clear" w:color="auto" w:fill="auto"/>
            <w:vAlign w:val="center"/>
          </w:tcPr>
          <w:p w14:paraId="07523092" w14:textId="77777777" w:rsidR="008067A5" w:rsidRPr="00274555" w:rsidRDefault="008067A5"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71DFE5E"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4B4583B"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r>
    </w:tbl>
    <w:p w14:paraId="77A4C18C" w14:textId="77777777" w:rsidR="008067A5" w:rsidRDefault="008067A5" w:rsidP="008067A5">
      <w:pPr>
        <w:tabs>
          <w:tab w:val="left" w:pos="11199"/>
        </w:tabs>
        <w:spacing w:after="120" w:line="250" w:lineRule="exact"/>
        <w:rPr>
          <w:rFonts w:ascii="Noto Sans" w:hAnsi="Noto Sans" w:cs="Noto Sans"/>
          <w:sz w:val="18"/>
          <w:szCs w:val="18"/>
        </w:rPr>
      </w:pPr>
    </w:p>
    <w:p w14:paraId="3A7A8845" w14:textId="77777777" w:rsidR="00792DE8" w:rsidRDefault="00792DE8" w:rsidP="008067A5">
      <w:pPr>
        <w:tabs>
          <w:tab w:val="left" w:pos="11199"/>
        </w:tabs>
        <w:spacing w:after="120" w:line="250" w:lineRule="exact"/>
        <w:rPr>
          <w:rFonts w:ascii="Noto Sans" w:hAnsi="Noto Sans" w:cs="Noto Sans"/>
          <w:sz w:val="18"/>
          <w:szCs w:val="18"/>
        </w:rPr>
      </w:pPr>
    </w:p>
    <w:p w14:paraId="39AF29BD" w14:textId="77777777" w:rsidR="00637134" w:rsidRDefault="00637134" w:rsidP="008067A5">
      <w:pPr>
        <w:tabs>
          <w:tab w:val="left" w:pos="11199"/>
        </w:tabs>
        <w:spacing w:after="120" w:line="250" w:lineRule="exact"/>
        <w:rPr>
          <w:rFonts w:ascii="Noto Sans" w:hAnsi="Noto Sans" w:cs="Noto Sans"/>
          <w:sz w:val="18"/>
          <w:szCs w:val="18"/>
        </w:rPr>
      </w:pPr>
    </w:p>
    <w:p w14:paraId="49776104" w14:textId="77777777" w:rsidR="00637134" w:rsidRDefault="00637134" w:rsidP="008067A5">
      <w:pPr>
        <w:tabs>
          <w:tab w:val="left" w:pos="11199"/>
        </w:tabs>
        <w:spacing w:after="120" w:line="250" w:lineRule="exact"/>
        <w:rPr>
          <w:rFonts w:ascii="Noto Sans" w:hAnsi="Noto Sans" w:cs="Noto Sans"/>
          <w:sz w:val="18"/>
          <w:szCs w:val="18"/>
        </w:rPr>
      </w:pPr>
    </w:p>
    <w:p w14:paraId="1DC4062A" w14:textId="77777777" w:rsidR="00637134" w:rsidRDefault="00637134" w:rsidP="008067A5">
      <w:pPr>
        <w:tabs>
          <w:tab w:val="left" w:pos="11199"/>
        </w:tabs>
        <w:spacing w:after="120" w:line="250" w:lineRule="exact"/>
        <w:rPr>
          <w:rFonts w:ascii="Noto Sans" w:hAnsi="Noto Sans" w:cs="Noto Sans"/>
          <w:sz w:val="18"/>
          <w:szCs w:val="18"/>
        </w:rPr>
      </w:pPr>
    </w:p>
    <w:p w14:paraId="541FB9B6" w14:textId="77777777" w:rsidR="00637134" w:rsidRDefault="00637134" w:rsidP="008067A5">
      <w:pPr>
        <w:tabs>
          <w:tab w:val="left" w:pos="11199"/>
        </w:tabs>
        <w:spacing w:after="120" w:line="250" w:lineRule="exact"/>
        <w:rPr>
          <w:rFonts w:ascii="Noto Sans" w:hAnsi="Noto Sans" w:cs="Noto Sans"/>
          <w:sz w:val="18"/>
          <w:szCs w:val="18"/>
        </w:rPr>
      </w:pPr>
    </w:p>
    <w:p w14:paraId="6B8E9BAD" w14:textId="77777777" w:rsidR="00637134" w:rsidRDefault="00637134" w:rsidP="008067A5">
      <w:pPr>
        <w:tabs>
          <w:tab w:val="left" w:pos="11199"/>
        </w:tabs>
        <w:spacing w:after="120" w:line="250" w:lineRule="exact"/>
        <w:rPr>
          <w:rFonts w:ascii="Noto Sans" w:hAnsi="Noto Sans" w:cs="Noto Sans"/>
          <w:sz w:val="18"/>
          <w:szCs w:val="18"/>
        </w:rPr>
      </w:pPr>
    </w:p>
    <w:p w14:paraId="1C9CF4F1" w14:textId="77777777" w:rsidR="00637134" w:rsidRPr="008067A5" w:rsidRDefault="00637134" w:rsidP="008067A5">
      <w:pPr>
        <w:tabs>
          <w:tab w:val="left" w:pos="11199"/>
        </w:tabs>
        <w:spacing w:after="120" w:line="250" w:lineRule="exact"/>
        <w:rPr>
          <w:rFonts w:ascii="Noto Sans" w:hAnsi="Noto Sans" w:cs="Noto Sans"/>
          <w:sz w:val="18"/>
          <w:szCs w:val="18"/>
        </w:rPr>
      </w:pPr>
    </w:p>
    <w:p w14:paraId="06A21E36" w14:textId="77777777" w:rsidR="00AC36C2" w:rsidRDefault="00AC36C2" w:rsidP="00AC36C2">
      <w:pPr>
        <w:pStyle w:val="SUBTITULO2"/>
        <w:rPr>
          <w:rFonts w:ascii="Noto Sans" w:hAnsi="Noto Sans" w:cs="Noto Sans"/>
        </w:rPr>
      </w:pPr>
      <w:r>
        <w:rPr>
          <w:rFonts w:ascii="Noto Sans" w:hAnsi="Noto Sans" w:cs="Noto Sans"/>
        </w:rPr>
        <w:lastRenderedPageBreak/>
        <w:t>PASI</w:t>
      </w:r>
      <w:r w:rsidRPr="00E70EB0">
        <w:rPr>
          <w:rFonts w:ascii="Noto Sans" w:hAnsi="Noto Sans" w:cs="Noto Sans"/>
        </w:rPr>
        <w:t>vo</w:t>
      </w:r>
      <w:r>
        <w:rPr>
          <w:rFonts w:ascii="Noto Sans" w:hAnsi="Noto Sans" w:cs="Noto Sans"/>
        </w:rPr>
        <w:t xml:space="preserve"> NO</w:t>
      </w:r>
      <w:r w:rsidRPr="00E70EB0">
        <w:rPr>
          <w:rFonts w:ascii="Noto Sans" w:hAnsi="Noto Sans" w:cs="Noto Sans"/>
        </w:rPr>
        <w:t xml:space="preserve"> circulante</w:t>
      </w:r>
    </w:p>
    <w:p w14:paraId="146DA4F5" w14:textId="77777777" w:rsidR="00AC36C2" w:rsidRPr="00AC36C2" w:rsidRDefault="00AC36C2" w:rsidP="00AC36C2">
      <w:pPr>
        <w:pStyle w:val="TEXTONORMAL"/>
      </w:pPr>
    </w:p>
    <w:p w14:paraId="4D5E0C57" w14:textId="77777777" w:rsidR="00AC36C2"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AC36C2">
        <w:rPr>
          <w:rFonts w:ascii="Noto Sans" w:hAnsi="Noto Sans" w:cs="Noto Sans"/>
          <w:sz w:val="18"/>
          <w:szCs w:val="18"/>
        </w:rPr>
        <w:t xml:space="preserve">.5 </w:t>
      </w:r>
      <w:r w:rsidR="00AC36C2" w:rsidRPr="00AC36C2">
        <w:rPr>
          <w:rFonts w:ascii="Noto Sans" w:hAnsi="Noto Sans" w:cs="Noto Sans"/>
          <w:sz w:val="18"/>
          <w:szCs w:val="18"/>
        </w:rPr>
        <w:t>Fondos y Bienes de Terceros en Garantía y/o Administración a Largo Plazo</w:t>
      </w:r>
    </w:p>
    <w:p w14:paraId="2C0C4E6F" w14:textId="1460BA0E" w:rsidR="002D5A9A" w:rsidRDefault="004C72F3" w:rsidP="002D5A9A">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l 31 de marzo de 2025 y 31 de diciembre de 2024</w:t>
      </w:r>
      <w:r w:rsidR="002D5A9A" w:rsidRPr="002D5A9A">
        <w:rPr>
          <w:rFonts w:ascii="Noto Sans" w:hAnsi="Noto Sans" w:cs="Noto Sans"/>
          <w:sz w:val="18"/>
          <w:szCs w:val="18"/>
        </w:rPr>
        <w:t xml:space="preserve">, el rubro de Fondos y Bienes de Terceros en Garantía y/o Administración a Largo Plazo equivale a </w:t>
      </w:r>
      <w:r w:rsidR="00864F04" w:rsidRPr="00864F04">
        <w:rPr>
          <w:rFonts w:ascii="Noto Sans" w:hAnsi="Noto Sans" w:cs="Noto Sans"/>
          <w:sz w:val="18"/>
          <w:szCs w:val="18"/>
        </w:rPr>
        <w:t>168,689,797,065.6</w:t>
      </w:r>
      <w:r w:rsidR="00864F04">
        <w:rPr>
          <w:rFonts w:ascii="Noto Sans" w:hAnsi="Noto Sans" w:cs="Noto Sans"/>
          <w:sz w:val="18"/>
          <w:szCs w:val="18"/>
        </w:rPr>
        <w:t xml:space="preserve"> </w:t>
      </w:r>
      <w:r w:rsidR="002D5A9A" w:rsidRPr="002D5A9A">
        <w:rPr>
          <w:rFonts w:ascii="Noto Sans" w:hAnsi="Noto Sans" w:cs="Noto Sans"/>
          <w:sz w:val="18"/>
          <w:szCs w:val="18"/>
        </w:rPr>
        <w:t xml:space="preserve">pesos y </w:t>
      </w:r>
      <w:r w:rsidR="00864F04" w:rsidRPr="002D5A9A">
        <w:rPr>
          <w:rFonts w:ascii="Noto Sans" w:hAnsi="Noto Sans" w:cs="Noto Sans"/>
          <w:sz w:val="18"/>
          <w:szCs w:val="18"/>
        </w:rPr>
        <w:t xml:space="preserve">165,887,118,427.0 </w:t>
      </w:r>
      <w:r w:rsidR="002D5A9A" w:rsidRPr="002D5A9A">
        <w:rPr>
          <w:rFonts w:ascii="Noto Sans" w:hAnsi="Noto Sans" w:cs="Noto Sans"/>
          <w:sz w:val="18"/>
          <w:szCs w:val="18"/>
        </w:rPr>
        <w:t xml:space="preserve">pesos, respectivamente, el cual se integra por la Subcuenta 1 (RJPS1) y la Subcuenta 2 (RJPS2) constituidos para hacer frente a los pasivos laborales del Instituto en su carácter de patrón. (Ver nota </w:t>
      </w:r>
      <w:r w:rsidR="009A2B47">
        <w:rPr>
          <w:rFonts w:ascii="Noto Sans" w:hAnsi="Noto Sans" w:cs="Noto Sans"/>
          <w:sz w:val="18"/>
          <w:szCs w:val="18"/>
        </w:rPr>
        <w:t>3</w:t>
      </w:r>
      <w:r w:rsidR="002D5A9A" w:rsidRPr="002D5A9A">
        <w:rPr>
          <w:rFonts w:ascii="Noto Sans" w:hAnsi="Noto Sans" w:cs="Noto Sans"/>
          <w:sz w:val="18"/>
          <w:szCs w:val="18"/>
        </w:rPr>
        <w:t>.7)</w:t>
      </w:r>
    </w:p>
    <w:p w14:paraId="6F29B038" w14:textId="77777777" w:rsidR="002D5A9A" w:rsidRPr="002D5A9A" w:rsidRDefault="002D5A9A" w:rsidP="002D5A9A">
      <w:pPr>
        <w:tabs>
          <w:tab w:val="left" w:pos="11199"/>
        </w:tabs>
        <w:spacing w:after="120" w:line="250" w:lineRule="exact"/>
        <w:rPr>
          <w:rFonts w:ascii="Noto Sans" w:hAnsi="Noto Sans" w:cs="Noto Sans"/>
          <w:sz w:val="18"/>
          <w:szCs w:val="18"/>
        </w:rPr>
      </w:pPr>
    </w:p>
    <w:p w14:paraId="2D5A4184" w14:textId="77777777" w:rsidR="002D5A9A" w:rsidRDefault="00AA27E0" w:rsidP="00D461EC">
      <w:pPr>
        <w:pStyle w:val="Prrafodelista"/>
        <w:numPr>
          <w:ilvl w:val="0"/>
          <w:numId w:val="22"/>
        </w:numPr>
        <w:spacing w:after="120" w:line="250" w:lineRule="exact"/>
        <w:ind w:left="357" w:hanging="357"/>
        <w:rPr>
          <w:rFonts w:ascii="Noto Sans" w:hAnsi="Noto Sans" w:cs="Noto Sans"/>
          <w:sz w:val="18"/>
          <w:szCs w:val="18"/>
        </w:rPr>
      </w:pPr>
      <w:r>
        <w:rPr>
          <w:rFonts w:ascii="Noto Sans" w:hAnsi="Noto Sans" w:cs="Noto Sans"/>
          <w:sz w:val="18"/>
          <w:szCs w:val="18"/>
        </w:rPr>
        <w:t>4</w:t>
      </w:r>
      <w:r w:rsidR="002D5A9A">
        <w:rPr>
          <w:rFonts w:ascii="Noto Sans" w:hAnsi="Noto Sans" w:cs="Noto Sans"/>
          <w:sz w:val="18"/>
          <w:szCs w:val="18"/>
        </w:rPr>
        <w:t xml:space="preserve">.6 </w:t>
      </w:r>
      <w:r w:rsidR="002D5A9A" w:rsidRPr="002D5A9A">
        <w:rPr>
          <w:rFonts w:ascii="Noto Sans" w:hAnsi="Noto Sans" w:cs="Noto Sans"/>
          <w:sz w:val="18"/>
          <w:szCs w:val="18"/>
        </w:rPr>
        <w:t>Provisiones a Largo Plazo</w:t>
      </w:r>
    </w:p>
    <w:p w14:paraId="7A903174" w14:textId="2E3D8875" w:rsidR="002D5A9A" w:rsidRDefault="004C72F3" w:rsidP="002D5A9A">
      <w:pPr>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l 31 de marzo de 2025 y 31 de diciembre de 2024</w:t>
      </w:r>
      <w:r w:rsidR="002D5A9A" w:rsidRPr="002D5A9A">
        <w:rPr>
          <w:rFonts w:ascii="Noto Sans" w:hAnsi="Noto Sans" w:cs="Noto Sans"/>
          <w:sz w:val="18"/>
          <w:szCs w:val="18"/>
        </w:rPr>
        <w:t>, este rubro se integra de la siguiente manera:</w:t>
      </w:r>
    </w:p>
    <w:p w14:paraId="08C61A71" w14:textId="77777777" w:rsidR="00AA27E0" w:rsidRPr="002D5A9A" w:rsidRDefault="00AA27E0" w:rsidP="002D5A9A">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2D5A9A" w:rsidRPr="005946C5" w14:paraId="64657FBF"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2F118B9"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64E4978"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2D5A9A" w:rsidRPr="005946C5" w14:paraId="30B8C214"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4E2A598"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5F77E94" w14:textId="08FC164C" w:rsidR="002D5A9A"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2BFBCBF" w14:textId="1A7149A7" w:rsidR="002D5A9A" w:rsidRPr="008E629A" w:rsidRDefault="002D5A9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3B0195" w:rsidRPr="005946C5" w14:paraId="5C64538D" w14:textId="77777777" w:rsidTr="00AA27E0">
        <w:trPr>
          <w:trHeight w:val="283"/>
          <w:jc w:val="center"/>
        </w:trPr>
        <w:tc>
          <w:tcPr>
            <w:tcW w:w="5475" w:type="dxa"/>
            <w:tcBorders>
              <w:top w:val="triple" w:sz="12" w:space="0" w:color="A6802D"/>
              <w:left w:val="nil"/>
              <w:bottom w:val="nil"/>
              <w:right w:val="nil"/>
            </w:tcBorders>
            <w:shd w:val="clear" w:color="000000" w:fill="F2F2F2"/>
            <w:vAlign w:val="center"/>
          </w:tcPr>
          <w:p w14:paraId="3AFA592D" w14:textId="46F04EDD" w:rsidR="003B0195" w:rsidRPr="00AA27E0" w:rsidRDefault="003B019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Reservas Financieras </w:t>
            </w:r>
            <w:r>
              <w:rPr>
                <w:rFonts w:ascii="Noto Sans" w:hAnsi="Noto Sans" w:cs="Noto Sans"/>
                <w:b/>
                <w:bCs/>
                <w:color w:val="000000"/>
                <w:sz w:val="15"/>
                <w:szCs w:val="15"/>
              </w:rPr>
              <w:t>(4.6.a)</w:t>
            </w:r>
          </w:p>
        </w:tc>
        <w:tc>
          <w:tcPr>
            <w:tcW w:w="1960" w:type="dxa"/>
            <w:tcBorders>
              <w:top w:val="triple" w:sz="12" w:space="0" w:color="A6802D"/>
              <w:left w:val="nil"/>
              <w:bottom w:val="nil"/>
              <w:right w:val="nil"/>
            </w:tcBorders>
            <w:shd w:val="clear" w:color="000000" w:fill="F2F2F2"/>
            <w:vAlign w:val="center"/>
          </w:tcPr>
          <w:p w14:paraId="313BDA02" w14:textId="2869E8EB" w:rsidR="003B0195" w:rsidRPr="00AA27E0" w:rsidRDefault="003B01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317,800,142,345.9 </w:t>
            </w:r>
          </w:p>
        </w:tc>
        <w:tc>
          <w:tcPr>
            <w:tcW w:w="1961" w:type="dxa"/>
            <w:tcBorders>
              <w:top w:val="triple" w:sz="12" w:space="0" w:color="A6802D"/>
              <w:left w:val="nil"/>
              <w:bottom w:val="nil"/>
              <w:right w:val="nil"/>
            </w:tcBorders>
            <w:shd w:val="clear" w:color="000000" w:fill="F2F2F2"/>
            <w:vAlign w:val="center"/>
          </w:tcPr>
          <w:p w14:paraId="60273D37" w14:textId="2DA0778A" w:rsidR="003B0195" w:rsidRPr="00AA27E0" w:rsidRDefault="003B01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297,439,206,61</w:t>
            </w:r>
            <w:r w:rsidR="002C61EF">
              <w:rPr>
                <w:rFonts w:ascii="Noto Sans" w:hAnsi="Noto Sans" w:cs="Noto Sans"/>
                <w:color w:val="000000"/>
                <w:sz w:val="15"/>
                <w:szCs w:val="15"/>
              </w:rPr>
              <w:t>1</w:t>
            </w:r>
            <w:r>
              <w:rPr>
                <w:rFonts w:ascii="Noto Sans" w:hAnsi="Noto Sans" w:cs="Noto Sans"/>
                <w:color w:val="000000"/>
                <w:sz w:val="15"/>
                <w:szCs w:val="15"/>
              </w:rPr>
              <w:t>.</w:t>
            </w:r>
            <w:r w:rsidR="002C61EF">
              <w:rPr>
                <w:rFonts w:ascii="Noto Sans" w:hAnsi="Noto Sans" w:cs="Noto Sans"/>
                <w:color w:val="000000"/>
                <w:sz w:val="15"/>
                <w:szCs w:val="15"/>
              </w:rPr>
              <w:t>9</w:t>
            </w:r>
          </w:p>
        </w:tc>
      </w:tr>
      <w:tr w:rsidR="003B0195" w:rsidRPr="00FC0913" w14:paraId="10940A65" w14:textId="77777777" w:rsidTr="00AA27E0">
        <w:trPr>
          <w:trHeight w:val="283"/>
          <w:jc w:val="center"/>
        </w:trPr>
        <w:tc>
          <w:tcPr>
            <w:tcW w:w="5475" w:type="dxa"/>
            <w:tcBorders>
              <w:top w:val="nil"/>
              <w:left w:val="nil"/>
              <w:bottom w:val="nil"/>
              <w:right w:val="nil"/>
            </w:tcBorders>
            <w:shd w:val="clear" w:color="000000" w:fill="F2F2F2"/>
            <w:vAlign w:val="center"/>
          </w:tcPr>
          <w:p w14:paraId="0FE629A2" w14:textId="735E64BF" w:rsidR="003B0195" w:rsidRPr="00AA27E0" w:rsidRDefault="003B019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Obligaciones Contractuales </w:t>
            </w:r>
          </w:p>
        </w:tc>
        <w:tc>
          <w:tcPr>
            <w:tcW w:w="1960" w:type="dxa"/>
            <w:tcBorders>
              <w:top w:val="nil"/>
              <w:left w:val="nil"/>
              <w:bottom w:val="nil"/>
              <w:right w:val="nil"/>
            </w:tcBorders>
            <w:shd w:val="clear" w:color="000000" w:fill="F2F2F2"/>
            <w:vAlign w:val="center"/>
          </w:tcPr>
          <w:p w14:paraId="0BD7E46D" w14:textId="6D049081" w:rsidR="003B0195" w:rsidRPr="00AA27E0" w:rsidRDefault="003B01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69,052,952,165.7 </w:t>
            </w:r>
          </w:p>
        </w:tc>
        <w:tc>
          <w:tcPr>
            <w:tcW w:w="1961" w:type="dxa"/>
            <w:tcBorders>
              <w:top w:val="nil"/>
              <w:left w:val="nil"/>
              <w:bottom w:val="nil"/>
              <w:right w:val="nil"/>
            </w:tcBorders>
            <w:shd w:val="clear" w:color="000000" w:fill="F2F2F2"/>
            <w:vAlign w:val="center"/>
          </w:tcPr>
          <w:p w14:paraId="7462E264" w14:textId="4686EFE1" w:rsidR="003B0195" w:rsidRPr="00AA27E0" w:rsidRDefault="003B01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69,353,104,043.5</w:t>
            </w:r>
          </w:p>
        </w:tc>
      </w:tr>
      <w:tr w:rsidR="003B0195" w:rsidRPr="005946C5" w14:paraId="64CF7227" w14:textId="77777777" w:rsidTr="00AA27E0">
        <w:trPr>
          <w:trHeight w:val="283"/>
          <w:jc w:val="center"/>
        </w:trPr>
        <w:tc>
          <w:tcPr>
            <w:tcW w:w="5475" w:type="dxa"/>
            <w:tcBorders>
              <w:top w:val="nil"/>
              <w:left w:val="nil"/>
              <w:bottom w:val="single" w:sz="12" w:space="0" w:color="A6802D"/>
              <w:right w:val="nil"/>
            </w:tcBorders>
            <w:shd w:val="clear" w:color="000000" w:fill="F2F2F2"/>
            <w:vAlign w:val="center"/>
          </w:tcPr>
          <w:p w14:paraId="1A5F861B" w14:textId="333A9BF9" w:rsidR="003B0195" w:rsidRPr="00AA27E0" w:rsidRDefault="003B0195">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Provisiones a Largo Plazo</w:t>
            </w:r>
          </w:p>
        </w:tc>
        <w:tc>
          <w:tcPr>
            <w:tcW w:w="1960" w:type="dxa"/>
            <w:tcBorders>
              <w:top w:val="nil"/>
              <w:left w:val="nil"/>
              <w:bottom w:val="single" w:sz="12" w:space="0" w:color="A6802D"/>
              <w:right w:val="nil"/>
            </w:tcBorders>
            <w:shd w:val="clear" w:color="000000" w:fill="F2F2F2"/>
            <w:vAlign w:val="center"/>
          </w:tcPr>
          <w:p w14:paraId="5DA8833D" w14:textId="6A7E7C4A" w:rsidR="003B0195" w:rsidRPr="00AA27E0" w:rsidRDefault="003B01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386,853,094,511.6</w:t>
            </w:r>
          </w:p>
        </w:tc>
        <w:tc>
          <w:tcPr>
            <w:tcW w:w="1961" w:type="dxa"/>
            <w:tcBorders>
              <w:top w:val="nil"/>
              <w:left w:val="nil"/>
              <w:bottom w:val="single" w:sz="12" w:space="0" w:color="A6802D"/>
              <w:right w:val="nil"/>
            </w:tcBorders>
            <w:shd w:val="clear" w:color="000000" w:fill="F2F2F2"/>
            <w:vAlign w:val="center"/>
          </w:tcPr>
          <w:p w14:paraId="24BF954D" w14:textId="4ED93AD2" w:rsidR="003B0195" w:rsidRPr="00AA27E0" w:rsidRDefault="003B01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366,792,310,655.</w:t>
            </w:r>
            <w:r w:rsidR="002C61EF">
              <w:rPr>
                <w:rFonts w:ascii="Noto Sans" w:hAnsi="Noto Sans" w:cs="Noto Sans"/>
                <w:b/>
                <w:bCs/>
                <w:color w:val="000000"/>
                <w:sz w:val="15"/>
                <w:szCs w:val="15"/>
              </w:rPr>
              <w:t>4</w:t>
            </w:r>
          </w:p>
        </w:tc>
      </w:tr>
      <w:tr w:rsidR="002D5A9A" w:rsidRPr="00274555" w14:paraId="7BBDF1A1" w14:textId="77777777" w:rsidTr="00C60C18">
        <w:trPr>
          <w:trHeight w:val="226"/>
          <w:jc w:val="center"/>
        </w:trPr>
        <w:tc>
          <w:tcPr>
            <w:tcW w:w="5475" w:type="dxa"/>
            <w:tcBorders>
              <w:top w:val="single" w:sz="12" w:space="0" w:color="A6802D"/>
              <w:left w:val="nil"/>
              <w:right w:val="nil"/>
            </w:tcBorders>
            <w:shd w:val="clear" w:color="auto" w:fill="auto"/>
            <w:vAlign w:val="center"/>
          </w:tcPr>
          <w:p w14:paraId="055B3171" w14:textId="77777777" w:rsidR="002D5A9A" w:rsidRPr="00274555" w:rsidRDefault="002D5A9A"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1684656A" w14:textId="77777777" w:rsidR="002D5A9A" w:rsidRPr="00274555" w:rsidRDefault="002D5A9A"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033512C" w14:textId="77777777" w:rsidR="002D5A9A" w:rsidRPr="00274555" w:rsidRDefault="002D5A9A" w:rsidP="00C60C18">
            <w:pPr>
              <w:spacing w:after="0" w:line="240" w:lineRule="auto"/>
              <w:jc w:val="both"/>
              <w:rPr>
                <w:rFonts w:ascii="Noto Sans" w:eastAsia="Times New Roman" w:hAnsi="Noto Sans" w:cs="Noto Sans"/>
                <w:b/>
                <w:bCs/>
                <w:color w:val="000000"/>
                <w:sz w:val="14"/>
                <w:szCs w:val="14"/>
                <w:lang w:eastAsia="es-MX"/>
              </w:rPr>
            </w:pPr>
          </w:p>
        </w:tc>
      </w:tr>
    </w:tbl>
    <w:p w14:paraId="40EB9603" w14:textId="77777777" w:rsidR="002D5A9A" w:rsidRPr="002D5A9A" w:rsidRDefault="002D5A9A" w:rsidP="002D5A9A">
      <w:pPr>
        <w:rPr>
          <w:rFonts w:ascii="Noto Sans" w:hAnsi="Noto Sans" w:cs="Noto Sans"/>
          <w:sz w:val="18"/>
          <w:szCs w:val="18"/>
        </w:rPr>
      </w:pPr>
    </w:p>
    <w:p w14:paraId="28E6D9EB" w14:textId="3AF73DDC" w:rsidR="00AC36C2" w:rsidRDefault="00792DE8" w:rsidP="00D06BE8">
      <w:pPr>
        <w:pStyle w:val="TEXTONORMAL"/>
        <w:numPr>
          <w:ilvl w:val="0"/>
          <w:numId w:val="103"/>
        </w:numPr>
      </w:pPr>
      <w:r w:rsidRPr="00905AC7">
        <w:rPr>
          <w:rFonts w:cs="Noto Sans"/>
          <w:szCs w:val="18"/>
        </w:rPr>
        <w:t>4</w:t>
      </w:r>
      <w:r w:rsidR="002D5A9A" w:rsidRPr="00905AC7">
        <w:rPr>
          <w:rFonts w:cs="Noto Sans"/>
          <w:szCs w:val="18"/>
        </w:rPr>
        <w:t xml:space="preserve">.6.a) Los recursos de las Reservas Financieras no forman parte del patrimonio del Instituto como lo establece el artículo 278 de la </w:t>
      </w:r>
      <w:proofErr w:type="spellStart"/>
      <w:r w:rsidR="002D5A9A" w:rsidRPr="00905AC7">
        <w:rPr>
          <w:rFonts w:cs="Noto Sans"/>
          <w:szCs w:val="18"/>
        </w:rPr>
        <w:t>LSS</w:t>
      </w:r>
      <w:proofErr w:type="spellEnd"/>
      <w:r w:rsidR="002D5A9A" w:rsidRPr="00905AC7">
        <w:rPr>
          <w:rFonts w:cs="Noto Sans"/>
          <w:szCs w:val="18"/>
        </w:rPr>
        <w:t xml:space="preserve"> y sólo podrá</w:t>
      </w:r>
      <w:r w:rsidR="002D5A9A">
        <w:t xml:space="preserve"> disponer de ellos para cumplir los fines previstos. (Ver nota </w:t>
      </w:r>
      <w:r w:rsidR="00F379EC">
        <w:t>3</w:t>
      </w:r>
      <w:r w:rsidR="002D5A9A">
        <w:t>.7.a)</w:t>
      </w:r>
    </w:p>
    <w:p w14:paraId="4D070BF2" w14:textId="77777777" w:rsidR="00121C87" w:rsidRDefault="00121C87" w:rsidP="00121C87">
      <w:pPr>
        <w:spacing w:after="120" w:line="250" w:lineRule="exact"/>
        <w:rPr>
          <w:rFonts w:ascii="Noto Sans" w:hAnsi="Noto Sans" w:cs="Noto Sans"/>
          <w:sz w:val="18"/>
          <w:szCs w:val="18"/>
        </w:rPr>
      </w:pPr>
    </w:p>
    <w:p w14:paraId="6785EE45" w14:textId="77777777" w:rsidR="00637134" w:rsidRDefault="00637134" w:rsidP="00121C87">
      <w:pPr>
        <w:spacing w:after="120" w:line="250" w:lineRule="exact"/>
        <w:rPr>
          <w:rFonts w:ascii="Noto Sans" w:hAnsi="Noto Sans" w:cs="Noto Sans"/>
          <w:sz w:val="18"/>
          <w:szCs w:val="18"/>
        </w:rPr>
      </w:pPr>
    </w:p>
    <w:p w14:paraId="20F868AB" w14:textId="77777777" w:rsidR="00637134" w:rsidRDefault="00637134" w:rsidP="00121C87">
      <w:pPr>
        <w:spacing w:after="120" w:line="250" w:lineRule="exact"/>
        <w:rPr>
          <w:rFonts w:ascii="Noto Sans" w:hAnsi="Noto Sans" w:cs="Noto Sans"/>
          <w:sz w:val="18"/>
          <w:szCs w:val="18"/>
        </w:rPr>
      </w:pPr>
    </w:p>
    <w:p w14:paraId="0A0DD8EB" w14:textId="77777777" w:rsidR="00637134" w:rsidRDefault="00637134" w:rsidP="00121C87">
      <w:pPr>
        <w:spacing w:after="120" w:line="250" w:lineRule="exact"/>
        <w:rPr>
          <w:rFonts w:ascii="Noto Sans" w:hAnsi="Noto Sans" w:cs="Noto Sans"/>
          <w:sz w:val="18"/>
          <w:szCs w:val="18"/>
        </w:rPr>
      </w:pPr>
    </w:p>
    <w:p w14:paraId="5F2EDEEA" w14:textId="77777777" w:rsidR="00637134" w:rsidRDefault="00637134" w:rsidP="00121C87">
      <w:pPr>
        <w:spacing w:after="120" w:line="250" w:lineRule="exact"/>
        <w:rPr>
          <w:rFonts w:ascii="Noto Sans" w:hAnsi="Noto Sans" w:cs="Noto Sans"/>
          <w:sz w:val="18"/>
          <w:szCs w:val="18"/>
        </w:rPr>
      </w:pPr>
    </w:p>
    <w:p w14:paraId="5ADB5F2C" w14:textId="77777777" w:rsidR="00637134" w:rsidRDefault="00637134" w:rsidP="00121C87">
      <w:pPr>
        <w:spacing w:after="120" w:line="250" w:lineRule="exact"/>
        <w:rPr>
          <w:rFonts w:ascii="Noto Sans" w:hAnsi="Noto Sans" w:cs="Noto Sans"/>
          <w:sz w:val="18"/>
          <w:szCs w:val="18"/>
        </w:rPr>
      </w:pPr>
    </w:p>
    <w:p w14:paraId="05201DC1" w14:textId="77777777" w:rsidR="00637134" w:rsidRDefault="00637134" w:rsidP="00121C87">
      <w:pPr>
        <w:spacing w:after="120" w:line="250" w:lineRule="exact"/>
        <w:rPr>
          <w:rFonts w:ascii="Noto Sans" w:hAnsi="Noto Sans" w:cs="Noto Sans"/>
          <w:sz w:val="18"/>
          <w:szCs w:val="18"/>
        </w:rPr>
      </w:pPr>
    </w:p>
    <w:p w14:paraId="3194A275" w14:textId="77777777" w:rsidR="00637134" w:rsidRDefault="00637134" w:rsidP="00121C87">
      <w:pPr>
        <w:spacing w:after="120" w:line="250" w:lineRule="exact"/>
        <w:rPr>
          <w:rFonts w:ascii="Noto Sans" w:hAnsi="Noto Sans" w:cs="Noto Sans"/>
          <w:sz w:val="18"/>
          <w:szCs w:val="18"/>
        </w:rPr>
      </w:pPr>
    </w:p>
    <w:p w14:paraId="22623136" w14:textId="4C6D86C9" w:rsidR="00121C87" w:rsidRDefault="00121C87" w:rsidP="00ED1D2E">
      <w:pPr>
        <w:pStyle w:val="TEXTONORMAL"/>
        <w:numPr>
          <w:ilvl w:val="0"/>
          <w:numId w:val="6"/>
        </w:numPr>
        <w:spacing w:before="240"/>
        <w:ind w:left="0" w:firstLine="0"/>
        <w:jc w:val="left"/>
        <w:rPr>
          <w:rFonts w:cs="Noto Sans"/>
          <w:b/>
          <w:sz w:val="22"/>
        </w:rPr>
      </w:pPr>
      <w:r>
        <w:rPr>
          <w:rFonts w:cs="Noto Sans"/>
          <w:b/>
          <w:sz w:val="22"/>
        </w:rPr>
        <w:lastRenderedPageBreak/>
        <w:t xml:space="preserve">NOTAS AL ESTADO DE </w:t>
      </w:r>
      <w:r w:rsidRPr="00121C87">
        <w:rPr>
          <w:rFonts w:cs="Noto Sans"/>
          <w:b/>
          <w:sz w:val="22"/>
        </w:rPr>
        <w:t>VARIACIÓN EN LA HACIENDA PÚBLICA</w:t>
      </w:r>
    </w:p>
    <w:p w14:paraId="2C06A67B" w14:textId="77777777" w:rsidR="00121C87" w:rsidRDefault="00121C87" w:rsidP="00121C87">
      <w:pPr>
        <w:spacing w:after="120" w:line="250" w:lineRule="exact"/>
        <w:rPr>
          <w:rFonts w:ascii="Noto Sans" w:hAnsi="Noto Sans" w:cs="Noto Sans"/>
          <w:sz w:val="18"/>
          <w:szCs w:val="18"/>
        </w:rPr>
      </w:pPr>
    </w:p>
    <w:p w14:paraId="162D8990" w14:textId="77777777" w:rsidR="00121C87" w:rsidRPr="00BC4E2C" w:rsidRDefault="00121C87" w:rsidP="00BC4E2C">
      <w:pPr>
        <w:pStyle w:val="Prrafodelista"/>
        <w:numPr>
          <w:ilvl w:val="0"/>
          <w:numId w:val="29"/>
        </w:numPr>
        <w:spacing w:after="120" w:line="250" w:lineRule="exact"/>
        <w:ind w:left="357" w:hanging="357"/>
        <w:rPr>
          <w:rFonts w:ascii="Noto Sans" w:hAnsi="Noto Sans" w:cs="Noto Sans"/>
          <w:sz w:val="18"/>
          <w:szCs w:val="18"/>
        </w:rPr>
      </w:pPr>
      <w:r w:rsidRPr="00BC4E2C">
        <w:rPr>
          <w:rFonts w:ascii="Noto Sans" w:hAnsi="Noto Sans" w:cs="Noto Sans"/>
          <w:sz w:val="18"/>
          <w:szCs w:val="18"/>
        </w:rPr>
        <w:t>PATRIMONIO</w:t>
      </w:r>
    </w:p>
    <w:p w14:paraId="6C031AB9" w14:textId="220AD5AA" w:rsidR="00121C87" w:rsidRDefault="00121C87" w:rsidP="00121C87">
      <w:pPr>
        <w:pStyle w:val="TEXTONORMAL"/>
      </w:pPr>
      <w:bookmarkStart w:id="6" w:name="_Hlk94189572"/>
      <w:r>
        <w:t>El patrimonio del Instituto lo constituyen entre otros</w:t>
      </w:r>
      <w:bookmarkEnd w:id="6"/>
      <w:r>
        <w:t xml:space="preserve">, los bienes muebles e inmuebles, los derechos de propiedad y posesión de los bienes adjudicados que por justo título obren en poder del Instituto y los productos de cualquier clase que generen los bienes y derechos patrimoniales. Durante los periodos terminados </w:t>
      </w:r>
      <w:r w:rsidR="004C72F3">
        <w:rPr>
          <w:rFonts w:cs="Noto Sans"/>
          <w:szCs w:val="18"/>
        </w:rPr>
        <w:t>a</w:t>
      </w:r>
      <w:r w:rsidR="004C72F3" w:rsidRPr="000F4D76">
        <w:rPr>
          <w:rFonts w:cs="Noto Sans"/>
          <w:szCs w:val="18"/>
        </w:rPr>
        <w:t>l 31 de marzo de 2025 y 31 de diciembre de 2024</w:t>
      </w:r>
      <w:r>
        <w:t>, se reconocieron los siguientes eventos:</w:t>
      </w:r>
    </w:p>
    <w:p w14:paraId="4E251B00" w14:textId="77777777" w:rsidR="00121C87" w:rsidRPr="00BC4E2C" w:rsidRDefault="00121C87" w:rsidP="00D06BE8">
      <w:pPr>
        <w:pStyle w:val="TEXTONORMAL"/>
        <w:numPr>
          <w:ilvl w:val="0"/>
          <w:numId w:val="103"/>
        </w:numPr>
        <w:rPr>
          <w:rFonts w:cs="Noto Sans"/>
          <w:szCs w:val="18"/>
        </w:rPr>
      </w:pPr>
      <w:r w:rsidRPr="00BC4E2C">
        <w:rPr>
          <w:rFonts w:cs="Noto Sans"/>
          <w:szCs w:val="18"/>
        </w:rPr>
        <w:t>El superávit por revaluación lo constituye el efecto acumulado de la inflación en el patrimonio reconocido hasta el 31 de diciembre de 2007, el cual se registra en el exceso o insuficiencia en la actualización del patrimonio.</w:t>
      </w:r>
    </w:p>
    <w:p w14:paraId="0089A925" w14:textId="77777777" w:rsidR="00121C87" w:rsidRPr="00BC4E2C" w:rsidRDefault="00121C87" w:rsidP="00D06BE8">
      <w:pPr>
        <w:pStyle w:val="TEXTONORMAL"/>
        <w:numPr>
          <w:ilvl w:val="0"/>
          <w:numId w:val="103"/>
        </w:numPr>
        <w:rPr>
          <w:rFonts w:cs="Noto Sans"/>
          <w:szCs w:val="18"/>
        </w:rPr>
      </w:pPr>
      <w:r w:rsidRPr="00BC4E2C">
        <w:rPr>
          <w:rFonts w:cs="Noto Sans"/>
          <w:szCs w:val="18"/>
        </w:rPr>
        <w:t xml:space="preserve">El Instituto registra en el patrimonio la ganancia no realizada de los instrumentos financieros clasificados como para cobrar o vender, dicha ganancia se registrará en el Estado de Actividades en el momento que se realicen, sin embargo, para dar cumplimiento al artículo 278 de la </w:t>
      </w:r>
      <w:proofErr w:type="spellStart"/>
      <w:r w:rsidRPr="00BC4E2C">
        <w:rPr>
          <w:rFonts w:cs="Noto Sans"/>
          <w:szCs w:val="18"/>
        </w:rPr>
        <w:t>LSS</w:t>
      </w:r>
      <w:proofErr w:type="spellEnd"/>
      <w:r w:rsidRPr="00BC4E2C">
        <w:rPr>
          <w:rFonts w:cs="Noto Sans"/>
          <w:szCs w:val="18"/>
        </w:rPr>
        <w:t>, se registra una provisión para igualar las inversiones.</w:t>
      </w:r>
    </w:p>
    <w:p w14:paraId="4609FFF3" w14:textId="427CBF9D" w:rsidR="00637134" w:rsidRDefault="00121C87" w:rsidP="00233E38">
      <w:pPr>
        <w:pStyle w:val="TEXTONORMAL"/>
        <w:numPr>
          <w:ilvl w:val="0"/>
          <w:numId w:val="103"/>
        </w:numPr>
        <w:rPr>
          <w:rFonts w:cs="Noto Sans"/>
          <w:szCs w:val="18"/>
        </w:rPr>
      </w:pPr>
      <w:r w:rsidRPr="00BC4E2C">
        <w:rPr>
          <w:rFonts w:cs="Noto Sans"/>
          <w:szCs w:val="18"/>
        </w:rPr>
        <w:t xml:space="preserve">Durante el </w:t>
      </w:r>
      <w:r w:rsidR="00D8767E">
        <w:rPr>
          <w:rFonts w:cs="Noto Sans"/>
          <w:szCs w:val="18"/>
        </w:rPr>
        <w:t>primer trimestre del</w:t>
      </w:r>
      <w:r w:rsidRPr="00BC4E2C">
        <w:rPr>
          <w:rFonts w:cs="Noto Sans"/>
          <w:szCs w:val="18"/>
        </w:rPr>
        <w:t xml:space="preserve"> 202</w:t>
      </w:r>
      <w:r w:rsidR="000969DF">
        <w:rPr>
          <w:rFonts w:cs="Noto Sans"/>
          <w:szCs w:val="18"/>
        </w:rPr>
        <w:t>5</w:t>
      </w:r>
      <w:r w:rsidRPr="00BC4E2C">
        <w:rPr>
          <w:rFonts w:cs="Noto Sans"/>
          <w:szCs w:val="18"/>
        </w:rPr>
        <w:t>, el Patrimonio Contribuido Institucional presentó un incremento por 7</w:t>
      </w:r>
      <w:r w:rsidR="000969DF">
        <w:rPr>
          <w:rFonts w:cs="Noto Sans"/>
          <w:szCs w:val="18"/>
        </w:rPr>
        <w:t>54,869</w:t>
      </w:r>
      <w:r w:rsidRPr="00BC4E2C">
        <w:rPr>
          <w:rFonts w:cs="Noto Sans"/>
          <w:szCs w:val="18"/>
        </w:rPr>
        <w:t>,</w:t>
      </w:r>
      <w:r w:rsidR="000969DF">
        <w:rPr>
          <w:rFonts w:cs="Noto Sans"/>
          <w:szCs w:val="18"/>
        </w:rPr>
        <w:t>150</w:t>
      </w:r>
      <w:r w:rsidRPr="00BC4E2C">
        <w:rPr>
          <w:rFonts w:cs="Noto Sans"/>
          <w:szCs w:val="18"/>
        </w:rPr>
        <w:t>.</w:t>
      </w:r>
      <w:r w:rsidR="000969DF">
        <w:rPr>
          <w:rFonts w:cs="Noto Sans"/>
          <w:szCs w:val="18"/>
        </w:rPr>
        <w:t>3</w:t>
      </w:r>
      <w:r w:rsidRPr="00BC4E2C">
        <w:rPr>
          <w:rFonts w:cs="Noto Sans"/>
          <w:szCs w:val="18"/>
        </w:rPr>
        <w:t xml:space="preserve"> pesos, principalmente por la donación de terrenos</w:t>
      </w:r>
      <w:r w:rsidR="000969DF">
        <w:rPr>
          <w:rFonts w:cs="Noto Sans"/>
          <w:szCs w:val="18"/>
        </w:rPr>
        <w:t>, edificios, bienes de consumo y muebles</w:t>
      </w:r>
      <w:r w:rsidRPr="00BC4E2C">
        <w:rPr>
          <w:rFonts w:cs="Noto Sans"/>
          <w:szCs w:val="18"/>
        </w:rPr>
        <w:t>.</w:t>
      </w:r>
    </w:p>
    <w:p w14:paraId="2A49E92E" w14:textId="77777777" w:rsidR="00637134" w:rsidRPr="00637134" w:rsidRDefault="00637134" w:rsidP="00637134">
      <w:pPr>
        <w:pStyle w:val="TEXTONORMAL"/>
        <w:rPr>
          <w:rFonts w:cs="Noto Sans"/>
          <w:szCs w:val="18"/>
        </w:rPr>
      </w:pPr>
    </w:p>
    <w:p w14:paraId="3E40D0EA" w14:textId="0761F451" w:rsidR="00121C87" w:rsidRDefault="004C1082" w:rsidP="00121C87">
      <w:pPr>
        <w:pStyle w:val="TEXTONORMAL"/>
        <w:numPr>
          <w:ilvl w:val="0"/>
          <w:numId w:val="6"/>
        </w:numPr>
        <w:spacing w:before="240"/>
        <w:ind w:left="0" w:firstLine="0"/>
        <w:jc w:val="left"/>
        <w:rPr>
          <w:rFonts w:cs="Noto Sans"/>
          <w:b/>
          <w:sz w:val="22"/>
        </w:rPr>
      </w:pPr>
      <w:r>
        <w:rPr>
          <w:rFonts w:cs="Noto Sans"/>
          <w:b/>
          <w:sz w:val="22"/>
        </w:rPr>
        <w:t xml:space="preserve">NOTAS AL ESTADO DE </w:t>
      </w:r>
      <w:r w:rsidRPr="004C1082">
        <w:rPr>
          <w:rFonts w:cs="Noto Sans"/>
          <w:b/>
          <w:sz w:val="22"/>
        </w:rPr>
        <w:t>FLUJOS DE EFECTIVO</w:t>
      </w:r>
    </w:p>
    <w:p w14:paraId="283663C8" w14:textId="77777777" w:rsidR="00637134" w:rsidRPr="00637134" w:rsidRDefault="00637134" w:rsidP="00637134">
      <w:pPr>
        <w:pStyle w:val="TEXTONORMAL"/>
        <w:spacing w:before="240"/>
        <w:jc w:val="left"/>
        <w:rPr>
          <w:rFonts w:cs="Noto Sans"/>
          <w:b/>
          <w:sz w:val="22"/>
        </w:rPr>
      </w:pPr>
    </w:p>
    <w:p w14:paraId="579B7CF2" w14:textId="77777777" w:rsidR="004C1082" w:rsidRPr="00601CD5" w:rsidRDefault="004C1082" w:rsidP="00ED1D2E">
      <w:pPr>
        <w:pStyle w:val="TEXTONORMAL"/>
        <w:numPr>
          <w:ilvl w:val="0"/>
          <w:numId w:val="9"/>
        </w:numPr>
        <w:spacing w:before="240"/>
        <w:ind w:left="0" w:firstLine="0"/>
        <w:rPr>
          <w:b/>
          <w:sz w:val="22"/>
        </w:rPr>
      </w:pPr>
      <w:r>
        <w:rPr>
          <w:b/>
          <w:sz w:val="22"/>
        </w:rPr>
        <w:t>EFECTIVO Y EQUIVALENTES</w:t>
      </w:r>
    </w:p>
    <w:p w14:paraId="5D34CB31" w14:textId="387FA3FF" w:rsidR="004C1082" w:rsidRDefault="004C1082" w:rsidP="004C1082">
      <w:pPr>
        <w:pStyle w:val="Prrafodelista"/>
        <w:numPr>
          <w:ilvl w:val="0"/>
          <w:numId w:val="29"/>
        </w:numPr>
        <w:spacing w:after="120" w:line="250" w:lineRule="exact"/>
        <w:ind w:left="357" w:hanging="357"/>
        <w:rPr>
          <w:rFonts w:ascii="Noto Sans" w:hAnsi="Noto Sans" w:cs="Noto Sans"/>
          <w:sz w:val="18"/>
          <w:szCs w:val="18"/>
        </w:rPr>
      </w:pPr>
      <w:r>
        <w:rPr>
          <w:rFonts w:ascii="Noto Sans" w:hAnsi="Noto Sans" w:cs="Noto Sans"/>
          <w:sz w:val="18"/>
          <w:szCs w:val="18"/>
        </w:rPr>
        <w:t>5</w:t>
      </w:r>
      <w:r w:rsidRPr="004C1082">
        <w:rPr>
          <w:rFonts w:ascii="Noto Sans" w:hAnsi="Noto Sans" w:cs="Noto Sans"/>
          <w:sz w:val="18"/>
          <w:szCs w:val="18"/>
        </w:rPr>
        <w:t>.</w:t>
      </w:r>
      <w:r>
        <w:rPr>
          <w:rFonts w:ascii="Noto Sans" w:hAnsi="Noto Sans" w:cs="Noto Sans"/>
          <w:sz w:val="18"/>
          <w:szCs w:val="18"/>
        </w:rPr>
        <w:t xml:space="preserve">1 </w:t>
      </w:r>
      <w:r w:rsidRPr="004C1082">
        <w:rPr>
          <w:rFonts w:ascii="Noto Sans" w:hAnsi="Noto Sans" w:cs="Noto Sans"/>
          <w:sz w:val="18"/>
          <w:szCs w:val="18"/>
        </w:rPr>
        <w:t>El análisis de los saldos iniciales y finales del rubro de Efectivo y Equivalentes es como se muestra a continuación:</w:t>
      </w:r>
    </w:p>
    <w:p w14:paraId="6B0328E3" w14:textId="77777777" w:rsidR="00637134" w:rsidRPr="00637134" w:rsidRDefault="00637134" w:rsidP="00637134">
      <w:pPr>
        <w:pStyle w:val="Prrafodelista"/>
        <w:spacing w:after="120" w:line="250" w:lineRule="exact"/>
        <w:ind w:left="357"/>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4C1082" w:rsidRPr="005946C5" w14:paraId="2DA3D594" w14:textId="77777777" w:rsidTr="00655E4E">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D63EF85"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DE88E32"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4C1082" w:rsidRPr="005946C5" w14:paraId="3FB9CDB0" w14:textId="77777777" w:rsidTr="00655E4E">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1455833"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C55504D" w14:textId="676D5B17" w:rsidR="004C1082" w:rsidRPr="008E629A" w:rsidRDefault="004C1082"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4FF68785" w14:textId="20A265FE" w:rsidR="004C1082" w:rsidRPr="008E629A" w:rsidRDefault="004C1082"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D8767E" w:rsidRPr="005946C5" w14:paraId="4021607E" w14:textId="77777777" w:rsidTr="005065A8">
        <w:trPr>
          <w:trHeight w:val="283"/>
          <w:jc w:val="center"/>
        </w:trPr>
        <w:tc>
          <w:tcPr>
            <w:tcW w:w="5475" w:type="dxa"/>
            <w:tcBorders>
              <w:top w:val="triple" w:sz="12" w:space="0" w:color="A6802D"/>
              <w:left w:val="nil"/>
              <w:bottom w:val="nil"/>
              <w:right w:val="nil"/>
            </w:tcBorders>
            <w:shd w:val="clear" w:color="000000" w:fill="F2F2F2"/>
            <w:vAlign w:val="center"/>
          </w:tcPr>
          <w:p w14:paraId="5614A0A5" w14:textId="77777777" w:rsidR="00D8767E" w:rsidRPr="004C1082" w:rsidRDefault="00D8767E" w:rsidP="00D8767E">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Inversiones Temporales </w:t>
            </w:r>
          </w:p>
        </w:tc>
        <w:tc>
          <w:tcPr>
            <w:tcW w:w="1960" w:type="dxa"/>
            <w:tcBorders>
              <w:top w:val="nil"/>
              <w:left w:val="nil"/>
              <w:bottom w:val="nil"/>
              <w:right w:val="nil"/>
            </w:tcBorders>
            <w:shd w:val="clear" w:color="000000" w:fill="F2F2F2"/>
            <w:vAlign w:val="center"/>
          </w:tcPr>
          <w:p w14:paraId="7063AD42" w14:textId="24ADE98B" w:rsidR="00D8767E" w:rsidRPr="004C1082" w:rsidRDefault="00D8767E" w:rsidP="00D8767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125,145,768,261.7</w:t>
            </w:r>
          </w:p>
        </w:tc>
        <w:tc>
          <w:tcPr>
            <w:tcW w:w="1961" w:type="dxa"/>
            <w:tcBorders>
              <w:top w:val="triple" w:sz="12" w:space="0" w:color="A6802D"/>
              <w:left w:val="nil"/>
              <w:bottom w:val="nil"/>
              <w:right w:val="nil"/>
            </w:tcBorders>
            <w:shd w:val="clear" w:color="000000" w:fill="F2F2F2"/>
            <w:vAlign w:val="center"/>
          </w:tcPr>
          <w:p w14:paraId="3AFABC95" w14:textId="70BA0E51" w:rsidR="00D8767E" w:rsidRPr="004C1082" w:rsidRDefault="00D8767E" w:rsidP="00D8767E">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83,641,777,653.8</w:t>
            </w:r>
          </w:p>
        </w:tc>
      </w:tr>
      <w:tr w:rsidR="001C2FD5" w:rsidRPr="00FC0913" w14:paraId="4286CD06" w14:textId="77777777" w:rsidTr="00B85753">
        <w:trPr>
          <w:trHeight w:val="283"/>
          <w:jc w:val="center"/>
        </w:trPr>
        <w:tc>
          <w:tcPr>
            <w:tcW w:w="5475" w:type="dxa"/>
            <w:tcBorders>
              <w:top w:val="nil"/>
              <w:left w:val="nil"/>
              <w:bottom w:val="nil"/>
              <w:right w:val="nil"/>
            </w:tcBorders>
            <w:shd w:val="clear" w:color="000000" w:fill="F2F2F2"/>
            <w:vAlign w:val="center"/>
          </w:tcPr>
          <w:p w14:paraId="0E5C49C0" w14:textId="6788E355" w:rsidR="001C2FD5" w:rsidRPr="004C1082" w:rsidRDefault="001C2FD5" w:rsidP="001C2FD5">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Depósitos de Fondos de Terceros en Garantía y/o Administración </w:t>
            </w:r>
          </w:p>
        </w:tc>
        <w:tc>
          <w:tcPr>
            <w:tcW w:w="1960" w:type="dxa"/>
            <w:tcBorders>
              <w:top w:val="nil"/>
              <w:left w:val="nil"/>
              <w:bottom w:val="nil"/>
              <w:right w:val="nil"/>
            </w:tcBorders>
            <w:shd w:val="clear" w:color="000000" w:fill="F2F2F2"/>
            <w:vAlign w:val="center"/>
          </w:tcPr>
          <w:p w14:paraId="0586008D" w14:textId="09861810" w:rsidR="001C2FD5" w:rsidRDefault="001C2FD5" w:rsidP="001C2FD5">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52,956,362,420.9</w:t>
            </w:r>
          </w:p>
        </w:tc>
        <w:tc>
          <w:tcPr>
            <w:tcW w:w="1961" w:type="dxa"/>
            <w:tcBorders>
              <w:top w:val="nil"/>
              <w:left w:val="nil"/>
              <w:bottom w:val="nil"/>
              <w:right w:val="nil"/>
            </w:tcBorders>
            <w:shd w:val="clear" w:color="000000" w:fill="F2F2F2"/>
            <w:vAlign w:val="center"/>
          </w:tcPr>
          <w:p w14:paraId="00CFE4BD" w14:textId="7855CBAA" w:rsidR="001C2FD5" w:rsidRPr="004C1082" w:rsidRDefault="001C2FD5" w:rsidP="001C2FD5">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364,639,915.3</w:t>
            </w:r>
          </w:p>
        </w:tc>
      </w:tr>
      <w:tr w:rsidR="001C2FD5" w:rsidRPr="00FC0913" w14:paraId="211DA0B6" w14:textId="77777777" w:rsidTr="00B85753">
        <w:trPr>
          <w:trHeight w:val="283"/>
          <w:jc w:val="center"/>
        </w:trPr>
        <w:tc>
          <w:tcPr>
            <w:tcW w:w="5475" w:type="dxa"/>
            <w:tcBorders>
              <w:top w:val="nil"/>
              <w:left w:val="nil"/>
              <w:bottom w:val="nil"/>
              <w:right w:val="nil"/>
            </w:tcBorders>
            <w:shd w:val="clear" w:color="000000" w:fill="F2F2F2"/>
            <w:vAlign w:val="center"/>
          </w:tcPr>
          <w:p w14:paraId="5B7F9CBC" w14:textId="77777777" w:rsidR="001C2FD5" w:rsidRPr="004C1082" w:rsidRDefault="001C2FD5" w:rsidP="001C2FD5">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Bancos / Tesorería </w:t>
            </w:r>
          </w:p>
        </w:tc>
        <w:tc>
          <w:tcPr>
            <w:tcW w:w="1960" w:type="dxa"/>
            <w:tcBorders>
              <w:top w:val="nil"/>
              <w:left w:val="nil"/>
              <w:bottom w:val="nil"/>
              <w:right w:val="nil"/>
            </w:tcBorders>
            <w:shd w:val="clear" w:color="000000" w:fill="F2F2F2"/>
            <w:vAlign w:val="center"/>
          </w:tcPr>
          <w:p w14:paraId="49ACC5C4" w14:textId="3EE52E3F" w:rsidR="001C2FD5" w:rsidRPr="004C1082" w:rsidRDefault="001C2FD5" w:rsidP="001C2FD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11,431,832,013.8</w:t>
            </w:r>
          </w:p>
        </w:tc>
        <w:tc>
          <w:tcPr>
            <w:tcW w:w="1961" w:type="dxa"/>
            <w:tcBorders>
              <w:top w:val="nil"/>
              <w:left w:val="nil"/>
              <w:bottom w:val="nil"/>
              <w:right w:val="nil"/>
            </w:tcBorders>
            <w:shd w:val="clear" w:color="000000" w:fill="F2F2F2"/>
            <w:vAlign w:val="center"/>
          </w:tcPr>
          <w:p w14:paraId="042BD882" w14:textId="7BAD8C38" w:rsidR="001C2FD5" w:rsidRPr="004C1082" w:rsidRDefault="001C2FD5" w:rsidP="001C2FD5">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1,092,201,028.4</w:t>
            </w:r>
          </w:p>
        </w:tc>
      </w:tr>
      <w:tr w:rsidR="001C2FD5" w:rsidRPr="00FC0913" w14:paraId="6D30FC00" w14:textId="77777777" w:rsidTr="00B85753">
        <w:trPr>
          <w:trHeight w:val="283"/>
          <w:jc w:val="center"/>
        </w:trPr>
        <w:tc>
          <w:tcPr>
            <w:tcW w:w="5475" w:type="dxa"/>
            <w:tcBorders>
              <w:top w:val="nil"/>
              <w:left w:val="nil"/>
              <w:bottom w:val="nil"/>
              <w:right w:val="nil"/>
            </w:tcBorders>
            <w:shd w:val="clear" w:color="000000" w:fill="F2F2F2"/>
            <w:vAlign w:val="center"/>
          </w:tcPr>
          <w:p w14:paraId="2E9E9135" w14:textId="77777777" w:rsidR="001C2FD5" w:rsidRPr="004C1082" w:rsidRDefault="001C2FD5" w:rsidP="001C2FD5">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Efectivo</w:t>
            </w:r>
          </w:p>
        </w:tc>
        <w:tc>
          <w:tcPr>
            <w:tcW w:w="1960" w:type="dxa"/>
            <w:tcBorders>
              <w:top w:val="nil"/>
              <w:left w:val="nil"/>
              <w:bottom w:val="nil"/>
              <w:right w:val="nil"/>
            </w:tcBorders>
            <w:shd w:val="clear" w:color="000000" w:fill="F2F2F2"/>
            <w:vAlign w:val="center"/>
          </w:tcPr>
          <w:p w14:paraId="14356357" w14:textId="276CB985" w:rsidR="001C2FD5" w:rsidRPr="004C1082" w:rsidRDefault="001C2FD5" w:rsidP="001C2FD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38,518,741.9</w:t>
            </w:r>
          </w:p>
        </w:tc>
        <w:tc>
          <w:tcPr>
            <w:tcW w:w="1961" w:type="dxa"/>
            <w:tcBorders>
              <w:top w:val="nil"/>
              <w:left w:val="nil"/>
              <w:bottom w:val="nil"/>
              <w:right w:val="nil"/>
            </w:tcBorders>
            <w:shd w:val="clear" w:color="000000" w:fill="F2F2F2"/>
            <w:vAlign w:val="center"/>
          </w:tcPr>
          <w:p w14:paraId="5F30C636" w14:textId="1A27A32F" w:rsidR="001C2FD5" w:rsidRPr="004C1082" w:rsidRDefault="001C2FD5" w:rsidP="001C2FD5">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38,763,469.5</w:t>
            </w:r>
          </w:p>
        </w:tc>
      </w:tr>
      <w:tr w:rsidR="001C2FD5" w:rsidRPr="005946C5" w14:paraId="5BE9C1B2" w14:textId="77777777" w:rsidTr="00B85753">
        <w:trPr>
          <w:trHeight w:val="283"/>
          <w:jc w:val="center"/>
        </w:trPr>
        <w:tc>
          <w:tcPr>
            <w:tcW w:w="5475" w:type="dxa"/>
            <w:tcBorders>
              <w:top w:val="nil"/>
              <w:left w:val="nil"/>
              <w:bottom w:val="single" w:sz="12" w:space="0" w:color="A6802D"/>
              <w:right w:val="nil"/>
            </w:tcBorders>
            <w:shd w:val="clear" w:color="000000" w:fill="F2F2F2"/>
            <w:vAlign w:val="center"/>
          </w:tcPr>
          <w:p w14:paraId="0B408BE8" w14:textId="77777777" w:rsidR="001C2FD5" w:rsidRPr="004C1082" w:rsidRDefault="001C2FD5" w:rsidP="001C2FD5">
            <w:pPr>
              <w:spacing w:after="0" w:line="240" w:lineRule="auto"/>
              <w:rPr>
                <w:rFonts w:ascii="Noto Sans" w:eastAsia="Times New Roman" w:hAnsi="Noto Sans" w:cs="Noto Sans"/>
                <w:b/>
                <w:bCs/>
                <w:color w:val="000000"/>
                <w:sz w:val="15"/>
                <w:szCs w:val="15"/>
                <w:lang w:eastAsia="es-MX"/>
              </w:rPr>
            </w:pPr>
            <w:proofErr w:type="gramStart"/>
            <w:r w:rsidRPr="004C1082">
              <w:rPr>
                <w:rFonts w:ascii="Noto Sans" w:eastAsia="Times New Roman" w:hAnsi="Noto Sans" w:cs="Noto Sans"/>
                <w:b/>
                <w:bCs/>
                <w:color w:val="000000"/>
                <w:sz w:val="15"/>
                <w:szCs w:val="15"/>
                <w:lang w:eastAsia="es-MX"/>
              </w:rPr>
              <w:t>Total</w:t>
            </w:r>
            <w:proofErr w:type="gramEnd"/>
            <w:r w:rsidRPr="004C1082">
              <w:rPr>
                <w:rFonts w:ascii="Noto Sans" w:eastAsia="Times New Roman" w:hAnsi="Noto Sans" w:cs="Noto Sans"/>
                <w:b/>
                <w:bCs/>
                <w:color w:val="000000"/>
                <w:sz w:val="15"/>
                <w:szCs w:val="15"/>
                <w:lang w:eastAsia="es-MX"/>
              </w:rPr>
              <w:t xml:space="preserve"> Efectivo y Equivalentes (</w:t>
            </w:r>
            <w:r>
              <w:rPr>
                <w:rFonts w:ascii="Noto Sans" w:eastAsia="Times New Roman" w:hAnsi="Noto Sans" w:cs="Noto Sans"/>
                <w:b/>
                <w:bCs/>
                <w:color w:val="000000"/>
                <w:sz w:val="15"/>
                <w:szCs w:val="15"/>
                <w:lang w:eastAsia="es-MX"/>
              </w:rPr>
              <w:t>3</w:t>
            </w:r>
            <w:r w:rsidRPr="004C1082">
              <w:rPr>
                <w:rFonts w:ascii="Noto Sans" w:eastAsia="Times New Roman" w:hAnsi="Noto Sans" w:cs="Noto Sans"/>
                <w:b/>
                <w:bCs/>
                <w:color w:val="000000"/>
                <w:sz w:val="15"/>
                <w:szCs w:val="15"/>
                <w:lang w:eastAsia="es-MX"/>
              </w:rPr>
              <w:t>.1)</w:t>
            </w:r>
          </w:p>
        </w:tc>
        <w:tc>
          <w:tcPr>
            <w:tcW w:w="1960" w:type="dxa"/>
            <w:tcBorders>
              <w:top w:val="nil"/>
              <w:left w:val="nil"/>
              <w:bottom w:val="single" w:sz="12" w:space="0" w:color="A6802D"/>
              <w:right w:val="nil"/>
            </w:tcBorders>
            <w:shd w:val="clear" w:color="000000" w:fill="F2F2F2"/>
            <w:vAlign w:val="center"/>
          </w:tcPr>
          <w:p w14:paraId="4643F928" w14:textId="1115F810" w:rsidR="001C2FD5" w:rsidRPr="004C1082" w:rsidRDefault="001C2FD5" w:rsidP="001C2FD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189,572,481,438.3</w:t>
            </w:r>
          </w:p>
        </w:tc>
        <w:tc>
          <w:tcPr>
            <w:tcW w:w="1961" w:type="dxa"/>
            <w:tcBorders>
              <w:top w:val="nil"/>
              <w:left w:val="nil"/>
              <w:bottom w:val="single" w:sz="12" w:space="0" w:color="A6802D"/>
              <w:right w:val="nil"/>
            </w:tcBorders>
            <w:shd w:val="clear" w:color="000000" w:fill="F2F2F2"/>
            <w:vAlign w:val="center"/>
          </w:tcPr>
          <w:p w14:paraId="38BA3E03" w14:textId="4CE326C2" w:rsidR="001C2FD5" w:rsidRPr="004C1082" w:rsidRDefault="001C2FD5" w:rsidP="001C2FD5">
            <w:pPr>
              <w:spacing w:after="0" w:line="240" w:lineRule="auto"/>
              <w:jc w:val="right"/>
              <w:rPr>
                <w:rFonts w:ascii="Noto Sans" w:eastAsia="Times New Roman" w:hAnsi="Noto Sans" w:cs="Noto Sans"/>
                <w:b/>
                <w:bCs/>
                <w:color w:val="000000"/>
                <w:sz w:val="15"/>
                <w:szCs w:val="15"/>
                <w:lang w:eastAsia="es-MX"/>
              </w:rPr>
            </w:pPr>
            <w:r w:rsidRPr="004C1082">
              <w:rPr>
                <w:rFonts w:ascii="Noto Sans" w:eastAsia="Times New Roman" w:hAnsi="Noto Sans" w:cs="Noto Sans"/>
                <w:b/>
                <w:bCs/>
                <w:color w:val="000000"/>
                <w:sz w:val="15"/>
                <w:szCs w:val="15"/>
                <w:lang w:eastAsia="es-MX"/>
              </w:rPr>
              <w:t>85,137,382,067.0</w:t>
            </w:r>
          </w:p>
        </w:tc>
      </w:tr>
      <w:tr w:rsidR="001C2FD5" w:rsidRPr="00274555" w14:paraId="6E55C622" w14:textId="77777777" w:rsidTr="00655E4E">
        <w:trPr>
          <w:trHeight w:val="226"/>
          <w:jc w:val="center"/>
        </w:trPr>
        <w:tc>
          <w:tcPr>
            <w:tcW w:w="5475" w:type="dxa"/>
            <w:tcBorders>
              <w:top w:val="single" w:sz="12" w:space="0" w:color="A6802D"/>
              <w:left w:val="nil"/>
              <w:right w:val="nil"/>
            </w:tcBorders>
            <w:shd w:val="clear" w:color="auto" w:fill="auto"/>
            <w:vAlign w:val="center"/>
          </w:tcPr>
          <w:p w14:paraId="31B8A3E1" w14:textId="77777777" w:rsidR="001C2FD5" w:rsidRPr="00274555" w:rsidRDefault="001C2FD5" w:rsidP="001C2F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1373BCE4" w14:textId="77777777" w:rsidR="001C2FD5" w:rsidRPr="00274555" w:rsidRDefault="001C2FD5" w:rsidP="001C2F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5A223B9C" w14:textId="77777777" w:rsidR="001C2FD5" w:rsidRPr="00274555" w:rsidRDefault="001C2FD5" w:rsidP="001C2FD5">
            <w:pPr>
              <w:spacing w:after="0" w:line="240" w:lineRule="auto"/>
              <w:jc w:val="both"/>
              <w:rPr>
                <w:rFonts w:ascii="Noto Sans" w:eastAsia="Times New Roman" w:hAnsi="Noto Sans" w:cs="Noto Sans"/>
                <w:b/>
                <w:bCs/>
                <w:color w:val="000000"/>
                <w:sz w:val="14"/>
                <w:szCs w:val="14"/>
                <w:lang w:eastAsia="es-MX"/>
              </w:rPr>
            </w:pPr>
          </w:p>
        </w:tc>
      </w:tr>
    </w:tbl>
    <w:p w14:paraId="6A80C8A6" w14:textId="77777777" w:rsidR="00637134" w:rsidRDefault="00637134" w:rsidP="00121C87">
      <w:pPr>
        <w:spacing w:after="120" w:line="250" w:lineRule="exact"/>
        <w:rPr>
          <w:rFonts w:ascii="Noto Sans" w:hAnsi="Noto Sans" w:cs="Noto Sans"/>
          <w:sz w:val="18"/>
          <w:szCs w:val="18"/>
        </w:rPr>
      </w:pPr>
    </w:p>
    <w:p w14:paraId="71A8FA10" w14:textId="77777777" w:rsidR="00637134" w:rsidRDefault="00637134" w:rsidP="00121C87">
      <w:pPr>
        <w:spacing w:after="120" w:line="250" w:lineRule="exact"/>
        <w:rPr>
          <w:rFonts w:ascii="Noto Sans" w:hAnsi="Noto Sans" w:cs="Noto Sans"/>
          <w:sz w:val="18"/>
          <w:szCs w:val="18"/>
        </w:rPr>
      </w:pPr>
    </w:p>
    <w:p w14:paraId="312090B1" w14:textId="5D5E2241" w:rsidR="00DD7DAA" w:rsidRPr="00637134" w:rsidRDefault="004C1082" w:rsidP="00DD7DAA">
      <w:pPr>
        <w:pStyle w:val="Prrafodelista"/>
        <w:numPr>
          <w:ilvl w:val="0"/>
          <w:numId w:val="31"/>
        </w:numPr>
        <w:spacing w:after="120" w:line="250" w:lineRule="exact"/>
        <w:ind w:left="357" w:hanging="357"/>
        <w:rPr>
          <w:rFonts w:ascii="Noto Sans" w:hAnsi="Noto Sans" w:cs="Noto Sans"/>
          <w:sz w:val="18"/>
          <w:szCs w:val="18"/>
        </w:rPr>
      </w:pPr>
      <w:r w:rsidRPr="004C1082">
        <w:rPr>
          <w:rFonts w:ascii="Noto Sans" w:hAnsi="Noto Sans" w:cs="Noto Sans"/>
          <w:sz w:val="18"/>
          <w:szCs w:val="18"/>
        </w:rPr>
        <w:t>5.</w:t>
      </w:r>
      <w:r>
        <w:rPr>
          <w:rFonts w:ascii="Noto Sans" w:hAnsi="Noto Sans" w:cs="Noto Sans"/>
          <w:sz w:val="18"/>
          <w:szCs w:val="18"/>
        </w:rPr>
        <w:t xml:space="preserve">2 </w:t>
      </w:r>
      <w:r w:rsidR="00D8767E" w:rsidRPr="00D8767E">
        <w:rPr>
          <w:rFonts w:ascii="Noto Sans" w:hAnsi="Noto Sans" w:cs="Noto Sans"/>
          <w:sz w:val="18"/>
          <w:szCs w:val="18"/>
        </w:rPr>
        <w:t>Al 31 de marzo de 2025 y 31 de diciembre de 2024</w:t>
      </w:r>
      <w:r w:rsidRPr="004C1082">
        <w:rPr>
          <w:rFonts w:ascii="Noto Sans" w:hAnsi="Noto Sans" w:cs="Noto Sans"/>
          <w:sz w:val="18"/>
          <w:szCs w:val="18"/>
        </w:rPr>
        <w:t>, las adquisiciones de Actividades de Inversión efectivamente pagadas se integra de la siguiente manera:</w:t>
      </w: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DD7DAA" w:rsidRPr="005946C5" w14:paraId="5C0E576E" w14:textId="77777777" w:rsidTr="00660031">
        <w:trPr>
          <w:trHeight w:val="200"/>
          <w:jc w:val="center"/>
        </w:trPr>
        <w:tc>
          <w:tcPr>
            <w:tcW w:w="9396" w:type="dxa"/>
            <w:gridSpan w:val="3"/>
            <w:tcBorders>
              <w:top w:val="double" w:sz="12" w:space="0" w:color="A6802D"/>
              <w:left w:val="nil"/>
              <w:bottom w:val="single" w:sz="12" w:space="0" w:color="FFFFFF" w:themeColor="background1"/>
            </w:tcBorders>
            <w:shd w:val="clear" w:color="auto" w:fill="A6802D"/>
            <w:vAlign w:val="center"/>
          </w:tcPr>
          <w:p w14:paraId="495BA679"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Adquisiciones de Actividades de Inversión efectivamente pagadas</w:t>
            </w:r>
          </w:p>
        </w:tc>
      </w:tr>
      <w:tr w:rsidR="00DD7DAA" w:rsidRPr="005946C5" w14:paraId="0781117E" w14:textId="77777777" w:rsidTr="00660031">
        <w:trPr>
          <w:trHeight w:val="83"/>
          <w:jc w:val="center"/>
        </w:trPr>
        <w:tc>
          <w:tcPr>
            <w:tcW w:w="5475" w:type="dxa"/>
            <w:vMerge w:val="restart"/>
            <w:tcBorders>
              <w:left w:val="nil"/>
              <w:right w:val="single" w:sz="12" w:space="0" w:color="FFFFFF"/>
            </w:tcBorders>
            <w:shd w:val="clear" w:color="auto" w:fill="A6802D"/>
            <w:vAlign w:val="center"/>
            <w:hideMark/>
          </w:tcPr>
          <w:p w14:paraId="2D3D113F"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left w:val="nil"/>
              <w:bottom w:val="single" w:sz="12" w:space="0" w:color="FFFFFF"/>
            </w:tcBorders>
            <w:shd w:val="clear" w:color="auto" w:fill="A6802D"/>
            <w:vAlign w:val="center"/>
            <w:hideMark/>
          </w:tcPr>
          <w:p w14:paraId="1ACB6226"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D7DAA" w:rsidRPr="005946C5" w14:paraId="3F071F26" w14:textId="77777777" w:rsidTr="00655E4E">
        <w:trPr>
          <w:trHeight w:val="28"/>
          <w:jc w:val="center"/>
        </w:trPr>
        <w:tc>
          <w:tcPr>
            <w:tcW w:w="5475" w:type="dxa"/>
            <w:vMerge/>
            <w:tcBorders>
              <w:left w:val="nil"/>
              <w:bottom w:val="triple" w:sz="12" w:space="0" w:color="A6802D"/>
              <w:right w:val="single" w:sz="12" w:space="0" w:color="FFFFFF"/>
            </w:tcBorders>
            <w:shd w:val="clear" w:color="auto" w:fill="A6802D"/>
            <w:vAlign w:val="center"/>
            <w:hideMark/>
          </w:tcPr>
          <w:p w14:paraId="7D88BF66"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223A7D7" w14:textId="02E8C980" w:rsidR="00DD7DAA" w:rsidRPr="008E629A" w:rsidRDefault="00861D75" w:rsidP="00655E4E">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CEA9948" w14:textId="0C65B1B6"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4D204C" w:rsidRPr="005946C5" w14:paraId="0A4A5FD5" w14:textId="77777777" w:rsidTr="005A043B">
        <w:trPr>
          <w:trHeight w:val="283"/>
          <w:jc w:val="center"/>
        </w:trPr>
        <w:tc>
          <w:tcPr>
            <w:tcW w:w="5475" w:type="dxa"/>
            <w:tcBorders>
              <w:top w:val="triple" w:sz="12" w:space="0" w:color="A6802D"/>
              <w:left w:val="nil"/>
              <w:bottom w:val="nil"/>
              <w:right w:val="nil"/>
            </w:tcBorders>
            <w:shd w:val="clear" w:color="000000" w:fill="F2F2F2"/>
            <w:vAlign w:val="center"/>
          </w:tcPr>
          <w:p w14:paraId="0F42C3EF" w14:textId="77777777" w:rsidR="004D204C" w:rsidRPr="00DD7DAA" w:rsidRDefault="004D204C" w:rsidP="004D204C">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Bienes Inmuebles, Infraestructura y Construcciones en Proceso</w:t>
            </w:r>
          </w:p>
        </w:tc>
        <w:tc>
          <w:tcPr>
            <w:tcW w:w="1960" w:type="dxa"/>
            <w:tcBorders>
              <w:top w:val="nil"/>
              <w:left w:val="nil"/>
              <w:bottom w:val="nil"/>
              <w:right w:val="nil"/>
            </w:tcBorders>
            <w:shd w:val="clear" w:color="000000" w:fill="F2F2F2"/>
            <w:vAlign w:val="center"/>
          </w:tcPr>
          <w:p w14:paraId="0F63541C" w14:textId="0555C174"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703,523,559.0</w:t>
            </w:r>
          </w:p>
        </w:tc>
        <w:tc>
          <w:tcPr>
            <w:tcW w:w="1961" w:type="dxa"/>
            <w:tcBorders>
              <w:top w:val="triple" w:sz="12" w:space="0" w:color="A6802D"/>
              <w:left w:val="nil"/>
              <w:bottom w:val="nil"/>
              <w:right w:val="nil"/>
            </w:tcBorders>
            <w:shd w:val="clear" w:color="000000" w:fill="F2F2F2"/>
            <w:vAlign w:val="center"/>
          </w:tcPr>
          <w:p w14:paraId="709E770F" w14:textId="7C8963FF"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7,285,334,474.6</w:t>
            </w:r>
          </w:p>
        </w:tc>
      </w:tr>
      <w:tr w:rsidR="004D204C" w:rsidRPr="00FC0913" w14:paraId="0D3AC438" w14:textId="77777777" w:rsidTr="00B85753">
        <w:trPr>
          <w:trHeight w:val="283"/>
          <w:jc w:val="center"/>
        </w:trPr>
        <w:tc>
          <w:tcPr>
            <w:tcW w:w="5475" w:type="dxa"/>
            <w:tcBorders>
              <w:top w:val="nil"/>
              <w:left w:val="nil"/>
              <w:bottom w:val="nil"/>
              <w:right w:val="nil"/>
            </w:tcBorders>
            <w:shd w:val="clear" w:color="000000" w:fill="F2F2F2"/>
            <w:vAlign w:val="center"/>
          </w:tcPr>
          <w:p w14:paraId="624B18B6"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Edificios no Habitacionales</w:t>
            </w:r>
          </w:p>
        </w:tc>
        <w:tc>
          <w:tcPr>
            <w:tcW w:w="1960" w:type="dxa"/>
            <w:tcBorders>
              <w:top w:val="nil"/>
              <w:left w:val="nil"/>
              <w:bottom w:val="nil"/>
              <w:right w:val="nil"/>
            </w:tcBorders>
            <w:shd w:val="clear" w:color="000000" w:fill="F2F2F2"/>
            <w:vAlign w:val="center"/>
          </w:tcPr>
          <w:p w14:paraId="75FFF001" w14:textId="45EB1FA9"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76A75A29" w14:textId="28FDEBA6"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1,251,536,138.8</w:t>
            </w:r>
          </w:p>
        </w:tc>
      </w:tr>
      <w:tr w:rsidR="004D204C" w:rsidRPr="00FC0913" w14:paraId="5E814853" w14:textId="77777777" w:rsidTr="00B85753">
        <w:trPr>
          <w:trHeight w:val="283"/>
          <w:jc w:val="center"/>
        </w:trPr>
        <w:tc>
          <w:tcPr>
            <w:tcW w:w="5475" w:type="dxa"/>
            <w:tcBorders>
              <w:top w:val="nil"/>
              <w:left w:val="nil"/>
              <w:bottom w:val="nil"/>
              <w:right w:val="nil"/>
            </w:tcBorders>
            <w:shd w:val="clear" w:color="000000" w:fill="F2F2F2"/>
            <w:vAlign w:val="center"/>
          </w:tcPr>
          <w:p w14:paraId="22864C6C"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Terrenos</w:t>
            </w:r>
          </w:p>
        </w:tc>
        <w:tc>
          <w:tcPr>
            <w:tcW w:w="1960" w:type="dxa"/>
            <w:tcBorders>
              <w:top w:val="nil"/>
              <w:left w:val="nil"/>
              <w:bottom w:val="nil"/>
              <w:right w:val="nil"/>
            </w:tcBorders>
            <w:shd w:val="clear" w:color="000000" w:fill="F2F2F2"/>
            <w:vAlign w:val="center"/>
          </w:tcPr>
          <w:p w14:paraId="152E87EE" w14:textId="682A69CA"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2,303,908,015.3</w:t>
            </w:r>
          </w:p>
        </w:tc>
        <w:tc>
          <w:tcPr>
            <w:tcW w:w="1961" w:type="dxa"/>
            <w:tcBorders>
              <w:top w:val="nil"/>
              <w:left w:val="nil"/>
              <w:bottom w:val="nil"/>
              <w:right w:val="nil"/>
            </w:tcBorders>
            <w:shd w:val="clear" w:color="000000" w:fill="F2F2F2"/>
            <w:vAlign w:val="center"/>
          </w:tcPr>
          <w:p w14:paraId="35216DE2" w14:textId="093A34E8"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-1,641,898.6</w:t>
            </w:r>
          </w:p>
        </w:tc>
      </w:tr>
      <w:tr w:rsidR="004D204C" w:rsidRPr="00FC0913" w14:paraId="03D79B05" w14:textId="77777777" w:rsidTr="00B85753">
        <w:trPr>
          <w:trHeight w:val="283"/>
          <w:jc w:val="center"/>
        </w:trPr>
        <w:tc>
          <w:tcPr>
            <w:tcW w:w="5475" w:type="dxa"/>
            <w:tcBorders>
              <w:top w:val="nil"/>
              <w:left w:val="nil"/>
              <w:bottom w:val="nil"/>
              <w:right w:val="nil"/>
            </w:tcBorders>
            <w:shd w:val="clear" w:color="000000" w:fill="F2F2F2"/>
            <w:vAlign w:val="center"/>
          </w:tcPr>
          <w:p w14:paraId="20C06E19"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Construcciones en Proceso en Bienes Propios</w:t>
            </w:r>
          </w:p>
        </w:tc>
        <w:tc>
          <w:tcPr>
            <w:tcW w:w="1960" w:type="dxa"/>
            <w:tcBorders>
              <w:top w:val="nil"/>
              <w:left w:val="nil"/>
              <w:bottom w:val="nil"/>
              <w:right w:val="nil"/>
            </w:tcBorders>
            <w:shd w:val="clear" w:color="000000" w:fill="F2F2F2"/>
            <w:vAlign w:val="center"/>
          </w:tcPr>
          <w:p w14:paraId="114C75AC" w14:textId="3E294A97"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-1,600,384,456.3</w:t>
            </w:r>
          </w:p>
        </w:tc>
        <w:tc>
          <w:tcPr>
            <w:tcW w:w="1961" w:type="dxa"/>
            <w:tcBorders>
              <w:top w:val="nil"/>
              <w:left w:val="nil"/>
              <w:bottom w:val="nil"/>
              <w:right w:val="nil"/>
            </w:tcBorders>
            <w:shd w:val="clear" w:color="000000" w:fill="F2F2F2"/>
            <w:vAlign w:val="center"/>
          </w:tcPr>
          <w:p w14:paraId="3D4B10FD" w14:textId="097F5AC8"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6,035,440,234.4</w:t>
            </w:r>
          </w:p>
        </w:tc>
      </w:tr>
      <w:tr w:rsidR="004D204C" w:rsidRPr="00FC0913" w14:paraId="5AB7D4B4" w14:textId="77777777" w:rsidTr="00B85753">
        <w:trPr>
          <w:trHeight w:val="283"/>
          <w:jc w:val="center"/>
        </w:trPr>
        <w:tc>
          <w:tcPr>
            <w:tcW w:w="5475" w:type="dxa"/>
            <w:tcBorders>
              <w:top w:val="nil"/>
              <w:left w:val="nil"/>
              <w:bottom w:val="nil"/>
              <w:right w:val="nil"/>
            </w:tcBorders>
            <w:shd w:val="clear" w:color="000000" w:fill="F2F2F2"/>
            <w:vAlign w:val="center"/>
          </w:tcPr>
          <w:p w14:paraId="0162D1E2" w14:textId="77777777" w:rsidR="004D204C" w:rsidRPr="00DD7DAA" w:rsidRDefault="004D204C" w:rsidP="004D204C">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Bienes Muebles</w:t>
            </w:r>
          </w:p>
        </w:tc>
        <w:tc>
          <w:tcPr>
            <w:tcW w:w="1960" w:type="dxa"/>
            <w:tcBorders>
              <w:top w:val="nil"/>
              <w:left w:val="nil"/>
              <w:bottom w:val="nil"/>
              <w:right w:val="nil"/>
            </w:tcBorders>
            <w:shd w:val="clear" w:color="000000" w:fill="F2F2F2"/>
            <w:vAlign w:val="center"/>
          </w:tcPr>
          <w:p w14:paraId="471A6E05" w14:textId="511F6563"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1,680,027.3</w:t>
            </w:r>
          </w:p>
        </w:tc>
        <w:tc>
          <w:tcPr>
            <w:tcW w:w="1961" w:type="dxa"/>
            <w:tcBorders>
              <w:top w:val="nil"/>
              <w:left w:val="nil"/>
              <w:bottom w:val="nil"/>
              <w:right w:val="nil"/>
            </w:tcBorders>
            <w:shd w:val="clear" w:color="000000" w:fill="F2F2F2"/>
            <w:vAlign w:val="center"/>
          </w:tcPr>
          <w:p w14:paraId="5BFB8205" w14:textId="716A1A6C"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5,975,441,547.1</w:t>
            </w:r>
          </w:p>
        </w:tc>
      </w:tr>
      <w:tr w:rsidR="004D204C" w:rsidRPr="00FC0913" w14:paraId="0C5C7A06" w14:textId="77777777" w:rsidTr="00B85753">
        <w:trPr>
          <w:trHeight w:val="283"/>
          <w:jc w:val="center"/>
        </w:trPr>
        <w:tc>
          <w:tcPr>
            <w:tcW w:w="5475" w:type="dxa"/>
            <w:tcBorders>
              <w:top w:val="nil"/>
              <w:left w:val="nil"/>
              <w:bottom w:val="nil"/>
              <w:right w:val="nil"/>
            </w:tcBorders>
            <w:shd w:val="clear" w:color="000000" w:fill="F2F2F2"/>
            <w:vAlign w:val="center"/>
          </w:tcPr>
          <w:p w14:paraId="5967E3E4"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Mobiliario y Equipo de Administración</w:t>
            </w:r>
          </w:p>
        </w:tc>
        <w:tc>
          <w:tcPr>
            <w:tcW w:w="1960" w:type="dxa"/>
            <w:tcBorders>
              <w:top w:val="nil"/>
              <w:left w:val="nil"/>
              <w:bottom w:val="nil"/>
              <w:right w:val="nil"/>
            </w:tcBorders>
            <w:shd w:val="clear" w:color="000000" w:fill="F2F2F2"/>
            <w:vAlign w:val="center"/>
          </w:tcPr>
          <w:p w14:paraId="019E8E41" w14:textId="3C815B56"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-8,963,637.1</w:t>
            </w:r>
          </w:p>
        </w:tc>
        <w:tc>
          <w:tcPr>
            <w:tcW w:w="1961" w:type="dxa"/>
            <w:tcBorders>
              <w:top w:val="nil"/>
              <w:left w:val="nil"/>
              <w:bottom w:val="nil"/>
              <w:right w:val="nil"/>
            </w:tcBorders>
            <w:shd w:val="clear" w:color="000000" w:fill="F2F2F2"/>
            <w:vAlign w:val="center"/>
          </w:tcPr>
          <w:p w14:paraId="3AC400B9" w14:textId="117CD413"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2,922,782,348.7</w:t>
            </w:r>
          </w:p>
        </w:tc>
      </w:tr>
      <w:tr w:rsidR="004D204C" w:rsidRPr="00FC0913" w14:paraId="51552159" w14:textId="77777777" w:rsidTr="00B85753">
        <w:trPr>
          <w:trHeight w:val="283"/>
          <w:jc w:val="center"/>
        </w:trPr>
        <w:tc>
          <w:tcPr>
            <w:tcW w:w="5475" w:type="dxa"/>
            <w:tcBorders>
              <w:top w:val="nil"/>
              <w:left w:val="nil"/>
              <w:bottom w:val="nil"/>
              <w:right w:val="nil"/>
            </w:tcBorders>
            <w:shd w:val="clear" w:color="000000" w:fill="F2F2F2"/>
            <w:vAlign w:val="center"/>
          </w:tcPr>
          <w:p w14:paraId="52C1FBB0"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Equipo e Instrumental Médico y de Laboratorio</w:t>
            </w:r>
          </w:p>
        </w:tc>
        <w:tc>
          <w:tcPr>
            <w:tcW w:w="1960" w:type="dxa"/>
            <w:tcBorders>
              <w:top w:val="nil"/>
              <w:left w:val="nil"/>
              <w:bottom w:val="nil"/>
              <w:right w:val="nil"/>
            </w:tcBorders>
            <w:shd w:val="clear" w:color="000000" w:fill="F2F2F2"/>
            <w:vAlign w:val="center"/>
          </w:tcPr>
          <w:p w14:paraId="76E18206" w14:textId="4999B9F3"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-4,782.6</w:t>
            </w:r>
          </w:p>
        </w:tc>
        <w:tc>
          <w:tcPr>
            <w:tcW w:w="1961" w:type="dxa"/>
            <w:tcBorders>
              <w:top w:val="nil"/>
              <w:left w:val="nil"/>
              <w:bottom w:val="nil"/>
              <w:right w:val="nil"/>
            </w:tcBorders>
            <w:shd w:val="clear" w:color="000000" w:fill="F2F2F2"/>
            <w:vAlign w:val="center"/>
          </w:tcPr>
          <w:p w14:paraId="44462062" w14:textId="503A71F3"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2,458,486,791.3</w:t>
            </w:r>
          </w:p>
        </w:tc>
      </w:tr>
      <w:tr w:rsidR="004D204C" w:rsidRPr="00FC0913" w14:paraId="7D4CBF19" w14:textId="77777777" w:rsidTr="00B85753">
        <w:trPr>
          <w:trHeight w:val="283"/>
          <w:jc w:val="center"/>
        </w:trPr>
        <w:tc>
          <w:tcPr>
            <w:tcW w:w="5475" w:type="dxa"/>
            <w:tcBorders>
              <w:top w:val="nil"/>
              <w:left w:val="nil"/>
              <w:bottom w:val="nil"/>
              <w:right w:val="nil"/>
            </w:tcBorders>
            <w:shd w:val="clear" w:color="000000" w:fill="F2F2F2"/>
            <w:vAlign w:val="center"/>
          </w:tcPr>
          <w:p w14:paraId="49ED33B1"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Mobiliario y Equipo Educacional y Recreativo</w:t>
            </w:r>
          </w:p>
        </w:tc>
        <w:tc>
          <w:tcPr>
            <w:tcW w:w="1960" w:type="dxa"/>
            <w:tcBorders>
              <w:top w:val="nil"/>
              <w:left w:val="nil"/>
              <w:bottom w:val="nil"/>
              <w:right w:val="nil"/>
            </w:tcBorders>
            <w:shd w:val="clear" w:color="000000" w:fill="F2F2F2"/>
            <w:vAlign w:val="center"/>
          </w:tcPr>
          <w:p w14:paraId="2BE4D768" w14:textId="297F7299"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2,353,292.4</w:t>
            </w:r>
          </w:p>
        </w:tc>
        <w:tc>
          <w:tcPr>
            <w:tcW w:w="1961" w:type="dxa"/>
            <w:tcBorders>
              <w:top w:val="nil"/>
              <w:left w:val="nil"/>
              <w:bottom w:val="nil"/>
              <w:right w:val="nil"/>
            </w:tcBorders>
            <w:shd w:val="clear" w:color="000000" w:fill="F2F2F2"/>
            <w:vAlign w:val="center"/>
          </w:tcPr>
          <w:p w14:paraId="05287CEA" w14:textId="3FDA2C80"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1,138,769.0</w:t>
            </w:r>
          </w:p>
        </w:tc>
      </w:tr>
      <w:tr w:rsidR="004D204C" w:rsidRPr="00FC0913" w14:paraId="1C360E42" w14:textId="77777777" w:rsidTr="00B85753">
        <w:trPr>
          <w:trHeight w:val="283"/>
          <w:jc w:val="center"/>
        </w:trPr>
        <w:tc>
          <w:tcPr>
            <w:tcW w:w="5475" w:type="dxa"/>
            <w:tcBorders>
              <w:top w:val="nil"/>
              <w:left w:val="nil"/>
              <w:bottom w:val="nil"/>
              <w:right w:val="nil"/>
            </w:tcBorders>
            <w:shd w:val="clear" w:color="000000" w:fill="F2F2F2"/>
            <w:vAlign w:val="center"/>
          </w:tcPr>
          <w:p w14:paraId="044C14BA"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Vehículos y Equipo de Transporte</w:t>
            </w:r>
          </w:p>
        </w:tc>
        <w:tc>
          <w:tcPr>
            <w:tcW w:w="1960" w:type="dxa"/>
            <w:tcBorders>
              <w:top w:val="nil"/>
              <w:left w:val="nil"/>
              <w:bottom w:val="nil"/>
              <w:right w:val="nil"/>
            </w:tcBorders>
            <w:shd w:val="clear" w:color="000000" w:fill="F2F2F2"/>
            <w:vAlign w:val="center"/>
          </w:tcPr>
          <w:p w14:paraId="75C3D3BF" w14:textId="195C30D3"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128,820.8</w:t>
            </w:r>
          </w:p>
        </w:tc>
        <w:tc>
          <w:tcPr>
            <w:tcW w:w="1961" w:type="dxa"/>
            <w:tcBorders>
              <w:top w:val="nil"/>
              <w:left w:val="nil"/>
              <w:bottom w:val="nil"/>
              <w:right w:val="nil"/>
            </w:tcBorders>
            <w:shd w:val="clear" w:color="000000" w:fill="F2F2F2"/>
            <w:vAlign w:val="center"/>
          </w:tcPr>
          <w:p w14:paraId="749F3EB8" w14:textId="3EA15BB1"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120,391,195.4</w:t>
            </w:r>
          </w:p>
        </w:tc>
      </w:tr>
      <w:tr w:rsidR="004D204C" w:rsidRPr="00FC0913" w14:paraId="7CE5C08F" w14:textId="77777777" w:rsidTr="00B85753">
        <w:trPr>
          <w:trHeight w:val="283"/>
          <w:jc w:val="center"/>
        </w:trPr>
        <w:tc>
          <w:tcPr>
            <w:tcW w:w="5475" w:type="dxa"/>
            <w:tcBorders>
              <w:top w:val="nil"/>
              <w:left w:val="nil"/>
              <w:bottom w:val="nil"/>
              <w:right w:val="nil"/>
            </w:tcBorders>
            <w:shd w:val="clear" w:color="000000" w:fill="F2F2F2"/>
            <w:vAlign w:val="center"/>
          </w:tcPr>
          <w:p w14:paraId="60CDC5BA"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Maquinaria, Otros Equipos y Herramientas</w:t>
            </w:r>
          </w:p>
        </w:tc>
        <w:tc>
          <w:tcPr>
            <w:tcW w:w="1960" w:type="dxa"/>
            <w:tcBorders>
              <w:top w:val="nil"/>
              <w:left w:val="nil"/>
              <w:bottom w:val="nil"/>
              <w:right w:val="nil"/>
            </w:tcBorders>
            <w:shd w:val="clear" w:color="000000" w:fill="F2F2F2"/>
            <w:vAlign w:val="center"/>
          </w:tcPr>
          <w:p w14:paraId="512762E9" w14:textId="00C9CEF2"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8,166,333.8</w:t>
            </w:r>
          </w:p>
        </w:tc>
        <w:tc>
          <w:tcPr>
            <w:tcW w:w="1961" w:type="dxa"/>
            <w:tcBorders>
              <w:top w:val="nil"/>
              <w:left w:val="nil"/>
              <w:bottom w:val="nil"/>
              <w:right w:val="nil"/>
            </w:tcBorders>
            <w:shd w:val="clear" w:color="000000" w:fill="F2F2F2"/>
            <w:vAlign w:val="center"/>
          </w:tcPr>
          <w:p w14:paraId="6F0A6586" w14:textId="043A35D6"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472,989,709.6</w:t>
            </w:r>
          </w:p>
        </w:tc>
      </w:tr>
      <w:tr w:rsidR="004D204C" w:rsidRPr="00FC0913" w14:paraId="7F7378E5" w14:textId="77777777" w:rsidTr="00B85753">
        <w:trPr>
          <w:trHeight w:val="283"/>
          <w:jc w:val="center"/>
        </w:trPr>
        <w:tc>
          <w:tcPr>
            <w:tcW w:w="5475" w:type="dxa"/>
            <w:tcBorders>
              <w:top w:val="nil"/>
              <w:left w:val="nil"/>
              <w:bottom w:val="nil"/>
              <w:right w:val="nil"/>
            </w:tcBorders>
            <w:shd w:val="clear" w:color="000000" w:fill="F2F2F2"/>
            <w:vAlign w:val="center"/>
          </w:tcPr>
          <w:p w14:paraId="151929F5" w14:textId="77777777" w:rsidR="004D204C" w:rsidRPr="00DD7DAA" w:rsidRDefault="004D204C" w:rsidP="004D204C">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Colecciones, Obras de Arte y Objetos Valiosos</w:t>
            </w:r>
          </w:p>
        </w:tc>
        <w:tc>
          <w:tcPr>
            <w:tcW w:w="1960" w:type="dxa"/>
            <w:tcBorders>
              <w:top w:val="nil"/>
              <w:left w:val="nil"/>
              <w:bottom w:val="nil"/>
              <w:right w:val="nil"/>
            </w:tcBorders>
            <w:shd w:val="clear" w:color="000000" w:fill="F2F2F2"/>
            <w:vAlign w:val="center"/>
          </w:tcPr>
          <w:p w14:paraId="016B6729" w14:textId="5914C78B"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10614A7E" w14:textId="77FAC687" w:rsidR="004D204C" w:rsidRPr="00DD7DAA" w:rsidRDefault="004D204C" w:rsidP="004D204C">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-347,266.9</w:t>
            </w:r>
          </w:p>
        </w:tc>
      </w:tr>
      <w:tr w:rsidR="004D204C" w:rsidRPr="00FC0913" w14:paraId="2DCB3823" w14:textId="77777777" w:rsidTr="00B85753">
        <w:trPr>
          <w:trHeight w:val="283"/>
          <w:jc w:val="center"/>
        </w:trPr>
        <w:tc>
          <w:tcPr>
            <w:tcW w:w="5475" w:type="dxa"/>
            <w:tcBorders>
              <w:top w:val="nil"/>
              <w:left w:val="nil"/>
              <w:bottom w:val="nil"/>
              <w:right w:val="nil"/>
            </w:tcBorders>
            <w:shd w:val="clear" w:color="000000" w:fill="F2F2F2"/>
            <w:vAlign w:val="center"/>
          </w:tcPr>
          <w:p w14:paraId="0BF1EC95" w14:textId="77777777" w:rsidR="004D204C" w:rsidRPr="00DD7DAA" w:rsidRDefault="004D204C" w:rsidP="004D204C">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Otras Inversiones</w:t>
            </w:r>
          </w:p>
        </w:tc>
        <w:tc>
          <w:tcPr>
            <w:tcW w:w="1960" w:type="dxa"/>
            <w:tcBorders>
              <w:top w:val="nil"/>
              <w:left w:val="nil"/>
              <w:bottom w:val="nil"/>
              <w:right w:val="nil"/>
            </w:tcBorders>
            <w:shd w:val="clear" w:color="000000" w:fill="F2F2F2"/>
            <w:vAlign w:val="center"/>
          </w:tcPr>
          <w:p w14:paraId="5B0DC3E7" w14:textId="0D381118"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8,251,572,975.0</w:t>
            </w:r>
          </w:p>
        </w:tc>
        <w:tc>
          <w:tcPr>
            <w:tcW w:w="1961" w:type="dxa"/>
            <w:tcBorders>
              <w:top w:val="nil"/>
              <w:left w:val="nil"/>
              <w:bottom w:val="nil"/>
              <w:right w:val="nil"/>
            </w:tcBorders>
            <w:shd w:val="clear" w:color="000000" w:fill="F2F2F2"/>
            <w:vAlign w:val="center"/>
          </w:tcPr>
          <w:p w14:paraId="3A216277" w14:textId="741888FF"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49,605,981,296.9</w:t>
            </w:r>
          </w:p>
        </w:tc>
      </w:tr>
      <w:tr w:rsidR="004D204C" w:rsidRPr="005946C5" w14:paraId="4EF31300" w14:textId="77777777" w:rsidTr="00B85753">
        <w:trPr>
          <w:trHeight w:val="283"/>
          <w:jc w:val="center"/>
        </w:trPr>
        <w:tc>
          <w:tcPr>
            <w:tcW w:w="5475" w:type="dxa"/>
            <w:tcBorders>
              <w:top w:val="nil"/>
              <w:left w:val="nil"/>
              <w:bottom w:val="single" w:sz="12" w:space="0" w:color="A6802D"/>
              <w:right w:val="nil"/>
            </w:tcBorders>
            <w:shd w:val="clear" w:color="000000" w:fill="F2F2F2"/>
            <w:vAlign w:val="center"/>
          </w:tcPr>
          <w:p w14:paraId="68356670" w14:textId="77777777" w:rsidR="004D204C" w:rsidRPr="00DD7DAA" w:rsidRDefault="004D204C" w:rsidP="004D204C">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Total</w:t>
            </w:r>
          </w:p>
        </w:tc>
        <w:tc>
          <w:tcPr>
            <w:tcW w:w="1960" w:type="dxa"/>
            <w:tcBorders>
              <w:top w:val="nil"/>
              <w:left w:val="nil"/>
              <w:bottom w:val="single" w:sz="12" w:space="0" w:color="A6802D"/>
              <w:right w:val="nil"/>
            </w:tcBorders>
            <w:shd w:val="clear" w:color="000000" w:fill="F2F2F2"/>
            <w:vAlign w:val="center"/>
          </w:tcPr>
          <w:p w14:paraId="63A7BAB7" w14:textId="3AF46C62"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8,956,776,561.3</w:t>
            </w:r>
          </w:p>
        </w:tc>
        <w:tc>
          <w:tcPr>
            <w:tcW w:w="1961" w:type="dxa"/>
            <w:tcBorders>
              <w:top w:val="nil"/>
              <w:left w:val="nil"/>
              <w:bottom w:val="single" w:sz="12" w:space="0" w:color="A6802D"/>
              <w:right w:val="nil"/>
            </w:tcBorders>
            <w:shd w:val="clear" w:color="000000" w:fill="F2F2F2"/>
            <w:vAlign w:val="center"/>
          </w:tcPr>
          <w:p w14:paraId="34B2EB21" w14:textId="51CCD768" w:rsidR="004D204C" w:rsidRPr="00DD7DAA" w:rsidRDefault="004D204C" w:rsidP="004D204C">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62,866,757,318.6</w:t>
            </w:r>
          </w:p>
        </w:tc>
      </w:tr>
      <w:tr w:rsidR="004D204C" w:rsidRPr="00274555" w14:paraId="53CA0A96" w14:textId="77777777" w:rsidTr="00655E4E">
        <w:trPr>
          <w:trHeight w:val="226"/>
          <w:jc w:val="center"/>
        </w:trPr>
        <w:tc>
          <w:tcPr>
            <w:tcW w:w="5475" w:type="dxa"/>
            <w:tcBorders>
              <w:top w:val="single" w:sz="12" w:space="0" w:color="A6802D"/>
              <w:left w:val="nil"/>
              <w:right w:val="nil"/>
            </w:tcBorders>
            <w:shd w:val="clear" w:color="auto" w:fill="auto"/>
            <w:vAlign w:val="center"/>
          </w:tcPr>
          <w:p w14:paraId="5E2CC1D0" w14:textId="77777777" w:rsidR="004D204C" w:rsidRPr="00274555" w:rsidRDefault="004D204C" w:rsidP="004D204C">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76142818" w14:textId="77777777" w:rsidR="004D204C" w:rsidRPr="00274555" w:rsidRDefault="004D204C" w:rsidP="004D204C">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7E531142" w14:textId="77777777" w:rsidR="004D204C" w:rsidRPr="00274555" w:rsidRDefault="004D204C" w:rsidP="004D204C">
            <w:pPr>
              <w:spacing w:after="0" w:line="240" w:lineRule="auto"/>
              <w:jc w:val="both"/>
              <w:rPr>
                <w:rFonts w:ascii="Noto Sans" w:eastAsia="Times New Roman" w:hAnsi="Noto Sans" w:cs="Noto Sans"/>
                <w:b/>
                <w:bCs/>
                <w:color w:val="000000"/>
                <w:sz w:val="14"/>
                <w:szCs w:val="14"/>
                <w:lang w:eastAsia="es-MX"/>
              </w:rPr>
            </w:pPr>
          </w:p>
        </w:tc>
      </w:tr>
    </w:tbl>
    <w:p w14:paraId="000A8A5F" w14:textId="77777777" w:rsidR="00637134" w:rsidRDefault="00637134" w:rsidP="00DD7DAA">
      <w:pPr>
        <w:spacing w:after="120" w:line="250" w:lineRule="exact"/>
        <w:rPr>
          <w:rFonts w:ascii="Noto Sans" w:hAnsi="Noto Sans" w:cs="Noto Sans"/>
          <w:sz w:val="18"/>
          <w:szCs w:val="18"/>
        </w:rPr>
      </w:pPr>
    </w:p>
    <w:p w14:paraId="79026740" w14:textId="77777777" w:rsidR="00637134" w:rsidRDefault="00637134" w:rsidP="00DD7DAA">
      <w:pPr>
        <w:spacing w:after="120" w:line="250" w:lineRule="exact"/>
        <w:rPr>
          <w:rFonts w:ascii="Noto Sans" w:hAnsi="Noto Sans" w:cs="Noto Sans"/>
          <w:sz w:val="18"/>
          <w:szCs w:val="18"/>
        </w:rPr>
      </w:pPr>
    </w:p>
    <w:p w14:paraId="6B131745" w14:textId="77777777" w:rsidR="00637134" w:rsidRDefault="00637134" w:rsidP="00DD7DAA">
      <w:pPr>
        <w:spacing w:after="120" w:line="250" w:lineRule="exact"/>
        <w:rPr>
          <w:rFonts w:ascii="Noto Sans" w:hAnsi="Noto Sans" w:cs="Noto Sans"/>
          <w:sz w:val="18"/>
          <w:szCs w:val="18"/>
        </w:rPr>
      </w:pPr>
    </w:p>
    <w:p w14:paraId="39D8F0D1" w14:textId="77777777" w:rsidR="00637134" w:rsidRDefault="00637134" w:rsidP="00DD7DAA">
      <w:pPr>
        <w:spacing w:after="120" w:line="250" w:lineRule="exact"/>
        <w:rPr>
          <w:rFonts w:ascii="Noto Sans" w:hAnsi="Noto Sans" w:cs="Noto Sans"/>
          <w:sz w:val="18"/>
          <w:szCs w:val="18"/>
        </w:rPr>
      </w:pPr>
    </w:p>
    <w:p w14:paraId="2DA359CC" w14:textId="77777777" w:rsidR="00637134" w:rsidRDefault="00637134" w:rsidP="00DD7DAA">
      <w:pPr>
        <w:spacing w:after="120" w:line="250" w:lineRule="exact"/>
        <w:rPr>
          <w:rFonts w:ascii="Noto Sans" w:hAnsi="Noto Sans" w:cs="Noto Sans"/>
          <w:sz w:val="18"/>
          <w:szCs w:val="18"/>
        </w:rPr>
      </w:pPr>
    </w:p>
    <w:p w14:paraId="4075DFF5" w14:textId="77777777" w:rsidR="00637134" w:rsidRDefault="00637134" w:rsidP="00DD7DAA">
      <w:pPr>
        <w:spacing w:after="120" w:line="250" w:lineRule="exact"/>
        <w:rPr>
          <w:rFonts w:ascii="Noto Sans" w:hAnsi="Noto Sans" w:cs="Noto Sans"/>
          <w:sz w:val="18"/>
          <w:szCs w:val="18"/>
        </w:rPr>
      </w:pPr>
    </w:p>
    <w:p w14:paraId="5C9501EE" w14:textId="77777777" w:rsidR="00637134" w:rsidRDefault="00637134" w:rsidP="00DD7DAA">
      <w:pPr>
        <w:spacing w:after="120" w:line="250" w:lineRule="exact"/>
        <w:rPr>
          <w:rFonts w:ascii="Noto Sans" w:hAnsi="Noto Sans" w:cs="Noto Sans"/>
          <w:sz w:val="18"/>
          <w:szCs w:val="18"/>
        </w:rPr>
      </w:pPr>
    </w:p>
    <w:p w14:paraId="232D4013" w14:textId="77777777" w:rsidR="00637134" w:rsidRDefault="00637134" w:rsidP="00DD7DAA">
      <w:pPr>
        <w:spacing w:after="120" w:line="250" w:lineRule="exact"/>
        <w:rPr>
          <w:rFonts w:ascii="Noto Sans" w:hAnsi="Noto Sans" w:cs="Noto Sans"/>
          <w:sz w:val="18"/>
          <w:szCs w:val="18"/>
        </w:rPr>
      </w:pPr>
    </w:p>
    <w:p w14:paraId="08A350A2" w14:textId="77777777" w:rsidR="00637134" w:rsidRDefault="00637134" w:rsidP="00DD7DAA">
      <w:pPr>
        <w:spacing w:after="120" w:line="250" w:lineRule="exact"/>
        <w:rPr>
          <w:rFonts w:ascii="Noto Sans" w:hAnsi="Noto Sans" w:cs="Noto Sans"/>
          <w:sz w:val="18"/>
          <w:szCs w:val="18"/>
        </w:rPr>
      </w:pPr>
    </w:p>
    <w:p w14:paraId="0A6EC31E" w14:textId="77777777" w:rsidR="00637134" w:rsidRDefault="00637134" w:rsidP="00DD7DAA">
      <w:pPr>
        <w:spacing w:after="120" w:line="250" w:lineRule="exact"/>
        <w:rPr>
          <w:rFonts w:ascii="Noto Sans" w:hAnsi="Noto Sans" w:cs="Noto Sans"/>
          <w:sz w:val="18"/>
          <w:szCs w:val="18"/>
        </w:rPr>
      </w:pPr>
    </w:p>
    <w:p w14:paraId="7AE83E15" w14:textId="529DD312" w:rsidR="00DD7DAA" w:rsidRDefault="00DD7DAA" w:rsidP="00D06BE8">
      <w:pPr>
        <w:pStyle w:val="Prrafodelista"/>
        <w:numPr>
          <w:ilvl w:val="0"/>
          <w:numId w:val="32"/>
        </w:numPr>
        <w:spacing w:after="120" w:line="250" w:lineRule="exact"/>
        <w:ind w:left="357" w:hanging="357"/>
        <w:rPr>
          <w:rFonts w:ascii="Noto Sans" w:hAnsi="Noto Sans" w:cs="Noto Sans"/>
          <w:sz w:val="18"/>
          <w:szCs w:val="18"/>
        </w:rPr>
      </w:pPr>
      <w:r w:rsidRPr="00DD7DAA">
        <w:rPr>
          <w:rFonts w:ascii="Noto Sans" w:hAnsi="Noto Sans" w:cs="Noto Sans"/>
          <w:sz w:val="18"/>
          <w:szCs w:val="18"/>
        </w:rPr>
        <w:t xml:space="preserve">5.3 </w:t>
      </w:r>
      <w:r w:rsidR="004C72F3" w:rsidRPr="004C72F3">
        <w:rPr>
          <w:rFonts w:ascii="Noto Sans" w:hAnsi="Noto Sans" w:cs="Noto Sans"/>
          <w:sz w:val="18"/>
          <w:szCs w:val="18"/>
        </w:rPr>
        <w:t>A</w:t>
      </w:r>
      <w:r w:rsidR="004C72F3" w:rsidRPr="000F4D76">
        <w:rPr>
          <w:rFonts w:ascii="Noto Sans" w:hAnsi="Noto Sans" w:cs="Noto Sans"/>
          <w:sz w:val="18"/>
          <w:szCs w:val="18"/>
        </w:rPr>
        <w:t>l 31 de marzo de 2025 y 31 de diciembre de 2024</w:t>
      </w:r>
      <w:r w:rsidRPr="00DD7DAA">
        <w:rPr>
          <w:rFonts w:ascii="Noto Sans" w:hAnsi="Noto Sans" w:cs="Noto Sans"/>
          <w:sz w:val="18"/>
          <w:szCs w:val="18"/>
        </w:rPr>
        <w:t>, la conciliación de los Flujos Netos de las Actividades de Operación y los saldos de Ahorro / Desahorro se integra de la siguiente manera:</w:t>
      </w:r>
    </w:p>
    <w:p w14:paraId="3AA2A8E9" w14:textId="77777777" w:rsidR="00DD7DAA" w:rsidRPr="00DD7DAA" w:rsidRDefault="00DD7DAA" w:rsidP="00DD7DAA">
      <w:pPr>
        <w:pStyle w:val="Prrafodelista"/>
        <w:spacing w:after="120" w:line="250" w:lineRule="exact"/>
        <w:ind w:left="357"/>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DD7DAA" w:rsidRPr="005946C5" w14:paraId="2D87C6DB" w14:textId="77777777" w:rsidTr="00655E4E">
        <w:trPr>
          <w:trHeight w:val="83"/>
          <w:jc w:val="center"/>
        </w:trPr>
        <w:tc>
          <w:tcPr>
            <w:tcW w:w="5475" w:type="dxa"/>
            <w:vMerge w:val="restart"/>
            <w:tcBorders>
              <w:top w:val="double" w:sz="12" w:space="0" w:color="A6802D"/>
              <w:left w:val="nil"/>
              <w:right w:val="single" w:sz="12" w:space="0" w:color="FFFFFF"/>
            </w:tcBorders>
            <w:shd w:val="clear" w:color="auto" w:fill="A6802D"/>
            <w:vAlign w:val="center"/>
            <w:hideMark/>
          </w:tcPr>
          <w:p w14:paraId="0D36C119"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89A9661"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D7DAA" w:rsidRPr="005946C5" w14:paraId="746BA906" w14:textId="77777777" w:rsidTr="00655E4E">
        <w:trPr>
          <w:trHeight w:val="28"/>
          <w:jc w:val="center"/>
        </w:trPr>
        <w:tc>
          <w:tcPr>
            <w:tcW w:w="5475" w:type="dxa"/>
            <w:vMerge/>
            <w:tcBorders>
              <w:left w:val="nil"/>
              <w:bottom w:val="triple" w:sz="12" w:space="0" w:color="A6802D"/>
              <w:right w:val="single" w:sz="12" w:space="0" w:color="FFFFFF"/>
            </w:tcBorders>
            <w:shd w:val="clear" w:color="auto" w:fill="A6802D"/>
            <w:vAlign w:val="center"/>
            <w:hideMark/>
          </w:tcPr>
          <w:p w14:paraId="4CE47B33"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45743D8" w14:textId="3BB7C414"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52D29A06" w14:textId="14284071"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3D0EA6" w:rsidRPr="005946C5" w14:paraId="7D28876E" w14:textId="77777777" w:rsidTr="00677FB8">
        <w:trPr>
          <w:trHeight w:val="283"/>
          <w:jc w:val="center"/>
        </w:trPr>
        <w:tc>
          <w:tcPr>
            <w:tcW w:w="5475" w:type="dxa"/>
            <w:tcBorders>
              <w:top w:val="triple" w:sz="12" w:space="0" w:color="A6802D"/>
              <w:left w:val="nil"/>
              <w:bottom w:val="nil"/>
              <w:right w:val="nil"/>
            </w:tcBorders>
            <w:shd w:val="clear" w:color="000000" w:fill="F2F2F2"/>
            <w:vAlign w:val="center"/>
          </w:tcPr>
          <w:p w14:paraId="61404B01" w14:textId="77777777" w:rsidR="003D0EA6" w:rsidRPr="00DD7DAA" w:rsidRDefault="003D0EA6" w:rsidP="003D0EA6">
            <w:pPr>
              <w:spacing w:after="0" w:line="240" w:lineRule="auto"/>
              <w:jc w:val="both"/>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Ahorro / Desahorro antes de rubros extraordinarios</w:t>
            </w:r>
          </w:p>
        </w:tc>
        <w:tc>
          <w:tcPr>
            <w:tcW w:w="1960" w:type="dxa"/>
            <w:tcBorders>
              <w:top w:val="nil"/>
              <w:left w:val="nil"/>
              <w:bottom w:val="nil"/>
              <w:right w:val="nil"/>
            </w:tcBorders>
            <w:shd w:val="clear" w:color="000000" w:fill="F2F2F2"/>
            <w:vAlign w:val="center"/>
          </w:tcPr>
          <w:p w14:paraId="7A8A6111" w14:textId="52F14093"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Pr>
                <w:rFonts w:ascii="Montserrat" w:hAnsi="Montserrat" w:cs="Calibri"/>
                <w:b/>
                <w:bCs/>
                <w:color w:val="000000"/>
                <w:sz w:val="15"/>
                <w:szCs w:val="15"/>
              </w:rPr>
              <w:t>1,704,198,237.4</w:t>
            </w:r>
          </w:p>
        </w:tc>
        <w:tc>
          <w:tcPr>
            <w:tcW w:w="1961" w:type="dxa"/>
            <w:tcBorders>
              <w:top w:val="triple" w:sz="12" w:space="0" w:color="A6802D"/>
              <w:left w:val="nil"/>
              <w:bottom w:val="nil"/>
              <w:right w:val="nil"/>
            </w:tcBorders>
            <w:shd w:val="clear" w:color="000000" w:fill="F2F2F2"/>
            <w:vAlign w:val="center"/>
          </w:tcPr>
          <w:p w14:paraId="29BAC51C" w14:textId="190CE8E1"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16,319,901,823.0</w:t>
            </w:r>
          </w:p>
        </w:tc>
      </w:tr>
      <w:tr w:rsidR="003D0EA6" w:rsidRPr="00FC0913" w14:paraId="77233CA8" w14:textId="77777777" w:rsidTr="00F75647">
        <w:trPr>
          <w:trHeight w:val="283"/>
          <w:jc w:val="center"/>
        </w:trPr>
        <w:tc>
          <w:tcPr>
            <w:tcW w:w="5475" w:type="dxa"/>
            <w:tcBorders>
              <w:top w:val="nil"/>
              <w:left w:val="nil"/>
              <w:bottom w:val="nil"/>
              <w:right w:val="nil"/>
            </w:tcBorders>
            <w:shd w:val="clear" w:color="000000" w:fill="F2F2F2"/>
            <w:vAlign w:val="center"/>
          </w:tcPr>
          <w:p w14:paraId="16E07303" w14:textId="77777777" w:rsidR="003D0EA6" w:rsidRPr="00DD7DAA" w:rsidRDefault="003D0EA6" w:rsidP="003D0EA6">
            <w:pPr>
              <w:spacing w:after="0" w:line="240" w:lineRule="auto"/>
              <w:jc w:val="both"/>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 xml:space="preserve">Movimientos de partidas que no afectan al efectivo </w:t>
            </w:r>
          </w:p>
        </w:tc>
        <w:tc>
          <w:tcPr>
            <w:tcW w:w="1960" w:type="dxa"/>
            <w:tcBorders>
              <w:top w:val="nil"/>
              <w:left w:val="nil"/>
              <w:bottom w:val="nil"/>
              <w:right w:val="nil"/>
            </w:tcBorders>
            <w:shd w:val="clear" w:color="000000" w:fill="F2F2F2"/>
            <w:vAlign w:val="center"/>
          </w:tcPr>
          <w:p w14:paraId="3BA8EADE" w14:textId="2079D1B2"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Pr>
                <w:rFonts w:ascii="Montserrat" w:hAnsi="Montserrat" w:cs="Calibri"/>
                <w:b/>
                <w:bCs/>
                <w:color w:val="000000"/>
                <w:sz w:val="15"/>
                <w:szCs w:val="15"/>
              </w:rPr>
              <w:t>111,687,677,694.6</w:t>
            </w:r>
          </w:p>
        </w:tc>
        <w:tc>
          <w:tcPr>
            <w:tcW w:w="1961" w:type="dxa"/>
            <w:tcBorders>
              <w:top w:val="nil"/>
              <w:left w:val="nil"/>
              <w:bottom w:val="nil"/>
              <w:right w:val="nil"/>
            </w:tcBorders>
            <w:shd w:val="clear" w:color="000000" w:fill="F2F2F2"/>
            <w:vAlign w:val="center"/>
          </w:tcPr>
          <w:p w14:paraId="5A472A01" w14:textId="2C0F9631"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32,978,213,397.7</w:t>
            </w:r>
          </w:p>
        </w:tc>
      </w:tr>
      <w:tr w:rsidR="003D0EA6" w:rsidRPr="00FC0913" w14:paraId="69C205FE" w14:textId="77777777" w:rsidTr="00F75647">
        <w:trPr>
          <w:trHeight w:val="283"/>
          <w:jc w:val="center"/>
        </w:trPr>
        <w:tc>
          <w:tcPr>
            <w:tcW w:w="5475" w:type="dxa"/>
            <w:tcBorders>
              <w:top w:val="nil"/>
              <w:left w:val="nil"/>
              <w:bottom w:val="nil"/>
              <w:right w:val="nil"/>
            </w:tcBorders>
            <w:shd w:val="clear" w:color="000000" w:fill="F2F2F2"/>
            <w:vAlign w:val="center"/>
          </w:tcPr>
          <w:p w14:paraId="1DDAE023"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Provisiones</w:t>
            </w:r>
          </w:p>
        </w:tc>
        <w:tc>
          <w:tcPr>
            <w:tcW w:w="1960" w:type="dxa"/>
            <w:tcBorders>
              <w:top w:val="nil"/>
              <w:left w:val="nil"/>
              <w:bottom w:val="nil"/>
              <w:right w:val="nil"/>
            </w:tcBorders>
            <w:shd w:val="clear" w:color="000000" w:fill="F2F2F2"/>
            <w:vAlign w:val="center"/>
          </w:tcPr>
          <w:p w14:paraId="70D54FCA" w14:textId="32ED7D93"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20,360,935,734.0</w:t>
            </w:r>
          </w:p>
        </w:tc>
        <w:tc>
          <w:tcPr>
            <w:tcW w:w="1961" w:type="dxa"/>
            <w:tcBorders>
              <w:top w:val="nil"/>
              <w:left w:val="nil"/>
              <w:bottom w:val="nil"/>
              <w:right w:val="nil"/>
            </w:tcBorders>
            <w:shd w:val="clear" w:color="000000" w:fill="F2F2F2"/>
            <w:vAlign w:val="center"/>
          </w:tcPr>
          <w:p w14:paraId="4262F79C" w14:textId="74E15691"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61,218,857,406.0</w:t>
            </w:r>
          </w:p>
        </w:tc>
      </w:tr>
      <w:tr w:rsidR="003D0EA6" w:rsidRPr="00FC0913" w14:paraId="6D8E88D3" w14:textId="77777777" w:rsidTr="00F75647">
        <w:trPr>
          <w:trHeight w:val="283"/>
          <w:jc w:val="center"/>
        </w:trPr>
        <w:tc>
          <w:tcPr>
            <w:tcW w:w="5475" w:type="dxa"/>
            <w:tcBorders>
              <w:top w:val="nil"/>
              <w:left w:val="nil"/>
              <w:bottom w:val="nil"/>
              <w:right w:val="nil"/>
            </w:tcBorders>
            <w:shd w:val="clear" w:color="000000" w:fill="F2F2F2"/>
            <w:vAlign w:val="center"/>
          </w:tcPr>
          <w:p w14:paraId="536CD7CF" w14:textId="77777777" w:rsidR="003D0EA6" w:rsidRPr="00DD7DAA" w:rsidRDefault="003D0EA6" w:rsidP="003D0EA6">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Disminución de Inventarios</w:t>
            </w:r>
          </w:p>
        </w:tc>
        <w:tc>
          <w:tcPr>
            <w:tcW w:w="1960" w:type="dxa"/>
            <w:tcBorders>
              <w:top w:val="nil"/>
              <w:left w:val="nil"/>
              <w:bottom w:val="nil"/>
              <w:right w:val="nil"/>
            </w:tcBorders>
            <w:shd w:val="clear" w:color="000000" w:fill="F2F2F2"/>
            <w:vAlign w:val="center"/>
          </w:tcPr>
          <w:p w14:paraId="11A007AE" w14:textId="34F42BB8"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1,011,036,081.0</w:t>
            </w:r>
          </w:p>
        </w:tc>
        <w:tc>
          <w:tcPr>
            <w:tcW w:w="1961" w:type="dxa"/>
            <w:tcBorders>
              <w:top w:val="nil"/>
              <w:left w:val="nil"/>
              <w:bottom w:val="nil"/>
              <w:right w:val="nil"/>
            </w:tcBorders>
            <w:shd w:val="clear" w:color="000000" w:fill="F2F2F2"/>
            <w:vAlign w:val="center"/>
          </w:tcPr>
          <w:p w14:paraId="43534BC4" w14:textId="677CBC62"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16,040,412,519.0</w:t>
            </w:r>
          </w:p>
        </w:tc>
      </w:tr>
      <w:tr w:rsidR="003D0EA6" w:rsidRPr="00FC0913" w14:paraId="1C1A031E" w14:textId="77777777" w:rsidTr="00F75647">
        <w:trPr>
          <w:trHeight w:val="283"/>
          <w:jc w:val="center"/>
        </w:trPr>
        <w:tc>
          <w:tcPr>
            <w:tcW w:w="5475" w:type="dxa"/>
            <w:tcBorders>
              <w:top w:val="nil"/>
              <w:left w:val="nil"/>
              <w:bottom w:val="nil"/>
              <w:right w:val="nil"/>
            </w:tcBorders>
            <w:shd w:val="clear" w:color="000000" w:fill="F2F2F2"/>
            <w:vAlign w:val="center"/>
          </w:tcPr>
          <w:p w14:paraId="1023F2B4"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Estimaciones, Depreciaciones, Deterioros, Obsolescencia y Amortizaciones</w:t>
            </w:r>
          </w:p>
        </w:tc>
        <w:tc>
          <w:tcPr>
            <w:tcW w:w="1960" w:type="dxa"/>
            <w:tcBorders>
              <w:top w:val="nil"/>
              <w:left w:val="nil"/>
              <w:bottom w:val="nil"/>
              <w:right w:val="nil"/>
            </w:tcBorders>
            <w:shd w:val="clear" w:color="000000" w:fill="F2F2F2"/>
            <w:vAlign w:val="center"/>
          </w:tcPr>
          <w:p w14:paraId="4E22942B" w14:textId="642DD76F"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5,478,540,741.0</w:t>
            </w:r>
          </w:p>
        </w:tc>
        <w:tc>
          <w:tcPr>
            <w:tcW w:w="1961" w:type="dxa"/>
            <w:tcBorders>
              <w:top w:val="nil"/>
              <w:left w:val="nil"/>
              <w:bottom w:val="nil"/>
              <w:right w:val="nil"/>
            </w:tcBorders>
            <w:shd w:val="clear" w:color="000000" w:fill="F2F2F2"/>
            <w:vAlign w:val="center"/>
          </w:tcPr>
          <w:p w14:paraId="1F9B18FA" w14:textId="29241FB6"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21,340,544,721.0</w:t>
            </w:r>
          </w:p>
        </w:tc>
      </w:tr>
      <w:tr w:rsidR="003D0EA6" w:rsidRPr="00FC0913" w14:paraId="62331E5D" w14:textId="77777777" w:rsidTr="00F75647">
        <w:trPr>
          <w:trHeight w:val="283"/>
          <w:jc w:val="center"/>
        </w:trPr>
        <w:tc>
          <w:tcPr>
            <w:tcW w:w="5475" w:type="dxa"/>
            <w:tcBorders>
              <w:top w:val="nil"/>
              <w:left w:val="nil"/>
              <w:bottom w:val="nil"/>
              <w:right w:val="nil"/>
            </w:tcBorders>
            <w:shd w:val="clear" w:color="000000" w:fill="F2F2F2"/>
            <w:vAlign w:val="center"/>
          </w:tcPr>
          <w:p w14:paraId="2CF656A3"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Otros gastos</w:t>
            </w:r>
          </w:p>
        </w:tc>
        <w:tc>
          <w:tcPr>
            <w:tcW w:w="1960" w:type="dxa"/>
            <w:tcBorders>
              <w:top w:val="nil"/>
              <w:left w:val="nil"/>
              <w:bottom w:val="nil"/>
              <w:right w:val="nil"/>
            </w:tcBorders>
            <w:shd w:val="clear" w:color="000000" w:fill="F2F2F2"/>
            <w:vAlign w:val="center"/>
          </w:tcPr>
          <w:p w14:paraId="016682A9" w14:textId="43593956"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206,426,496.0</w:t>
            </w:r>
          </w:p>
        </w:tc>
        <w:tc>
          <w:tcPr>
            <w:tcW w:w="1961" w:type="dxa"/>
            <w:tcBorders>
              <w:top w:val="nil"/>
              <w:left w:val="nil"/>
              <w:bottom w:val="nil"/>
              <w:right w:val="nil"/>
            </w:tcBorders>
            <w:shd w:val="clear" w:color="000000" w:fill="F2F2F2"/>
            <w:vAlign w:val="center"/>
          </w:tcPr>
          <w:p w14:paraId="54AF3FE5" w14:textId="051A1423"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3,334,009,918.0</w:t>
            </w:r>
          </w:p>
        </w:tc>
      </w:tr>
      <w:tr w:rsidR="003D0EA6" w:rsidRPr="00FC0913" w14:paraId="793B50B1" w14:textId="77777777" w:rsidTr="00F75647">
        <w:trPr>
          <w:trHeight w:val="283"/>
          <w:jc w:val="center"/>
        </w:trPr>
        <w:tc>
          <w:tcPr>
            <w:tcW w:w="5475" w:type="dxa"/>
            <w:tcBorders>
              <w:top w:val="nil"/>
              <w:left w:val="nil"/>
              <w:bottom w:val="nil"/>
              <w:right w:val="nil"/>
            </w:tcBorders>
            <w:shd w:val="clear" w:color="000000" w:fill="F2F2F2"/>
            <w:vAlign w:val="center"/>
          </w:tcPr>
          <w:p w14:paraId="5E20C9D9" w14:textId="77777777" w:rsidR="003D0EA6" w:rsidRPr="00DD7DAA" w:rsidRDefault="003D0EA6" w:rsidP="003D0EA6">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 Pasivos Derivados de las Actividades de Operación</w:t>
            </w:r>
          </w:p>
        </w:tc>
        <w:tc>
          <w:tcPr>
            <w:tcW w:w="1960" w:type="dxa"/>
            <w:tcBorders>
              <w:top w:val="nil"/>
              <w:left w:val="nil"/>
              <w:bottom w:val="nil"/>
              <w:right w:val="nil"/>
            </w:tcBorders>
            <w:shd w:val="clear" w:color="000000" w:fill="F2F2F2"/>
            <w:vAlign w:val="center"/>
          </w:tcPr>
          <w:p w14:paraId="2AEC7189" w14:textId="0C94A190"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84,922,992,887.7</w:t>
            </w:r>
          </w:p>
        </w:tc>
        <w:tc>
          <w:tcPr>
            <w:tcW w:w="1961" w:type="dxa"/>
            <w:tcBorders>
              <w:top w:val="nil"/>
              <w:left w:val="nil"/>
              <w:bottom w:val="nil"/>
              <w:right w:val="nil"/>
            </w:tcBorders>
            <w:shd w:val="clear" w:color="000000" w:fill="F2F2F2"/>
            <w:vAlign w:val="center"/>
          </w:tcPr>
          <w:p w14:paraId="4BCC573B" w14:textId="4B944703"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-3,516,965,263.4</w:t>
            </w:r>
          </w:p>
        </w:tc>
      </w:tr>
      <w:tr w:rsidR="003D0EA6" w:rsidRPr="00FC0913" w14:paraId="2688AA75" w14:textId="77777777" w:rsidTr="00F75647">
        <w:trPr>
          <w:trHeight w:val="283"/>
          <w:jc w:val="center"/>
        </w:trPr>
        <w:tc>
          <w:tcPr>
            <w:tcW w:w="5475" w:type="dxa"/>
            <w:tcBorders>
              <w:top w:val="nil"/>
              <w:left w:val="nil"/>
              <w:bottom w:val="nil"/>
              <w:right w:val="nil"/>
            </w:tcBorders>
            <w:shd w:val="clear" w:color="000000" w:fill="F2F2F2"/>
            <w:vAlign w:val="center"/>
          </w:tcPr>
          <w:p w14:paraId="73938378"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del Patrimonio Derivado de las Actividades de Operación</w:t>
            </w:r>
          </w:p>
        </w:tc>
        <w:tc>
          <w:tcPr>
            <w:tcW w:w="1960" w:type="dxa"/>
            <w:tcBorders>
              <w:top w:val="nil"/>
              <w:left w:val="nil"/>
              <w:bottom w:val="nil"/>
              <w:right w:val="nil"/>
            </w:tcBorders>
            <w:shd w:val="clear" w:color="000000" w:fill="F2F2F2"/>
            <w:vAlign w:val="center"/>
          </w:tcPr>
          <w:p w14:paraId="7D278575" w14:textId="48E33D9B"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2,519,796.2</w:t>
            </w:r>
          </w:p>
        </w:tc>
        <w:tc>
          <w:tcPr>
            <w:tcW w:w="1961" w:type="dxa"/>
            <w:tcBorders>
              <w:top w:val="nil"/>
              <w:left w:val="nil"/>
              <w:bottom w:val="nil"/>
              <w:right w:val="nil"/>
            </w:tcBorders>
            <w:shd w:val="clear" w:color="000000" w:fill="F2F2F2"/>
            <w:vAlign w:val="center"/>
          </w:tcPr>
          <w:p w14:paraId="7037C4E0" w14:textId="31493574"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334,293,357.0</w:t>
            </w:r>
          </w:p>
        </w:tc>
      </w:tr>
      <w:tr w:rsidR="003D0EA6" w:rsidRPr="00FC0913" w14:paraId="1DD7ED3B" w14:textId="77777777" w:rsidTr="00F75647">
        <w:trPr>
          <w:trHeight w:val="283"/>
          <w:jc w:val="center"/>
        </w:trPr>
        <w:tc>
          <w:tcPr>
            <w:tcW w:w="5475" w:type="dxa"/>
            <w:tcBorders>
              <w:top w:val="nil"/>
              <w:left w:val="nil"/>
              <w:bottom w:val="nil"/>
              <w:right w:val="nil"/>
            </w:tcBorders>
            <w:shd w:val="clear" w:color="000000" w:fill="F2F2F2"/>
            <w:vAlign w:val="center"/>
          </w:tcPr>
          <w:p w14:paraId="63FFFF54"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 Activos Derivados de las Actividades de Operación</w:t>
            </w:r>
          </w:p>
        </w:tc>
        <w:tc>
          <w:tcPr>
            <w:tcW w:w="1960" w:type="dxa"/>
            <w:tcBorders>
              <w:top w:val="nil"/>
              <w:left w:val="nil"/>
              <w:bottom w:val="nil"/>
              <w:right w:val="nil"/>
            </w:tcBorders>
            <w:shd w:val="clear" w:color="000000" w:fill="F2F2F2"/>
            <w:vAlign w:val="center"/>
          </w:tcPr>
          <w:p w14:paraId="6EF31586" w14:textId="528B78A2"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13,798,364,745.8</w:t>
            </w:r>
          </w:p>
        </w:tc>
        <w:tc>
          <w:tcPr>
            <w:tcW w:w="1961" w:type="dxa"/>
            <w:tcBorders>
              <w:top w:val="nil"/>
              <w:left w:val="nil"/>
              <w:bottom w:val="nil"/>
              <w:right w:val="nil"/>
            </w:tcBorders>
            <w:shd w:val="clear" w:color="000000" w:fill="F2F2F2"/>
            <w:vAlign w:val="center"/>
          </w:tcPr>
          <w:p w14:paraId="7E8DB7FA" w14:textId="3932B5E3"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6,602,907,210.1</w:t>
            </w:r>
          </w:p>
        </w:tc>
      </w:tr>
      <w:tr w:rsidR="003D0EA6" w:rsidRPr="00FC0913" w14:paraId="0EDD87EE" w14:textId="77777777" w:rsidTr="00F75647">
        <w:trPr>
          <w:trHeight w:val="283"/>
          <w:jc w:val="center"/>
        </w:trPr>
        <w:tc>
          <w:tcPr>
            <w:tcW w:w="5475" w:type="dxa"/>
            <w:tcBorders>
              <w:top w:val="nil"/>
              <w:left w:val="nil"/>
              <w:bottom w:val="nil"/>
              <w:right w:val="nil"/>
            </w:tcBorders>
            <w:shd w:val="clear" w:color="000000" w:fill="F2F2F2"/>
            <w:vAlign w:val="center"/>
          </w:tcPr>
          <w:p w14:paraId="7FB4AA33"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Ingresos Financieros y Otros Ingresos del Estado de Actividades que Impactan Flujo de Actividades de Inversión</w:t>
            </w:r>
          </w:p>
        </w:tc>
        <w:tc>
          <w:tcPr>
            <w:tcW w:w="1960" w:type="dxa"/>
            <w:tcBorders>
              <w:top w:val="nil"/>
              <w:left w:val="nil"/>
              <w:bottom w:val="nil"/>
              <w:right w:val="nil"/>
            </w:tcBorders>
            <w:shd w:val="clear" w:color="000000" w:fill="F2F2F2"/>
            <w:vAlign w:val="center"/>
          </w:tcPr>
          <w:p w14:paraId="50F26874" w14:textId="49FBAA48"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-9,014,458,821.1</w:t>
            </w:r>
          </w:p>
        </w:tc>
        <w:tc>
          <w:tcPr>
            <w:tcW w:w="1961" w:type="dxa"/>
            <w:tcBorders>
              <w:top w:val="nil"/>
              <w:left w:val="nil"/>
              <w:bottom w:val="nil"/>
              <w:right w:val="nil"/>
            </w:tcBorders>
            <w:shd w:val="clear" w:color="000000" w:fill="F2F2F2"/>
            <w:vAlign w:val="center"/>
          </w:tcPr>
          <w:p w14:paraId="7E9E02C7" w14:textId="504B4A20"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-39,796,924,570.6</w:t>
            </w:r>
          </w:p>
        </w:tc>
      </w:tr>
      <w:tr w:rsidR="003D0EA6" w:rsidRPr="00FC0913" w14:paraId="10606A48" w14:textId="77777777" w:rsidTr="00F75647">
        <w:trPr>
          <w:trHeight w:val="283"/>
          <w:jc w:val="center"/>
        </w:trPr>
        <w:tc>
          <w:tcPr>
            <w:tcW w:w="5475" w:type="dxa"/>
            <w:tcBorders>
              <w:top w:val="nil"/>
              <w:left w:val="nil"/>
              <w:bottom w:val="nil"/>
              <w:right w:val="nil"/>
            </w:tcBorders>
            <w:shd w:val="clear" w:color="000000" w:fill="F2F2F2"/>
            <w:vAlign w:val="center"/>
          </w:tcPr>
          <w:p w14:paraId="63B45DD8" w14:textId="77777777" w:rsidR="003D0EA6" w:rsidRPr="00DD7DAA" w:rsidRDefault="003D0EA6" w:rsidP="003D0EA6">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Otros Gastos y Pérdidas Extraordinarias del Estado de Actividades que Impactan Flujo de Actividades de Operación</w:t>
            </w:r>
          </w:p>
        </w:tc>
        <w:tc>
          <w:tcPr>
            <w:tcW w:w="1960" w:type="dxa"/>
            <w:tcBorders>
              <w:top w:val="nil"/>
              <w:left w:val="nil"/>
              <w:bottom w:val="nil"/>
              <w:right w:val="nil"/>
            </w:tcBorders>
            <w:shd w:val="clear" w:color="000000" w:fill="F2F2F2"/>
            <w:vAlign w:val="center"/>
          </w:tcPr>
          <w:p w14:paraId="19812401" w14:textId="2F96E7FB"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Pr>
                <w:rFonts w:ascii="Montserrat" w:hAnsi="Montserrat" w:cs="Calibri"/>
                <w:color w:val="000000"/>
                <w:sz w:val="15"/>
                <w:szCs w:val="15"/>
              </w:rPr>
              <w:t>-5,078,679,966.0</w:t>
            </w:r>
          </w:p>
        </w:tc>
        <w:tc>
          <w:tcPr>
            <w:tcW w:w="1961" w:type="dxa"/>
            <w:tcBorders>
              <w:top w:val="nil"/>
              <w:left w:val="nil"/>
              <w:bottom w:val="nil"/>
              <w:right w:val="nil"/>
            </w:tcBorders>
            <w:shd w:val="clear" w:color="000000" w:fill="F2F2F2"/>
            <w:vAlign w:val="center"/>
          </w:tcPr>
          <w:p w14:paraId="0A4EE97F" w14:textId="64B95DED" w:rsidR="003D0EA6" w:rsidRPr="00DD7DAA" w:rsidRDefault="003D0EA6" w:rsidP="003D0EA6">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-32,578,921,899.4</w:t>
            </w:r>
          </w:p>
        </w:tc>
      </w:tr>
      <w:tr w:rsidR="003D0EA6" w:rsidRPr="005946C5" w14:paraId="370EE07A" w14:textId="77777777" w:rsidTr="00677FB8">
        <w:trPr>
          <w:trHeight w:val="283"/>
          <w:jc w:val="center"/>
        </w:trPr>
        <w:tc>
          <w:tcPr>
            <w:tcW w:w="5475" w:type="dxa"/>
            <w:tcBorders>
              <w:top w:val="nil"/>
              <w:left w:val="nil"/>
              <w:bottom w:val="single" w:sz="12" w:space="0" w:color="A6802D"/>
              <w:right w:val="nil"/>
            </w:tcBorders>
            <w:shd w:val="clear" w:color="000000" w:fill="F2F2F2"/>
            <w:vAlign w:val="center"/>
          </w:tcPr>
          <w:p w14:paraId="5DDA0806" w14:textId="77777777" w:rsidR="003D0EA6" w:rsidRPr="00DD7DAA" w:rsidRDefault="003D0EA6" w:rsidP="003D0EA6">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Flujos de Efectivo Netos de las Actividades de Operación</w:t>
            </w:r>
          </w:p>
        </w:tc>
        <w:tc>
          <w:tcPr>
            <w:tcW w:w="1960" w:type="dxa"/>
            <w:tcBorders>
              <w:top w:val="nil"/>
              <w:left w:val="nil"/>
              <w:bottom w:val="single" w:sz="12" w:space="0" w:color="808080"/>
              <w:right w:val="nil"/>
            </w:tcBorders>
            <w:shd w:val="clear" w:color="000000" w:fill="F2F2F2"/>
            <w:vAlign w:val="center"/>
          </w:tcPr>
          <w:p w14:paraId="1072AD0B" w14:textId="16BD6CC1"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Pr>
                <w:rFonts w:ascii="Montserrat" w:hAnsi="Montserrat" w:cs="Calibri"/>
                <w:b/>
                <w:bCs/>
                <w:color w:val="000000"/>
                <w:sz w:val="15"/>
                <w:szCs w:val="15"/>
              </w:rPr>
              <w:t>113,391,875,932.0</w:t>
            </w:r>
          </w:p>
        </w:tc>
        <w:tc>
          <w:tcPr>
            <w:tcW w:w="1961" w:type="dxa"/>
            <w:tcBorders>
              <w:top w:val="nil"/>
              <w:left w:val="nil"/>
              <w:bottom w:val="single" w:sz="12" w:space="0" w:color="A6802D"/>
              <w:right w:val="nil"/>
            </w:tcBorders>
            <w:shd w:val="clear" w:color="000000" w:fill="F2F2F2"/>
            <w:vAlign w:val="center"/>
          </w:tcPr>
          <w:p w14:paraId="1A6530D3" w14:textId="016695F1" w:rsidR="003D0EA6" w:rsidRPr="00DD7DAA" w:rsidRDefault="003D0EA6" w:rsidP="003D0EA6">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49,298,115,220.7</w:t>
            </w:r>
          </w:p>
        </w:tc>
      </w:tr>
      <w:tr w:rsidR="003D0EA6" w:rsidRPr="00274555" w14:paraId="6C90CB14" w14:textId="77777777" w:rsidTr="00655E4E">
        <w:trPr>
          <w:trHeight w:val="226"/>
          <w:jc w:val="center"/>
        </w:trPr>
        <w:tc>
          <w:tcPr>
            <w:tcW w:w="5475" w:type="dxa"/>
            <w:tcBorders>
              <w:top w:val="single" w:sz="12" w:space="0" w:color="A6802D"/>
              <w:left w:val="nil"/>
              <w:right w:val="nil"/>
            </w:tcBorders>
            <w:shd w:val="clear" w:color="auto" w:fill="auto"/>
            <w:vAlign w:val="center"/>
          </w:tcPr>
          <w:p w14:paraId="50C66948" w14:textId="77777777" w:rsidR="003D0EA6" w:rsidRPr="00274555" w:rsidRDefault="003D0EA6" w:rsidP="003D0E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shd w:val="clear" w:color="auto" w:fill="auto"/>
            <w:vAlign w:val="center"/>
          </w:tcPr>
          <w:p w14:paraId="66C1DB80" w14:textId="77777777" w:rsidR="003D0EA6" w:rsidRPr="00274555" w:rsidRDefault="003D0EA6" w:rsidP="003D0E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shd w:val="clear" w:color="auto" w:fill="auto"/>
            <w:vAlign w:val="center"/>
          </w:tcPr>
          <w:p w14:paraId="360EB05E" w14:textId="77777777" w:rsidR="003D0EA6" w:rsidRPr="00274555" w:rsidRDefault="003D0EA6" w:rsidP="003D0EA6">
            <w:pPr>
              <w:spacing w:after="0" w:line="240" w:lineRule="auto"/>
              <w:jc w:val="both"/>
              <w:rPr>
                <w:rFonts w:ascii="Noto Sans" w:eastAsia="Times New Roman" w:hAnsi="Noto Sans" w:cs="Noto Sans"/>
                <w:b/>
                <w:bCs/>
                <w:color w:val="000000"/>
                <w:sz w:val="14"/>
                <w:szCs w:val="14"/>
                <w:lang w:eastAsia="es-MX"/>
              </w:rPr>
            </w:pPr>
          </w:p>
        </w:tc>
      </w:tr>
    </w:tbl>
    <w:p w14:paraId="09CBC2AB" w14:textId="77777777" w:rsidR="00DD7DAA" w:rsidRDefault="00DD7DAA" w:rsidP="00DD7DAA">
      <w:pPr>
        <w:pStyle w:val="Prrafodelista"/>
        <w:spacing w:after="120" w:line="250" w:lineRule="exact"/>
        <w:ind w:left="357"/>
        <w:rPr>
          <w:rFonts w:ascii="Noto Sans" w:hAnsi="Noto Sans" w:cs="Noto Sans"/>
          <w:sz w:val="18"/>
          <w:szCs w:val="18"/>
        </w:rPr>
      </w:pPr>
    </w:p>
    <w:p w14:paraId="68F7CC19" w14:textId="77777777" w:rsidR="00DD7DAA" w:rsidRDefault="00DD7DAA" w:rsidP="00DD7DAA">
      <w:pPr>
        <w:pStyle w:val="Prrafodelista"/>
        <w:spacing w:after="120" w:line="250" w:lineRule="exact"/>
        <w:ind w:left="357"/>
        <w:rPr>
          <w:rFonts w:ascii="Noto Sans" w:hAnsi="Noto Sans" w:cs="Noto Sans"/>
          <w:sz w:val="18"/>
          <w:szCs w:val="18"/>
        </w:rPr>
      </w:pPr>
    </w:p>
    <w:p w14:paraId="055DBAD8" w14:textId="77777777" w:rsidR="00DD7DAA" w:rsidRDefault="00DD7DAA" w:rsidP="00DD7DAA">
      <w:pPr>
        <w:pStyle w:val="Prrafodelista"/>
        <w:spacing w:after="120" w:line="250" w:lineRule="exact"/>
        <w:ind w:left="357"/>
        <w:rPr>
          <w:rFonts w:ascii="Noto Sans" w:hAnsi="Noto Sans" w:cs="Noto Sans"/>
          <w:sz w:val="18"/>
          <w:szCs w:val="18"/>
        </w:rPr>
      </w:pPr>
    </w:p>
    <w:p w14:paraId="77D5A930" w14:textId="77777777" w:rsidR="00DD7DAA" w:rsidRDefault="00DD7DAA" w:rsidP="00DD7DAA">
      <w:pPr>
        <w:pStyle w:val="Prrafodelista"/>
        <w:spacing w:after="120" w:line="250" w:lineRule="exact"/>
        <w:ind w:left="357"/>
        <w:rPr>
          <w:rFonts w:ascii="Noto Sans" w:hAnsi="Noto Sans" w:cs="Noto Sans"/>
          <w:sz w:val="18"/>
          <w:szCs w:val="18"/>
        </w:rPr>
      </w:pPr>
    </w:p>
    <w:p w14:paraId="5AC88388" w14:textId="77777777" w:rsidR="00DD7DAA" w:rsidRDefault="00DD7DAA" w:rsidP="00DD7DAA">
      <w:pPr>
        <w:pStyle w:val="Prrafodelista"/>
        <w:spacing w:after="120" w:line="250" w:lineRule="exact"/>
        <w:ind w:left="357"/>
        <w:rPr>
          <w:rFonts w:ascii="Noto Sans" w:hAnsi="Noto Sans" w:cs="Noto Sans"/>
          <w:sz w:val="18"/>
          <w:szCs w:val="18"/>
        </w:rPr>
      </w:pPr>
    </w:p>
    <w:p w14:paraId="596AE43A" w14:textId="77777777" w:rsidR="00DD7DAA" w:rsidRDefault="00DD7DAA" w:rsidP="00DD7DAA">
      <w:pPr>
        <w:pStyle w:val="Prrafodelista"/>
        <w:spacing w:after="120" w:line="250" w:lineRule="exact"/>
        <w:ind w:left="357"/>
        <w:rPr>
          <w:rFonts w:ascii="Noto Sans" w:hAnsi="Noto Sans" w:cs="Noto Sans"/>
          <w:sz w:val="18"/>
          <w:szCs w:val="18"/>
        </w:rPr>
      </w:pPr>
    </w:p>
    <w:p w14:paraId="74C26D84" w14:textId="77777777" w:rsidR="00DD7DAA" w:rsidRDefault="00DD7DAA" w:rsidP="00DD7DAA">
      <w:pPr>
        <w:pStyle w:val="Prrafodelista"/>
        <w:spacing w:after="120" w:line="250" w:lineRule="exact"/>
        <w:ind w:left="357"/>
        <w:rPr>
          <w:rFonts w:ascii="Noto Sans" w:hAnsi="Noto Sans" w:cs="Noto Sans"/>
          <w:sz w:val="18"/>
          <w:szCs w:val="18"/>
        </w:rPr>
      </w:pPr>
    </w:p>
    <w:p w14:paraId="61F06919" w14:textId="77777777" w:rsidR="00DD7DAA" w:rsidRDefault="00DD7DAA" w:rsidP="00DD7DAA">
      <w:pPr>
        <w:pStyle w:val="Prrafodelista"/>
        <w:spacing w:after="120" w:line="250" w:lineRule="exact"/>
        <w:ind w:left="357"/>
        <w:rPr>
          <w:rFonts w:ascii="Noto Sans" w:hAnsi="Noto Sans" w:cs="Noto Sans"/>
          <w:sz w:val="18"/>
          <w:szCs w:val="18"/>
        </w:rPr>
      </w:pPr>
    </w:p>
    <w:p w14:paraId="5EFCBF91" w14:textId="77777777" w:rsidR="00DD7DAA" w:rsidRDefault="00DD7DAA" w:rsidP="00DD7DAA">
      <w:pPr>
        <w:pStyle w:val="Prrafodelista"/>
        <w:spacing w:after="120" w:line="250" w:lineRule="exact"/>
        <w:ind w:left="357"/>
        <w:rPr>
          <w:rFonts w:ascii="Noto Sans" w:hAnsi="Noto Sans" w:cs="Noto Sans"/>
          <w:sz w:val="18"/>
          <w:szCs w:val="18"/>
        </w:rPr>
      </w:pPr>
    </w:p>
    <w:p w14:paraId="214E1590" w14:textId="77777777" w:rsidR="00DD7DAA" w:rsidRDefault="00DD7DAA" w:rsidP="00DD7DAA">
      <w:pPr>
        <w:pStyle w:val="Prrafodelista"/>
        <w:spacing w:after="120" w:line="250" w:lineRule="exact"/>
        <w:ind w:left="357"/>
        <w:rPr>
          <w:rFonts w:ascii="Noto Sans" w:hAnsi="Noto Sans" w:cs="Noto Sans"/>
          <w:sz w:val="18"/>
          <w:szCs w:val="18"/>
        </w:rPr>
      </w:pPr>
    </w:p>
    <w:p w14:paraId="1697840D" w14:textId="77777777" w:rsidR="00BA4F4E" w:rsidRDefault="00BA4F4E" w:rsidP="00DD7DAA">
      <w:pPr>
        <w:pStyle w:val="Prrafodelista"/>
        <w:spacing w:after="120" w:line="250" w:lineRule="exact"/>
        <w:ind w:left="357"/>
        <w:rPr>
          <w:rFonts w:ascii="Noto Sans" w:hAnsi="Noto Sans" w:cs="Noto Sans"/>
          <w:sz w:val="18"/>
          <w:szCs w:val="18"/>
        </w:rPr>
      </w:pPr>
    </w:p>
    <w:p w14:paraId="4B9E00C4" w14:textId="77777777" w:rsidR="00DD7DAA" w:rsidRDefault="00DD7DAA" w:rsidP="00DD7DAA">
      <w:pPr>
        <w:pStyle w:val="Prrafodelista"/>
        <w:spacing w:after="120" w:line="250" w:lineRule="exact"/>
        <w:ind w:left="357"/>
        <w:rPr>
          <w:rFonts w:ascii="Noto Sans" w:hAnsi="Noto Sans" w:cs="Noto Sans"/>
          <w:sz w:val="18"/>
          <w:szCs w:val="18"/>
        </w:rPr>
      </w:pPr>
    </w:p>
    <w:p w14:paraId="079035AD" w14:textId="77777777" w:rsidR="00DD7DAA" w:rsidRDefault="00DD7DAA" w:rsidP="00DD7DAA">
      <w:pPr>
        <w:pStyle w:val="Prrafodelista"/>
        <w:spacing w:after="120" w:line="250" w:lineRule="exact"/>
        <w:ind w:left="357"/>
        <w:rPr>
          <w:rFonts w:ascii="Noto Sans" w:hAnsi="Noto Sans" w:cs="Noto Sans"/>
          <w:sz w:val="18"/>
          <w:szCs w:val="18"/>
        </w:rPr>
      </w:pPr>
    </w:p>
    <w:p w14:paraId="4267D27D" w14:textId="77777777" w:rsidR="00DD7DAA" w:rsidRDefault="00DD7DAA" w:rsidP="00DD7DAA">
      <w:pPr>
        <w:pStyle w:val="Prrafodelista"/>
        <w:spacing w:after="120" w:line="250" w:lineRule="exact"/>
        <w:ind w:left="357"/>
        <w:rPr>
          <w:rFonts w:ascii="Noto Sans" w:hAnsi="Noto Sans" w:cs="Noto Sans"/>
          <w:sz w:val="18"/>
          <w:szCs w:val="18"/>
        </w:rPr>
      </w:pPr>
    </w:p>
    <w:p w14:paraId="2402D86F" w14:textId="77777777" w:rsidR="00F76FBB" w:rsidRPr="00C746D1" w:rsidRDefault="00660031" w:rsidP="00ED1D2E">
      <w:pPr>
        <w:pStyle w:val="Prrafodelista"/>
        <w:numPr>
          <w:ilvl w:val="0"/>
          <w:numId w:val="6"/>
        </w:numPr>
        <w:spacing w:before="240" w:after="120" w:line="250" w:lineRule="exact"/>
        <w:ind w:left="0" w:firstLine="0"/>
        <w:rPr>
          <w:rFonts w:ascii="Noto Sans" w:eastAsia="Arial Unicode MS" w:hAnsi="Noto Sans" w:cs="Noto Sans"/>
          <w:sz w:val="18"/>
          <w:szCs w:val="18"/>
        </w:rPr>
      </w:pPr>
      <w:r w:rsidRPr="00C746D1">
        <w:rPr>
          <w:rFonts w:ascii="Noto Sans" w:eastAsia="Arial Unicode MS" w:hAnsi="Noto Sans" w:cs="Noto Sans"/>
          <w:b/>
        </w:rPr>
        <w:lastRenderedPageBreak/>
        <w:t>CONCILIACIÓN ENTRE LOS INGRESOS PRESUPUESTARIOS Y CONTABLES, ASÍ COMO ENTRE LOS EGRESOS         PRESUPUESTARIOS Y LOS GASTOS CONTABLES.</w:t>
      </w:r>
    </w:p>
    <w:p w14:paraId="1C35D7B1" w14:textId="77777777" w:rsidR="00F76FBB" w:rsidRPr="00F76FBB" w:rsidRDefault="00F76FBB" w:rsidP="00F76FBB">
      <w:pPr>
        <w:pStyle w:val="Prrafodelista"/>
        <w:spacing w:before="240" w:after="120" w:line="250" w:lineRule="exact"/>
        <w:ind w:left="0"/>
        <w:rPr>
          <w:rFonts w:ascii="Noto Sans" w:eastAsia="Arial Unicode M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6576"/>
        <w:gridCol w:w="1928"/>
      </w:tblGrid>
      <w:tr w:rsidR="009F0E12" w:rsidRPr="005946C5" w14:paraId="1E451567" w14:textId="77777777" w:rsidTr="004A51FF">
        <w:trPr>
          <w:trHeight w:val="198"/>
          <w:jc w:val="center"/>
        </w:trPr>
        <w:tc>
          <w:tcPr>
            <w:tcW w:w="8504" w:type="dxa"/>
            <w:gridSpan w:val="2"/>
            <w:tcBorders>
              <w:top w:val="double" w:sz="12" w:space="0" w:color="A6802D"/>
              <w:left w:val="nil"/>
            </w:tcBorders>
            <w:shd w:val="clear" w:color="auto" w:fill="A6802D"/>
            <w:vAlign w:val="center"/>
          </w:tcPr>
          <w:p w14:paraId="58A07213" w14:textId="73A63F05" w:rsidR="009F0E12" w:rsidRPr="008E629A" w:rsidRDefault="0015653D"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Marzo 2025</w:t>
            </w:r>
          </w:p>
        </w:tc>
      </w:tr>
      <w:tr w:rsidR="009F0E12" w:rsidRPr="005946C5" w14:paraId="111DDAC6" w14:textId="77777777" w:rsidTr="004A51FF">
        <w:trPr>
          <w:trHeight w:val="198"/>
          <w:jc w:val="center"/>
        </w:trPr>
        <w:tc>
          <w:tcPr>
            <w:tcW w:w="8504" w:type="dxa"/>
            <w:gridSpan w:val="2"/>
            <w:tcBorders>
              <w:top w:val="single" w:sz="12" w:space="0" w:color="FFFFFF" w:themeColor="background1"/>
              <w:left w:val="nil"/>
            </w:tcBorders>
            <w:shd w:val="clear" w:color="auto" w:fill="A6802D"/>
            <w:vAlign w:val="center"/>
            <w:hideMark/>
          </w:tcPr>
          <w:p w14:paraId="5B52C35E" w14:textId="77777777" w:rsidR="009F0E12" w:rsidRPr="008E629A" w:rsidRDefault="009F0E12"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Conciliación entre los Ingresos Presupuestarios y Contables</w:t>
            </w:r>
          </w:p>
        </w:tc>
      </w:tr>
      <w:tr w:rsidR="009F0E12" w:rsidRPr="005946C5" w14:paraId="34717C13" w14:textId="77777777" w:rsidTr="004A51FF">
        <w:trPr>
          <w:trHeight w:val="198"/>
          <w:jc w:val="center"/>
        </w:trPr>
        <w:tc>
          <w:tcPr>
            <w:tcW w:w="6576" w:type="dxa"/>
            <w:tcBorders>
              <w:top w:val="single" w:sz="12" w:space="0" w:color="FFFFFF" w:themeColor="background1"/>
              <w:left w:val="nil"/>
              <w:bottom w:val="triple" w:sz="12" w:space="0" w:color="A6802D"/>
              <w:right w:val="single" w:sz="12" w:space="0" w:color="FFFFFF"/>
            </w:tcBorders>
            <w:shd w:val="clear" w:color="auto" w:fill="A6802D"/>
            <w:vAlign w:val="center"/>
            <w:hideMark/>
          </w:tcPr>
          <w:p w14:paraId="415E8771" w14:textId="77777777" w:rsidR="009F0E12" w:rsidRPr="008E629A" w:rsidRDefault="009F0E1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928" w:type="dxa"/>
            <w:tcBorders>
              <w:top w:val="single" w:sz="12" w:space="0" w:color="FFFFFF" w:themeColor="background1"/>
              <w:left w:val="nil"/>
              <w:bottom w:val="triple" w:sz="12" w:space="0" w:color="A6802D"/>
            </w:tcBorders>
            <w:shd w:val="clear" w:color="auto" w:fill="A6802D"/>
            <w:vAlign w:val="center"/>
          </w:tcPr>
          <w:p w14:paraId="627EC5A7" w14:textId="77777777" w:rsidR="009F0E12" w:rsidRPr="008E629A" w:rsidRDefault="009F0E1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9F0E12" w:rsidRPr="005946C5" w14:paraId="74402FBA" w14:textId="77777777" w:rsidTr="004A51FF">
        <w:trPr>
          <w:trHeight w:val="198"/>
          <w:jc w:val="center"/>
        </w:trPr>
        <w:tc>
          <w:tcPr>
            <w:tcW w:w="6576" w:type="dxa"/>
            <w:tcBorders>
              <w:top w:val="triple" w:sz="12" w:space="0" w:color="A6802D"/>
              <w:left w:val="nil"/>
              <w:bottom w:val="nil"/>
              <w:right w:val="nil"/>
            </w:tcBorders>
            <w:shd w:val="clear" w:color="000000" w:fill="F2F2F2"/>
            <w:vAlign w:val="center"/>
          </w:tcPr>
          <w:p w14:paraId="00B1A7AB"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1. Total de Ingresos Presupuestarios</w:t>
            </w:r>
          </w:p>
        </w:tc>
        <w:tc>
          <w:tcPr>
            <w:tcW w:w="1928" w:type="dxa"/>
            <w:tcBorders>
              <w:top w:val="triple" w:sz="12" w:space="0" w:color="A6802D"/>
              <w:left w:val="nil"/>
              <w:bottom w:val="nil"/>
              <w:right w:val="nil"/>
            </w:tcBorders>
            <w:shd w:val="clear" w:color="000000" w:fill="F2F2F2"/>
            <w:vAlign w:val="center"/>
          </w:tcPr>
          <w:p w14:paraId="3A79F887" w14:textId="74197844" w:rsidR="009F0E12" w:rsidRPr="009F0E12" w:rsidRDefault="0015653D">
            <w:pPr>
              <w:spacing w:after="0" w:line="240" w:lineRule="auto"/>
              <w:jc w:val="right"/>
              <w:rPr>
                <w:rFonts w:ascii="Noto Sans" w:eastAsia="Times New Roman" w:hAnsi="Noto Sans" w:cs="Noto Sans"/>
                <w:b/>
                <w:bCs/>
                <w:color w:val="000000"/>
                <w:sz w:val="15"/>
                <w:szCs w:val="15"/>
                <w:lang w:val="es-ES" w:eastAsia="es-MX"/>
              </w:rPr>
            </w:pPr>
            <w:r w:rsidRPr="0015653D">
              <w:rPr>
                <w:rFonts w:ascii="Noto Sans" w:hAnsi="Noto Sans" w:cs="Noto Sans"/>
                <w:b/>
                <w:bCs/>
                <w:color w:val="000000"/>
                <w:sz w:val="15"/>
                <w:szCs w:val="15"/>
              </w:rPr>
              <w:t>418,586,727,555.9</w:t>
            </w:r>
          </w:p>
        </w:tc>
      </w:tr>
      <w:tr w:rsidR="009F0E12" w:rsidRPr="00FC0913" w14:paraId="3A30BCDD" w14:textId="77777777" w:rsidTr="004A51FF">
        <w:trPr>
          <w:trHeight w:val="198"/>
          <w:jc w:val="center"/>
        </w:trPr>
        <w:tc>
          <w:tcPr>
            <w:tcW w:w="6576" w:type="dxa"/>
            <w:tcBorders>
              <w:top w:val="nil"/>
              <w:left w:val="nil"/>
              <w:bottom w:val="nil"/>
              <w:right w:val="nil"/>
            </w:tcBorders>
            <w:shd w:val="clear" w:color="000000" w:fill="F2F2F2"/>
            <w:vAlign w:val="center"/>
          </w:tcPr>
          <w:p w14:paraId="5D73F252"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2. Más Ingresos Contables No Presupuestarios</w:t>
            </w:r>
          </w:p>
        </w:tc>
        <w:tc>
          <w:tcPr>
            <w:tcW w:w="1928" w:type="dxa"/>
            <w:tcBorders>
              <w:top w:val="nil"/>
              <w:left w:val="nil"/>
              <w:bottom w:val="nil"/>
              <w:right w:val="nil"/>
            </w:tcBorders>
            <w:shd w:val="clear" w:color="000000" w:fill="F2F2F2"/>
            <w:vAlign w:val="center"/>
          </w:tcPr>
          <w:p w14:paraId="44242874" w14:textId="110AEA34" w:rsidR="009F0E12" w:rsidRPr="009F0E12" w:rsidRDefault="0015653D">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1,538,149,468.0</w:t>
            </w:r>
          </w:p>
        </w:tc>
      </w:tr>
      <w:tr w:rsidR="009F0E12" w:rsidRPr="00FC0913" w14:paraId="24CC6464" w14:textId="77777777" w:rsidTr="004A51FF">
        <w:trPr>
          <w:trHeight w:val="198"/>
          <w:jc w:val="center"/>
        </w:trPr>
        <w:tc>
          <w:tcPr>
            <w:tcW w:w="6576" w:type="dxa"/>
            <w:tcBorders>
              <w:top w:val="nil"/>
              <w:left w:val="nil"/>
              <w:bottom w:val="nil"/>
              <w:right w:val="nil"/>
            </w:tcBorders>
            <w:shd w:val="clear" w:color="000000" w:fill="F2F2F2"/>
            <w:vAlign w:val="center"/>
          </w:tcPr>
          <w:p w14:paraId="7ACA3223"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Ingresos Financieros</w:t>
            </w:r>
          </w:p>
        </w:tc>
        <w:tc>
          <w:tcPr>
            <w:tcW w:w="1928" w:type="dxa"/>
            <w:tcBorders>
              <w:top w:val="nil"/>
              <w:left w:val="nil"/>
              <w:bottom w:val="nil"/>
              <w:right w:val="nil"/>
            </w:tcBorders>
            <w:shd w:val="clear" w:color="000000" w:fill="F2F2F2"/>
            <w:vAlign w:val="center"/>
          </w:tcPr>
          <w:p w14:paraId="39F27056" w14:textId="742D537A" w:rsidR="00C603D0" w:rsidRPr="009F0E12" w:rsidRDefault="00C603D0"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291E6D7E" w14:textId="77777777" w:rsidTr="004A51FF">
        <w:trPr>
          <w:trHeight w:val="198"/>
          <w:jc w:val="center"/>
        </w:trPr>
        <w:tc>
          <w:tcPr>
            <w:tcW w:w="6576" w:type="dxa"/>
            <w:tcBorders>
              <w:top w:val="nil"/>
              <w:left w:val="nil"/>
              <w:bottom w:val="nil"/>
              <w:right w:val="nil"/>
            </w:tcBorders>
            <w:shd w:val="clear" w:color="000000" w:fill="F2F2F2"/>
            <w:vAlign w:val="center"/>
          </w:tcPr>
          <w:p w14:paraId="50341F4D" w14:textId="68A0A3BD"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Incremento por Variación de Inventarios</w:t>
            </w:r>
          </w:p>
        </w:tc>
        <w:tc>
          <w:tcPr>
            <w:tcW w:w="1928" w:type="dxa"/>
            <w:tcBorders>
              <w:top w:val="nil"/>
              <w:left w:val="nil"/>
              <w:bottom w:val="nil"/>
              <w:right w:val="nil"/>
            </w:tcBorders>
            <w:shd w:val="clear" w:color="000000" w:fill="F2F2F2"/>
            <w:vAlign w:val="center"/>
          </w:tcPr>
          <w:p w14:paraId="7AA1B80B" w14:textId="180A08A1"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sidRPr="00C603D0">
              <w:rPr>
                <w:rFonts w:ascii="Noto Sans" w:eastAsia="Times New Roman" w:hAnsi="Noto Sans" w:cs="Noto Sans"/>
                <w:color w:val="000000"/>
                <w:sz w:val="15"/>
                <w:szCs w:val="15"/>
                <w:lang w:val="es-ES" w:eastAsia="es-MX"/>
              </w:rPr>
              <w:t>981,370,543.8</w:t>
            </w:r>
          </w:p>
        </w:tc>
      </w:tr>
      <w:tr w:rsidR="009F0E12" w:rsidRPr="00FC0913" w14:paraId="7EECAD60" w14:textId="77777777" w:rsidTr="004A51FF">
        <w:trPr>
          <w:trHeight w:val="198"/>
          <w:jc w:val="center"/>
        </w:trPr>
        <w:tc>
          <w:tcPr>
            <w:tcW w:w="6576" w:type="dxa"/>
            <w:tcBorders>
              <w:top w:val="nil"/>
              <w:left w:val="nil"/>
              <w:bottom w:val="nil"/>
              <w:right w:val="nil"/>
            </w:tcBorders>
            <w:shd w:val="clear" w:color="000000" w:fill="F2F2F2"/>
            <w:vAlign w:val="center"/>
          </w:tcPr>
          <w:p w14:paraId="0F5B390B" w14:textId="77777777" w:rsidR="009F0E12" w:rsidRPr="009F0E12" w:rsidRDefault="009F0E12">
            <w:pPr>
              <w:spacing w:after="0" w:line="240" w:lineRule="auto"/>
              <w:ind w:left="284" w:firstLineChars="10" w:firstLine="15"/>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Disminución del Exceso de Estimaciones por Pérdida o Deterioro u Obsolescencia</w:t>
            </w:r>
          </w:p>
        </w:tc>
        <w:tc>
          <w:tcPr>
            <w:tcW w:w="1928" w:type="dxa"/>
            <w:tcBorders>
              <w:top w:val="nil"/>
              <w:left w:val="nil"/>
              <w:bottom w:val="nil"/>
              <w:right w:val="nil"/>
            </w:tcBorders>
            <w:shd w:val="clear" w:color="000000" w:fill="F2F2F2"/>
            <w:vAlign w:val="center"/>
          </w:tcPr>
          <w:p w14:paraId="39A80C4D" w14:textId="7994D9B2" w:rsidR="00C603D0" w:rsidRPr="009F0E12" w:rsidRDefault="00C603D0"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73C268C7" w14:textId="77777777" w:rsidTr="004A51FF">
        <w:trPr>
          <w:trHeight w:val="198"/>
          <w:jc w:val="center"/>
        </w:trPr>
        <w:tc>
          <w:tcPr>
            <w:tcW w:w="6576" w:type="dxa"/>
            <w:tcBorders>
              <w:top w:val="nil"/>
              <w:left w:val="nil"/>
              <w:bottom w:val="nil"/>
              <w:right w:val="nil"/>
            </w:tcBorders>
            <w:shd w:val="clear" w:color="000000" w:fill="F2F2F2"/>
            <w:vAlign w:val="center"/>
          </w:tcPr>
          <w:p w14:paraId="58C4400C" w14:textId="2F229F1A"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Disminución del Exceso de Provisiones</w:t>
            </w:r>
          </w:p>
        </w:tc>
        <w:tc>
          <w:tcPr>
            <w:tcW w:w="1928" w:type="dxa"/>
            <w:tcBorders>
              <w:top w:val="nil"/>
              <w:left w:val="nil"/>
              <w:bottom w:val="nil"/>
              <w:right w:val="nil"/>
            </w:tcBorders>
            <w:shd w:val="clear" w:color="000000" w:fill="F2F2F2"/>
            <w:vAlign w:val="center"/>
          </w:tcPr>
          <w:p w14:paraId="7BD9F614" w14:textId="5E708383"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6A79D136" w14:textId="77777777" w:rsidTr="004A51FF">
        <w:trPr>
          <w:trHeight w:val="198"/>
          <w:jc w:val="center"/>
        </w:trPr>
        <w:tc>
          <w:tcPr>
            <w:tcW w:w="6576" w:type="dxa"/>
            <w:tcBorders>
              <w:top w:val="nil"/>
              <w:left w:val="nil"/>
              <w:bottom w:val="nil"/>
              <w:right w:val="nil"/>
            </w:tcBorders>
            <w:shd w:val="clear" w:color="000000" w:fill="F2F2F2"/>
            <w:vAlign w:val="center"/>
          </w:tcPr>
          <w:p w14:paraId="043AA2E4"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y Beneficios Varios</w:t>
            </w:r>
          </w:p>
        </w:tc>
        <w:tc>
          <w:tcPr>
            <w:tcW w:w="1928" w:type="dxa"/>
            <w:tcBorders>
              <w:top w:val="nil"/>
              <w:left w:val="nil"/>
              <w:bottom w:val="nil"/>
              <w:right w:val="nil"/>
            </w:tcBorders>
            <w:shd w:val="clear" w:color="000000" w:fill="F2F2F2"/>
            <w:vAlign w:val="center"/>
          </w:tcPr>
          <w:p w14:paraId="5887BD66" w14:textId="1FF4C279"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sidRPr="00C603D0">
              <w:rPr>
                <w:rFonts w:ascii="Noto Sans" w:eastAsia="Times New Roman" w:hAnsi="Noto Sans" w:cs="Noto Sans"/>
                <w:color w:val="000000"/>
                <w:sz w:val="15"/>
                <w:szCs w:val="15"/>
                <w:lang w:val="es-ES" w:eastAsia="es-MX"/>
              </w:rPr>
              <w:t>556,778,924.2</w:t>
            </w:r>
          </w:p>
        </w:tc>
      </w:tr>
      <w:tr w:rsidR="009F0E12" w:rsidRPr="00FC0913" w14:paraId="45C25D78" w14:textId="77777777" w:rsidTr="004A51FF">
        <w:trPr>
          <w:trHeight w:val="198"/>
          <w:jc w:val="center"/>
        </w:trPr>
        <w:tc>
          <w:tcPr>
            <w:tcW w:w="6576" w:type="dxa"/>
            <w:tcBorders>
              <w:top w:val="nil"/>
              <w:left w:val="nil"/>
              <w:bottom w:val="nil"/>
              <w:right w:val="nil"/>
            </w:tcBorders>
            <w:shd w:val="clear" w:color="000000" w:fill="F2F2F2"/>
            <w:vAlign w:val="center"/>
          </w:tcPr>
          <w:p w14:paraId="5E5BF8AE"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Contables No Presupuestarios</w:t>
            </w:r>
          </w:p>
        </w:tc>
        <w:tc>
          <w:tcPr>
            <w:tcW w:w="1928" w:type="dxa"/>
            <w:tcBorders>
              <w:top w:val="nil"/>
              <w:left w:val="nil"/>
              <w:bottom w:val="nil"/>
              <w:right w:val="nil"/>
            </w:tcBorders>
            <w:shd w:val="clear" w:color="000000" w:fill="F2F2F2"/>
            <w:vAlign w:val="center"/>
          </w:tcPr>
          <w:p w14:paraId="096012EA" w14:textId="6365CC92" w:rsidR="00C603D0" w:rsidRPr="009F0E12" w:rsidRDefault="00C603D0"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141C4C94" w14:textId="77777777" w:rsidTr="004A51FF">
        <w:trPr>
          <w:trHeight w:val="198"/>
          <w:jc w:val="center"/>
        </w:trPr>
        <w:tc>
          <w:tcPr>
            <w:tcW w:w="6576" w:type="dxa"/>
            <w:tcBorders>
              <w:top w:val="nil"/>
              <w:left w:val="nil"/>
              <w:bottom w:val="nil"/>
              <w:right w:val="nil"/>
            </w:tcBorders>
            <w:shd w:val="clear" w:color="000000" w:fill="F2F2F2"/>
            <w:vAlign w:val="center"/>
          </w:tcPr>
          <w:p w14:paraId="4C88A2DA" w14:textId="1146C7A5"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3. Menos Ingresos Presupuestarios No Contables</w:t>
            </w:r>
          </w:p>
        </w:tc>
        <w:tc>
          <w:tcPr>
            <w:tcW w:w="1928" w:type="dxa"/>
            <w:tcBorders>
              <w:top w:val="nil"/>
              <w:left w:val="nil"/>
              <w:bottom w:val="nil"/>
              <w:right w:val="nil"/>
            </w:tcBorders>
            <w:shd w:val="clear" w:color="000000" w:fill="F2F2F2"/>
            <w:vAlign w:val="center"/>
          </w:tcPr>
          <w:p w14:paraId="30DC725E" w14:textId="06466DD6" w:rsidR="009F0E12" w:rsidRPr="009F0E12" w:rsidRDefault="00C603D0">
            <w:pPr>
              <w:spacing w:after="0" w:line="240" w:lineRule="auto"/>
              <w:jc w:val="right"/>
              <w:rPr>
                <w:rFonts w:ascii="Noto Sans" w:eastAsia="Times New Roman" w:hAnsi="Noto Sans" w:cs="Noto Sans"/>
                <w:b/>
                <w:bCs/>
                <w:color w:val="000000"/>
                <w:sz w:val="15"/>
                <w:szCs w:val="15"/>
                <w:lang w:val="es-ES" w:eastAsia="es-MX"/>
              </w:rPr>
            </w:pPr>
            <w:r w:rsidRPr="00C603D0">
              <w:rPr>
                <w:rFonts w:ascii="Noto Sans" w:eastAsia="Times New Roman" w:hAnsi="Noto Sans" w:cs="Noto Sans"/>
                <w:b/>
                <w:bCs/>
                <w:color w:val="000000"/>
                <w:sz w:val="15"/>
                <w:szCs w:val="15"/>
                <w:lang w:val="es-ES" w:eastAsia="es-MX"/>
              </w:rPr>
              <w:t>221,922,722,200.3</w:t>
            </w:r>
          </w:p>
        </w:tc>
      </w:tr>
      <w:tr w:rsidR="009F0E12" w:rsidRPr="00FC0913" w14:paraId="1A339140" w14:textId="77777777" w:rsidTr="004A51FF">
        <w:trPr>
          <w:trHeight w:val="198"/>
          <w:jc w:val="center"/>
        </w:trPr>
        <w:tc>
          <w:tcPr>
            <w:tcW w:w="6576" w:type="dxa"/>
            <w:tcBorders>
              <w:top w:val="nil"/>
              <w:left w:val="nil"/>
              <w:bottom w:val="nil"/>
              <w:right w:val="nil"/>
            </w:tcBorders>
            <w:shd w:val="clear" w:color="000000" w:fill="F2F2F2"/>
            <w:vAlign w:val="center"/>
          </w:tcPr>
          <w:p w14:paraId="1CB287BC"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Aprovechamiento Patrimoniales</w:t>
            </w:r>
          </w:p>
        </w:tc>
        <w:tc>
          <w:tcPr>
            <w:tcW w:w="1928" w:type="dxa"/>
            <w:tcBorders>
              <w:top w:val="nil"/>
              <w:left w:val="nil"/>
              <w:bottom w:val="nil"/>
              <w:right w:val="nil"/>
            </w:tcBorders>
            <w:shd w:val="clear" w:color="000000" w:fill="F2F2F2"/>
            <w:vAlign w:val="center"/>
          </w:tcPr>
          <w:p w14:paraId="080DF318" w14:textId="56F063E9"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78A4064D" w14:textId="77777777" w:rsidTr="004A51FF">
        <w:trPr>
          <w:trHeight w:val="198"/>
          <w:jc w:val="center"/>
        </w:trPr>
        <w:tc>
          <w:tcPr>
            <w:tcW w:w="6576" w:type="dxa"/>
            <w:tcBorders>
              <w:top w:val="nil"/>
              <w:left w:val="nil"/>
              <w:bottom w:val="nil"/>
              <w:right w:val="nil"/>
            </w:tcBorders>
            <w:shd w:val="clear" w:color="000000" w:fill="F2F2F2"/>
            <w:vAlign w:val="center"/>
          </w:tcPr>
          <w:p w14:paraId="4757FA33"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Ingresos Derivados Financiamientos</w:t>
            </w:r>
          </w:p>
        </w:tc>
        <w:tc>
          <w:tcPr>
            <w:tcW w:w="1928" w:type="dxa"/>
            <w:tcBorders>
              <w:top w:val="nil"/>
              <w:left w:val="nil"/>
              <w:bottom w:val="nil"/>
              <w:right w:val="nil"/>
            </w:tcBorders>
            <w:shd w:val="clear" w:color="000000" w:fill="F2F2F2"/>
            <w:vAlign w:val="center"/>
          </w:tcPr>
          <w:p w14:paraId="152647FA" w14:textId="5F35D22F"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9F0E12" w:rsidRPr="00FC0913" w14:paraId="735663FB" w14:textId="77777777" w:rsidTr="004A51FF">
        <w:trPr>
          <w:trHeight w:val="198"/>
          <w:jc w:val="center"/>
        </w:trPr>
        <w:tc>
          <w:tcPr>
            <w:tcW w:w="6576" w:type="dxa"/>
            <w:tcBorders>
              <w:top w:val="nil"/>
              <w:left w:val="nil"/>
              <w:bottom w:val="nil"/>
              <w:right w:val="nil"/>
            </w:tcBorders>
            <w:shd w:val="clear" w:color="000000" w:fill="F2F2F2"/>
            <w:vAlign w:val="center"/>
          </w:tcPr>
          <w:p w14:paraId="4792B8ED"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Presupuestales No Contables</w:t>
            </w:r>
          </w:p>
        </w:tc>
        <w:tc>
          <w:tcPr>
            <w:tcW w:w="1928" w:type="dxa"/>
            <w:tcBorders>
              <w:top w:val="nil"/>
              <w:left w:val="nil"/>
              <w:bottom w:val="nil"/>
              <w:right w:val="nil"/>
            </w:tcBorders>
            <w:shd w:val="clear" w:color="000000" w:fill="F2F2F2"/>
            <w:vAlign w:val="center"/>
          </w:tcPr>
          <w:p w14:paraId="62CD26CD" w14:textId="102F4DFD" w:rsidR="009F0E12" w:rsidRPr="009F0E12" w:rsidRDefault="00C603D0">
            <w:pPr>
              <w:spacing w:after="0" w:line="240" w:lineRule="auto"/>
              <w:jc w:val="right"/>
              <w:rPr>
                <w:rFonts w:ascii="Noto Sans" w:eastAsia="Times New Roman" w:hAnsi="Noto Sans" w:cs="Noto Sans"/>
                <w:color w:val="000000"/>
                <w:sz w:val="15"/>
                <w:szCs w:val="15"/>
                <w:lang w:val="es-ES" w:eastAsia="es-MX"/>
              </w:rPr>
            </w:pPr>
            <w:r w:rsidRPr="00C603D0">
              <w:rPr>
                <w:rFonts w:ascii="Noto Sans" w:eastAsia="Times New Roman" w:hAnsi="Noto Sans" w:cs="Noto Sans"/>
                <w:color w:val="000000"/>
                <w:sz w:val="15"/>
                <w:szCs w:val="15"/>
                <w:lang w:val="es-ES" w:eastAsia="es-MX"/>
              </w:rPr>
              <w:t>221,922,722,200.3</w:t>
            </w:r>
          </w:p>
        </w:tc>
      </w:tr>
      <w:tr w:rsidR="009F0E12" w:rsidRPr="005946C5" w14:paraId="55A9D6F8" w14:textId="77777777" w:rsidTr="004A51FF">
        <w:trPr>
          <w:trHeight w:val="198"/>
          <w:jc w:val="center"/>
        </w:trPr>
        <w:tc>
          <w:tcPr>
            <w:tcW w:w="6576" w:type="dxa"/>
            <w:tcBorders>
              <w:top w:val="nil"/>
              <w:left w:val="nil"/>
              <w:bottom w:val="single" w:sz="12" w:space="0" w:color="A6802D"/>
              <w:right w:val="nil"/>
            </w:tcBorders>
            <w:shd w:val="clear" w:color="000000" w:fill="F2F2F2"/>
            <w:vAlign w:val="center"/>
          </w:tcPr>
          <w:p w14:paraId="54468865"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4. Total de Ingresos Contables</w:t>
            </w:r>
          </w:p>
        </w:tc>
        <w:tc>
          <w:tcPr>
            <w:tcW w:w="1928" w:type="dxa"/>
            <w:tcBorders>
              <w:top w:val="nil"/>
              <w:left w:val="nil"/>
              <w:bottom w:val="single" w:sz="12" w:space="0" w:color="A6802D"/>
              <w:right w:val="nil"/>
            </w:tcBorders>
            <w:shd w:val="clear" w:color="000000" w:fill="F2F2F2"/>
            <w:vAlign w:val="center"/>
          </w:tcPr>
          <w:p w14:paraId="30EB8068" w14:textId="6476E0E7" w:rsidR="009F0E12" w:rsidRPr="009F0E12" w:rsidRDefault="00C603D0">
            <w:pPr>
              <w:spacing w:after="0" w:line="240" w:lineRule="auto"/>
              <w:jc w:val="right"/>
              <w:rPr>
                <w:rFonts w:ascii="Noto Sans" w:hAnsi="Noto Sans" w:cs="Noto Sans"/>
                <w:b/>
                <w:bCs/>
                <w:color w:val="000000"/>
                <w:sz w:val="15"/>
                <w:szCs w:val="15"/>
                <w:lang w:eastAsia="es-MX"/>
              </w:rPr>
            </w:pPr>
            <w:r w:rsidRPr="00C603D0">
              <w:rPr>
                <w:rFonts w:ascii="Noto Sans" w:hAnsi="Noto Sans" w:cs="Noto Sans"/>
                <w:b/>
                <w:bCs/>
                <w:color w:val="000000"/>
                <w:sz w:val="15"/>
                <w:szCs w:val="15"/>
                <w:lang w:eastAsia="es-MX"/>
              </w:rPr>
              <w:t>198,202,154,823.6</w:t>
            </w:r>
          </w:p>
        </w:tc>
      </w:tr>
      <w:tr w:rsidR="009F0E12" w:rsidRPr="00274555" w14:paraId="384CFDB0" w14:textId="77777777" w:rsidTr="002709F2">
        <w:trPr>
          <w:trHeight w:val="226"/>
          <w:jc w:val="center"/>
        </w:trPr>
        <w:tc>
          <w:tcPr>
            <w:tcW w:w="8504" w:type="dxa"/>
            <w:gridSpan w:val="2"/>
            <w:tcBorders>
              <w:top w:val="single" w:sz="12" w:space="0" w:color="A6802D"/>
              <w:left w:val="nil"/>
            </w:tcBorders>
            <w:shd w:val="clear" w:color="auto" w:fill="auto"/>
            <w:vAlign w:val="center"/>
          </w:tcPr>
          <w:p w14:paraId="6FA8C2FB" w14:textId="77777777" w:rsidR="009F0E12" w:rsidRPr="00274555" w:rsidRDefault="009F0E12" w:rsidP="00655E4E">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CAD0EFE" w14:textId="77777777" w:rsidR="00F75647" w:rsidRPr="00F76FBB" w:rsidRDefault="00F75647" w:rsidP="00660031">
      <w:pPr>
        <w:spacing w:before="240" w:after="120" w:line="250" w:lineRule="exact"/>
        <w:rPr>
          <w:rFonts w:ascii="Noto Sans" w:eastAsia="Arial Unicode MS" w:hAnsi="Noto Sans" w:cs="Noto Sans"/>
          <w:sz w:val="12"/>
          <w:szCs w:val="18"/>
        </w:rPr>
      </w:pPr>
    </w:p>
    <w:tbl>
      <w:tblPr>
        <w:tblW w:w="0" w:type="auto"/>
        <w:jc w:val="center"/>
        <w:tblCellMar>
          <w:left w:w="70" w:type="dxa"/>
          <w:right w:w="70" w:type="dxa"/>
        </w:tblCellMar>
        <w:tblLook w:val="0480" w:firstRow="0" w:lastRow="0" w:firstColumn="1" w:lastColumn="0" w:noHBand="0" w:noVBand="1"/>
      </w:tblPr>
      <w:tblGrid>
        <w:gridCol w:w="6576"/>
        <w:gridCol w:w="1928"/>
      </w:tblGrid>
      <w:tr w:rsidR="00F76FBB" w:rsidRPr="005946C5" w14:paraId="294D9323" w14:textId="77777777" w:rsidTr="004A51FF">
        <w:trPr>
          <w:trHeight w:val="227"/>
          <w:jc w:val="center"/>
        </w:trPr>
        <w:tc>
          <w:tcPr>
            <w:tcW w:w="8504" w:type="dxa"/>
            <w:gridSpan w:val="2"/>
            <w:tcBorders>
              <w:top w:val="double" w:sz="12" w:space="0" w:color="A6802D"/>
              <w:left w:val="nil"/>
            </w:tcBorders>
            <w:shd w:val="clear" w:color="auto" w:fill="A6802D"/>
            <w:vAlign w:val="center"/>
          </w:tcPr>
          <w:p w14:paraId="1625201C" w14:textId="7A44EA61" w:rsidR="00F76FBB" w:rsidRPr="008E629A" w:rsidRDefault="00C603D0" w:rsidP="00C603D0">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Marzo</w:t>
            </w:r>
            <w:r w:rsidR="00F76FBB">
              <w:rPr>
                <w:rFonts w:ascii="Montserrat" w:eastAsia="Times New Roman" w:hAnsi="Montserrat"/>
                <w:b/>
                <w:bCs/>
                <w:color w:val="FFFFFF"/>
                <w:sz w:val="16"/>
                <w:szCs w:val="16"/>
                <w:lang w:eastAsia="es-MX"/>
              </w:rPr>
              <w:t xml:space="preserve"> 202</w:t>
            </w:r>
            <w:r>
              <w:rPr>
                <w:rFonts w:ascii="Montserrat" w:eastAsia="Times New Roman" w:hAnsi="Montserrat"/>
                <w:b/>
                <w:bCs/>
                <w:color w:val="FFFFFF"/>
                <w:sz w:val="16"/>
                <w:szCs w:val="16"/>
                <w:lang w:eastAsia="es-MX"/>
              </w:rPr>
              <w:t>5</w:t>
            </w:r>
          </w:p>
        </w:tc>
      </w:tr>
      <w:tr w:rsidR="00F76FBB" w:rsidRPr="005946C5" w14:paraId="7DBA7E87" w14:textId="77777777" w:rsidTr="004A51FF">
        <w:trPr>
          <w:trHeight w:val="227"/>
          <w:jc w:val="center"/>
        </w:trPr>
        <w:tc>
          <w:tcPr>
            <w:tcW w:w="8504" w:type="dxa"/>
            <w:gridSpan w:val="2"/>
            <w:tcBorders>
              <w:top w:val="single" w:sz="12" w:space="0" w:color="FFFFFF" w:themeColor="background1"/>
              <w:left w:val="nil"/>
            </w:tcBorders>
            <w:shd w:val="clear" w:color="auto" w:fill="A6802D"/>
            <w:vAlign w:val="center"/>
            <w:hideMark/>
          </w:tcPr>
          <w:p w14:paraId="20126BB3" w14:textId="77777777" w:rsidR="00F76FBB" w:rsidRPr="008E629A" w:rsidRDefault="00F76FBB"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Conciliación entre los Egresos Presupuestarios y los Gastos Contables</w:t>
            </w:r>
          </w:p>
        </w:tc>
      </w:tr>
      <w:tr w:rsidR="00F76FBB" w:rsidRPr="005946C5" w14:paraId="6D01A2EB" w14:textId="77777777" w:rsidTr="004A51FF">
        <w:trPr>
          <w:trHeight w:val="227"/>
          <w:jc w:val="center"/>
        </w:trPr>
        <w:tc>
          <w:tcPr>
            <w:tcW w:w="6576" w:type="dxa"/>
            <w:tcBorders>
              <w:top w:val="single" w:sz="12" w:space="0" w:color="FFFFFF" w:themeColor="background1"/>
              <w:left w:val="nil"/>
              <w:bottom w:val="triple" w:sz="12" w:space="0" w:color="A6802D"/>
              <w:right w:val="single" w:sz="12" w:space="0" w:color="FFFFFF"/>
            </w:tcBorders>
            <w:shd w:val="clear" w:color="auto" w:fill="A6802D"/>
            <w:vAlign w:val="center"/>
            <w:hideMark/>
          </w:tcPr>
          <w:p w14:paraId="7694EC56" w14:textId="77777777" w:rsidR="00F76FBB" w:rsidRPr="008E629A" w:rsidRDefault="00F76FBB"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928" w:type="dxa"/>
            <w:tcBorders>
              <w:top w:val="single" w:sz="12" w:space="0" w:color="FFFFFF" w:themeColor="background1"/>
              <w:left w:val="nil"/>
              <w:bottom w:val="triple" w:sz="12" w:space="0" w:color="A6802D"/>
            </w:tcBorders>
            <w:shd w:val="clear" w:color="auto" w:fill="A6802D"/>
            <w:vAlign w:val="center"/>
          </w:tcPr>
          <w:p w14:paraId="4A3BA3A4" w14:textId="77777777" w:rsidR="00F76FBB" w:rsidRPr="008E629A" w:rsidRDefault="00F76FBB"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F76FBB" w:rsidRPr="005946C5" w14:paraId="05E98574" w14:textId="77777777" w:rsidTr="004A51FF">
        <w:trPr>
          <w:trHeight w:val="198"/>
          <w:jc w:val="center"/>
        </w:trPr>
        <w:tc>
          <w:tcPr>
            <w:tcW w:w="6576" w:type="dxa"/>
            <w:tcBorders>
              <w:top w:val="triple" w:sz="12" w:space="0" w:color="A6802D"/>
              <w:left w:val="nil"/>
              <w:bottom w:val="nil"/>
              <w:right w:val="nil"/>
            </w:tcBorders>
            <w:shd w:val="clear" w:color="000000" w:fill="F2F2F2"/>
            <w:vAlign w:val="center"/>
          </w:tcPr>
          <w:p w14:paraId="72D3F120"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1. Total de Egresos Presupuestarios</w:t>
            </w:r>
          </w:p>
        </w:tc>
        <w:tc>
          <w:tcPr>
            <w:tcW w:w="1928" w:type="dxa"/>
            <w:tcBorders>
              <w:top w:val="triple" w:sz="12" w:space="0" w:color="A6802D"/>
              <w:left w:val="nil"/>
              <w:bottom w:val="nil"/>
              <w:right w:val="nil"/>
            </w:tcBorders>
            <w:shd w:val="clear" w:color="000000" w:fill="F2F2F2"/>
            <w:vAlign w:val="center"/>
          </w:tcPr>
          <w:p w14:paraId="47D65E39" w14:textId="1B365D6D" w:rsidR="00F76FBB" w:rsidRPr="00F76FBB" w:rsidRDefault="00D04F49">
            <w:pPr>
              <w:spacing w:after="0" w:line="240" w:lineRule="auto"/>
              <w:jc w:val="right"/>
              <w:rPr>
                <w:rFonts w:ascii="Noto Sans" w:eastAsia="Times New Roman" w:hAnsi="Noto Sans" w:cs="Noto Sans"/>
                <w:b/>
                <w:bCs/>
                <w:color w:val="000000"/>
                <w:sz w:val="15"/>
                <w:szCs w:val="15"/>
                <w:lang w:val="es-ES" w:eastAsia="es-MX"/>
              </w:rPr>
            </w:pPr>
            <w:r w:rsidRPr="00D04F49">
              <w:rPr>
                <w:rFonts w:ascii="Noto Sans" w:eastAsia="Times New Roman" w:hAnsi="Noto Sans" w:cs="Noto Sans"/>
                <w:b/>
                <w:bCs/>
                <w:color w:val="000000"/>
                <w:sz w:val="15"/>
                <w:szCs w:val="15"/>
                <w:lang w:val="es-ES" w:eastAsia="es-MX"/>
              </w:rPr>
              <w:t>335,548,616,293.3</w:t>
            </w:r>
          </w:p>
        </w:tc>
      </w:tr>
      <w:tr w:rsidR="00F76FBB" w:rsidRPr="00FC0913" w14:paraId="4919028C" w14:textId="77777777" w:rsidTr="004A51FF">
        <w:trPr>
          <w:trHeight w:val="198"/>
          <w:jc w:val="center"/>
        </w:trPr>
        <w:tc>
          <w:tcPr>
            <w:tcW w:w="6576" w:type="dxa"/>
            <w:tcBorders>
              <w:top w:val="nil"/>
              <w:left w:val="nil"/>
              <w:bottom w:val="nil"/>
              <w:right w:val="nil"/>
            </w:tcBorders>
            <w:shd w:val="clear" w:color="000000" w:fill="F2F2F2"/>
            <w:vAlign w:val="center"/>
          </w:tcPr>
          <w:p w14:paraId="6AB17753"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2. Menos Egresos Presupuestarios No Contables</w:t>
            </w:r>
          </w:p>
        </w:tc>
        <w:tc>
          <w:tcPr>
            <w:tcW w:w="1928" w:type="dxa"/>
            <w:tcBorders>
              <w:top w:val="nil"/>
              <w:left w:val="nil"/>
              <w:bottom w:val="nil"/>
              <w:right w:val="nil"/>
            </w:tcBorders>
            <w:shd w:val="clear" w:color="000000" w:fill="F2F2F2"/>
            <w:vAlign w:val="center"/>
          </w:tcPr>
          <w:p w14:paraId="353B903B" w14:textId="3DC3EFD1" w:rsidR="00F76FBB" w:rsidRPr="00F76FBB" w:rsidRDefault="00D04F49">
            <w:pPr>
              <w:spacing w:after="0" w:line="240" w:lineRule="auto"/>
              <w:jc w:val="right"/>
              <w:rPr>
                <w:rFonts w:ascii="Noto Sans" w:eastAsia="Times New Roman" w:hAnsi="Noto Sans" w:cs="Noto Sans"/>
                <w:b/>
                <w:bCs/>
                <w:color w:val="000000"/>
                <w:sz w:val="15"/>
                <w:szCs w:val="15"/>
                <w:lang w:val="es-ES" w:eastAsia="es-MX"/>
              </w:rPr>
            </w:pPr>
            <w:r w:rsidRPr="00D04F49">
              <w:rPr>
                <w:rFonts w:ascii="Noto Sans" w:eastAsia="Times New Roman" w:hAnsi="Noto Sans" w:cs="Noto Sans"/>
                <w:b/>
                <w:bCs/>
                <w:color w:val="000000"/>
                <w:sz w:val="15"/>
                <w:szCs w:val="15"/>
                <w:lang w:val="es-ES" w:eastAsia="es-MX"/>
              </w:rPr>
              <w:t>166,107,598,759.6</w:t>
            </w:r>
          </w:p>
        </w:tc>
      </w:tr>
      <w:tr w:rsidR="00F76FBB" w:rsidRPr="00FC0913" w14:paraId="596C456A" w14:textId="77777777" w:rsidTr="004A51FF">
        <w:trPr>
          <w:trHeight w:val="198"/>
          <w:jc w:val="center"/>
        </w:trPr>
        <w:tc>
          <w:tcPr>
            <w:tcW w:w="6576" w:type="dxa"/>
            <w:tcBorders>
              <w:top w:val="nil"/>
              <w:left w:val="nil"/>
              <w:bottom w:val="nil"/>
              <w:right w:val="nil"/>
            </w:tcBorders>
            <w:shd w:val="clear" w:color="000000" w:fill="F2F2F2"/>
            <w:vAlign w:val="center"/>
          </w:tcPr>
          <w:p w14:paraId="5F8389E7"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Mobiliario y Equipo de Administración</w:t>
            </w:r>
          </w:p>
        </w:tc>
        <w:tc>
          <w:tcPr>
            <w:tcW w:w="1928" w:type="dxa"/>
            <w:tcBorders>
              <w:top w:val="nil"/>
              <w:left w:val="nil"/>
              <w:bottom w:val="nil"/>
              <w:right w:val="nil"/>
            </w:tcBorders>
            <w:shd w:val="clear" w:color="000000" w:fill="F2F2F2"/>
            <w:vAlign w:val="center"/>
          </w:tcPr>
          <w:p w14:paraId="544E42FA" w14:textId="20D40D27"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3E0BCAB5" w14:textId="77777777" w:rsidTr="004A51FF">
        <w:trPr>
          <w:trHeight w:val="198"/>
          <w:jc w:val="center"/>
        </w:trPr>
        <w:tc>
          <w:tcPr>
            <w:tcW w:w="6576" w:type="dxa"/>
            <w:tcBorders>
              <w:top w:val="nil"/>
              <w:left w:val="nil"/>
              <w:bottom w:val="nil"/>
              <w:right w:val="nil"/>
            </w:tcBorders>
            <w:shd w:val="clear" w:color="000000" w:fill="F2F2F2"/>
            <w:vAlign w:val="center"/>
          </w:tcPr>
          <w:p w14:paraId="29AFD01F"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Equipo e Instrumental Médico y de Laboratorio</w:t>
            </w:r>
          </w:p>
        </w:tc>
        <w:tc>
          <w:tcPr>
            <w:tcW w:w="1928" w:type="dxa"/>
            <w:tcBorders>
              <w:top w:val="nil"/>
              <w:left w:val="nil"/>
              <w:bottom w:val="nil"/>
              <w:right w:val="nil"/>
            </w:tcBorders>
            <w:shd w:val="clear" w:color="000000" w:fill="F2F2F2"/>
            <w:vAlign w:val="center"/>
          </w:tcPr>
          <w:p w14:paraId="58CFFC38" w14:textId="6FF32825"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323017F0" w14:textId="77777777" w:rsidTr="004A51FF">
        <w:trPr>
          <w:trHeight w:val="198"/>
          <w:jc w:val="center"/>
        </w:trPr>
        <w:tc>
          <w:tcPr>
            <w:tcW w:w="6576" w:type="dxa"/>
            <w:tcBorders>
              <w:top w:val="nil"/>
              <w:left w:val="nil"/>
              <w:bottom w:val="nil"/>
              <w:right w:val="nil"/>
            </w:tcBorders>
            <w:shd w:val="clear" w:color="000000" w:fill="F2F2F2"/>
            <w:vAlign w:val="center"/>
          </w:tcPr>
          <w:p w14:paraId="656C5DD7"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Maquinaria, Otros Equipos y Herramientas</w:t>
            </w:r>
          </w:p>
        </w:tc>
        <w:tc>
          <w:tcPr>
            <w:tcW w:w="1928" w:type="dxa"/>
            <w:tcBorders>
              <w:top w:val="nil"/>
              <w:left w:val="nil"/>
              <w:bottom w:val="nil"/>
              <w:right w:val="nil"/>
            </w:tcBorders>
            <w:shd w:val="clear" w:color="000000" w:fill="F2F2F2"/>
            <w:vAlign w:val="center"/>
          </w:tcPr>
          <w:p w14:paraId="0958E404" w14:textId="5E5814D7"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2B3C37FE" w14:textId="77777777" w:rsidTr="004A51FF">
        <w:trPr>
          <w:trHeight w:val="198"/>
          <w:jc w:val="center"/>
        </w:trPr>
        <w:tc>
          <w:tcPr>
            <w:tcW w:w="6576" w:type="dxa"/>
            <w:tcBorders>
              <w:top w:val="nil"/>
              <w:left w:val="nil"/>
              <w:bottom w:val="nil"/>
              <w:right w:val="nil"/>
            </w:tcBorders>
            <w:shd w:val="clear" w:color="000000" w:fill="F2F2F2"/>
            <w:vAlign w:val="center"/>
          </w:tcPr>
          <w:p w14:paraId="7A132BA6"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 xml:space="preserve">Obra Pública en Bienes Propios </w:t>
            </w:r>
          </w:p>
        </w:tc>
        <w:tc>
          <w:tcPr>
            <w:tcW w:w="1928" w:type="dxa"/>
            <w:tcBorders>
              <w:top w:val="nil"/>
              <w:left w:val="nil"/>
              <w:bottom w:val="nil"/>
              <w:right w:val="nil"/>
            </w:tcBorders>
            <w:shd w:val="clear" w:color="000000" w:fill="F2F2F2"/>
            <w:vAlign w:val="center"/>
          </w:tcPr>
          <w:p w14:paraId="4C7E7ADC" w14:textId="75CDB215"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717,922,896.0</w:t>
            </w:r>
          </w:p>
        </w:tc>
      </w:tr>
      <w:tr w:rsidR="00F76FBB" w:rsidRPr="00FC0913" w14:paraId="427FDD28" w14:textId="77777777" w:rsidTr="004A51FF">
        <w:trPr>
          <w:trHeight w:val="198"/>
          <w:jc w:val="center"/>
        </w:trPr>
        <w:tc>
          <w:tcPr>
            <w:tcW w:w="6576" w:type="dxa"/>
            <w:tcBorders>
              <w:top w:val="nil"/>
              <w:left w:val="nil"/>
              <w:bottom w:val="nil"/>
              <w:right w:val="nil"/>
            </w:tcBorders>
            <w:shd w:val="clear" w:color="000000" w:fill="F2F2F2"/>
            <w:vAlign w:val="center"/>
          </w:tcPr>
          <w:p w14:paraId="403CDE98"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 xml:space="preserve">Otros Egresos Presupuestarios No Contables </w:t>
            </w:r>
          </w:p>
        </w:tc>
        <w:tc>
          <w:tcPr>
            <w:tcW w:w="1928" w:type="dxa"/>
            <w:tcBorders>
              <w:top w:val="nil"/>
              <w:left w:val="nil"/>
              <w:bottom w:val="nil"/>
              <w:right w:val="nil"/>
            </w:tcBorders>
            <w:shd w:val="clear" w:color="000000" w:fill="F2F2F2"/>
            <w:vAlign w:val="center"/>
          </w:tcPr>
          <w:p w14:paraId="7A344675" w14:textId="2DECC94C"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165,389,675,863.6</w:t>
            </w:r>
          </w:p>
        </w:tc>
      </w:tr>
      <w:tr w:rsidR="00F76FBB" w:rsidRPr="00FC0913" w14:paraId="667F73C5" w14:textId="77777777" w:rsidTr="004A51FF">
        <w:trPr>
          <w:trHeight w:val="198"/>
          <w:jc w:val="center"/>
        </w:trPr>
        <w:tc>
          <w:tcPr>
            <w:tcW w:w="6576" w:type="dxa"/>
            <w:tcBorders>
              <w:top w:val="nil"/>
              <w:left w:val="nil"/>
              <w:bottom w:val="nil"/>
              <w:right w:val="nil"/>
            </w:tcBorders>
            <w:shd w:val="clear" w:color="000000" w:fill="F2F2F2"/>
            <w:vAlign w:val="center"/>
          </w:tcPr>
          <w:p w14:paraId="3E541BAD"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3. Más Gastos Contables No Presupuestarios</w:t>
            </w:r>
          </w:p>
        </w:tc>
        <w:tc>
          <w:tcPr>
            <w:tcW w:w="1928" w:type="dxa"/>
            <w:tcBorders>
              <w:top w:val="nil"/>
              <w:left w:val="nil"/>
              <w:bottom w:val="nil"/>
              <w:right w:val="nil"/>
            </w:tcBorders>
            <w:shd w:val="clear" w:color="000000" w:fill="F2F2F2"/>
            <w:vAlign w:val="center"/>
          </w:tcPr>
          <w:p w14:paraId="3BB69503" w14:textId="65D70409" w:rsidR="00F76FBB" w:rsidRPr="00F76FBB" w:rsidRDefault="00D04F49">
            <w:pPr>
              <w:spacing w:after="0" w:line="240" w:lineRule="auto"/>
              <w:jc w:val="right"/>
              <w:rPr>
                <w:rFonts w:ascii="Noto Sans" w:eastAsia="Times New Roman" w:hAnsi="Noto Sans" w:cs="Noto Sans"/>
                <w:b/>
                <w:bCs/>
                <w:color w:val="000000"/>
                <w:sz w:val="15"/>
                <w:szCs w:val="15"/>
                <w:lang w:val="es-ES" w:eastAsia="es-MX"/>
              </w:rPr>
            </w:pPr>
            <w:r w:rsidRPr="00D04F49">
              <w:rPr>
                <w:rFonts w:ascii="Noto Sans" w:eastAsia="Times New Roman" w:hAnsi="Noto Sans" w:cs="Noto Sans"/>
                <w:b/>
                <w:bCs/>
                <w:color w:val="000000"/>
                <w:sz w:val="15"/>
                <w:szCs w:val="15"/>
                <w:lang w:val="es-ES" w:eastAsia="es-MX"/>
              </w:rPr>
              <w:t>27,056,939,05</w:t>
            </w:r>
            <w:r w:rsidR="009B3404">
              <w:rPr>
                <w:rFonts w:ascii="Noto Sans" w:eastAsia="Times New Roman" w:hAnsi="Noto Sans" w:cs="Noto Sans"/>
                <w:b/>
                <w:bCs/>
                <w:color w:val="000000"/>
                <w:sz w:val="15"/>
                <w:szCs w:val="15"/>
                <w:lang w:val="es-ES" w:eastAsia="es-MX"/>
              </w:rPr>
              <w:t>2.9</w:t>
            </w:r>
          </w:p>
        </w:tc>
      </w:tr>
      <w:tr w:rsidR="00F76FBB" w:rsidRPr="00FC0913" w14:paraId="28F6C111" w14:textId="77777777" w:rsidTr="004A51FF">
        <w:trPr>
          <w:trHeight w:val="198"/>
          <w:jc w:val="center"/>
        </w:trPr>
        <w:tc>
          <w:tcPr>
            <w:tcW w:w="6576" w:type="dxa"/>
            <w:tcBorders>
              <w:top w:val="nil"/>
              <w:left w:val="nil"/>
              <w:bottom w:val="nil"/>
              <w:right w:val="nil"/>
            </w:tcBorders>
            <w:shd w:val="clear" w:color="000000" w:fill="F2F2F2"/>
            <w:vAlign w:val="center"/>
          </w:tcPr>
          <w:p w14:paraId="42894B0C"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Estimaciones, Depreciaciones, Deterioros, Obsolescencia y Amortizaciones</w:t>
            </w:r>
          </w:p>
        </w:tc>
        <w:tc>
          <w:tcPr>
            <w:tcW w:w="1928" w:type="dxa"/>
            <w:tcBorders>
              <w:top w:val="nil"/>
              <w:left w:val="nil"/>
              <w:bottom w:val="nil"/>
              <w:right w:val="nil"/>
            </w:tcBorders>
            <w:shd w:val="clear" w:color="000000" w:fill="F2F2F2"/>
            <w:vAlign w:val="center"/>
          </w:tcPr>
          <w:p w14:paraId="2810D637" w14:textId="4B23D7EF"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5,478,540,741.4</w:t>
            </w:r>
          </w:p>
        </w:tc>
      </w:tr>
      <w:tr w:rsidR="00F76FBB" w:rsidRPr="00FC0913" w14:paraId="7C8EB088" w14:textId="77777777" w:rsidTr="004A51FF">
        <w:trPr>
          <w:trHeight w:val="198"/>
          <w:jc w:val="center"/>
        </w:trPr>
        <w:tc>
          <w:tcPr>
            <w:tcW w:w="6576" w:type="dxa"/>
            <w:tcBorders>
              <w:top w:val="nil"/>
              <w:left w:val="nil"/>
              <w:bottom w:val="nil"/>
              <w:right w:val="nil"/>
            </w:tcBorders>
            <w:shd w:val="clear" w:color="000000" w:fill="F2F2F2"/>
            <w:vAlign w:val="center"/>
          </w:tcPr>
          <w:p w14:paraId="1D596EC9"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Provisiones</w:t>
            </w:r>
          </w:p>
        </w:tc>
        <w:tc>
          <w:tcPr>
            <w:tcW w:w="1928" w:type="dxa"/>
            <w:tcBorders>
              <w:top w:val="nil"/>
              <w:left w:val="nil"/>
              <w:bottom w:val="nil"/>
              <w:right w:val="nil"/>
            </w:tcBorders>
            <w:shd w:val="clear" w:color="000000" w:fill="F2F2F2"/>
            <w:vAlign w:val="center"/>
          </w:tcPr>
          <w:p w14:paraId="0AFBE50C" w14:textId="27E411F5"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20,360,935,733.9</w:t>
            </w:r>
          </w:p>
        </w:tc>
      </w:tr>
      <w:tr w:rsidR="00F76FBB" w:rsidRPr="00FC0913" w14:paraId="7A545EB5" w14:textId="77777777" w:rsidTr="004A51FF">
        <w:trPr>
          <w:trHeight w:val="198"/>
          <w:jc w:val="center"/>
        </w:trPr>
        <w:tc>
          <w:tcPr>
            <w:tcW w:w="6576" w:type="dxa"/>
            <w:tcBorders>
              <w:top w:val="nil"/>
              <w:left w:val="nil"/>
              <w:bottom w:val="nil"/>
              <w:right w:val="nil"/>
            </w:tcBorders>
            <w:shd w:val="clear" w:color="000000" w:fill="F2F2F2"/>
            <w:vAlign w:val="center"/>
          </w:tcPr>
          <w:p w14:paraId="091753EF"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Disminución de Inventarios</w:t>
            </w:r>
          </w:p>
        </w:tc>
        <w:tc>
          <w:tcPr>
            <w:tcW w:w="1928" w:type="dxa"/>
            <w:tcBorders>
              <w:top w:val="nil"/>
              <w:left w:val="nil"/>
              <w:bottom w:val="nil"/>
              <w:right w:val="nil"/>
            </w:tcBorders>
            <w:shd w:val="clear" w:color="000000" w:fill="F2F2F2"/>
            <w:vAlign w:val="center"/>
          </w:tcPr>
          <w:p w14:paraId="5EFBBB7C" w14:textId="3E4F80B2"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1,011,036,081.2</w:t>
            </w:r>
          </w:p>
        </w:tc>
      </w:tr>
      <w:tr w:rsidR="00F76FBB" w:rsidRPr="00FC0913" w14:paraId="4D8FBB22" w14:textId="77777777" w:rsidTr="004A51FF">
        <w:trPr>
          <w:trHeight w:val="198"/>
          <w:jc w:val="center"/>
        </w:trPr>
        <w:tc>
          <w:tcPr>
            <w:tcW w:w="6576" w:type="dxa"/>
            <w:tcBorders>
              <w:top w:val="nil"/>
              <w:left w:val="nil"/>
              <w:bottom w:val="nil"/>
              <w:right w:val="nil"/>
            </w:tcBorders>
            <w:shd w:val="clear" w:color="000000" w:fill="F2F2F2"/>
            <w:vAlign w:val="center"/>
          </w:tcPr>
          <w:p w14:paraId="11C23DB8"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Otros Gastos</w:t>
            </w:r>
          </w:p>
        </w:tc>
        <w:tc>
          <w:tcPr>
            <w:tcW w:w="1928" w:type="dxa"/>
            <w:tcBorders>
              <w:top w:val="nil"/>
              <w:left w:val="nil"/>
              <w:bottom w:val="nil"/>
              <w:right w:val="nil"/>
            </w:tcBorders>
            <w:shd w:val="clear" w:color="000000" w:fill="F2F2F2"/>
            <w:vAlign w:val="center"/>
          </w:tcPr>
          <w:p w14:paraId="63C667FA" w14:textId="4A8793E1" w:rsidR="00F76FBB" w:rsidRPr="00F76FBB" w:rsidRDefault="00D04F49">
            <w:pPr>
              <w:spacing w:after="0" w:line="240" w:lineRule="auto"/>
              <w:jc w:val="right"/>
              <w:rPr>
                <w:rFonts w:ascii="Noto Sans" w:eastAsia="Times New Roman" w:hAnsi="Noto Sans" w:cs="Noto Sans"/>
                <w:color w:val="000000"/>
                <w:sz w:val="15"/>
                <w:szCs w:val="15"/>
                <w:lang w:val="es-ES" w:eastAsia="es-MX"/>
              </w:rPr>
            </w:pPr>
            <w:r w:rsidRPr="00D04F49">
              <w:rPr>
                <w:rFonts w:ascii="Noto Sans" w:eastAsia="Times New Roman" w:hAnsi="Noto Sans" w:cs="Noto Sans"/>
                <w:color w:val="000000"/>
                <w:sz w:val="15"/>
                <w:szCs w:val="15"/>
                <w:lang w:val="es-ES" w:eastAsia="es-MX"/>
              </w:rPr>
              <w:t>206,426,496.4</w:t>
            </w:r>
          </w:p>
        </w:tc>
      </w:tr>
      <w:tr w:rsidR="00F76FBB" w:rsidRPr="005946C5" w14:paraId="25CCBC7C" w14:textId="77777777" w:rsidTr="004A51FF">
        <w:trPr>
          <w:trHeight w:val="198"/>
          <w:jc w:val="center"/>
        </w:trPr>
        <w:tc>
          <w:tcPr>
            <w:tcW w:w="6576" w:type="dxa"/>
            <w:tcBorders>
              <w:top w:val="nil"/>
              <w:left w:val="nil"/>
              <w:bottom w:val="single" w:sz="12" w:space="0" w:color="A6802D"/>
              <w:right w:val="nil"/>
            </w:tcBorders>
            <w:shd w:val="clear" w:color="000000" w:fill="F2F2F2"/>
            <w:vAlign w:val="center"/>
          </w:tcPr>
          <w:p w14:paraId="1E0AF4F9"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4. Total de Gastos Contables</w:t>
            </w:r>
          </w:p>
        </w:tc>
        <w:tc>
          <w:tcPr>
            <w:tcW w:w="1928" w:type="dxa"/>
            <w:tcBorders>
              <w:top w:val="nil"/>
              <w:left w:val="nil"/>
              <w:bottom w:val="single" w:sz="12" w:space="0" w:color="A6802D"/>
              <w:right w:val="nil"/>
            </w:tcBorders>
            <w:shd w:val="clear" w:color="000000" w:fill="F2F2F2"/>
            <w:vAlign w:val="center"/>
          </w:tcPr>
          <w:p w14:paraId="2564C455" w14:textId="6FD78BCF" w:rsidR="00F76FBB" w:rsidRPr="00F76FBB" w:rsidRDefault="00D04F49">
            <w:pPr>
              <w:spacing w:after="0" w:line="240" w:lineRule="auto"/>
              <w:jc w:val="right"/>
              <w:rPr>
                <w:rFonts w:ascii="Noto Sans" w:eastAsia="Times New Roman" w:hAnsi="Noto Sans" w:cs="Noto Sans"/>
                <w:b/>
                <w:bCs/>
                <w:color w:val="000000"/>
                <w:sz w:val="15"/>
                <w:szCs w:val="15"/>
                <w:lang w:val="es-ES" w:eastAsia="es-MX"/>
              </w:rPr>
            </w:pPr>
            <w:r w:rsidRPr="00D04F49">
              <w:rPr>
                <w:rFonts w:ascii="Noto Sans" w:eastAsia="Times New Roman" w:hAnsi="Noto Sans" w:cs="Noto Sans"/>
                <w:b/>
                <w:bCs/>
                <w:color w:val="000000"/>
                <w:sz w:val="15"/>
                <w:szCs w:val="15"/>
                <w:lang w:val="es-ES" w:eastAsia="es-MX"/>
              </w:rPr>
              <w:t>196,497,956,58</w:t>
            </w:r>
            <w:r w:rsidR="009B3404">
              <w:rPr>
                <w:rFonts w:ascii="Noto Sans" w:eastAsia="Times New Roman" w:hAnsi="Noto Sans" w:cs="Noto Sans"/>
                <w:b/>
                <w:bCs/>
                <w:color w:val="000000"/>
                <w:sz w:val="15"/>
                <w:szCs w:val="15"/>
                <w:lang w:val="es-ES" w:eastAsia="es-MX"/>
              </w:rPr>
              <w:t>6.6</w:t>
            </w:r>
          </w:p>
        </w:tc>
      </w:tr>
      <w:tr w:rsidR="00F76FBB" w:rsidRPr="00274555" w14:paraId="344EF81E" w14:textId="77777777" w:rsidTr="004A51FF">
        <w:trPr>
          <w:trHeight w:val="198"/>
          <w:jc w:val="center"/>
        </w:trPr>
        <w:tc>
          <w:tcPr>
            <w:tcW w:w="8504" w:type="dxa"/>
            <w:gridSpan w:val="2"/>
            <w:tcBorders>
              <w:top w:val="single" w:sz="12" w:space="0" w:color="A6802D"/>
              <w:left w:val="nil"/>
            </w:tcBorders>
            <w:shd w:val="clear" w:color="auto" w:fill="auto"/>
            <w:vAlign w:val="center"/>
          </w:tcPr>
          <w:p w14:paraId="3A679F17" w14:textId="77777777" w:rsidR="00F76FBB" w:rsidRPr="00274555" w:rsidRDefault="00F76FBB" w:rsidP="00655E4E">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3CB09D6F" w14:textId="77777777" w:rsidR="005E2D48" w:rsidRPr="002B471D" w:rsidRDefault="005E2D48" w:rsidP="00D06BE8">
      <w:pPr>
        <w:pStyle w:val="TEXTONORMAL"/>
        <w:numPr>
          <w:ilvl w:val="0"/>
          <w:numId w:val="102"/>
        </w:numPr>
        <w:ind w:left="357" w:hanging="357"/>
      </w:pPr>
      <w:r w:rsidRPr="002B471D">
        <w:lastRenderedPageBreak/>
        <w:t xml:space="preserve">Responsabilidad Sobre la Presentación Razonable de la Información Contable </w:t>
      </w:r>
    </w:p>
    <w:p w14:paraId="033868C3" w14:textId="77777777" w:rsidR="005E2D48" w:rsidRDefault="005E2D48" w:rsidP="005E2D48">
      <w:pPr>
        <w:pStyle w:val="TEXTONORMAL"/>
      </w:pPr>
      <w:r>
        <w:t xml:space="preserve">Estos Estados Financieros deberán ser presentados en fecha posterior al H. Consejo Técnico y a la Asamblea General del Instituto, a fin de dar cumplimiento con lo dispuesto por el artículo 261 de la </w:t>
      </w:r>
      <w:proofErr w:type="spellStart"/>
      <w:r>
        <w:t>LSS</w:t>
      </w:r>
      <w:proofErr w:type="spellEnd"/>
      <w:r>
        <w:t xml:space="preserve"> los cuales se elaboraron y someten a consideración de dichos órganos colegiados con fundamento en los artículos 66, fracción IX y X y 70, fracción XIX, del Reglamento Interior del Instituto Mexicano del Seguro Social.</w:t>
      </w:r>
    </w:p>
    <w:p w14:paraId="2617A87B" w14:textId="77777777" w:rsidR="005E2D48" w:rsidRDefault="005E2D48" w:rsidP="005E2D48">
      <w:pPr>
        <w:pStyle w:val="TEXTONORMAL"/>
      </w:pPr>
      <w:r>
        <w:t>Estas notas son parte integrante de los Estados Financieros adjuntos.</w:t>
      </w:r>
    </w:p>
    <w:p w14:paraId="74A72D88" w14:textId="77777777" w:rsidR="005E2D48" w:rsidRDefault="005E2D48" w:rsidP="005E2D48">
      <w:pPr>
        <w:pStyle w:val="TEXTONORMAL"/>
      </w:pPr>
      <w:r>
        <w:t>“Bajo protesta de decir verdad declaramos que los Estados Financieros y sus notas, son razonablemente correctos y son responsabilidad del emisor”</w:t>
      </w:r>
    </w:p>
    <w:p w14:paraId="4C8AA9C0" w14:textId="1AD903D3" w:rsidR="00787874" w:rsidRPr="00787874" w:rsidRDefault="00D33B94" w:rsidP="00BD7C22">
      <w:pPr>
        <w:pStyle w:val="TEXTONORMAL"/>
        <w:rPr>
          <w:rFonts w:cs="Noto Sans"/>
          <w:szCs w:val="18"/>
        </w:rPr>
      </w:pPr>
      <w:r>
        <w:rPr>
          <w:rFonts w:ascii="Times New Roman" w:hAnsi="Times New Roman"/>
          <w:noProof/>
          <w:sz w:val="24"/>
          <w:szCs w:val="24"/>
          <w:lang w:eastAsia="es-MX"/>
        </w:rPr>
        <mc:AlternateContent>
          <mc:Choice Requires="wps">
            <w:drawing>
              <wp:anchor distT="0" distB="0" distL="114300" distR="114300" simplePos="0" relativeHeight="251659264" behindDoc="0" locked="0" layoutInCell="1" allowOverlap="1" wp14:anchorId="458BD38D" wp14:editId="76D9A203">
                <wp:simplePos x="0" y="0"/>
                <wp:positionH relativeFrom="column">
                  <wp:posOffset>912467</wp:posOffset>
                </wp:positionH>
                <wp:positionV relativeFrom="paragraph">
                  <wp:posOffset>1114534</wp:posOffset>
                </wp:positionV>
                <wp:extent cx="2897505" cy="1017767"/>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017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CBF" w14:textId="77777777" w:rsidR="00F43CF8" w:rsidRDefault="00F43CF8" w:rsidP="005E2D48"/>
                          <w:p w14:paraId="32DFD3F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Autorizó: Shadai G. Sánchez Osorio</w:t>
                            </w:r>
                          </w:p>
                          <w:p w14:paraId="4FD3AC48" w14:textId="12451FB4" w:rsidR="00F43CF8" w:rsidRPr="00D33B94" w:rsidRDefault="00F43CF8" w:rsidP="00D33B94">
                            <w:pPr>
                              <w:pBdr>
                                <w:top w:val="single" w:sz="4" w:space="1" w:color="auto"/>
                              </w:pBdr>
                              <w:spacing w:after="0"/>
                              <w:jc w:val="center"/>
                              <w:rPr>
                                <w:rFonts w:ascii="Noto Sans" w:hAnsi="Noto Sans" w:cs="Noto Sans"/>
                                <w:sz w:val="18"/>
                              </w:rPr>
                            </w:pPr>
                            <w:r w:rsidRPr="00D33B94">
                              <w:rPr>
                                <w:rFonts w:ascii="Noto Sans" w:hAnsi="Noto Sans" w:cs="Noto Sans"/>
                                <w:sz w:val="18"/>
                                <w:szCs w:val="18"/>
                              </w:rPr>
                              <w:t xml:space="preserve">Coordinador de Contabilidad y Trámite de </w:t>
                            </w:r>
                          </w:p>
                          <w:p w14:paraId="748CCF6C" w14:textId="6AA76523" w:rsidR="00F43CF8" w:rsidRPr="00D33B94" w:rsidRDefault="00F43CF8" w:rsidP="00CD6033">
                            <w:pPr>
                              <w:pBdr>
                                <w:top w:val="single" w:sz="4" w:space="1" w:color="auto"/>
                              </w:pBdr>
                              <w:spacing w:after="0"/>
                              <w:jc w:val="center"/>
                              <w:rPr>
                                <w:rFonts w:ascii="Noto Sans" w:hAnsi="Noto Sans" w:cs="Noto Sans"/>
                                <w:sz w:val="18"/>
                              </w:rPr>
                            </w:pPr>
                            <w:r w:rsidRPr="00D33B94">
                              <w:rPr>
                                <w:rFonts w:ascii="Noto Sans" w:hAnsi="Noto Sans" w:cs="Noto Sans"/>
                                <w:sz w:val="18"/>
                                <w:szCs w:val="18"/>
                              </w:rPr>
                              <w:t>Erogaciones</w:t>
                            </w:r>
                          </w:p>
                          <w:p w14:paraId="4027035B" w14:textId="50441BB9" w:rsidR="00F43CF8" w:rsidRPr="005E2D48" w:rsidRDefault="00F43CF8" w:rsidP="00CD6033">
                            <w:pPr>
                              <w:pBdr>
                                <w:top w:val="single" w:sz="4" w:space="1" w:color="auto"/>
                              </w:pBdr>
                              <w:spacing w:after="0"/>
                              <w:jc w:val="center"/>
                              <w:rPr>
                                <w:rFonts w:ascii="Noto Sans" w:hAnsi="Noto Sans" w:cs="Noto Sans"/>
                                <w:color w:val="FFFFFF"/>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BD38D" id="_x0000_t202" coordsize="21600,21600" o:spt="202" path="m,l,21600r21600,l21600,xe">
                <v:stroke joinstyle="miter"/>
                <v:path gradientshapeok="t" o:connecttype="rect"/>
              </v:shapetype>
              <v:shape id="Cuadro de texto 36" o:spid="_x0000_s1026" type="#_x0000_t202" style="position:absolute;left:0;text-align:left;margin-left:71.85pt;margin-top:87.75pt;width:228.1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" filled="f" stroked="f">
                <v:textbox>
                  <w:txbxContent>
                    <w:p w14:paraId="65788CBF" w14:textId="77777777" w:rsidR="00F43CF8" w:rsidRDefault="00F43CF8" w:rsidP="005E2D48"/>
                    <w:p w14:paraId="32DFD3F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 xml:space="preserve">Autorizó: </w:t>
                      </w:r>
                      <w:proofErr w:type="spellStart"/>
                      <w:r w:rsidRPr="00D33B94">
                        <w:rPr>
                          <w:rFonts w:ascii="Noto Sans" w:hAnsi="Noto Sans" w:cs="Noto Sans"/>
                          <w:sz w:val="18"/>
                          <w:szCs w:val="18"/>
                        </w:rPr>
                        <w:t>Shadai</w:t>
                      </w:r>
                      <w:proofErr w:type="spellEnd"/>
                      <w:r w:rsidRPr="00D33B94">
                        <w:rPr>
                          <w:rFonts w:ascii="Noto Sans" w:hAnsi="Noto Sans" w:cs="Noto Sans"/>
                          <w:sz w:val="18"/>
                          <w:szCs w:val="18"/>
                        </w:rPr>
                        <w:t xml:space="preserve"> G. Sánchez Osorio</w:t>
                      </w:r>
                    </w:p>
                    <w:p w14:paraId="4FD3AC48" w14:textId="12451FB4" w:rsidR="00F43CF8" w:rsidRPr="00D33B94" w:rsidRDefault="00F43CF8" w:rsidP="00D33B94">
                      <w:pPr>
                        <w:pBdr>
                          <w:top w:val="single" w:sz="4" w:space="1" w:color="auto"/>
                        </w:pBdr>
                        <w:spacing w:after="0"/>
                        <w:jc w:val="center"/>
                        <w:rPr>
                          <w:rFonts w:ascii="Noto Sans" w:hAnsi="Noto Sans" w:cs="Noto Sans"/>
                          <w:sz w:val="18"/>
                        </w:rPr>
                      </w:pPr>
                      <w:r w:rsidRPr="00D33B94">
                        <w:rPr>
                          <w:rFonts w:ascii="Noto Sans" w:hAnsi="Noto Sans" w:cs="Noto Sans"/>
                          <w:sz w:val="18"/>
                          <w:szCs w:val="18"/>
                        </w:rPr>
                        <w:t xml:space="preserve">Coordinador de Contabilidad y Trámite de </w:t>
                      </w:r>
                    </w:p>
                    <w:p w14:paraId="748CCF6C" w14:textId="6AA76523" w:rsidR="00F43CF8" w:rsidRPr="00D33B94" w:rsidRDefault="00F43CF8" w:rsidP="00CD6033">
                      <w:pPr>
                        <w:pBdr>
                          <w:top w:val="single" w:sz="4" w:space="1" w:color="auto"/>
                        </w:pBdr>
                        <w:spacing w:after="0"/>
                        <w:jc w:val="center"/>
                        <w:rPr>
                          <w:rFonts w:ascii="Noto Sans" w:hAnsi="Noto Sans" w:cs="Noto Sans"/>
                          <w:sz w:val="18"/>
                        </w:rPr>
                      </w:pPr>
                      <w:r w:rsidRPr="00D33B94">
                        <w:rPr>
                          <w:rFonts w:ascii="Noto Sans" w:hAnsi="Noto Sans" w:cs="Noto Sans"/>
                          <w:sz w:val="18"/>
                          <w:szCs w:val="18"/>
                        </w:rPr>
                        <w:t>Erogaciones</w:t>
                      </w:r>
                    </w:p>
                    <w:p w14:paraId="4027035B" w14:textId="50441BB9" w:rsidR="00F43CF8" w:rsidRPr="005E2D48" w:rsidRDefault="00F43CF8" w:rsidP="00CD6033">
                      <w:pPr>
                        <w:pBdr>
                          <w:top w:val="single" w:sz="4" w:space="1" w:color="auto"/>
                        </w:pBdr>
                        <w:spacing w:after="0"/>
                        <w:jc w:val="center"/>
                        <w:rPr>
                          <w:rFonts w:ascii="Noto Sans" w:hAnsi="Noto Sans" w:cs="Noto Sans"/>
                          <w:color w:val="FFFFFF"/>
                          <w:sz w:val="18"/>
                        </w:rPr>
                      </w:pPr>
                    </w:p>
                  </w:txbxContent>
                </v:textbox>
              </v:shape>
            </w:pict>
          </mc:Fallback>
        </mc:AlternateContent>
      </w:r>
      <w:r w:rsidR="005E2D48">
        <w:rPr>
          <w:rFonts w:ascii="Times New Roman" w:hAnsi="Times New Roman"/>
          <w:noProof/>
          <w:sz w:val="24"/>
          <w:szCs w:val="24"/>
          <w:lang w:eastAsia="es-MX"/>
        </w:rPr>
        <mc:AlternateContent>
          <mc:Choice Requires="wps">
            <w:drawing>
              <wp:anchor distT="0" distB="0" distL="114300" distR="114300" simplePos="0" relativeHeight="251661312" behindDoc="0" locked="0" layoutInCell="1" allowOverlap="1" wp14:anchorId="54CAFBFF" wp14:editId="12748395">
                <wp:simplePos x="0" y="0"/>
                <wp:positionH relativeFrom="column">
                  <wp:posOffset>4416425</wp:posOffset>
                </wp:positionH>
                <wp:positionV relativeFrom="paragraph">
                  <wp:posOffset>1120140</wp:posOffset>
                </wp:positionV>
                <wp:extent cx="2897505" cy="765810"/>
                <wp:effectExtent l="0" t="0" r="0" b="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E41C" w14:textId="77777777" w:rsidR="00F43CF8" w:rsidRPr="00D33B94" w:rsidRDefault="00F43CF8" w:rsidP="005E2D48">
                            <w:pPr>
                              <w:rPr>
                                <w:rFonts w:ascii="Noto Sans" w:hAnsi="Noto Sans" w:cs="Noto Sans"/>
                              </w:rPr>
                            </w:pPr>
                          </w:p>
                          <w:p w14:paraId="47F92CE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Elaboró: Verónica Barrios Nava</w:t>
                            </w:r>
                          </w:p>
                          <w:p w14:paraId="3D3CA31D" w14:textId="77777777" w:rsidR="00F43CF8" w:rsidRPr="00D33B94" w:rsidRDefault="00F43CF8" w:rsidP="00D33B94">
                            <w:pPr>
                              <w:jc w:val="center"/>
                              <w:rPr>
                                <w:rFonts w:ascii="Noto Sans" w:hAnsi="Noto Sans" w:cs="Noto Sans"/>
                              </w:rPr>
                            </w:pPr>
                            <w:r w:rsidRPr="00D33B94">
                              <w:rPr>
                                <w:rFonts w:ascii="Noto Sans" w:hAnsi="Noto Sans" w:cs="Noto Sans"/>
                                <w:sz w:val="18"/>
                                <w:szCs w:val="18"/>
                              </w:rPr>
                              <w:t>Titular de la División de Contabilidad</w:t>
                            </w:r>
                          </w:p>
                          <w:p w14:paraId="777CD35F" w14:textId="7B56B20A" w:rsidR="00F43CF8" w:rsidRPr="005E2D48" w:rsidRDefault="00F43CF8" w:rsidP="00D33B94">
                            <w:pPr>
                              <w:pBdr>
                                <w:top w:val="single" w:sz="4" w:space="1" w:color="auto"/>
                              </w:pBdr>
                              <w:spacing w:after="0"/>
                              <w:jc w:val="center"/>
                              <w:rPr>
                                <w:rFonts w:ascii="Noto Sans" w:hAnsi="Noto Sans" w:cs="Noto Sans"/>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AFBFF" id="Cuadro de texto 75" o:spid="_x0000_s1027" type="#_x0000_t202" style="position:absolute;left:0;text-align:left;margin-left:347.75pt;margin-top:88.2pt;width:228.1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" filled="f" stroked="f">
                <v:textbox>
                  <w:txbxContent>
                    <w:p w14:paraId="2814E41C" w14:textId="77777777" w:rsidR="00F43CF8" w:rsidRPr="00D33B94" w:rsidRDefault="00F43CF8" w:rsidP="005E2D48">
                      <w:pPr>
                        <w:rPr>
                          <w:rFonts w:ascii="Noto Sans" w:hAnsi="Noto Sans" w:cs="Noto Sans"/>
                        </w:rPr>
                      </w:pPr>
                    </w:p>
                    <w:p w14:paraId="47F92CE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Elaboró: Verónica Barrios Nava</w:t>
                      </w:r>
                    </w:p>
                    <w:p w14:paraId="3D3CA31D" w14:textId="77777777" w:rsidR="00F43CF8" w:rsidRPr="00D33B94" w:rsidRDefault="00F43CF8" w:rsidP="00D33B94">
                      <w:pPr>
                        <w:jc w:val="center"/>
                        <w:rPr>
                          <w:rFonts w:ascii="Noto Sans" w:hAnsi="Noto Sans" w:cs="Noto Sans"/>
                        </w:rPr>
                      </w:pPr>
                      <w:r w:rsidRPr="00D33B94">
                        <w:rPr>
                          <w:rFonts w:ascii="Noto Sans" w:hAnsi="Noto Sans" w:cs="Noto Sans"/>
                          <w:sz w:val="18"/>
                          <w:szCs w:val="18"/>
                        </w:rPr>
                        <w:t>Titular de la División de Contabilidad</w:t>
                      </w:r>
                    </w:p>
                    <w:p w14:paraId="777CD35F" w14:textId="7B56B20A" w:rsidR="00F43CF8" w:rsidRPr="005E2D48" w:rsidRDefault="00F43CF8" w:rsidP="00D33B94">
                      <w:pPr>
                        <w:pBdr>
                          <w:top w:val="single" w:sz="4" w:space="1" w:color="auto"/>
                        </w:pBdr>
                        <w:spacing w:after="0"/>
                        <w:jc w:val="center"/>
                        <w:rPr>
                          <w:rFonts w:ascii="Noto Sans" w:hAnsi="Noto Sans" w:cs="Noto Sans"/>
                          <w:sz w:val="18"/>
                        </w:rPr>
                      </w:pPr>
                    </w:p>
                  </w:txbxContent>
                </v:textbox>
              </v:shape>
            </w:pict>
          </mc:Fallback>
        </mc:AlternateContent>
      </w:r>
    </w:p>
    <w:sectPr w:rsidR="00787874" w:rsidRPr="00787874" w:rsidSect="00E0188F">
      <w:headerReference w:type="default" r:id="rId11"/>
      <w:footerReference w:type="default" r:id="rId12"/>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435C" w14:textId="77777777" w:rsidR="00C32405" w:rsidRDefault="00C32405" w:rsidP="00D77CE3">
      <w:pPr>
        <w:spacing w:after="0" w:line="240" w:lineRule="auto"/>
      </w:pPr>
      <w:r>
        <w:separator/>
      </w:r>
    </w:p>
    <w:p w14:paraId="256AFD7C" w14:textId="77777777" w:rsidR="00C32405" w:rsidRDefault="00C32405"/>
  </w:endnote>
  <w:endnote w:type="continuationSeparator" w:id="0">
    <w:p w14:paraId="3E674BC7" w14:textId="77777777" w:rsidR="00C32405" w:rsidRDefault="00C32405" w:rsidP="00D77CE3">
      <w:pPr>
        <w:spacing w:after="0" w:line="240" w:lineRule="auto"/>
      </w:pPr>
      <w:r>
        <w:continuationSeparator/>
      </w:r>
    </w:p>
    <w:p w14:paraId="1BD2EFA1" w14:textId="77777777" w:rsidR="00C32405" w:rsidRDefault="00C32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panose1 w:val="020B0502040504020204"/>
    <w:charset w:val="00"/>
    <w:family w:val="swiss"/>
    <w:pitch w:val="variable"/>
    <w:sig w:usb0="E00082FF" w:usb1="400078FF" w:usb2="08000029" w:usb3="00000000" w:csb0="0000019F" w:csb1="00000000"/>
  </w:font>
  <w:font w:name="Noto Sans ExtraBold">
    <w:altName w:val="Calibri"/>
    <w:panose1 w:val="020B0502040504020204"/>
    <w:charset w:val="00"/>
    <w:family w:val="swiss"/>
    <w:pitch w:val="variable"/>
    <w:sig w:usb0="E00002FF" w:usb1="4000201F" w:usb2="08000029" w:usb3="00000000" w:csb0="0000019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jc w:val="center"/>
      <w:tblBorders>
        <w:top w:val="single" w:sz="12" w:space="0" w:color="691C32"/>
      </w:tblBorders>
      <w:tblLook w:val="04A0" w:firstRow="1" w:lastRow="0" w:firstColumn="1" w:lastColumn="0" w:noHBand="0" w:noVBand="1"/>
    </w:tblPr>
    <w:tblGrid>
      <w:gridCol w:w="2074"/>
      <w:gridCol w:w="8969"/>
      <w:gridCol w:w="2094"/>
    </w:tblGrid>
    <w:tr w:rsidR="00F43CF8" w:rsidRPr="00161074" w14:paraId="22820217" w14:textId="77777777" w:rsidTr="00E90888">
      <w:trPr>
        <w:jc w:val="center"/>
      </w:trPr>
      <w:tc>
        <w:tcPr>
          <w:tcW w:w="2074" w:type="dxa"/>
          <w:shd w:val="clear" w:color="auto" w:fill="auto"/>
        </w:tcPr>
        <w:p w14:paraId="515029A2" w14:textId="77777777" w:rsidR="00F43CF8" w:rsidRPr="00161074" w:rsidRDefault="00F43CF8" w:rsidP="00E90888">
          <w:pPr>
            <w:pStyle w:val="PiePagEnte"/>
          </w:pPr>
        </w:p>
      </w:tc>
      <w:tc>
        <w:tcPr>
          <w:tcW w:w="8969" w:type="dxa"/>
          <w:shd w:val="clear" w:color="auto" w:fill="auto"/>
        </w:tcPr>
        <w:p w14:paraId="0B5A149B" w14:textId="77777777" w:rsidR="00F43CF8" w:rsidRPr="00161074" w:rsidRDefault="00F43CF8" w:rsidP="0078631D">
          <w:pPr>
            <w:pStyle w:val="PiePagEnte"/>
          </w:pPr>
          <w:r>
            <w:t>instituto mexicano del seguro social</w:t>
          </w:r>
        </w:p>
      </w:tc>
      <w:tc>
        <w:tcPr>
          <w:tcW w:w="2094" w:type="dxa"/>
          <w:shd w:val="clear" w:color="auto" w:fill="auto"/>
        </w:tcPr>
        <w:p w14:paraId="19D52F3D" w14:textId="77777777" w:rsidR="00F43CF8" w:rsidRPr="000C47A3" w:rsidRDefault="00F43CF8" w:rsidP="00E22511">
          <w:pPr>
            <w:pStyle w:val="Piedepgina"/>
          </w:pPr>
          <w:r w:rsidRPr="000C47A3">
            <w:t xml:space="preserve">Página </w:t>
          </w:r>
          <w:r w:rsidRPr="000C47A3">
            <w:fldChar w:fldCharType="begin"/>
          </w:r>
          <w:r w:rsidRPr="000C47A3">
            <w:instrText>PAGE</w:instrText>
          </w:r>
          <w:r w:rsidRPr="000C47A3">
            <w:fldChar w:fldCharType="separate"/>
          </w:r>
          <w:r w:rsidR="0007469A">
            <w:rPr>
              <w:noProof/>
            </w:rPr>
            <w:t>81</w:t>
          </w:r>
          <w:r w:rsidRPr="000C47A3">
            <w:fldChar w:fldCharType="end"/>
          </w:r>
          <w:r w:rsidRPr="000C47A3">
            <w:t xml:space="preserve"> de </w:t>
          </w:r>
          <w:r w:rsidRPr="000C47A3">
            <w:fldChar w:fldCharType="begin"/>
          </w:r>
          <w:r w:rsidRPr="000C47A3">
            <w:instrText>NUMPAGES</w:instrText>
          </w:r>
          <w:r w:rsidRPr="000C47A3">
            <w:fldChar w:fldCharType="separate"/>
          </w:r>
          <w:r w:rsidR="0007469A">
            <w:rPr>
              <w:noProof/>
            </w:rPr>
            <w:t>92</w:t>
          </w:r>
          <w:r w:rsidRPr="000C47A3">
            <w:fldChar w:fldCharType="end"/>
          </w:r>
        </w:p>
      </w:tc>
    </w:tr>
  </w:tbl>
  <w:p w14:paraId="7096F868" w14:textId="77777777" w:rsidR="00F43CF8" w:rsidRDefault="00F43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9FD1" w14:textId="77777777" w:rsidR="00C32405" w:rsidRDefault="00C32405" w:rsidP="00D77CE3">
      <w:pPr>
        <w:spacing w:after="0" w:line="240" w:lineRule="auto"/>
      </w:pPr>
      <w:r>
        <w:separator/>
      </w:r>
    </w:p>
  </w:footnote>
  <w:footnote w:type="continuationSeparator" w:id="0">
    <w:p w14:paraId="15756AA5" w14:textId="77777777" w:rsidR="00C32405" w:rsidRDefault="00C32405" w:rsidP="00D77CE3">
      <w:pPr>
        <w:spacing w:after="0" w:line="240" w:lineRule="auto"/>
      </w:pPr>
      <w:r>
        <w:continuationSeparator/>
      </w:r>
    </w:p>
    <w:p w14:paraId="5488FA0E" w14:textId="77777777" w:rsidR="00C32405" w:rsidRDefault="00C32405"/>
  </w:footnote>
  <w:footnote w:id="1">
    <w:p w14:paraId="1A598516" w14:textId="77777777" w:rsidR="00F43CF8" w:rsidRPr="008E6A68" w:rsidRDefault="00F43CF8" w:rsidP="0002360D">
      <w:pPr>
        <w:pStyle w:val="Textonotapie"/>
        <w:spacing w:after="120" w:line="240" w:lineRule="auto"/>
        <w:ind w:left="170" w:hanging="170"/>
        <w:jc w:val="both"/>
        <w:rPr>
          <w:rFonts w:ascii="Noto Sans" w:hAnsi="Noto Sans" w:cs="Noto Sans"/>
          <w:sz w:val="16"/>
          <w:szCs w:val="16"/>
        </w:rPr>
      </w:pPr>
      <w:r w:rsidRPr="008E6A68">
        <w:rPr>
          <w:rStyle w:val="Refdenotaalpie"/>
          <w:rFonts w:ascii="Noto Sans" w:hAnsi="Noto Sans" w:cs="Noto Sans"/>
          <w:sz w:val="16"/>
          <w:szCs w:val="16"/>
        </w:rPr>
        <w:footnoteRef/>
      </w:r>
      <w:r w:rsidRPr="008E6A68">
        <w:rPr>
          <w:rFonts w:ascii="Noto Sans" w:hAnsi="Noto Sans" w:cs="Noto Sans"/>
          <w:color w:val="000000"/>
          <w:sz w:val="16"/>
          <w:szCs w:val="16"/>
        </w:rPr>
        <w:t>/ Cuotas establecidas en la LSS, sin embargo se debe considerar el transitorio tercero del DECRETO por el que se declaran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tblBorders>
        <w:bottom w:val="thinThickSmallGap" w:sz="36" w:space="0" w:color="691C32"/>
      </w:tblBorders>
      <w:tblLook w:val="04A0" w:firstRow="1" w:lastRow="0" w:firstColumn="1" w:lastColumn="0" w:noHBand="0" w:noVBand="1"/>
    </w:tblPr>
    <w:tblGrid>
      <w:gridCol w:w="13137"/>
    </w:tblGrid>
    <w:tr w:rsidR="00F43CF8" w:rsidRPr="00E90888" w14:paraId="083A72AA" w14:textId="77777777" w:rsidTr="00E90888">
      <w:tc>
        <w:tcPr>
          <w:tcW w:w="13137" w:type="dxa"/>
          <w:shd w:val="clear" w:color="auto" w:fill="auto"/>
          <w:vAlign w:val="bottom"/>
        </w:tcPr>
        <w:p w14:paraId="510A03A3" w14:textId="0F60792E" w:rsidR="00F43CF8" w:rsidRPr="00E90888" w:rsidRDefault="00F43CF8" w:rsidP="0096434E">
          <w:pPr>
            <w:pStyle w:val="Encabezado"/>
            <w:rPr>
              <w:b/>
              <w:szCs w:val="26"/>
            </w:rPr>
          </w:pPr>
        </w:p>
      </w:tc>
    </w:tr>
  </w:tbl>
  <w:p w14:paraId="454D8D31" w14:textId="77777777" w:rsidR="00F43CF8" w:rsidRPr="00BA0AF5" w:rsidRDefault="00F43CF8" w:rsidP="00C87A83">
    <w:pPr>
      <w:pStyle w:val="Encabezado"/>
      <w:spacing w:after="0"/>
      <w:jc w:val="both"/>
      <w:rPr>
        <w:rFonts w:cs="Noto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999"/>
    <w:multiLevelType w:val="hybridMultilevel"/>
    <w:tmpl w:val="4E683C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65007"/>
    <w:multiLevelType w:val="hybridMultilevel"/>
    <w:tmpl w:val="DAB4EAB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A974FC"/>
    <w:multiLevelType w:val="hybridMultilevel"/>
    <w:tmpl w:val="2FBE1178"/>
    <w:lvl w:ilvl="0" w:tplc="A93CE3E4">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C2D22"/>
    <w:multiLevelType w:val="hybridMultilevel"/>
    <w:tmpl w:val="5FAC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3387D"/>
    <w:multiLevelType w:val="hybridMultilevel"/>
    <w:tmpl w:val="BB2CFEDA"/>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25354C"/>
    <w:multiLevelType w:val="hybridMultilevel"/>
    <w:tmpl w:val="3AF677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15490E"/>
    <w:multiLevelType w:val="hybridMultilevel"/>
    <w:tmpl w:val="0A3C08E8"/>
    <w:lvl w:ilvl="0" w:tplc="F9587074">
      <w:start w:val="1"/>
      <w:numFmt w:val="upperRoman"/>
      <w:lvlText w:val="%1)"/>
      <w:lvlJc w:val="left"/>
      <w:pPr>
        <w:ind w:left="1077" w:hanging="720"/>
      </w:pPr>
      <w:rPr>
        <w:rFonts w:hint="default"/>
        <w:b/>
        <w:sz w:val="22"/>
        <w:szCs w:val="22"/>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0D24605B"/>
    <w:multiLevelType w:val="hybridMultilevel"/>
    <w:tmpl w:val="A59A81C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6352D"/>
    <w:multiLevelType w:val="hybridMultilevel"/>
    <w:tmpl w:val="36CCACE8"/>
    <w:lvl w:ilvl="0" w:tplc="C0647242">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845C29"/>
    <w:multiLevelType w:val="hybridMultilevel"/>
    <w:tmpl w:val="CAFCBA0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C414B3"/>
    <w:multiLevelType w:val="hybridMultilevel"/>
    <w:tmpl w:val="6092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B1CB6"/>
    <w:multiLevelType w:val="hybridMultilevel"/>
    <w:tmpl w:val="2E26E2B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8641E8"/>
    <w:multiLevelType w:val="hybridMultilevel"/>
    <w:tmpl w:val="2C9A97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9">
      <w:start w:val="1"/>
      <w:numFmt w:val="bullet"/>
      <w:lvlText w:val=""/>
      <w:lvlJc w:val="left"/>
      <w:pPr>
        <w:ind w:left="3600" w:hanging="360"/>
      </w:pPr>
      <w:rPr>
        <w:rFonts w:ascii="Wingdings" w:hAnsi="Wingdings"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2BE3240"/>
    <w:multiLevelType w:val="multilevel"/>
    <w:tmpl w:val="1A104784"/>
    <w:lvl w:ilvl="0">
      <w:start w:val="1"/>
      <w:numFmt w:val="decimal"/>
      <w:lvlText w:val="%1."/>
      <w:lvlJc w:val="left"/>
      <w:pPr>
        <w:ind w:left="717" w:hanging="360"/>
      </w:pPr>
      <w:rPr>
        <w:rFonts w:hint="default"/>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4" w15:restartNumberingAfterBreak="0">
    <w:nsid w:val="131F33DF"/>
    <w:multiLevelType w:val="hybridMultilevel"/>
    <w:tmpl w:val="61AEBA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637B34"/>
    <w:multiLevelType w:val="hybridMultilevel"/>
    <w:tmpl w:val="91D2BB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E429A5"/>
    <w:multiLevelType w:val="multilevel"/>
    <w:tmpl w:val="5338EC88"/>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7" w15:restartNumberingAfterBreak="0">
    <w:nsid w:val="16352FD9"/>
    <w:multiLevelType w:val="multilevel"/>
    <w:tmpl w:val="D52A3C1A"/>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8" w15:restartNumberingAfterBreak="0">
    <w:nsid w:val="18227FAA"/>
    <w:multiLevelType w:val="hybridMultilevel"/>
    <w:tmpl w:val="D074AA6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93A0986"/>
    <w:multiLevelType w:val="hybridMultilevel"/>
    <w:tmpl w:val="189A1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B456C38"/>
    <w:multiLevelType w:val="hybridMultilevel"/>
    <w:tmpl w:val="212E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CE37214"/>
    <w:multiLevelType w:val="hybridMultilevel"/>
    <w:tmpl w:val="709A46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D7668E7"/>
    <w:multiLevelType w:val="hybridMultilevel"/>
    <w:tmpl w:val="6E5AE40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E460791"/>
    <w:multiLevelType w:val="hybridMultilevel"/>
    <w:tmpl w:val="CE22AD9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64194F"/>
    <w:multiLevelType w:val="hybridMultilevel"/>
    <w:tmpl w:val="B66AA932"/>
    <w:lvl w:ilvl="0" w:tplc="91CA99E2">
      <w:start w:val="2"/>
      <w:numFmt w:val="bullet"/>
      <w:pStyle w:val="VIETACUADRO"/>
      <w:lvlText w:val=""/>
      <w:lvlJc w:val="left"/>
      <w:pPr>
        <w:ind w:left="1434" w:hanging="360"/>
      </w:pPr>
      <w:rPr>
        <w:rFonts w:ascii="Wingdings" w:hAnsi="Wingdings" w:cs="Times New Roman" w:hint="default"/>
        <w:b/>
        <w:i w:val="0"/>
        <w:sz w:val="16"/>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15:restartNumberingAfterBreak="0">
    <w:nsid w:val="230B2747"/>
    <w:multiLevelType w:val="hybridMultilevel"/>
    <w:tmpl w:val="F63C013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2438348E"/>
    <w:multiLevelType w:val="hybridMultilevel"/>
    <w:tmpl w:val="EA0A2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4CF4E75"/>
    <w:multiLevelType w:val="hybridMultilevel"/>
    <w:tmpl w:val="D6062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76869BA"/>
    <w:multiLevelType w:val="hybridMultilevel"/>
    <w:tmpl w:val="A58EAD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7860B8A"/>
    <w:multiLevelType w:val="hybridMultilevel"/>
    <w:tmpl w:val="720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F3583B"/>
    <w:multiLevelType w:val="hybridMultilevel"/>
    <w:tmpl w:val="11902450"/>
    <w:lvl w:ilvl="0" w:tplc="8CC28E3A">
      <w:start w:val="2"/>
      <w:numFmt w:val="bullet"/>
      <w:pStyle w:val="VIETABALA"/>
      <w:lvlText w:val=""/>
      <w:lvlJc w:val="left"/>
      <w:pPr>
        <w:ind w:left="1077" w:hanging="360"/>
      </w:pPr>
      <w:rPr>
        <w:rFonts w:ascii="Symbol" w:hAnsi="Symbol" w:cs="Times New Roman" w:hint="default"/>
        <w:b/>
        <w:i w:val="0"/>
        <w:sz w:val="16"/>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1" w15:restartNumberingAfterBreak="0">
    <w:nsid w:val="2BC553B9"/>
    <w:multiLevelType w:val="hybridMultilevel"/>
    <w:tmpl w:val="376CB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E0F2AA8"/>
    <w:multiLevelType w:val="hybridMultilevel"/>
    <w:tmpl w:val="BA8E8D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F7C61C6"/>
    <w:multiLevelType w:val="hybridMultilevel"/>
    <w:tmpl w:val="BD72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FBA3004"/>
    <w:multiLevelType w:val="hybridMultilevel"/>
    <w:tmpl w:val="88FE07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01F5CA4"/>
    <w:multiLevelType w:val="hybridMultilevel"/>
    <w:tmpl w:val="74BCD06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312E778C"/>
    <w:multiLevelType w:val="hybridMultilevel"/>
    <w:tmpl w:val="2D6296A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1DD1D59"/>
    <w:multiLevelType w:val="hybridMultilevel"/>
    <w:tmpl w:val="330E192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BC0877"/>
    <w:multiLevelType w:val="hybridMultilevel"/>
    <w:tmpl w:val="493298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8570E68"/>
    <w:multiLevelType w:val="hybridMultilevel"/>
    <w:tmpl w:val="C9BE1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8EB3E1C"/>
    <w:multiLevelType w:val="hybridMultilevel"/>
    <w:tmpl w:val="F078F5D8"/>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39B16DB7"/>
    <w:multiLevelType w:val="hybridMultilevel"/>
    <w:tmpl w:val="C36A594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2" w15:restartNumberingAfterBreak="0">
    <w:nsid w:val="3BCC4756"/>
    <w:multiLevelType w:val="hybridMultilevel"/>
    <w:tmpl w:val="00AAEF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E7F60AD"/>
    <w:multiLevelType w:val="hybridMultilevel"/>
    <w:tmpl w:val="0BF658BE"/>
    <w:lvl w:ilvl="0" w:tplc="080A000B">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4" w15:restartNumberingAfterBreak="0">
    <w:nsid w:val="40B943E9"/>
    <w:multiLevelType w:val="hybridMultilevel"/>
    <w:tmpl w:val="E9645D0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43E67FDB"/>
    <w:multiLevelType w:val="hybridMultilevel"/>
    <w:tmpl w:val="8BA83A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4A1165F"/>
    <w:multiLevelType w:val="hybridMultilevel"/>
    <w:tmpl w:val="E57207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78A4864"/>
    <w:multiLevelType w:val="hybridMultilevel"/>
    <w:tmpl w:val="D7184F5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FF490C"/>
    <w:multiLevelType w:val="hybridMultilevel"/>
    <w:tmpl w:val="CF9E99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8F64EB4"/>
    <w:multiLevelType w:val="hybridMultilevel"/>
    <w:tmpl w:val="3DDED8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94F30DF"/>
    <w:multiLevelType w:val="hybridMultilevel"/>
    <w:tmpl w:val="51EC1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AFA2B8C"/>
    <w:multiLevelType w:val="hybridMultilevel"/>
    <w:tmpl w:val="CB5C360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BC76424"/>
    <w:multiLevelType w:val="hybridMultilevel"/>
    <w:tmpl w:val="EFD8EE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C6D25B6"/>
    <w:multiLevelType w:val="hybridMultilevel"/>
    <w:tmpl w:val="EDD82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E0B3307"/>
    <w:multiLevelType w:val="hybridMultilevel"/>
    <w:tmpl w:val="AA982DF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5E1FEE"/>
    <w:multiLevelType w:val="hybridMultilevel"/>
    <w:tmpl w:val="65F2721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4E6E2743"/>
    <w:multiLevelType w:val="hybridMultilevel"/>
    <w:tmpl w:val="FFBA1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F4430E0"/>
    <w:multiLevelType w:val="hybridMultilevel"/>
    <w:tmpl w:val="70EEF88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027249B"/>
    <w:multiLevelType w:val="hybridMultilevel"/>
    <w:tmpl w:val="EC400C4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505166D2"/>
    <w:multiLevelType w:val="hybridMultilevel"/>
    <w:tmpl w:val="C744F3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10D2D3B"/>
    <w:multiLevelType w:val="hybridMultilevel"/>
    <w:tmpl w:val="CC00C44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51823A1F"/>
    <w:multiLevelType w:val="hybridMultilevel"/>
    <w:tmpl w:val="0854BF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22F1FAD"/>
    <w:multiLevelType w:val="hybridMultilevel"/>
    <w:tmpl w:val="D1A66B0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3676A0A"/>
    <w:multiLevelType w:val="hybridMultilevel"/>
    <w:tmpl w:val="87F2D9D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7680C47"/>
    <w:multiLevelType w:val="hybridMultilevel"/>
    <w:tmpl w:val="CE263648"/>
    <w:lvl w:ilvl="0" w:tplc="F8102D42">
      <w:start w:val="1"/>
      <w:numFmt w:val="bullet"/>
      <w:pStyle w:val="VIETAROMBO"/>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7F93CB2"/>
    <w:multiLevelType w:val="hybridMultilevel"/>
    <w:tmpl w:val="DA98AC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99D18EC"/>
    <w:multiLevelType w:val="hybridMultilevel"/>
    <w:tmpl w:val="B9E03A3A"/>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5AFF1F3A"/>
    <w:multiLevelType w:val="hybridMultilevel"/>
    <w:tmpl w:val="6B94AAE6"/>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B2F6163"/>
    <w:multiLevelType w:val="hybridMultilevel"/>
    <w:tmpl w:val="10FA8A34"/>
    <w:lvl w:ilvl="0" w:tplc="852A428A">
      <w:start w:val="1"/>
      <w:numFmt w:val="bullet"/>
      <w:pStyle w:val="VIETAFLECHA"/>
      <w:lvlText w:val=""/>
      <w:lvlJc w:val="left"/>
      <w:pPr>
        <w:ind w:left="720" w:hanging="360"/>
      </w:pPr>
      <w:rPr>
        <w:rFonts w:ascii="Wingdings" w:hAnsi="Wingdings" w:hint="default"/>
        <w:b/>
        <w:i w:val="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D194603"/>
    <w:multiLevelType w:val="hybridMultilevel"/>
    <w:tmpl w:val="42FE8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FB43E43"/>
    <w:multiLevelType w:val="hybridMultilevel"/>
    <w:tmpl w:val="8DF0ADA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17A510B"/>
    <w:multiLevelType w:val="hybridMultilevel"/>
    <w:tmpl w:val="C6A672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3A6181E"/>
    <w:multiLevelType w:val="hybridMultilevel"/>
    <w:tmpl w:val="E22AFC6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3" w15:restartNumberingAfterBreak="0">
    <w:nsid w:val="643D368D"/>
    <w:multiLevelType w:val="hybridMultilevel"/>
    <w:tmpl w:val="D69CC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44742DF"/>
    <w:multiLevelType w:val="hybridMultilevel"/>
    <w:tmpl w:val="687CD86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5" w15:restartNumberingAfterBreak="0">
    <w:nsid w:val="64500EA0"/>
    <w:multiLevelType w:val="hybridMultilevel"/>
    <w:tmpl w:val="A8F0794C"/>
    <w:lvl w:ilvl="0" w:tplc="080A0009">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6" w15:restartNumberingAfterBreak="0">
    <w:nsid w:val="65344F7E"/>
    <w:multiLevelType w:val="hybridMultilevel"/>
    <w:tmpl w:val="BAFE176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7" w15:restartNumberingAfterBreak="0">
    <w:nsid w:val="65C15CDE"/>
    <w:multiLevelType w:val="hybridMultilevel"/>
    <w:tmpl w:val="DFD473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9565AA3"/>
    <w:multiLevelType w:val="hybridMultilevel"/>
    <w:tmpl w:val="BD4228B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AB27FE8"/>
    <w:multiLevelType w:val="hybridMultilevel"/>
    <w:tmpl w:val="5D40E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AC254CA"/>
    <w:multiLevelType w:val="hybridMultilevel"/>
    <w:tmpl w:val="2D78B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B2710A1"/>
    <w:multiLevelType w:val="hybridMultilevel"/>
    <w:tmpl w:val="3B1283D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C0C483C"/>
    <w:multiLevelType w:val="hybridMultilevel"/>
    <w:tmpl w:val="F1864B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EB72C4D"/>
    <w:multiLevelType w:val="hybridMultilevel"/>
    <w:tmpl w:val="822C3E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1454210"/>
    <w:multiLevelType w:val="hybridMultilevel"/>
    <w:tmpl w:val="64EC11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1650B3C"/>
    <w:multiLevelType w:val="hybridMultilevel"/>
    <w:tmpl w:val="44C6DF6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15:restartNumberingAfterBreak="0">
    <w:nsid w:val="71E11907"/>
    <w:multiLevelType w:val="hybridMultilevel"/>
    <w:tmpl w:val="90F0DFA6"/>
    <w:lvl w:ilvl="0" w:tplc="765E619E">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2B12FC8"/>
    <w:multiLevelType w:val="hybridMultilevel"/>
    <w:tmpl w:val="B10A7E9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4EF4D74"/>
    <w:multiLevelType w:val="hybridMultilevel"/>
    <w:tmpl w:val="26560B5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5812C6F"/>
    <w:multiLevelType w:val="hybridMultilevel"/>
    <w:tmpl w:val="BF828E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671238F"/>
    <w:multiLevelType w:val="hybridMultilevel"/>
    <w:tmpl w:val="9F5058A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6B4384D"/>
    <w:multiLevelType w:val="hybridMultilevel"/>
    <w:tmpl w:val="5544637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7346487"/>
    <w:multiLevelType w:val="hybridMultilevel"/>
    <w:tmpl w:val="A8789D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7F24A0D"/>
    <w:multiLevelType w:val="hybridMultilevel"/>
    <w:tmpl w:val="4E882F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80B0908"/>
    <w:multiLevelType w:val="hybridMultilevel"/>
    <w:tmpl w:val="63AE72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8FF0EBB"/>
    <w:multiLevelType w:val="hybridMultilevel"/>
    <w:tmpl w:val="B8A406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A637CB1"/>
    <w:multiLevelType w:val="hybridMultilevel"/>
    <w:tmpl w:val="9F4A8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BC741B8"/>
    <w:multiLevelType w:val="hybridMultilevel"/>
    <w:tmpl w:val="E1B8E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C28661A"/>
    <w:multiLevelType w:val="hybridMultilevel"/>
    <w:tmpl w:val="913C52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C367BDB"/>
    <w:multiLevelType w:val="hybridMultilevel"/>
    <w:tmpl w:val="ADAAF8B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CDD0618"/>
    <w:multiLevelType w:val="hybridMultilevel"/>
    <w:tmpl w:val="3DC6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D0B536B"/>
    <w:multiLevelType w:val="hybridMultilevel"/>
    <w:tmpl w:val="101072BE"/>
    <w:lvl w:ilvl="0" w:tplc="7AA0C73C">
      <w:start w:val="1"/>
      <w:numFmt w:val="bullet"/>
      <w:lvlText w:val=""/>
      <w:lvlJc w:val="left"/>
      <w:pPr>
        <w:ind w:left="1434" w:hanging="360"/>
      </w:pPr>
      <w:rPr>
        <w:rFonts w:ascii="Symbol" w:hAnsi="Symbol" w:hint="default"/>
        <w:sz w:val="18"/>
        <w:szCs w:val="18"/>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02" w15:restartNumberingAfterBreak="0">
    <w:nsid w:val="7F6473C5"/>
    <w:multiLevelType w:val="hybridMultilevel"/>
    <w:tmpl w:val="5A62B72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04579190">
    <w:abstractNumId w:val="68"/>
  </w:num>
  <w:num w:numId="2" w16cid:durableId="283117034">
    <w:abstractNumId w:val="64"/>
  </w:num>
  <w:num w:numId="3" w16cid:durableId="1671717153">
    <w:abstractNumId w:val="30"/>
  </w:num>
  <w:num w:numId="4" w16cid:durableId="1517888841">
    <w:abstractNumId w:val="24"/>
  </w:num>
  <w:num w:numId="5" w16cid:durableId="110249969">
    <w:abstractNumId w:val="32"/>
  </w:num>
  <w:num w:numId="6" w16cid:durableId="1089498189">
    <w:abstractNumId w:val="6"/>
  </w:num>
  <w:num w:numId="7" w16cid:durableId="1943225624">
    <w:abstractNumId w:val="75"/>
  </w:num>
  <w:num w:numId="8" w16cid:durableId="786774312">
    <w:abstractNumId w:val="14"/>
  </w:num>
  <w:num w:numId="9" w16cid:durableId="1233200955">
    <w:abstractNumId w:val="13"/>
  </w:num>
  <w:num w:numId="10" w16cid:durableId="111285697">
    <w:abstractNumId w:val="43"/>
  </w:num>
  <w:num w:numId="11" w16cid:durableId="529341452">
    <w:abstractNumId w:val="2"/>
  </w:num>
  <w:num w:numId="12" w16cid:durableId="1337197337">
    <w:abstractNumId w:val="8"/>
  </w:num>
  <w:num w:numId="13" w16cid:durableId="1855342147">
    <w:abstractNumId w:val="100"/>
  </w:num>
  <w:num w:numId="14" w16cid:durableId="374282910">
    <w:abstractNumId w:val="101"/>
  </w:num>
  <w:num w:numId="15" w16cid:durableId="2107655673">
    <w:abstractNumId w:val="89"/>
  </w:num>
  <w:num w:numId="16" w16cid:durableId="1806385866">
    <w:abstractNumId w:val="46"/>
  </w:num>
  <w:num w:numId="17" w16cid:durableId="381172457">
    <w:abstractNumId w:val="65"/>
  </w:num>
  <w:num w:numId="18" w16cid:durableId="1316688743">
    <w:abstractNumId w:val="39"/>
  </w:num>
  <w:num w:numId="19" w16cid:durableId="1539583760">
    <w:abstractNumId w:val="96"/>
  </w:num>
  <w:num w:numId="20" w16cid:durableId="1130826386">
    <w:abstractNumId w:val="0"/>
  </w:num>
  <w:num w:numId="21" w16cid:durableId="1523744706">
    <w:abstractNumId w:val="33"/>
  </w:num>
  <w:num w:numId="22" w16cid:durableId="1067340079">
    <w:abstractNumId w:val="86"/>
  </w:num>
  <w:num w:numId="23" w16cid:durableId="1359891990">
    <w:abstractNumId w:val="16"/>
  </w:num>
  <w:num w:numId="24" w16cid:durableId="698161751">
    <w:abstractNumId w:val="59"/>
  </w:num>
  <w:num w:numId="25" w16cid:durableId="1471022991">
    <w:abstractNumId w:val="71"/>
  </w:num>
  <w:num w:numId="26" w16cid:durableId="627928505">
    <w:abstractNumId w:val="94"/>
  </w:num>
  <w:num w:numId="27" w16cid:durableId="631255245">
    <w:abstractNumId w:val="5"/>
  </w:num>
  <w:num w:numId="28" w16cid:durableId="336079041">
    <w:abstractNumId w:val="28"/>
  </w:num>
  <w:num w:numId="29" w16cid:durableId="641694222">
    <w:abstractNumId w:val="10"/>
  </w:num>
  <w:num w:numId="30" w16cid:durableId="2008173571">
    <w:abstractNumId w:val="84"/>
  </w:num>
  <w:num w:numId="31" w16cid:durableId="2055619846">
    <w:abstractNumId w:val="48"/>
  </w:num>
  <w:num w:numId="32" w16cid:durableId="1543857810">
    <w:abstractNumId w:val="21"/>
  </w:num>
  <w:num w:numId="33" w16cid:durableId="1796095828">
    <w:abstractNumId w:val="93"/>
  </w:num>
  <w:num w:numId="34" w16cid:durableId="1240602791">
    <w:abstractNumId w:val="45"/>
  </w:num>
  <w:num w:numId="35" w16cid:durableId="1181777564">
    <w:abstractNumId w:val="61"/>
  </w:num>
  <w:num w:numId="36" w16cid:durableId="1671253410">
    <w:abstractNumId w:val="27"/>
  </w:num>
  <w:num w:numId="37" w16cid:durableId="2079815793">
    <w:abstractNumId w:val="38"/>
  </w:num>
  <w:num w:numId="38" w16cid:durableId="2020934562">
    <w:abstractNumId w:val="73"/>
  </w:num>
  <w:num w:numId="39" w16cid:durableId="1305045087">
    <w:abstractNumId w:val="36"/>
  </w:num>
  <w:num w:numId="40" w16cid:durableId="818769487">
    <w:abstractNumId w:val="76"/>
  </w:num>
  <w:num w:numId="41" w16cid:durableId="890338197">
    <w:abstractNumId w:val="3"/>
  </w:num>
  <w:num w:numId="42" w16cid:durableId="553665241">
    <w:abstractNumId w:val="60"/>
  </w:num>
  <w:num w:numId="43" w16cid:durableId="689642811">
    <w:abstractNumId w:val="51"/>
  </w:num>
  <w:num w:numId="44" w16cid:durableId="74060877">
    <w:abstractNumId w:val="55"/>
  </w:num>
  <w:num w:numId="45" w16cid:durableId="191042469">
    <w:abstractNumId w:val="4"/>
  </w:num>
  <w:num w:numId="46" w16cid:durableId="1026294053">
    <w:abstractNumId w:val="18"/>
  </w:num>
  <w:num w:numId="47" w16cid:durableId="1363628084">
    <w:abstractNumId w:val="102"/>
  </w:num>
  <w:num w:numId="48" w16cid:durableId="1200628917">
    <w:abstractNumId w:val="66"/>
  </w:num>
  <w:num w:numId="49" w16cid:durableId="1026833356">
    <w:abstractNumId w:val="34"/>
  </w:num>
  <w:num w:numId="50" w16cid:durableId="235212165">
    <w:abstractNumId w:val="49"/>
  </w:num>
  <w:num w:numId="51" w16cid:durableId="984119735">
    <w:abstractNumId w:val="92"/>
  </w:num>
  <w:num w:numId="52" w16cid:durableId="1080058731">
    <w:abstractNumId w:val="19"/>
  </w:num>
  <w:num w:numId="53" w16cid:durableId="1206869201">
    <w:abstractNumId w:val="50"/>
  </w:num>
  <w:num w:numId="54" w16cid:durableId="1796605679">
    <w:abstractNumId w:val="97"/>
  </w:num>
  <w:num w:numId="55" w16cid:durableId="2081711946">
    <w:abstractNumId w:val="99"/>
  </w:num>
  <w:num w:numId="56" w16cid:durableId="945843691">
    <w:abstractNumId w:val="80"/>
  </w:num>
  <w:num w:numId="57" w16cid:durableId="666589791">
    <w:abstractNumId w:val="31"/>
  </w:num>
  <w:num w:numId="58" w16cid:durableId="583299115">
    <w:abstractNumId w:val="42"/>
  </w:num>
  <w:num w:numId="59" w16cid:durableId="1942712968">
    <w:abstractNumId w:val="22"/>
  </w:num>
  <w:num w:numId="60" w16cid:durableId="1260485581">
    <w:abstractNumId w:val="72"/>
  </w:num>
  <w:num w:numId="61" w16cid:durableId="604070807">
    <w:abstractNumId w:val="12"/>
  </w:num>
  <w:num w:numId="62" w16cid:durableId="1314482670">
    <w:abstractNumId w:val="44"/>
  </w:num>
  <w:num w:numId="63" w16cid:durableId="416170788">
    <w:abstractNumId w:val="63"/>
  </w:num>
  <w:num w:numId="64" w16cid:durableId="1697610595">
    <w:abstractNumId w:val="1"/>
  </w:num>
  <w:num w:numId="65" w16cid:durableId="576324036">
    <w:abstractNumId w:val="74"/>
  </w:num>
  <w:num w:numId="66" w16cid:durableId="249851109">
    <w:abstractNumId w:val="58"/>
  </w:num>
  <w:num w:numId="67" w16cid:durableId="1776094644">
    <w:abstractNumId w:val="62"/>
  </w:num>
  <w:num w:numId="68" w16cid:durableId="1661233738">
    <w:abstractNumId w:val="25"/>
  </w:num>
  <w:num w:numId="69" w16cid:durableId="1517841850">
    <w:abstractNumId w:val="47"/>
  </w:num>
  <w:num w:numId="70" w16cid:durableId="1299343102">
    <w:abstractNumId w:val="20"/>
  </w:num>
  <w:num w:numId="71" w16cid:durableId="613290533">
    <w:abstractNumId w:val="78"/>
  </w:num>
  <w:num w:numId="72" w16cid:durableId="1759984299">
    <w:abstractNumId w:val="70"/>
  </w:num>
  <w:num w:numId="73" w16cid:durableId="1199929926">
    <w:abstractNumId w:val="37"/>
  </w:num>
  <w:num w:numId="74" w16cid:durableId="1620641455">
    <w:abstractNumId w:val="88"/>
  </w:num>
  <w:num w:numId="75" w16cid:durableId="914902676">
    <w:abstractNumId w:val="23"/>
  </w:num>
  <w:num w:numId="76" w16cid:durableId="292323015">
    <w:abstractNumId w:val="79"/>
  </w:num>
  <w:num w:numId="77" w16cid:durableId="906377289">
    <w:abstractNumId w:val="41"/>
  </w:num>
  <w:num w:numId="78" w16cid:durableId="1853953870">
    <w:abstractNumId w:val="67"/>
  </w:num>
  <w:num w:numId="79" w16cid:durableId="640889560">
    <w:abstractNumId w:val="11"/>
  </w:num>
  <w:num w:numId="80" w16cid:durableId="1789932306">
    <w:abstractNumId w:val="87"/>
  </w:num>
  <w:num w:numId="81" w16cid:durableId="327177490">
    <w:abstractNumId w:val="90"/>
  </w:num>
  <w:num w:numId="82" w16cid:durableId="1247570954">
    <w:abstractNumId w:val="54"/>
  </w:num>
  <w:num w:numId="83" w16cid:durableId="234248230">
    <w:abstractNumId w:val="57"/>
  </w:num>
  <w:num w:numId="84" w16cid:durableId="1113591803">
    <w:abstractNumId w:val="81"/>
  </w:num>
  <w:num w:numId="85" w16cid:durableId="102577114">
    <w:abstractNumId w:val="56"/>
  </w:num>
  <w:num w:numId="86" w16cid:durableId="2146191452">
    <w:abstractNumId w:val="69"/>
  </w:num>
  <w:num w:numId="87" w16cid:durableId="1667708847">
    <w:abstractNumId w:val="91"/>
  </w:num>
  <w:num w:numId="88" w16cid:durableId="2133590663">
    <w:abstractNumId w:val="35"/>
  </w:num>
  <w:num w:numId="89" w16cid:durableId="801195328">
    <w:abstractNumId w:val="26"/>
  </w:num>
  <w:num w:numId="90" w16cid:durableId="1822648390">
    <w:abstractNumId w:val="83"/>
  </w:num>
  <w:num w:numId="91" w16cid:durableId="242881046">
    <w:abstractNumId w:val="98"/>
  </w:num>
  <w:num w:numId="92" w16cid:durableId="1939287102">
    <w:abstractNumId w:val="9"/>
  </w:num>
  <w:num w:numId="93" w16cid:durableId="2036999377">
    <w:abstractNumId w:val="7"/>
  </w:num>
  <w:num w:numId="94" w16cid:durableId="1259288439">
    <w:abstractNumId w:val="95"/>
  </w:num>
  <w:num w:numId="95" w16cid:durableId="1673029310">
    <w:abstractNumId w:val="15"/>
  </w:num>
  <w:num w:numId="96" w16cid:durableId="673605902">
    <w:abstractNumId w:val="40"/>
  </w:num>
  <w:num w:numId="97" w16cid:durableId="275214160">
    <w:abstractNumId w:val="52"/>
  </w:num>
  <w:num w:numId="98" w16cid:durableId="1830167899">
    <w:abstractNumId w:val="82"/>
  </w:num>
  <w:num w:numId="99" w16cid:durableId="560292159">
    <w:abstractNumId w:val="29"/>
  </w:num>
  <w:num w:numId="100" w16cid:durableId="396437025">
    <w:abstractNumId w:val="53"/>
  </w:num>
  <w:num w:numId="101" w16cid:durableId="176119531">
    <w:abstractNumId w:val="77"/>
  </w:num>
  <w:num w:numId="102" w16cid:durableId="1816874760">
    <w:abstractNumId w:val="85"/>
  </w:num>
  <w:num w:numId="103" w16cid:durableId="747846795">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D"/>
    <w:rsid w:val="00001AF5"/>
    <w:rsid w:val="0002263B"/>
    <w:rsid w:val="0002360D"/>
    <w:rsid w:val="000237F6"/>
    <w:rsid w:val="00023F71"/>
    <w:rsid w:val="0003254A"/>
    <w:rsid w:val="0003454B"/>
    <w:rsid w:val="00037879"/>
    <w:rsid w:val="00037EE7"/>
    <w:rsid w:val="00043ABA"/>
    <w:rsid w:val="00044795"/>
    <w:rsid w:val="00045451"/>
    <w:rsid w:val="00047715"/>
    <w:rsid w:val="0005076C"/>
    <w:rsid w:val="00056296"/>
    <w:rsid w:val="00057556"/>
    <w:rsid w:val="000620DC"/>
    <w:rsid w:val="000678ED"/>
    <w:rsid w:val="0007315D"/>
    <w:rsid w:val="0007469A"/>
    <w:rsid w:val="00087C80"/>
    <w:rsid w:val="00092317"/>
    <w:rsid w:val="00092CA5"/>
    <w:rsid w:val="00093155"/>
    <w:rsid w:val="00095D9E"/>
    <w:rsid w:val="000969DF"/>
    <w:rsid w:val="00097623"/>
    <w:rsid w:val="00097849"/>
    <w:rsid w:val="00097880"/>
    <w:rsid w:val="000A491D"/>
    <w:rsid w:val="000A4D40"/>
    <w:rsid w:val="000B0DE6"/>
    <w:rsid w:val="000B180F"/>
    <w:rsid w:val="000B3585"/>
    <w:rsid w:val="000C128C"/>
    <w:rsid w:val="000C47A3"/>
    <w:rsid w:val="000C5AC4"/>
    <w:rsid w:val="000D2EC7"/>
    <w:rsid w:val="000D3FC1"/>
    <w:rsid w:val="000E0125"/>
    <w:rsid w:val="000E10E5"/>
    <w:rsid w:val="000E1FD0"/>
    <w:rsid w:val="000E35A1"/>
    <w:rsid w:val="000E4DC6"/>
    <w:rsid w:val="000E62B2"/>
    <w:rsid w:val="000F3A1D"/>
    <w:rsid w:val="000F480F"/>
    <w:rsid w:val="000F4B32"/>
    <w:rsid w:val="000F4D76"/>
    <w:rsid w:val="001004AB"/>
    <w:rsid w:val="001032FE"/>
    <w:rsid w:val="00112BEF"/>
    <w:rsid w:val="00113D24"/>
    <w:rsid w:val="00121C87"/>
    <w:rsid w:val="0012278E"/>
    <w:rsid w:val="001313D4"/>
    <w:rsid w:val="00141726"/>
    <w:rsid w:val="0014672E"/>
    <w:rsid w:val="00150E1A"/>
    <w:rsid w:val="00150F78"/>
    <w:rsid w:val="00152212"/>
    <w:rsid w:val="0015653D"/>
    <w:rsid w:val="00156FD5"/>
    <w:rsid w:val="00161074"/>
    <w:rsid w:val="00163119"/>
    <w:rsid w:val="00163D67"/>
    <w:rsid w:val="00171850"/>
    <w:rsid w:val="00173215"/>
    <w:rsid w:val="00175589"/>
    <w:rsid w:val="00186227"/>
    <w:rsid w:val="00190892"/>
    <w:rsid w:val="00192679"/>
    <w:rsid w:val="001977D4"/>
    <w:rsid w:val="001A39A4"/>
    <w:rsid w:val="001A5A3E"/>
    <w:rsid w:val="001A6E3D"/>
    <w:rsid w:val="001A7079"/>
    <w:rsid w:val="001C02A5"/>
    <w:rsid w:val="001C17C0"/>
    <w:rsid w:val="001C2FD5"/>
    <w:rsid w:val="001D1D9F"/>
    <w:rsid w:val="001E073F"/>
    <w:rsid w:val="001E0F76"/>
    <w:rsid w:val="001F0B62"/>
    <w:rsid w:val="001F508B"/>
    <w:rsid w:val="002038A2"/>
    <w:rsid w:val="00203C6D"/>
    <w:rsid w:val="0020655B"/>
    <w:rsid w:val="00212FBF"/>
    <w:rsid w:val="0021668A"/>
    <w:rsid w:val="00217311"/>
    <w:rsid w:val="002204B5"/>
    <w:rsid w:val="0023001D"/>
    <w:rsid w:val="00233E38"/>
    <w:rsid w:val="00235DE1"/>
    <w:rsid w:val="00236E14"/>
    <w:rsid w:val="00242FB1"/>
    <w:rsid w:val="002450D9"/>
    <w:rsid w:val="002464EE"/>
    <w:rsid w:val="00246A3C"/>
    <w:rsid w:val="00246AC2"/>
    <w:rsid w:val="00253FAD"/>
    <w:rsid w:val="00254C8A"/>
    <w:rsid w:val="002652E2"/>
    <w:rsid w:val="002656EA"/>
    <w:rsid w:val="002671DB"/>
    <w:rsid w:val="002709F2"/>
    <w:rsid w:val="0027172B"/>
    <w:rsid w:val="00273C9A"/>
    <w:rsid w:val="00274555"/>
    <w:rsid w:val="00275628"/>
    <w:rsid w:val="0029052A"/>
    <w:rsid w:val="0029109F"/>
    <w:rsid w:val="00293F88"/>
    <w:rsid w:val="0029440A"/>
    <w:rsid w:val="002A0970"/>
    <w:rsid w:val="002A11C2"/>
    <w:rsid w:val="002A78E6"/>
    <w:rsid w:val="002B165A"/>
    <w:rsid w:val="002B1BF1"/>
    <w:rsid w:val="002B1C92"/>
    <w:rsid w:val="002B3F78"/>
    <w:rsid w:val="002B471D"/>
    <w:rsid w:val="002C129A"/>
    <w:rsid w:val="002C184F"/>
    <w:rsid w:val="002C2992"/>
    <w:rsid w:val="002C484A"/>
    <w:rsid w:val="002C61EF"/>
    <w:rsid w:val="002D0F2D"/>
    <w:rsid w:val="002D5A9A"/>
    <w:rsid w:val="002D7FFA"/>
    <w:rsid w:val="002E0B2F"/>
    <w:rsid w:val="002F0BB3"/>
    <w:rsid w:val="002F5B11"/>
    <w:rsid w:val="002F7E6F"/>
    <w:rsid w:val="0030010A"/>
    <w:rsid w:val="003019E2"/>
    <w:rsid w:val="0030257A"/>
    <w:rsid w:val="00304931"/>
    <w:rsid w:val="00305AFE"/>
    <w:rsid w:val="00307775"/>
    <w:rsid w:val="00310536"/>
    <w:rsid w:val="00316606"/>
    <w:rsid w:val="00320DDE"/>
    <w:rsid w:val="003214F0"/>
    <w:rsid w:val="0032345F"/>
    <w:rsid w:val="0032394B"/>
    <w:rsid w:val="00333DFF"/>
    <w:rsid w:val="003349A7"/>
    <w:rsid w:val="0033572B"/>
    <w:rsid w:val="00335962"/>
    <w:rsid w:val="00336C5E"/>
    <w:rsid w:val="0034386D"/>
    <w:rsid w:val="00350C22"/>
    <w:rsid w:val="00351511"/>
    <w:rsid w:val="00354731"/>
    <w:rsid w:val="00355680"/>
    <w:rsid w:val="00360EE3"/>
    <w:rsid w:val="003633D7"/>
    <w:rsid w:val="003678FB"/>
    <w:rsid w:val="003711A6"/>
    <w:rsid w:val="0037493D"/>
    <w:rsid w:val="0037494D"/>
    <w:rsid w:val="00374D44"/>
    <w:rsid w:val="0038153E"/>
    <w:rsid w:val="0039034B"/>
    <w:rsid w:val="00394A67"/>
    <w:rsid w:val="00394CE4"/>
    <w:rsid w:val="003975F6"/>
    <w:rsid w:val="003A0294"/>
    <w:rsid w:val="003A10B2"/>
    <w:rsid w:val="003A2CB1"/>
    <w:rsid w:val="003A52B3"/>
    <w:rsid w:val="003A70B4"/>
    <w:rsid w:val="003A7FCB"/>
    <w:rsid w:val="003B0195"/>
    <w:rsid w:val="003C46BC"/>
    <w:rsid w:val="003C4851"/>
    <w:rsid w:val="003C57E5"/>
    <w:rsid w:val="003C6F28"/>
    <w:rsid w:val="003D0EA6"/>
    <w:rsid w:val="003D662F"/>
    <w:rsid w:val="003D6645"/>
    <w:rsid w:val="003D670F"/>
    <w:rsid w:val="003E1113"/>
    <w:rsid w:val="003E202D"/>
    <w:rsid w:val="003E396E"/>
    <w:rsid w:val="003E3975"/>
    <w:rsid w:val="003F004E"/>
    <w:rsid w:val="003F075D"/>
    <w:rsid w:val="003F6499"/>
    <w:rsid w:val="003F7303"/>
    <w:rsid w:val="003F7A1C"/>
    <w:rsid w:val="004011F8"/>
    <w:rsid w:val="00405CA6"/>
    <w:rsid w:val="0041481F"/>
    <w:rsid w:val="004206D6"/>
    <w:rsid w:val="004374D2"/>
    <w:rsid w:val="0044035F"/>
    <w:rsid w:val="00440594"/>
    <w:rsid w:val="00443128"/>
    <w:rsid w:val="00446896"/>
    <w:rsid w:val="004524BE"/>
    <w:rsid w:val="00452D32"/>
    <w:rsid w:val="00463AB2"/>
    <w:rsid w:val="0046416B"/>
    <w:rsid w:val="00464AFB"/>
    <w:rsid w:val="00473633"/>
    <w:rsid w:val="00474D2B"/>
    <w:rsid w:val="00476BC8"/>
    <w:rsid w:val="00481E2C"/>
    <w:rsid w:val="004902A0"/>
    <w:rsid w:val="00496B3E"/>
    <w:rsid w:val="004A0189"/>
    <w:rsid w:val="004A1B02"/>
    <w:rsid w:val="004A3333"/>
    <w:rsid w:val="004A51FF"/>
    <w:rsid w:val="004B2A57"/>
    <w:rsid w:val="004C0F5A"/>
    <w:rsid w:val="004C1082"/>
    <w:rsid w:val="004C5D99"/>
    <w:rsid w:val="004C662A"/>
    <w:rsid w:val="004C72F3"/>
    <w:rsid w:val="004D11F8"/>
    <w:rsid w:val="004D204C"/>
    <w:rsid w:val="004D25BE"/>
    <w:rsid w:val="004E0A10"/>
    <w:rsid w:val="004E205F"/>
    <w:rsid w:val="004E7673"/>
    <w:rsid w:val="004F1887"/>
    <w:rsid w:val="004F24D3"/>
    <w:rsid w:val="005047B8"/>
    <w:rsid w:val="00511100"/>
    <w:rsid w:val="005156AD"/>
    <w:rsid w:val="00515CCE"/>
    <w:rsid w:val="00523D67"/>
    <w:rsid w:val="005252E8"/>
    <w:rsid w:val="0053105C"/>
    <w:rsid w:val="00531778"/>
    <w:rsid w:val="00540B50"/>
    <w:rsid w:val="00542B3C"/>
    <w:rsid w:val="00545456"/>
    <w:rsid w:val="00546FDB"/>
    <w:rsid w:val="005760D0"/>
    <w:rsid w:val="005832C1"/>
    <w:rsid w:val="00587BB8"/>
    <w:rsid w:val="00592DD1"/>
    <w:rsid w:val="00594608"/>
    <w:rsid w:val="005A74F5"/>
    <w:rsid w:val="005A76A8"/>
    <w:rsid w:val="005A77E2"/>
    <w:rsid w:val="005B08A6"/>
    <w:rsid w:val="005B44AB"/>
    <w:rsid w:val="005B633B"/>
    <w:rsid w:val="005B64C5"/>
    <w:rsid w:val="005C4D81"/>
    <w:rsid w:val="005C7714"/>
    <w:rsid w:val="005D0AAE"/>
    <w:rsid w:val="005D0C96"/>
    <w:rsid w:val="005E2D48"/>
    <w:rsid w:val="005F5FF0"/>
    <w:rsid w:val="0060064A"/>
    <w:rsid w:val="00601A8C"/>
    <w:rsid w:val="00601CD5"/>
    <w:rsid w:val="00604FCC"/>
    <w:rsid w:val="006112B6"/>
    <w:rsid w:val="00612DCD"/>
    <w:rsid w:val="00620F8D"/>
    <w:rsid w:val="00621710"/>
    <w:rsid w:val="006258C3"/>
    <w:rsid w:val="00625C16"/>
    <w:rsid w:val="00626CF2"/>
    <w:rsid w:val="00636640"/>
    <w:rsid w:val="00637134"/>
    <w:rsid w:val="006459B0"/>
    <w:rsid w:val="0064686A"/>
    <w:rsid w:val="00655E4E"/>
    <w:rsid w:val="00660031"/>
    <w:rsid w:val="00662C8C"/>
    <w:rsid w:val="00662F6C"/>
    <w:rsid w:val="00665FA4"/>
    <w:rsid w:val="0066638C"/>
    <w:rsid w:val="0067275A"/>
    <w:rsid w:val="00674B04"/>
    <w:rsid w:val="006758DC"/>
    <w:rsid w:val="00683258"/>
    <w:rsid w:val="00685DF9"/>
    <w:rsid w:val="006903A4"/>
    <w:rsid w:val="00690448"/>
    <w:rsid w:val="006954EE"/>
    <w:rsid w:val="00697923"/>
    <w:rsid w:val="006A1184"/>
    <w:rsid w:val="006A5914"/>
    <w:rsid w:val="006A5F0E"/>
    <w:rsid w:val="006B1414"/>
    <w:rsid w:val="006B5F58"/>
    <w:rsid w:val="006B68D9"/>
    <w:rsid w:val="006C371F"/>
    <w:rsid w:val="006C6B52"/>
    <w:rsid w:val="006D44CB"/>
    <w:rsid w:val="006D52F7"/>
    <w:rsid w:val="006E3452"/>
    <w:rsid w:val="006E36FD"/>
    <w:rsid w:val="006E4DA7"/>
    <w:rsid w:val="006E7E24"/>
    <w:rsid w:val="00700BAB"/>
    <w:rsid w:val="0070327B"/>
    <w:rsid w:val="007042F8"/>
    <w:rsid w:val="00712714"/>
    <w:rsid w:val="00714BB7"/>
    <w:rsid w:val="00714C6E"/>
    <w:rsid w:val="007179E8"/>
    <w:rsid w:val="0072267B"/>
    <w:rsid w:val="00725A63"/>
    <w:rsid w:val="00730700"/>
    <w:rsid w:val="007316A0"/>
    <w:rsid w:val="00734801"/>
    <w:rsid w:val="00741293"/>
    <w:rsid w:val="007433D0"/>
    <w:rsid w:val="007518E4"/>
    <w:rsid w:val="00764F58"/>
    <w:rsid w:val="00777470"/>
    <w:rsid w:val="0078631D"/>
    <w:rsid w:val="00787874"/>
    <w:rsid w:val="007928DD"/>
    <w:rsid w:val="00792DE8"/>
    <w:rsid w:val="007964BD"/>
    <w:rsid w:val="007A089F"/>
    <w:rsid w:val="007A25BD"/>
    <w:rsid w:val="007A2C88"/>
    <w:rsid w:val="007A3FBD"/>
    <w:rsid w:val="007C3E0D"/>
    <w:rsid w:val="007C3F02"/>
    <w:rsid w:val="007C43E7"/>
    <w:rsid w:val="007C559C"/>
    <w:rsid w:val="007C594A"/>
    <w:rsid w:val="007D00F8"/>
    <w:rsid w:val="007D18CC"/>
    <w:rsid w:val="007E0C68"/>
    <w:rsid w:val="007F0CB1"/>
    <w:rsid w:val="007F0FB5"/>
    <w:rsid w:val="007F31B0"/>
    <w:rsid w:val="007F7F7B"/>
    <w:rsid w:val="007F7FE1"/>
    <w:rsid w:val="008067A5"/>
    <w:rsid w:val="008129F7"/>
    <w:rsid w:val="0081597A"/>
    <w:rsid w:val="0081738F"/>
    <w:rsid w:val="00825395"/>
    <w:rsid w:val="00835C1B"/>
    <w:rsid w:val="00843B9A"/>
    <w:rsid w:val="0084571E"/>
    <w:rsid w:val="008521E2"/>
    <w:rsid w:val="00861B08"/>
    <w:rsid w:val="00861D75"/>
    <w:rsid w:val="00864F04"/>
    <w:rsid w:val="00865E3D"/>
    <w:rsid w:val="00871474"/>
    <w:rsid w:val="008770B2"/>
    <w:rsid w:val="00894562"/>
    <w:rsid w:val="008959FF"/>
    <w:rsid w:val="00897EAF"/>
    <w:rsid w:val="008A1835"/>
    <w:rsid w:val="008B4B22"/>
    <w:rsid w:val="008C104A"/>
    <w:rsid w:val="008C1F64"/>
    <w:rsid w:val="008C235E"/>
    <w:rsid w:val="008C387D"/>
    <w:rsid w:val="008D398D"/>
    <w:rsid w:val="008D3BD3"/>
    <w:rsid w:val="008D6A0A"/>
    <w:rsid w:val="008E5C16"/>
    <w:rsid w:val="008E629A"/>
    <w:rsid w:val="008E6A68"/>
    <w:rsid w:val="008F616C"/>
    <w:rsid w:val="00905AC7"/>
    <w:rsid w:val="00905AC8"/>
    <w:rsid w:val="00907041"/>
    <w:rsid w:val="009115B3"/>
    <w:rsid w:val="0091276E"/>
    <w:rsid w:val="00914170"/>
    <w:rsid w:val="00914440"/>
    <w:rsid w:val="00917057"/>
    <w:rsid w:val="009208A7"/>
    <w:rsid w:val="009223B3"/>
    <w:rsid w:val="009243E7"/>
    <w:rsid w:val="009256A1"/>
    <w:rsid w:val="00931CB0"/>
    <w:rsid w:val="009345FC"/>
    <w:rsid w:val="0094652C"/>
    <w:rsid w:val="00946B76"/>
    <w:rsid w:val="00947EC7"/>
    <w:rsid w:val="00956B4E"/>
    <w:rsid w:val="0096434E"/>
    <w:rsid w:val="009672BB"/>
    <w:rsid w:val="0097454D"/>
    <w:rsid w:val="00982FBA"/>
    <w:rsid w:val="00987E71"/>
    <w:rsid w:val="0099123F"/>
    <w:rsid w:val="0099699C"/>
    <w:rsid w:val="009A1C91"/>
    <w:rsid w:val="009A2B47"/>
    <w:rsid w:val="009B3404"/>
    <w:rsid w:val="009B67AF"/>
    <w:rsid w:val="009C6A0C"/>
    <w:rsid w:val="009D10DB"/>
    <w:rsid w:val="009D16DE"/>
    <w:rsid w:val="009D5880"/>
    <w:rsid w:val="009D6966"/>
    <w:rsid w:val="009E4021"/>
    <w:rsid w:val="009E5A3A"/>
    <w:rsid w:val="009F0E12"/>
    <w:rsid w:val="009F5839"/>
    <w:rsid w:val="009F778A"/>
    <w:rsid w:val="00A0037E"/>
    <w:rsid w:val="00A009CB"/>
    <w:rsid w:val="00A00AB3"/>
    <w:rsid w:val="00A03616"/>
    <w:rsid w:val="00A1251E"/>
    <w:rsid w:val="00A13F7E"/>
    <w:rsid w:val="00A21A8C"/>
    <w:rsid w:val="00A224CC"/>
    <w:rsid w:val="00A22EBB"/>
    <w:rsid w:val="00A2334D"/>
    <w:rsid w:val="00A27E1E"/>
    <w:rsid w:val="00A300C5"/>
    <w:rsid w:val="00A327DE"/>
    <w:rsid w:val="00A32DEC"/>
    <w:rsid w:val="00A32F0E"/>
    <w:rsid w:val="00A34C03"/>
    <w:rsid w:val="00A35517"/>
    <w:rsid w:val="00A40038"/>
    <w:rsid w:val="00A4074F"/>
    <w:rsid w:val="00A42054"/>
    <w:rsid w:val="00A44903"/>
    <w:rsid w:val="00A508B3"/>
    <w:rsid w:val="00A640FE"/>
    <w:rsid w:val="00A677F3"/>
    <w:rsid w:val="00A73FF9"/>
    <w:rsid w:val="00A75C05"/>
    <w:rsid w:val="00A765F0"/>
    <w:rsid w:val="00A80A05"/>
    <w:rsid w:val="00A84BE9"/>
    <w:rsid w:val="00A87A3F"/>
    <w:rsid w:val="00A87C9A"/>
    <w:rsid w:val="00A9497F"/>
    <w:rsid w:val="00A95F3B"/>
    <w:rsid w:val="00A9617B"/>
    <w:rsid w:val="00AA0F52"/>
    <w:rsid w:val="00AA27E0"/>
    <w:rsid w:val="00AA3DE2"/>
    <w:rsid w:val="00AB0802"/>
    <w:rsid w:val="00AB22EF"/>
    <w:rsid w:val="00AC36C2"/>
    <w:rsid w:val="00AC5331"/>
    <w:rsid w:val="00AC6B67"/>
    <w:rsid w:val="00AD178D"/>
    <w:rsid w:val="00AD4324"/>
    <w:rsid w:val="00AD7B80"/>
    <w:rsid w:val="00AE2BFC"/>
    <w:rsid w:val="00AE7D1D"/>
    <w:rsid w:val="00AF1E5B"/>
    <w:rsid w:val="00AF291A"/>
    <w:rsid w:val="00AF4CDA"/>
    <w:rsid w:val="00AF4E1A"/>
    <w:rsid w:val="00B01C99"/>
    <w:rsid w:val="00B02F9F"/>
    <w:rsid w:val="00B1582B"/>
    <w:rsid w:val="00B16799"/>
    <w:rsid w:val="00B16D1A"/>
    <w:rsid w:val="00B25CB6"/>
    <w:rsid w:val="00B32C1E"/>
    <w:rsid w:val="00B356AC"/>
    <w:rsid w:val="00B40AB0"/>
    <w:rsid w:val="00B40B95"/>
    <w:rsid w:val="00B41080"/>
    <w:rsid w:val="00B53209"/>
    <w:rsid w:val="00B53D71"/>
    <w:rsid w:val="00B72B8F"/>
    <w:rsid w:val="00B73337"/>
    <w:rsid w:val="00B77E35"/>
    <w:rsid w:val="00B80B21"/>
    <w:rsid w:val="00B85753"/>
    <w:rsid w:val="00B86E84"/>
    <w:rsid w:val="00B90FEA"/>
    <w:rsid w:val="00B91BEC"/>
    <w:rsid w:val="00B956A6"/>
    <w:rsid w:val="00BA0AF5"/>
    <w:rsid w:val="00BA1F5D"/>
    <w:rsid w:val="00BA324A"/>
    <w:rsid w:val="00BA4F4E"/>
    <w:rsid w:val="00BC1EC1"/>
    <w:rsid w:val="00BC1F5E"/>
    <w:rsid w:val="00BC2B2F"/>
    <w:rsid w:val="00BC3B23"/>
    <w:rsid w:val="00BC4E2C"/>
    <w:rsid w:val="00BC65A5"/>
    <w:rsid w:val="00BD7C22"/>
    <w:rsid w:val="00BE0BD1"/>
    <w:rsid w:val="00BE4023"/>
    <w:rsid w:val="00BE67DF"/>
    <w:rsid w:val="00BE7FF5"/>
    <w:rsid w:val="00BF428E"/>
    <w:rsid w:val="00BF6E11"/>
    <w:rsid w:val="00C015FE"/>
    <w:rsid w:val="00C0188C"/>
    <w:rsid w:val="00C030BD"/>
    <w:rsid w:val="00C0623B"/>
    <w:rsid w:val="00C062FA"/>
    <w:rsid w:val="00C0761C"/>
    <w:rsid w:val="00C07772"/>
    <w:rsid w:val="00C1028D"/>
    <w:rsid w:val="00C24636"/>
    <w:rsid w:val="00C32405"/>
    <w:rsid w:val="00C465E9"/>
    <w:rsid w:val="00C506CB"/>
    <w:rsid w:val="00C57DFE"/>
    <w:rsid w:val="00C603D0"/>
    <w:rsid w:val="00C60C18"/>
    <w:rsid w:val="00C70E73"/>
    <w:rsid w:val="00C746D1"/>
    <w:rsid w:val="00C83604"/>
    <w:rsid w:val="00C87A83"/>
    <w:rsid w:val="00C93DBB"/>
    <w:rsid w:val="00C94F48"/>
    <w:rsid w:val="00C9696D"/>
    <w:rsid w:val="00CA266F"/>
    <w:rsid w:val="00CA48C0"/>
    <w:rsid w:val="00CA50DE"/>
    <w:rsid w:val="00CA5890"/>
    <w:rsid w:val="00CB0D7C"/>
    <w:rsid w:val="00CB7B4C"/>
    <w:rsid w:val="00CC24AD"/>
    <w:rsid w:val="00CC7171"/>
    <w:rsid w:val="00CD5001"/>
    <w:rsid w:val="00CD6033"/>
    <w:rsid w:val="00CD7DB3"/>
    <w:rsid w:val="00CE1044"/>
    <w:rsid w:val="00CE4A13"/>
    <w:rsid w:val="00CE6C23"/>
    <w:rsid w:val="00CE7BEF"/>
    <w:rsid w:val="00CF0422"/>
    <w:rsid w:val="00CF121A"/>
    <w:rsid w:val="00CF27A9"/>
    <w:rsid w:val="00CF29B8"/>
    <w:rsid w:val="00CF6EAB"/>
    <w:rsid w:val="00D03BE2"/>
    <w:rsid w:val="00D04F49"/>
    <w:rsid w:val="00D06BE8"/>
    <w:rsid w:val="00D11832"/>
    <w:rsid w:val="00D11D22"/>
    <w:rsid w:val="00D211E5"/>
    <w:rsid w:val="00D24906"/>
    <w:rsid w:val="00D264DA"/>
    <w:rsid w:val="00D33B94"/>
    <w:rsid w:val="00D35678"/>
    <w:rsid w:val="00D3754D"/>
    <w:rsid w:val="00D3766D"/>
    <w:rsid w:val="00D40BAC"/>
    <w:rsid w:val="00D40F3E"/>
    <w:rsid w:val="00D44E17"/>
    <w:rsid w:val="00D461EC"/>
    <w:rsid w:val="00D46DA8"/>
    <w:rsid w:val="00D47EE8"/>
    <w:rsid w:val="00D53EFD"/>
    <w:rsid w:val="00D61828"/>
    <w:rsid w:val="00D62A30"/>
    <w:rsid w:val="00D62EBB"/>
    <w:rsid w:val="00D67897"/>
    <w:rsid w:val="00D725C8"/>
    <w:rsid w:val="00D730B0"/>
    <w:rsid w:val="00D76184"/>
    <w:rsid w:val="00D77CE3"/>
    <w:rsid w:val="00D80C17"/>
    <w:rsid w:val="00D8270E"/>
    <w:rsid w:val="00D8459F"/>
    <w:rsid w:val="00D8496E"/>
    <w:rsid w:val="00D872DD"/>
    <w:rsid w:val="00D8767E"/>
    <w:rsid w:val="00D91328"/>
    <w:rsid w:val="00D92768"/>
    <w:rsid w:val="00D9746D"/>
    <w:rsid w:val="00DA1A29"/>
    <w:rsid w:val="00DB7A08"/>
    <w:rsid w:val="00DC0F86"/>
    <w:rsid w:val="00DD31D5"/>
    <w:rsid w:val="00DD62C4"/>
    <w:rsid w:val="00DD7DAA"/>
    <w:rsid w:val="00DE3B9A"/>
    <w:rsid w:val="00DE6B19"/>
    <w:rsid w:val="00DE74EB"/>
    <w:rsid w:val="00DF233A"/>
    <w:rsid w:val="00DF2B87"/>
    <w:rsid w:val="00DF7E8F"/>
    <w:rsid w:val="00E01558"/>
    <w:rsid w:val="00E0188F"/>
    <w:rsid w:val="00E03200"/>
    <w:rsid w:val="00E03898"/>
    <w:rsid w:val="00E0791C"/>
    <w:rsid w:val="00E11246"/>
    <w:rsid w:val="00E13082"/>
    <w:rsid w:val="00E151C1"/>
    <w:rsid w:val="00E16B1D"/>
    <w:rsid w:val="00E20F4A"/>
    <w:rsid w:val="00E21517"/>
    <w:rsid w:val="00E22511"/>
    <w:rsid w:val="00E234C1"/>
    <w:rsid w:val="00E24691"/>
    <w:rsid w:val="00E31E3D"/>
    <w:rsid w:val="00E35210"/>
    <w:rsid w:val="00E40F53"/>
    <w:rsid w:val="00E410D7"/>
    <w:rsid w:val="00E4263E"/>
    <w:rsid w:val="00E430D6"/>
    <w:rsid w:val="00E51267"/>
    <w:rsid w:val="00E52D07"/>
    <w:rsid w:val="00E56FF6"/>
    <w:rsid w:val="00E60297"/>
    <w:rsid w:val="00E6197D"/>
    <w:rsid w:val="00E6763B"/>
    <w:rsid w:val="00E70889"/>
    <w:rsid w:val="00E70EB0"/>
    <w:rsid w:val="00E71ECB"/>
    <w:rsid w:val="00E72140"/>
    <w:rsid w:val="00E74F38"/>
    <w:rsid w:val="00E82294"/>
    <w:rsid w:val="00E90888"/>
    <w:rsid w:val="00E91CFF"/>
    <w:rsid w:val="00E9445E"/>
    <w:rsid w:val="00E94D74"/>
    <w:rsid w:val="00E94F55"/>
    <w:rsid w:val="00EA14A2"/>
    <w:rsid w:val="00EA5BB7"/>
    <w:rsid w:val="00EA6734"/>
    <w:rsid w:val="00EB15BA"/>
    <w:rsid w:val="00EB3F04"/>
    <w:rsid w:val="00EB60B7"/>
    <w:rsid w:val="00EB7BE0"/>
    <w:rsid w:val="00EC2DBF"/>
    <w:rsid w:val="00ED10B2"/>
    <w:rsid w:val="00ED1D2E"/>
    <w:rsid w:val="00ED760F"/>
    <w:rsid w:val="00EE100A"/>
    <w:rsid w:val="00EE1299"/>
    <w:rsid w:val="00EE557D"/>
    <w:rsid w:val="00EF1506"/>
    <w:rsid w:val="00EF473C"/>
    <w:rsid w:val="00EF5E48"/>
    <w:rsid w:val="00F06B3A"/>
    <w:rsid w:val="00F16D7D"/>
    <w:rsid w:val="00F256B9"/>
    <w:rsid w:val="00F25DE0"/>
    <w:rsid w:val="00F3004D"/>
    <w:rsid w:val="00F30305"/>
    <w:rsid w:val="00F329CE"/>
    <w:rsid w:val="00F33382"/>
    <w:rsid w:val="00F379EC"/>
    <w:rsid w:val="00F37EC1"/>
    <w:rsid w:val="00F40262"/>
    <w:rsid w:val="00F40E2D"/>
    <w:rsid w:val="00F41E74"/>
    <w:rsid w:val="00F42161"/>
    <w:rsid w:val="00F43CF8"/>
    <w:rsid w:val="00F444E9"/>
    <w:rsid w:val="00F51A75"/>
    <w:rsid w:val="00F562FD"/>
    <w:rsid w:val="00F56691"/>
    <w:rsid w:val="00F61B55"/>
    <w:rsid w:val="00F64164"/>
    <w:rsid w:val="00F66A00"/>
    <w:rsid w:val="00F737ED"/>
    <w:rsid w:val="00F75055"/>
    <w:rsid w:val="00F75647"/>
    <w:rsid w:val="00F760E9"/>
    <w:rsid w:val="00F76FBB"/>
    <w:rsid w:val="00F823ED"/>
    <w:rsid w:val="00F86742"/>
    <w:rsid w:val="00F91EA6"/>
    <w:rsid w:val="00F975CC"/>
    <w:rsid w:val="00F97A53"/>
    <w:rsid w:val="00FA14E7"/>
    <w:rsid w:val="00FA2219"/>
    <w:rsid w:val="00FA260D"/>
    <w:rsid w:val="00FA3840"/>
    <w:rsid w:val="00FB0200"/>
    <w:rsid w:val="00FB5649"/>
    <w:rsid w:val="00FB589E"/>
    <w:rsid w:val="00FB64C3"/>
    <w:rsid w:val="00FB71A7"/>
    <w:rsid w:val="00FC4558"/>
    <w:rsid w:val="00FC49BA"/>
    <w:rsid w:val="00FC7B00"/>
    <w:rsid w:val="00FD2CDA"/>
    <w:rsid w:val="00FD725A"/>
    <w:rsid w:val="00FE0B69"/>
    <w:rsid w:val="00FE2E08"/>
    <w:rsid w:val="00FF1F13"/>
    <w:rsid w:val="00FF5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3C6C"/>
  <w15:docId w15:val="{A3159F4F-7EF7-4EFE-9E6E-E51AACD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E3"/>
    <w:pPr>
      <w:spacing w:after="160" w:line="259" w:lineRule="auto"/>
    </w:pPr>
    <w:rPr>
      <w:sz w:val="22"/>
      <w:szCs w:val="22"/>
      <w:lang w:eastAsia="en-US"/>
    </w:rPr>
  </w:style>
  <w:style w:type="paragraph" w:styleId="Ttulo1">
    <w:name w:val="heading 1"/>
    <w:basedOn w:val="Normal"/>
    <w:next w:val="Normal"/>
    <w:link w:val="Ttulo1Car"/>
    <w:uiPriority w:val="9"/>
    <w:rsid w:val="0066638C"/>
    <w:pPr>
      <w:keepNext/>
      <w:spacing w:before="240" w:after="60"/>
      <w:outlineLvl w:val="0"/>
    </w:pPr>
    <w:rPr>
      <w:rFonts w:ascii="Noto Sans" w:eastAsia="Times New Roman" w:hAnsi="Noto Sans"/>
      <w:b/>
      <w:bCs/>
      <w:kern w:val="32"/>
      <w:sz w:val="32"/>
      <w:szCs w:val="32"/>
    </w:rPr>
  </w:style>
  <w:style w:type="paragraph" w:styleId="Ttulo2">
    <w:name w:val="heading 2"/>
    <w:basedOn w:val="Normal"/>
    <w:next w:val="Normal"/>
    <w:link w:val="Ttulo2Car"/>
    <w:uiPriority w:val="9"/>
    <w:semiHidden/>
    <w:unhideWhenUsed/>
    <w:qFormat/>
    <w:rsid w:val="0066638C"/>
    <w:pPr>
      <w:keepNext/>
      <w:spacing w:before="240" w:after="60"/>
      <w:outlineLvl w:val="1"/>
    </w:pPr>
    <w:rPr>
      <w:rFonts w:ascii="Noto Sans" w:eastAsia="Times New Roman" w:hAnsi="Noto Sans"/>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BE2"/>
    <w:pPr>
      <w:tabs>
        <w:tab w:val="center" w:pos="4419"/>
        <w:tab w:val="right" w:pos="8838"/>
      </w:tabs>
      <w:spacing w:after="60" w:line="240" w:lineRule="auto"/>
      <w:jc w:val="center"/>
    </w:pPr>
    <w:rPr>
      <w:rFonts w:ascii="Noto Sans" w:hAnsi="Noto Sans"/>
      <w:smallCaps/>
      <w:color w:val="691C32"/>
      <w:sz w:val="26"/>
    </w:rPr>
  </w:style>
  <w:style w:type="character" w:customStyle="1" w:styleId="EncabezadoCar">
    <w:name w:val="Encabezado Car"/>
    <w:link w:val="Encabezado"/>
    <w:uiPriority w:val="99"/>
    <w:rsid w:val="00D03BE2"/>
    <w:rPr>
      <w:rFonts w:ascii="Noto Sans" w:hAnsi="Noto Sans"/>
      <w:smallCaps/>
      <w:color w:val="691C32"/>
      <w:sz w:val="26"/>
      <w:szCs w:val="22"/>
      <w:lang w:eastAsia="en-US"/>
    </w:rPr>
  </w:style>
  <w:style w:type="paragraph" w:customStyle="1" w:styleId="TTULOS">
    <w:name w:val="TÍTULOS"/>
    <w:basedOn w:val="Normal"/>
    <w:qFormat/>
    <w:rsid w:val="000C47A3"/>
    <w:pPr>
      <w:spacing w:after="120" w:line="280" w:lineRule="exact"/>
      <w:jc w:val="center"/>
    </w:pPr>
    <w:rPr>
      <w:rFonts w:ascii="Noto Sans ExtraBold" w:hAnsi="Noto Sans ExtraBold"/>
      <w:caps/>
      <w:sz w:val="24"/>
    </w:rPr>
  </w:style>
  <w:style w:type="paragraph" w:customStyle="1" w:styleId="SUBTTULO1">
    <w:name w:val="SUBTÍTULO_1"/>
    <w:basedOn w:val="Normal"/>
    <w:qFormat/>
    <w:rsid w:val="00E0188F"/>
    <w:pPr>
      <w:spacing w:before="240" w:after="120" w:line="250" w:lineRule="exact"/>
      <w:ind w:left="714" w:hanging="357"/>
    </w:pPr>
    <w:rPr>
      <w:rFonts w:ascii="Noto Sans" w:hAnsi="Noto Sans"/>
      <w:b/>
      <w:caps/>
    </w:rPr>
  </w:style>
  <w:style w:type="paragraph" w:customStyle="1" w:styleId="PiePagEnte">
    <w:name w:val="Pie_Pag_Ente"/>
    <w:basedOn w:val="Encabezado"/>
    <w:qFormat/>
    <w:rsid w:val="0021668A"/>
    <w:pPr>
      <w:spacing w:before="60"/>
    </w:pPr>
    <w:rPr>
      <w:b/>
      <w:caps/>
      <w:smallCaps w:val="0"/>
      <w:sz w:val="18"/>
      <w:szCs w:val="16"/>
      <w:lang w:val="es-ES"/>
    </w:rPr>
  </w:style>
  <w:style w:type="paragraph" w:customStyle="1" w:styleId="SUBTTULO2">
    <w:name w:val="SUBTÍTULO_2"/>
    <w:basedOn w:val="SUBTTULO1"/>
    <w:qFormat/>
    <w:rsid w:val="00F33382"/>
    <w:pPr>
      <w:ind w:left="0" w:firstLine="0"/>
    </w:pPr>
  </w:style>
  <w:style w:type="paragraph" w:customStyle="1" w:styleId="TEXTONORMAL">
    <w:name w:val="TEXTO_NORMAL"/>
    <w:basedOn w:val="SUBTTULO2"/>
    <w:qFormat/>
    <w:rsid w:val="00714BB7"/>
    <w:pPr>
      <w:spacing w:before="0"/>
      <w:jc w:val="both"/>
    </w:pPr>
    <w:rPr>
      <w:b w:val="0"/>
      <w:caps w:val="0"/>
      <w:sz w:val="18"/>
    </w:rPr>
  </w:style>
  <w:style w:type="paragraph" w:customStyle="1" w:styleId="VIETAFLECHA">
    <w:name w:val="VIÑETA_FLECHA"/>
    <w:basedOn w:val="TEXTONORMAL"/>
    <w:qFormat/>
    <w:rsid w:val="00C062FA"/>
    <w:pPr>
      <w:numPr>
        <w:numId w:val="1"/>
      </w:numPr>
    </w:pPr>
  </w:style>
  <w:style w:type="paragraph" w:customStyle="1" w:styleId="VIETAROMBO">
    <w:name w:val="VIÑETA_ROMBO"/>
    <w:basedOn w:val="VIETAFLECHA"/>
    <w:qFormat/>
    <w:rsid w:val="00C062FA"/>
    <w:pPr>
      <w:numPr>
        <w:numId w:val="2"/>
      </w:numPr>
      <w:ind w:left="714" w:hanging="357"/>
    </w:pPr>
  </w:style>
  <w:style w:type="paragraph" w:customStyle="1" w:styleId="VIETABALA">
    <w:name w:val="VIÑETA_BALA"/>
    <w:basedOn w:val="VIETAROMBO"/>
    <w:qFormat/>
    <w:rsid w:val="00C062FA"/>
    <w:pPr>
      <w:numPr>
        <w:numId w:val="3"/>
      </w:numPr>
      <w:ind w:left="998" w:hanging="284"/>
    </w:pPr>
  </w:style>
  <w:style w:type="paragraph" w:customStyle="1" w:styleId="VIETACUADRO">
    <w:name w:val="VIÑETA_CUADRO"/>
    <w:basedOn w:val="VIETABALA"/>
    <w:qFormat/>
    <w:rsid w:val="00C062FA"/>
    <w:pPr>
      <w:numPr>
        <w:numId w:val="4"/>
      </w:numPr>
      <w:ind w:left="1305" w:hanging="284"/>
    </w:pPr>
  </w:style>
  <w:style w:type="paragraph" w:customStyle="1" w:styleId="NOTAALPIE">
    <w:name w:val="NOTA_AL_PIE"/>
    <w:basedOn w:val="TEXTONORMAL"/>
    <w:qFormat/>
    <w:rsid w:val="000C47A3"/>
    <w:pPr>
      <w:tabs>
        <w:tab w:val="left" w:pos="170"/>
      </w:tabs>
      <w:spacing w:line="240" w:lineRule="auto"/>
      <w:ind w:left="170" w:hanging="170"/>
    </w:pPr>
    <w:rPr>
      <w:sz w:val="16"/>
    </w:rPr>
  </w:style>
  <w:style w:type="character" w:customStyle="1" w:styleId="Ttulo1Car">
    <w:name w:val="Título 1 Car"/>
    <w:link w:val="Ttulo1"/>
    <w:uiPriority w:val="9"/>
    <w:rsid w:val="0066638C"/>
    <w:rPr>
      <w:rFonts w:ascii="Noto Sans" w:eastAsia="Times New Roman" w:hAnsi="Noto Sans"/>
      <w:b/>
      <w:bCs/>
      <w:kern w:val="32"/>
      <w:sz w:val="32"/>
      <w:szCs w:val="32"/>
      <w:lang w:eastAsia="en-US"/>
    </w:rPr>
  </w:style>
  <w:style w:type="paragraph" w:styleId="Piedepgina">
    <w:name w:val="footer"/>
    <w:basedOn w:val="Normal"/>
    <w:link w:val="PiedepginaCar"/>
    <w:uiPriority w:val="99"/>
    <w:unhideWhenUsed/>
    <w:rsid w:val="00A2334D"/>
    <w:pPr>
      <w:tabs>
        <w:tab w:val="center" w:pos="4419"/>
        <w:tab w:val="right" w:pos="8838"/>
      </w:tabs>
      <w:spacing w:before="60" w:after="60" w:line="240" w:lineRule="auto"/>
      <w:jc w:val="right"/>
    </w:pPr>
    <w:rPr>
      <w:rFonts w:ascii="Noto Sans" w:hAnsi="Noto Sans"/>
      <w:b/>
      <w:color w:val="691C32"/>
      <w:sz w:val="18"/>
    </w:rPr>
  </w:style>
  <w:style w:type="character" w:customStyle="1" w:styleId="PiedepginaCar">
    <w:name w:val="Pie de página Car"/>
    <w:link w:val="Piedepgina"/>
    <w:uiPriority w:val="99"/>
    <w:rsid w:val="00A2334D"/>
    <w:rPr>
      <w:rFonts w:ascii="Noto Sans" w:hAnsi="Noto Sans"/>
      <w:b/>
      <w:color w:val="691C32"/>
      <w:sz w:val="18"/>
      <w:szCs w:val="22"/>
      <w:lang w:eastAsia="en-US"/>
    </w:rPr>
  </w:style>
  <w:style w:type="paragraph" w:styleId="Textonotapie">
    <w:name w:val="footnote text"/>
    <w:basedOn w:val="Normal"/>
    <w:link w:val="TextonotapieCar"/>
    <w:uiPriority w:val="99"/>
    <w:unhideWhenUsed/>
    <w:rsid w:val="007C559C"/>
    <w:rPr>
      <w:sz w:val="20"/>
      <w:szCs w:val="20"/>
    </w:rPr>
  </w:style>
  <w:style w:type="character" w:customStyle="1" w:styleId="TextonotapieCar">
    <w:name w:val="Texto nota pie Car"/>
    <w:link w:val="Textonotapie"/>
    <w:uiPriority w:val="99"/>
    <w:rsid w:val="007C559C"/>
    <w:rPr>
      <w:lang w:eastAsia="en-US"/>
    </w:rPr>
  </w:style>
  <w:style w:type="character" w:styleId="Refdenotaalpie">
    <w:name w:val="footnote reference"/>
    <w:uiPriority w:val="99"/>
    <w:semiHidden/>
    <w:unhideWhenUsed/>
    <w:rsid w:val="007C559C"/>
    <w:rPr>
      <w:vertAlign w:val="superscript"/>
    </w:rPr>
  </w:style>
  <w:style w:type="character" w:customStyle="1" w:styleId="Ttulo2Car">
    <w:name w:val="Título 2 Car"/>
    <w:link w:val="Ttulo2"/>
    <w:uiPriority w:val="9"/>
    <w:semiHidden/>
    <w:rsid w:val="0066638C"/>
    <w:rPr>
      <w:rFonts w:ascii="Noto Sans" w:eastAsia="Times New Roman" w:hAnsi="Noto Sans" w:cs="Times New Roman"/>
      <w:b/>
      <w:bCs/>
      <w:i/>
      <w:iCs/>
      <w:sz w:val="28"/>
      <w:szCs w:val="28"/>
      <w:lang w:eastAsia="en-US"/>
    </w:rPr>
  </w:style>
  <w:style w:type="paragraph" w:customStyle="1" w:styleId="SUBTITULO2">
    <w:name w:val="SUBTITULO_2"/>
    <w:basedOn w:val="Normal"/>
    <w:next w:val="TEXTONORMAL"/>
    <w:qFormat/>
    <w:rsid w:val="00E70EB0"/>
    <w:pPr>
      <w:spacing w:before="240" w:after="120" w:line="250" w:lineRule="exact"/>
    </w:pPr>
    <w:rPr>
      <w:rFonts w:ascii="Montserrat" w:eastAsia="Batang" w:hAnsi="Montserrat"/>
      <w:b/>
      <w:caps/>
      <w:szCs w:val="18"/>
    </w:rPr>
  </w:style>
  <w:style w:type="table" w:styleId="Tablaconcuadrcula">
    <w:name w:val="Table Grid"/>
    <w:basedOn w:val="Tablanormal"/>
    <w:uiPriority w:val="39"/>
    <w:rsid w:val="0070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B2F"/>
    <w:rPr>
      <w:rFonts w:ascii="Tahoma" w:hAnsi="Tahoma" w:cs="Tahoma"/>
      <w:sz w:val="16"/>
      <w:szCs w:val="16"/>
      <w:lang w:eastAsia="en-U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2E0B2F"/>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EC2DBF"/>
    <w:rPr>
      <w:sz w:val="22"/>
      <w:szCs w:val="22"/>
      <w:lang w:eastAsia="en-US"/>
    </w:rPr>
  </w:style>
  <w:style w:type="paragraph" w:customStyle="1" w:styleId="INCISO">
    <w:name w:val="INCISO"/>
    <w:basedOn w:val="Normal"/>
    <w:rsid w:val="00EC2DBF"/>
    <w:pPr>
      <w:spacing w:after="101" w:line="216" w:lineRule="exact"/>
      <w:ind w:left="1080" w:hanging="360"/>
      <w:jc w:val="both"/>
    </w:pPr>
    <w:rPr>
      <w:rFonts w:ascii="Arial" w:eastAsia="Times New Roman" w:hAnsi="Arial" w:cs="Arial"/>
      <w:sz w:val="18"/>
      <w:szCs w:val="18"/>
      <w:lang w:val="es-ES" w:eastAsia="es-ES"/>
    </w:rPr>
  </w:style>
  <w:style w:type="paragraph" w:customStyle="1" w:styleId="Texto">
    <w:name w:val="Texto"/>
    <w:basedOn w:val="Normal"/>
    <w:link w:val="TextoCar"/>
    <w:qFormat/>
    <w:rsid w:val="0004479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44795"/>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547">
      <w:bodyDiv w:val="1"/>
      <w:marLeft w:val="0"/>
      <w:marRight w:val="0"/>
      <w:marTop w:val="0"/>
      <w:marBottom w:val="0"/>
      <w:divBdr>
        <w:top w:val="none" w:sz="0" w:space="0" w:color="auto"/>
        <w:left w:val="none" w:sz="0" w:space="0" w:color="auto"/>
        <w:bottom w:val="none" w:sz="0" w:space="0" w:color="auto"/>
        <w:right w:val="none" w:sz="0" w:space="0" w:color="auto"/>
      </w:divBdr>
    </w:div>
    <w:div w:id="89668858">
      <w:bodyDiv w:val="1"/>
      <w:marLeft w:val="0"/>
      <w:marRight w:val="0"/>
      <w:marTop w:val="0"/>
      <w:marBottom w:val="0"/>
      <w:divBdr>
        <w:top w:val="none" w:sz="0" w:space="0" w:color="auto"/>
        <w:left w:val="none" w:sz="0" w:space="0" w:color="auto"/>
        <w:bottom w:val="none" w:sz="0" w:space="0" w:color="auto"/>
        <w:right w:val="none" w:sz="0" w:space="0" w:color="auto"/>
      </w:divBdr>
    </w:div>
    <w:div w:id="108400595">
      <w:bodyDiv w:val="1"/>
      <w:marLeft w:val="0"/>
      <w:marRight w:val="0"/>
      <w:marTop w:val="0"/>
      <w:marBottom w:val="0"/>
      <w:divBdr>
        <w:top w:val="none" w:sz="0" w:space="0" w:color="auto"/>
        <w:left w:val="none" w:sz="0" w:space="0" w:color="auto"/>
        <w:bottom w:val="none" w:sz="0" w:space="0" w:color="auto"/>
        <w:right w:val="none" w:sz="0" w:space="0" w:color="auto"/>
      </w:divBdr>
    </w:div>
    <w:div w:id="128980085">
      <w:bodyDiv w:val="1"/>
      <w:marLeft w:val="0"/>
      <w:marRight w:val="0"/>
      <w:marTop w:val="0"/>
      <w:marBottom w:val="0"/>
      <w:divBdr>
        <w:top w:val="none" w:sz="0" w:space="0" w:color="auto"/>
        <w:left w:val="none" w:sz="0" w:space="0" w:color="auto"/>
        <w:bottom w:val="none" w:sz="0" w:space="0" w:color="auto"/>
        <w:right w:val="none" w:sz="0" w:space="0" w:color="auto"/>
      </w:divBdr>
    </w:div>
    <w:div w:id="153373231">
      <w:bodyDiv w:val="1"/>
      <w:marLeft w:val="0"/>
      <w:marRight w:val="0"/>
      <w:marTop w:val="0"/>
      <w:marBottom w:val="0"/>
      <w:divBdr>
        <w:top w:val="none" w:sz="0" w:space="0" w:color="auto"/>
        <w:left w:val="none" w:sz="0" w:space="0" w:color="auto"/>
        <w:bottom w:val="none" w:sz="0" w:space="0" w:color="auto"/>
        <w:right w:val="none" w:sz="0" w:space="0" w:color="auto"/>
      </w:divBdr>
    </w:div>
    <w:div w:id="172964533">
      <w:bodyDiv w:val="1"/>
      <w:marLeft w:val="0"/>
      <w:marRight w:val="0"/>
      <w:marTop w:val="0"/>
      <w:marBottom w:val="0"/>
      <w:divBdr>
        <w:top w:val="none" w:sz="0" w:space="0" w:color="auto"/>
        <w:left w:val="none" w:sz="0" w:space="0" w:color="auto"/>
        <w:bottom w:val="none" w:sz="0" w:space="0" w:color="auto"/>
        <w:right w:val="none" w:sz="0" w:space="0" w:color="auto"/>
      </w:divBdr>
    </w:div>
    <w:div w:id="185410907">
      <w:bodyDiv w:val="1"/>
      <w:marLeft w:val="0"/>
      <w:marRight w:val="0"/>
      <w:marTop w:val="0"/>
      <w:marBottom w:val="0"/>
      <w:divBdr>
        <w:top w:val="none" w:sz="0" w:space="0" w:color="auto"/>
        <w:left w:val="none" w:sz="0" w:space="0" w:color="auto"/>
        <w:bottom w:val="none" w:sz="0" w:space="0" w:color="auto"/>
        <w:right w:val="none" w:sz="0" w:space="0" w:color="auto"/>
      </w:divBdr>
    </w:div>
    <w:div w:id="250890484">
      <w:bodyDiv w:val="1"/>
      <w:marLeft w:val="0"/>
      <w:marRight w:val="0"/>
      <w:marTop w:val="0"/>
      <w:marBottom w:val="0"/>
      <w:divBdr>
        <w:top w:val="none" w:sz="0" w:space="0" w:color="auto"/>
        <w:left w:val="none" w:sz="0" w:space="0" w:color="auto"/>
        <w:bottom w:val="none" w:sz="0" w:space="0" w:color="auto"/>
        <w:right w:val="none" w:sz="0" w:space="0" w:color="auto"/>
      </w:divBdr>
    </w:div>
    <w:div w:id="281543937">
      <w:bodyDiv w:val="1"/>
      <w:marLeft w:val="0"/>
      <w:marRight w:val="0"/>
      <w:marTop w:val="0"/>
      <w:marBottom w:val="0"/>
      <w:divBdr>
        <w:top w:val="none" w:sz="0" w:space="0" w:color="auto"/>
        <w:left w:val="none" w:sz="0" w:space="0" w:color="auto"/>
        <w:bottom w:val="none" w:sz="0" w:space="0" w:color="auto"/>
        <w:right w:val="none" w:sz="0" w:space="0" w:color="auto"/>
      </w:divBdr>
    </w:div>
    <w:div w:id="326788306">
      <w:bodyDiv w:val="1"/>
      <w:marLeft w:val="0"/>
      <w:marRight w:val="0"/>
      <w:marTop w:val="0"/>
      <w:marBottom w:val="0"/>
      <w:divBdr>
        <w:top w:val="none" w:sz="0" w:space="0" w:color="auto"/>
        <w:left w:val="none" w:sz="0" w:space="0" w:color="auto"/>
        <w:bottom w:val="none" w:sz="0" w:space="0" w:color="auto"/>
        <w:right w:val="none" w:sz="0" w:space="0" w:color="auto"/>
      </w:divBdr>
    </w:div>
    <w:div w:id="399795521">
      <w:bodyDiv w:val="1"/>
      <w:marLeft w:val="0"/>
      <w:marRight w:val="0"/>
      <w:marTop w:val="0"/>
      <w:marBottom w:val="0"/>
      <w:divBdr>
        <w:top w:val="none" w:sz="0" w:space="0" w:color="auto"/>
        <w:left w:val="none" w:sz="0" w:space="0" w:color="auto"/>
        <w:bottom w:val="none" w:sz="0" w:space="0" w:color="auto"/>
        <w:right w:val="none" w:sz="0" w:space="0" w:color="auto"/>
      </w:divBdr>
    </w:div>
    <w:div w:id="420220936">
      <w:bodyDiv w:val="1"/>
      <w:marLeft w:val="0"/>
      <w:marRight w:val="0"/>
      <w:marTop w:val="0"/>
      <w:marBottom w:val="0"/>
      <w:divBdr>
        <w:top w:val="none" w:sz="0" w:space="0" w:color="auto"/>
        <w:left w:val="none" w:sz="0" w:space="0" w:color="auto"/>
        <w:bottom w:val="none" w:sz="0" w:space="0" w:color="auto"/>
        <w:right w:val="none" w:sz="0" w:space="0" w:color="auto"/>
      </w:divBdr>
    </w:div>
    <w:div w:id="450514344">
      <w:bodyDiv w:val="1"/>
      <w:marLeft w:val="0"/>
      <w:marRight w:val="0"/>
      <w:marTop w:val="0"/>
      <w:marBottom w:val="0"/>
      <w:divBdr>
        <w:top w:val="none" w:sz="0" w:space="0" w:color="auto"/>
        <w:left w:val="none" w:sz="0" w:space="0" w:color="auto"/>
        <w:bottom w:val="none" w:sz="0" w:space="0" w:color="auto"/>
        <w:right w:val="none" w:sz="0" w:space="0" w:color="auto"/>
      </w:divBdr>
    </w:div>
    <w:div w:id="466556454">
      <w:bodyDiv w:val="1"/>
      <w:marLeft w:val="0"/>
      <w:marRight w:val="0"/>
      <w:marTop w:val="0"/>
      <w:marBottom w:val="0"/>
      <w:divBdr>
        <w:top w:val="none" w:sz="0" w:space="0" w:color="auto"/>
        <w:left w:val="none" w:sz="0" w:space="0" w:color="auto"/>
        <w:bottom w:val="none" w:sz="0" w:space="0" w:color="auto"/>
        <w:right w:val="none" w:sz="0" w:space="0" w:color="auto"/>
      </w:divBdr>
    </w:div>
    <w:div w:id="501042985">
      <w:bodyDiv w:val="1"/>
      <w:marLeft w:val="0"/>
      <w:marRight w:val="0"/>
      <w:marTop w:val="0"/>
      <w:marBottom w:val="0"/>
      <w:divBdr>
        <w:top w:val="none" w:sz="0" w:space="0" w:color="auto"/>
        <w:left w:val="none" w:sz="0" w:space="0" w:color="auto"/>
        <w:bottom w:val="none" w:sz="0" w:space="0" w:color="auto"/>
        <w:right w:val="none" w:sz="0" w:space="0" w:color="auto"/>
      </w:divBdr>
    </w:div>
    <w:div w:id="504562617">
      <w:bodyDiv w:val="1"/>
      <w:marLeft w:val="0"/>
      <w:marRight w:val="0"/>
      <w:marTop w:val="0"/>
      <w:marBottom w:val="0"/>
      <w:divBdr>
        <w:top w:val="none" w:sz="0" w:space="0" w:color="auto"/>
        <w:left w:val="none" w:sz="0" w:space="0" w:color="auto"/>
        <w:bottom w:val="none" w:sz="0" w:space="0" w:color="auto"/>
        <w:right w:val="none" w:sz="0" w:space="0" w:color="auto"/>
      </w:divBdr>
    </w:div>
    <w:div w:id="548733182">
      <w:bodyDiv w:val="1"/>
      <w:marLeft w:val="0"/>
      <w:marRight w:val="0"/>
      <w:marTop w:val="0"/>
      <w:marBottom w:val="0"/>
      <w:divBdr>
        <w:top w:val="none" w:sz="0" w:space="0" w:color="auto"/>
        <w:left w:val="none" w:sz="0" w:space="0" w:color="auto"/>
        <w:bottom w:val="none" w:sz="0" w:space="0" w:color="auto"/>
        <w:right w:val="none" w:sz="0" w:space="0" w:color="auto"/>
      </w:divBdr>
    </w:div>
    <w:div w:id="569729780">
      <w:bodyDiv w:val="1"/>
      <w:marLeft w:val="0"/>
      <w:marRight w:val="0"/>
      <w:marTop w:val="0"/>
      <w:marBottom w:val="0"/>
      <w:divBdr>
        <w:top w:val="none" w:sz="0" w:space="0" w:color="auto"/>
        <w:left w:val="none" w:sz="0" w:space="0" w:color="auto"/>
        <w:bottom w:val="none" w:sz="0" w:space="0" w:color="auto"/>
        <w:right w:val="none" w:sz="0" w:space="0" w:color="auto"/>
      </w:divBdr>
    </w:div>
    <w:div w:id="685400866">
      <w:bodyDiv w:val="1"/>
      <w:marLeft w:val="0"/>
      <w:marRight w:val="0"/>
      <w:marTop w:val="0"/>
      <w:marBottom w:val="0"/>
      <w:divBdr>
        <w:top w:val="none" w:sz="0" w:space="0" w:color="auto"/>
        <w:left w:val="none" w:sz="0" w:space="0" w:color="auto"/>
        <w:bottom w:val="none" w:sz="0" w:space="0" w:color="auto"/>
        <w:right w:val="none" w:sz="0" w:space="0" w:color="auto"/>
      </w:divBdr>
    </w:div>
    <w:div w:id="695279412">
      <w:bodyDiv w:val="1"/>
      <w:marLeft w:val="0"/>
      <w:marRight w:val="0"/>
      <w:marTop w:val="0"/>
      <w:marBottom w:val="0"/>
      <w:divBdr>
        <w:top w:val="none" w:sz="0" w:space="0" w:color="auto"/>
        <w:left w:val="none" w:sz="0" w:space="0" w:color="auto"/>
        <w:bottom w:val="none" w:sz="0" w:space="0" w:color="auto"/>
        <w:right w:val="none" w:sz="0" w:space="0" w:color="auto"/>
      </w:divBdr>
    </w:div>
    <w:div w:id="708992824">
      <w:bodyDiv w:val="1"/>
      <w:marLeft w:val="0"/>
      <w:marRight w:val="0"/>
      <w:marTop w:val="0"/>
      <w:marBottom w:val="0"/>
      <w:divBdr>
        <w:top w:val="none" w:sz="0" w:space="0" w:color="auto"/>
        <w:left w:val="none" w:sz="0" w:space="0" w:color="auto"/>
        <w:bottom w:val="none" w:sz="0" w:space="0" w:color="auto"/>
        <w:right w:val="none" w:sz="0" w:space="0" w:color="auto"/>
      </w:divBdr>
    </w:div>
    <w:div w:id="736249672">
      <w:bodyDiv w:val="1"/>
      <w:marLeft w:val="0"/>
      <w:marRight w:val="0"/>
      <w:marTop w:val="0"/>
      <w:marBottom w:val="0"/>
      <w:divBdr>
        <w:top w:val="none" w:sz="0" w:space="0" w:color="auto"/>
        <w:left w:val="none" w:sz="0" w:space="0" w:color="auto"/>
        <w:bottom w:val="none" w:sz="0" w:space="0" w:color="auto"/>
        <w:right w:val="none" w:sz="0" w:space="0" w:color="auto"/>
      </w:divBdr>
    </w:div>
    <w:div w:id="754401731">
      <w:bodyDiv w:val="1"/>
      <w:marLeft w:val="0"/>
      <w:marRight w:val="0"/>
      <w:marTop w:val="0"/>
      <w:marBottom w:val="0"/>
      <w:divBdr>
        <w:top w:val="none" w:sz="0" w:space="0" w:color="auto"/>
        <w:left w:val="none" w:sz="0" w:space="0" w:color="auto"/>
        <w:bottom w:val="none" w:sz="0" w:space="0" w:color="auto"/>
        <w:right w:val="none" w:sz="0" w:space="0" w:color="auto"/>
      </w:divBdr>
    </w:div>
    <w:div w:id="812212020">
      <w:bodyDiv w:val="1"/>
      <w:marLeft w:val="0"/>
      <w:marRight w:val="0"/>
      <w:marTop w:val="0"/>
      <w:marBottom w:val="0"/>
      <w:divBdr>
        <w:top w:val="none" w:sz="0" w:space="0" w:color="auto"/>
        <w:left w:val="none" w:sz="0" w:space="0" w:color="auto"/>
        <w:bottom w:val="none" w:sz="0" w:space="0" w:color="auto"/>
        <w:right w:val="none" w:sz="0" w:space="0" w:color="auto"/>
      </w:divBdr>
    </w:div>
    <w:div w:id="887843763">
      <w:bodyDiv w:val="1"/>
      <w:marLeft w:val="0"/>
      <w:marRight w:val="0"/>
      <w:marTop w:val="0"/>
      <w:marBottom w:val="0"/>
      <w:divBdr>
        <w:top w:val="none" w:sz="0" w:space="0" w:color="auto"/>
        <w:left w:val="none" w:sz="0" w:space="0" w:color="auto"/>
        <w:bottom w:val="none" w:sz="0" w:space="0" w:color="auto"/>
        <w:right w:val="none" w:sz="0" w:space="0" w:color="auto"/>
      </w:divBdr>
    </w:div>
    <w:div w:id="928851155">
      <w:bodyDiv w:val="1"/>
      <w:marLeft w:val="0"/>
      <w:marRight w:val="0"/>
      <w:marTop w:val="0"/>
      <w:marBottom w:val="0"/>
      <w:divBdr>
        <w:top w:val="none" w:sz="0" w:space="0" w:color="auto"/>
        <w:left w:val="none" w:sz="0" w:space="0" w:color="auto"/>
        <w:bottom w:val="none" w:sz="0" w:space="0" w:color="auto"/>
        <w:right w:val="none" w:sz="0" w:space="0" w:color="auto"/>
      </w:divBdr>
    </w:div>
    <w:div w:id="994913116">
      <w:bodyDiv w:val="1"/>
      <w:marLeft w:val="0"/>
      <w:marRight w:val="0"/>
      <w:marTop w:val="0"/>
      <w:marBottom w:val="0"/>
      <w:divBdr>
        <w:top w:val="none" w:sz="0" w:space="0" w:color="auto"/>
        <w:left w:val="none" w:sz="0" w:space="0" w:color="auto"/>
        <w:bottom w:val="none" w:sz="0" w:space="0" w:color="auto"/>
        <w:right w:val="none" w:sz="0" w:space="0" w:color="auto"/>
      </w:divBdr>
    </w:div>
    <w:div w:id="1114444521">
      <w:bodyDiv w:val="1"/>
      <w:marLeft w:val="0"/>
      <w:marRight w:val="0"/>
      <w:marTop w:val="0"/>
      <w:marBottom w:val="0"/>
      <w:divBdr>
        <w:top w:val="none" w:sz="0" w:space="0" w:color="auto"/>
        <w:left w:val="none" w:sz="0" w:space="0" w:color="auto"/>
        <w:bottom w:val="none" w:sz="0" w:space="0" w:color="auto"/>
        <w:right w:val="none" w:sz="0" w:space="0" w:color="auto"/>
      </w:divBdr>
    </w:div>
    <w:div w:id="1161892726">
      <w:bodyDiv w:val="1"/>
      <w:marLeft w:val="0"/>
      <w:marRight w:val="0"/>
      <w:marTop w:val="0"/>
      <w:marBottom w:val="0"/>
      <w:divBdr>
        <w:top w:val="none" w:sz="0" w:space="0" w:color="auto"/>
        <w:left w:val="none" w:sz="0" w:space="0" w:color="auto"/>
        <w:bottom w:val="none" w:sz="0" w:space="0" w:color="auto"/>
        <w:right w:val="none" w:sz="0" w:space="0" w:color="auto"/>
      </w:divBdr>
    </w:div>
    <w:div w:id="1250382211">
      <w:bodyDiv w:val="1"/>
      <w:marLeft w:val="0"/>
      <w:marRight w:val="0"/>
      <w:marTop w:val="0"/>
      <w:marBottom w:val="0"/>
      <w:divBdr>
        <w:top w:val="none" w:sz="0" w:space="0" w:color="auto"/>
        <w:left w:val="none" w:sz="0" w:space="0" w:color="auto"/>
        <w:bottom w:val="none" w:sz="0" w:space="0" w:color="auto"/>
        <w:right w:val="none" w:sz="0" w:space="0" w:color="auto"/>
      </w:divBdr>
    </w:div>
    <w:div w:id="1281254463">
      <w:bodyDiv w:val="1"/>
      <w:marLeft w:val="0"/>
      <w:marRight w:val="0"/>
      <w:marTop w:val="0"/>
      <w:marBottom w:val="0"/>
      <w:divBdr>
        <w:top w:val="none" w:sz="0" w:space="0" w:color="auto"/>
        <w:left w:val="none" w:sz="0" w:space="0" w:color="auto"/>
        <w:bottom w:val="none" w:sz="0" w:space="0" w:color="auto"/>
        <w:right w:val="none" w:sz="0" w:space="0" w:color="auto"/>
      </w:divBdr>
    </w:div>
    <w:div w:id="1286962212">
      <w:bodyDiv w:val="1"/>
      <w:marLeft w:val="0"/>
      <w:marRight w:val="0"/>
      <w:marTop w:val="0"/>
      <w:marBottom w:val="0"/>
      <w:divBdr>
        <w:top w:val="none" w:sz="0" w:space="0" w:color="auto"/>
        <w:left w:val="none" w:sz="0" w:space="0" w:color="auto"/>
        <w:bottom w:val="none" w:sz="0" w:space="0" w:color="auto"/>
        <w:right w:val="none" w:sz="0" w:space="0" w:color="auto"/>
      </w:divBdr>
    </w:div>
    <w:div w:id="1314330280">
      <w:bodyDiv w:val="1"/>
      <w:marLeft w:val="0"/>
      <w:marRight w:val="0"/>
      <w:marTop w:val="0"/>
      <w:marBottom w:val="0"/>
      <w:divBdr>
        <w:top w:val="none" w:sz="0" w:space="0" w:color="auto"/>
        <w:left w:val="none" w:sz="0" w:space="0" w:color="auto"/>
        <w:bottom w:val="none" w:sz="0" w:space="0" w:color="auto"/>
        <w:right w:val="none" w:sz="0" w:space="0" w:color="auto"/>
      </w:divBdr>
    </w:div>
    <w:div w:id="1335181538">
      <w:bodyDiv w:val="1"/>
      <w:marLeft w:val="0"/>
      <w:marRight w:val="0"/>
      <w:marTop w:val="0"/>
      <w:marBottom w:val="0"/>
      <w:divBdr>
        <w:top w:val="none" w:sz="0" w:space="0" w:color="auto"/>
        <w:left w:val="none" w:sz="0" w:space="0" w:color="auto"/>
        <w:bottom w:val="none" w:sz="0" w:space="0" w:color="auto"/>
        <w:right w:val="none" w:sz="0" w:space="0" w:color="auto"/>
      </w:divBdr>
    </w:div>
    <w:div w:id="1407024541">
      <w:bodyDiv w:val="1"/>
      <w:marLeft w:val="0"/>
      <w:marRight w:val="0"/>
      <w:marTop w:val="0"/>
      <w:marBottom w:val="0"/>
      <w:divBdr>
        <w:top w:val="none" w:sz="0" w:space="0" w:color="auto"/>
        <w:left w:val="none" w:sz="0" w:space="0" w:color="auto"/>
        <w:bottom w:val="none" w:sz="0" w:space="0" w:color="auto"/>
        <w:right w:val="none" w:sz="0" w:space="0" w:color="auto"/>
      </w:divBdr>
    </w:div>
    <w:div w:id="1459490057">
      <w:bodyDiv w:val="1"/>
      <w:marLeft w:val="0"/>
      <w:marRight w:val="0"/>
      <w:marTop w:val="0"/>
      <w:marBottom w:val="0"/>
      <w:divBdr>
        <w:top w:val="none" w:sz="0" w:space="0" w:color="auto"/>
        <w:left w:val="none" w:sz="0" w:space="0" w:color="auto"/>
        <w:bottom w:val="none" w:sz="0" w:space="0" w:color="auto"/>
        <w:right w:val="none" w:sz="0" w:space="0" w:color="auto"/>
      </w:divBdr>
    </w:div>
    <w:div w:id="1507557211">
      <w:bodyDiv w:val="1"/>
      <w:marLeft w:val="0"/>
      <w:marRight w:val="0"/>
      <w:marTop w:val="0"/>
      <w:marBottom w:val="0"/>
      <w:divBdr>
        <w:top w:val="none" w:sz="0" w:space="0" w:color="auto"/>
        <w:left w:val="none" w:sz="0" w:space="0" w:color="auto"/>
        <w:bottom w:val="none" w:sz="0" w:space="0" w:color="auto"/>
        <w:right w:val="none" w:sz="0" w:space="0" w:color="auto"/>
      </w:divBdr>
    </w:div>
    <w:div w:id="1522012979">
      <w:bodyDiv w:val="1"/>
      <w:marLeft w:val="0"/>
      <w:marRight w:val="0"/>
      <w:marTop w:val="0"/>
      <w:marBottom w:val="0"/>
      <w:divBdr>
        <w:top w:val="none" w:sz="0" w:space="0" w:color="auto"/>
        <w:left w:val="none" w:sz="0" w:space="0" w:color="auto"/>
        <w:bottom w:val="none" w:sz="0" w:space="0" w:color="auto"/>
        <w:right w:val="none" w:sz="0" w:space="0" w:color="auto"/>
      </w:divBdr>
    </w:div>
    <w:div w:id="1534227147">
      <w:bodyDiv w:val="1"/>
      <w:marLeft w:val="0"/>
      <w:marRight w:val="0"/>
      <w:marTop w:val="0"/>
      <w:marBottom w:val="0"/>
      <w:divBdr>
        <w:top w:val="none" w:sz="0" w:space="0" w:color="auto"/>
        <w:left w:val="none" w:sz="0" w:space="0" w:color="auto"/>
        <w:bottom w:val="none" w:sz="0" w:space="0" w:color="auto"/>
        <w:right w:val="none" w:sz="0" w:space="0" w:color="auto"/>
      </w:divBdr>
    </w:div>
    <w:div w:id="1555192819">
      <w:bodyDiv w:val="1"/>
      <w:marLeft w:val="0"/>
      <w:marRight w:val="0"/>
      <w:marTop w:val="0"/>
      <w:marBottom w:val="0"/>
      <w:divBdr>
        <w:top w:val="none" w:sz="0" w:space="0" w:color="auto"/>
        <w:left w:val="none" w:sz="0" w:space="0" w:color="auto"/>
        <w:bottom w:val="none" w:sz="0" w:space="0" w:color="auto"/>
        <w:right w:val="none" w:sz="0" w:space="0" w:color="auto"/>
      </w:divBdr>
    </w:div>
    <w:div w:id="1608387234">
      <w:bodyDiv w:val="1"/>
      <w:marLeft w:val="0"/>
      <w:marRight w:val="0"/>
      <w:marTop w:val="0"/>
      <w:marBottom w:val="0"/>
      <w:divBdr>
        <w:top w:val="none" w:sz="0" w:space="0" w:color="auto"/>
        <w:left w:val="none" w:sz="0" w:space="0" w:color="auto"/>
        <w:bottom w:val="none" w:sz="0" w:space="0" w:color="auto"/>
        <w:right w:val="none" w:sz="0" w:space="0" w:color="auto"/>
      </w:divBdr>
    </w:div>
    <w:div w:id="1609002145">
      <w:bodyDiv w:val="1"/>
      <w:marLeft w:val="0"/>
      <w:marRight w:val="0"/>
      <w:marTop w:val="0"/>
      <w:marBottom w:val="0"/>
      <w:divBdr>
        <w:top w:val="none" w:sz="0" w:space="0" w:color="auto"/>
        <w:left w:val="none" w:sz="0" w:space="0" w:color="auto"/>
        <w:bottom w:val="none" w:sz="0" w:space="0" w:color="auto"/>
        <w:right w:val="none" w:sz="0" w:space="0" w:color="auto"/>
      </w:divBdr>
    </w:div>
    <w:div w:id="1650279198">
      <w:bodyDiv w:val="1"/>
      <w:marLeft w:val="0"/>
      <w:marRight w:val="0"/>
      <w:marTop w:val="0"/>
      <w:marBottom w:val="0"/>
      <w:divBdr>
        <w:top w:val="none" w:sz="0" w:space="0" w:color="auto"/>
        <w:left w:val="none" w:sz="0" w:space="0" w:color="auto"/>
        <w:bottom w:val="none" w:sz="0" w:space="0" w:color="auto"/>
        <w:right w:val="none" w:sz="0" w:space="0" w:color="auto"/>
      </w:divBdr>
    </w:div>
    <w:div w:id="1686521197">
      <w:bodyDiv w:val="1"/>
      <w:marLeft w:val="0"/>
      <w:marRight w:val="0"/>
      <w:marTop w:val="0"/>
      <w:marBottom w:val="0"/>
      <w:divBdr>
        <w:top w:val="none" w:sz="0" w:space="0" w:color="auto"/>
        <w:left w:val="none" w:sz="0" w:space="0" w:color="auto"/>
        <w:bottom w:val="none" w:sz="0" w:space="0" w:color="auto"/>
        <w:right w:val="none" w:sz="0" w:space="0" w:color="auto"/>
      </w:divBdr>
    </w:div>
    <w:div w:id="1718823205">
      <w:bodyDiv w:val="1"/>
      <w:marLeft w:val="0"/>
      <w:marRight w:val="0"/>
      <w:marTop w:val="0"/>
      <w:marBottom w:val="0"/>
      <w:divBdr>
        <w:top w:val="none" w:sz="0" w:space="0" w:color="auto"/>
        <w:left w:val="none" w:sz="0" w:space="0" w:color="auto"/>
        <w:bottom w:val="none" w:sz="0" w:space="0" w:color="auto"/>
        <w:right w:val="none" w:sz="0" w:space="0" w:color="auto"/>
      </w:divBdr>
    </w:div>
    <w:div w:id="1770815397">
      <w:bodyDiv w:val="1"/>
      <w:marLeft w:val="0"/>
      <w:marRight w:val="0"/>
      <w:marTop w:val="0"/>
      <w:marBottom w:val="0"/>
      <w:divBdr>
        <w:top w:val="none" w:sz="0" w:space="0" w:color="auto"/>
        <w:left w:val="none" w:sz="0" w:space="0" w:color="auto"/>
        <w:bottom w:val="none" w:sz="0" w:space="0" w:color="auto"/>
        <w:right w:val="none" w:sz="0" w:space="0" w:color="auto"/>
      </w:divBdr>
    </w:div>
    <w:div w:id="1791434003">
      <w:bodyDiv w:val="1"/>
      <w:marLeft w:val="0"/>
      <w:marRight w:val="0"/>
      <w:marTop w:val="0"/>
      <w:marBottom w:val="0"/>
      <w:divBdr>
        <w:top w:val="none" w:sz="0" w:space="0" w:color="auto"/>
        <w:left w:val="none" w:sz="0" w:space="0" w:color="auto"/>
        <w:bottom w:val="none" w:sz="0" w:space="0" w:color="auto"/>
        <w:right w:val="none" w:sz="0" w:space="0" w:color="auto"/>
      </w:divBdr>
    </w:div>
    <w:div w:id="1795708504">
      <w:bodyDiv w:val="1"/>
      <w:marLeft w:val="0"/>
      <w:marRight w:val="0"/>
      <w:marTop w:val="0"/>
      <w:marBottom w:val="0"/>
      <w:divBdr>
        <w:top w:val="none" w:sz="0" w:space="0" w:color="auto"/>
        <w:left w:val="none" w:sz="0" w:space="0" w:color="auto"/>
        <w:bottom w:val="none" w:sz="0" w:space="0" w:color="auto"/>
        <w:right w:val="none" w:sz="0" w:space="0" w:color="auto"/>
      </w:divBdr>
    </w:div>
    <w:div w:id="1823739677">
      <w:bodyDiv w:val="1"/>
      <w:marLeft w:val="0"/>
      <w:marRight w:val="0"/>
      <w:marTop w:val="0"/>
      <w:marBottom w:val="0"/>
      <w:divBdr>
        <w:top w:val="none" w:sz="0" w:space="0" w:color="auto"/>
        <w:left w:val="none" w:sz="0" w:space="0" w:color="auto"/>
        <w:bottom w:val="none" w:sz="0" w:space="0" w:color="auto"/>
        <w:right w:val="none" w:sz="0" w:space="0" w:color="auto"/>
      </w:divBdr>
    </w:div>
    <w:div w:id="1831747861">
      <w:bodyDiv w:val="1"/>
      <w:marLeft w:val="0"/>
      <w:marRight w:val="0"/>
      <w:marTop w:val="0"/>
      <w:marBottom w:val="0"/>
      <w:divBdr>
        <w:top w:val="none" w:sz="0" w:space="0" w:color="auto"/>
        <w:left w:val="none" w:sz="0" w:space="0" w:color="auto"/>
        <w:bottom w:val="none" w:sz="0" w:space="0" w:color="auto"/>
        <w:right w:val="none" w:sz="0" w:space="0" w:color="auto"/>
      </w:divBdr>
    </w:div>
    <w:div w:id="1847285045">
      <w:bodyDiv w:val="1"/>
      <w:marLeft w:val="0"/>
      <w:marRight w:val="0"/>
      <w:marTop w:val="0"/>
      <w:marBottom w:val="0"/>
      <w:divBdr>
        <w:top w:val="none" w:sz="0" w:space="0" w:color="auto"/>
        <w:left w:val="none" w:sz="0" w:space="0" w:color="auto"/>
        <w:bottom w:val="none" w:sz="0" w:space="0" w:color="auto"/>
        <w:right w:val="none" w:sz="0" w:space="0" w:color="auto"/>
      </w:divBdr>
    </w:div>
    <w:div w:id="1850019882">
      <w:bodyDiv w:val="1"/>
      <w:marLeft w:val="0"/>
      <w:marRight w:val="0"/>
      <w:marTop w:val="0"/>
      <w:marBottom w:val="0"/>
      <w:divBdr>
        <w:top w:val="none" w:sz="0" w:space="0" w:color="auto"/>
        <w:left w:val="none" w:sz="0" w:space="0" w:color="auto"/>
        <w:bottom w:val="none" w:sz="0" w:space="0" w:color="auto"/>
        <w:right w:val="none" w:sz="0" w:space="0" w:color="auto"/>
      </w:divBdr>
    </w:div>
    <w:div w:id="2002392819">
      <w:bodyDiv w:val="1"/>
      <w:marLeft w:val="0"/>
      <w:marRight w:val="0"/>
      <w:marTop w:val="0"/>
      <w:marBottom w:val="0"/>
      <w:divBdr>
        <w:top w:val="none" w:sz="0" w:space="0" w:color="auto"/>
        <w:left w:val="none" w:sz="0" w:space="0" w:color="auto"/>
        <w:bottom w:val="none" w:sz="0" w:space="0" w:color="auto"/>
        <w:right w:val="none" w:sz="0" w:space="0" w:color="auto"/>
      </w:divBdr>
    </w:div>
    <w:div w:id="2003729760">
      <w:bodyDiv w:val="1"/>
      <w:marLeft w:val="0"/>
      <w:marRight w:val="0"/>
      <w:marTop w:val="0"/>
      <w:marBottom w:val="0"/>
      <w:divBdr>
        <w:top w:val="none" w:sz="0" w:space="0" w:color="auto"/>
        <w:left w:val="none" w:sz="0" w:space="0" w:color="auto"/>
        <w:bottom w:val="none" w:sz="0" w:space="0" w:color="auto"/>
        <w:right w:val="none" w:sz="0" w:space="0" w:color="auto"/>
      </w:divBdr>
    </w:div>
    <w:div w:id="2018579548">
      <w:bodyDiv w:val="1"/>
      <w:marLeft w:val="0"/>
      <w:marRight w:val="0"/>
      <w:marTop w:val="0"/>
      <w:marBottom w:val="0"/>
      <w:divBdr>
        <w:top w:val="none" w:sz="0" w:space="0" w:color="auto"/>
        <w:left w:val="none" w:sz="0" w:space="0" w:color="auto"/>
        <w:bottom w:val="none" w:sz="0" w:space="0" w:color="auto"/>
        <w:right w:val="none" w:sz="0" w:space="0" w:color="auto"/>
      </w:divBdr>
    </w:div>
    <w:div w:id="2019573936">
      <w:bodyDiv w:val="1"/>
      <w:marLeft w:val="0"/>
      <w:marRight w:val="0"/>
      <w:marTop w:val="0"/>
      <w:marBottom w:val="0"/>
      <w:divBdr>
        <w:top w:val="none" w:sz="0" w:space="0" w:color="auto"/>
        <w:left w:val="none" w:sz="0" w:space="0" w:color="auto"/>
        <w:bottom w:val="none" w:sz="0" w:space="0" w:color="auto"/>
        <w:right w:val="none" w:sz="0" w:space="0" w:color="auto"/>
      </w:divBdr>
    </w:div>
    <w:div w:id="2074617315">
      <w:bodyDiv w:val="1"/>
      <w:marLeft w:val="0"/>
      <w:marRight w:val="0"/>
      <w:marTop w:val="0"/>
      <w:marBottom w:val="0"/>
      <w:divBdr>
        <w:top w:val="none" w:sz="0" w:space="0" w:color="auto"/>
        <w:left w:val="none" w:sz="0" w:space="0" w:color="auto"/>
        <w:bottom w:val="none" w:sz="0" w:space="0" w:color="auto"/>
        <w:right w:val="none" w:sz="0" w:space="0" w:color="auto"/>
      </w:divBdr>
    </w:div>
    <w:div w:id="2096436581">
      <w:bodyDiv w:val="1"/>
      <w:marLeft w:val="0"/>
      <w:marRight w:val="0"/>
      <w:marTop w:val="0"/>
      <w:marBottom w:val="0"/>
      <w:divBdr>
        <w:top w:val="none" w:sz="0" w:space="0" w:color="auto"/>
        <w:left w:val="none" w:sz="0" w:space="0" w:color="auto"/>
        <w:bottom w:val="none" w:sz="0" w:space="0" w:color="auto"/>
        <w:right w:val="none" w:sz="0" w:space="0" w:color="auto"/>
      </w:divBdr>
    </w:div>
    <w:div w:id="2099281177">
      <w:bodyDiv w:val="1"/>
      <w:marLeft w:val="0"/>
      <w:marRight w:val="0"/>
      <w:marTop w:val="0"/>
      <w:marBottom w:val="0"/>
      <w:divBdr>
        <w:top w:val="none" w:sz="0" w:space="0" w:color="auto"/>
        <w:left w:val="none" w:sz="0" w:space="0" w:color="auto"/>
        <w:bottom w:val="none" w:sz="0" w:space="0" w:color="auto"/>
        <w:right w:val="none" w:sz="0" w:space="0" w:color="auto"/>
      </w:divBdr>
    </w:div>
    <w:div w:id="2115903000">
      <w:bodyDiv w:val="1"/>
      <w:marLeft w:val="0"/>
      <w:marRight w:val="0"/>
      <w:marTop w:val="0"/>
      <w:marBottom w:val="0"/>
      <w:divBdr>
        <w:top w:val="none" w:sz="0" w:space="0" w:color="auto"/>
        <w:left w:val="none" w:sz="0" w:space="0" w:color="auto"/>
        <w:bottom w:val="none" w:sz="0" w:space="0" w:color="auto"/>
        <w:right w:val="none" w:sz="0" w:space="0" w:color="auto"/>
      </w:divBdr>
    </w:div>
    <w:div w:id="21347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teo\Desktop\CUENTA%20P&#218;BLICA%202024\Plantilla_Estilos_Tipografic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F0F6CCFDB3A64EBFA59BC9399642B7" ma:contentTypeVersion="9" ma:contentTypeDescription="Crear nuevo documento." ma:contentTypeScope="" ma:versionID="6529c3a7aef58e5e8785ee305b164871">
  <xsd:schema xmlns:xsd="http://www.w3.org/2001/XMLSchema" xmlns:xs="http://www.w3.org/2001/XMLSchema" xmlns:p="http://schemas.microsoft.com/office/2006/metadata/properties" xmlns:ns3="edc1cba3-a8b7-49a1-a01c-6ad98ac12acf" targetNamespace="http://schemas.microsoft.com/office/2006/metadata/properties" ma:root="true" ma:fieldsID="ba128f6ee48ac19fad6e437f64f03db5" ns3:_="">
    <xsd:import namespace="edc1cba3-a8b7-49a1-a01c-6ad98ac12ac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1cba3-a8b7-49a1-a01c-6ad98ac12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3295-DCF5-4352-998C-46B6318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1cba3-a8b7-49a1-a01c-6ad98ac12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1B19E-E5E3-49E6-AA90-768D18442EBD}">
  <ds:schemaRefs>
    <ds:schemaRef ds:uri="http://schemas.microsoft.com/sharepoint/v3/contenttype/forms"/>
  </ds:schemaRefs>
</ds:datastoreItem>
</file>

<file path=customXml/itemProps3.xml><?xml version="1.0" encoding="utf-8"?>
<ds:datastoreItem xmlns:ds="http://schemas.openxmlformats.org/officeDocument/2006/customXml" ds:itemID="{C76013EB-3CB1-4931-B8E9-02484EFC51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27B35-D813-4F04-B5E6-5C9A5BE7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Plantilla_Estilos_Tipograficos</Template>
  <TotalTime>5</TotalTime>
  <Pages>71</Pages>
  <Words>22572</Words>
  <Characters>124149</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146429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Ulises Ramirez Martinez</dc:creator>
  <cp:lastModifiedBy>Ulises Ramirez Martinez</cp:lastModifiedBy>
  <cp:revision>3</cp:revision>
  <cp:lastPrinted>2025-04-28T22:04:00Z</cp:lastPrinted>
  <dcterms:created xsi:type="dcterms:W3CDTF">2025-04-28T22:06:00Z</dcterms:created>
  <dcterms:modified xsi:type="dcterms:W3CDTF">2025-04-28T22:39:00Z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0x010100E6F0F6CCFDB3A64EBFA59BC9399642B7</vt:lpwstr>
  </property>
</Properties>
</file>