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5B42D" w14:textId="77777777" w:rsidR="004E0D88" w:rsidRPr="00B903BD" w:rsidRDefault="00B903BD" w:rsidP="00B903BD">
      <w:pPr>
        <w:pStyle w:val="TITULOS"/>
        <w:rPr>
          <w:szCs w:val="28"/>
        </w:rPr>
      </w:pPr>
      <w:r>
        <w:rPr>
          <w:szCs w:val="28"/>
        </w:rPr>
        <w:t>INSTITUTO MEXICANO DEL SEGURO SOCIAL</w:t>
      </w:r>
    </w:p>
    <w:p w14:paraId="5C2E2A57" w14:textId="77777777" w:rsidR="00AA3BF8" w:rsidRPr="00B903BD" w:rsidRDefault="0006285E" w:rsidP="00B903BD">
      <w:pPr>
        <w:pStyle w:val="TITULOS"/>
        <w:rPr>
          <w:szCs w:val="28"/>
        </w:rPr>
      </w:pPr>
      <w:r w:rsidRPr="00B903BD">
        <w:rPr>
          <w:szCs w:val="28"/>
        </w:rPr>
        <w:t>Notas a los estados financieros</w:t>
      </w:r>
    </w:p>
    <w:p w14:paraId="721B3F84" w14:textId="77777777" w:rsidR="00AD5ACF" w:rsidRDefault="00AD5ACF" w:rsidP="009F61CA">
      <w:pPr>
        <w:pStyle w:val="TEXTONORMAL"/>
      </w:pPr>
    </w:p>
    <w:p w14:paraId="1A60AB15" w14:textId="77777777" w:rsidR="009D5C48" w:rsidRDefault="009D5C48" w:rsidP="002861CC">
      <w:pPr>
        <w:pStyle w:val="Prrafodelista"/>
        <w:spacing w:before="240" w:after="120" w:line="250" w:lineRule="exact"/>
        <w:ind w:left="357" w:hanging="357"/>
        <w:contextualSpacing w:val="0"/>
        <w:rPr>
          <w:rFonts w:ascii="Montserrat" w:hAnsi="Montserrat" w:cs="Arial"/>
          <w:b/>
          <w:caps/>
        </w:rPr>
      </w:pPr>
      <w:r w:rsidRPr="00FE7E43">
        <w:rPr>
          <w:rFonts w:ascii="Montserrat" w:hAnsi="Montserrat" w:cs="Arial"/>
          <w:b/>
          <w:caps/>
        </w:rPr>
        <w:t>NOTAS DE DESGLOSE</w:t>
      </w:r>
    </w:p>
    <w:p w14:paraId="09900F7C" w14:textId="77777777" w:rsidR="009D5C48" w:rsidRDefault="009D5C48" w:rsidP="003F2A12">
      <w:pPr>
        <w:pStyle w:val="Prrafodelista"/>
        <w:numPr>
          <w:ilvl w:val="0"/>
          <w:numId w:val="8"/>
        </w:numPr>
        <w:spacing w:before="240" w:after="120" w:line="250" w:lineRule="exact"/>
        <w:ind w:left="357" w:hanging="357"/>
        <w:contextualSpacing w:val="0"/>
        <w:rPr>
          <w:rFonts w:ascii="Montserrat" w:hAnsi="Montserrat" w:cs="Arial"/>
          <w:b/>
          <w:caps/>
        </w:rPr>
      </w:pPr>
      <w:r w:rsidRPr="00262E3F">
        <w:rPr>
          <w:rFonts w:ascii="Montserrat" w:hAnsi="Montserrat" w:cs="Arial"/>
          <w:b/>
          <w:caps/>
        </w:rPr>
        <w:t xml:space="preserve">NOTAS AL ESTADO DE SITUACIÓN FINANCIERA </w:t>
      </w:r>
    </w:p>
    <w:p w14:paraId="76AECD21" w14:textId="77777777" w:rsidR="009D5C48" w:rsidRDefault="009D5C48" w:rsidP="001A3447">
      <w:pPr>
        <w:pStyle w:val="SUBTITULO2"/>
        <w:numPr>
          <w:ilvl w:val="0"/>
          <w:numId w:val="7"/>
        </w:numPr>
        <w:ind w:left="0" w:firstLine="0"/>
      </w:pPr>
      <w:r>
        <w:t>ACTIVO</w:t>
      </w:r>
    </w:p>
    <w:p w14:paraId="2B0056F6" w14:textId="77777777" w:rsidR="009D5C48" w:rsidRDefault="009D5C48" w:rsidP="009D5C48">
      <w:pPr>
        <w:pStyle w:val="SUBTITULO2"/>
      </w:pPr>
      <w:r>
        <w:t>activo circulante</w:t>
      </w:r>
    </w:p>
    <w:p w14:paraId="4714EB77" w14:textId="77777777" w:rsidR="009D5C48" w:rsidRPr="00EA55D9" w:rsidRDefault="009D5C48" w:rsidP="009D5C48">
      <w:pPr>
        <w:pStyle w:val="TEXTONORMAL"/>
        <w:rPr>
          <w:lang w:val="es-MX"/>
        </w:rPr>
      </w:pPr>
    </w:p>
    <w:p w14:paraId="089A14BE" w14:textId="77777777" w:rsidR="009D5C48" w:rsidRPr="000B2CE4" w:rsidRDefault="005E70D6" w:rsidP="003F2A12">
      <w:pPr>
        <w:pStyle w:val="VIETAFLECHA"/>
        <w:numPr>
          <w:ilvl w:val="0"/>
          <w:numId w:val="10"/>
        </w:numPr>
        <w:ind w:left="357" w:hanging="357"/>
      </w:pPr>
      <w:r w:rsidRPr="008142BE">
        <w:rPr>
          <w:b/>
        </w:rPr>
        <w:t>1.1</w:t>
      </w:r>
      <w:r>
        <w:t xml:space="preserve"> </w:t>
      </w:r>
      <w:r w:rsidR="009D5C48" w:rsidRPr="000B2CE4">
        <w:t>Efectivo y Equivalentes</w:t>
      </w:r>
    </w:p>
    <w:p w14:paraId="1A1A6EB4" w14:textId="77777777" w:rsidR="0022510F" w:rsidRDefault="006E782B" w:rsidP="00CC5EF6">
      <w:pPr>
        <w:pStyle w:val="VIETAFLECHA"/>
        <w:numPr>
          <w:ilvl w:val="0"/>
          <w:numId w:val="0"/>
        </w:numPr>
      </w:pPr>
      <w:r>
        <w:t>Al</w:t>
      </w:r>
      <w:r w:rsidR="002520C0">
        <w:t xml:space="preserve"> 30</w:t>
      </w:r>
      <w:r>
        <w:t xml:space="preserve"> de </w:t>
      </w:r>
      <w:r w:rsidR="00EF6CE4">
        <w:t>junio</w:t>
      </w:r>
      <w:r>
        <w:t xml:space="preserve"> de 2022</w:t>
      </w:r>
      <w:r w:rsidR="009D5C48" w:rsidRPr="000B2CE4">
        <w:t xml:space="preserve"> y</w:t>
      </w:r>
      <w:r w:rsidR="005934F9">
        <w:t xml:space="preserve"> al</w:t>
      </w:r>
      <w:r w:rsidR="009D5C48" w:rsidRPr="000B2CE4">
        <w:t xml:space="preserve"> </w:t>
      </w:r>
      <w:r>
        <w:t>31 de diciembre de 2021</w:t>
      </w:r>
      <w:r w:rsidR="009D5C48" w:rsidRPr="000B2CE4">
        <w:t>, el rubro de Efectivo y Equivalentes se integra de la siguiente manera:</w:t>
      </w:r>
    </w:p>
    <w:p w14:paraId="0315B348" w14:textId="77777777" w:rsidR="00757F9F" w:rsidRDefault="00757F9F" w:rsidP="00757F9F">
      <w:pPr>
        <w:pStyle w:val="TEXTONORMAL"/>
      </w:pPr>
    </w:p>
    <w:tbl>
      <w:tblPr>
        <w:tblW w:w="10222" w:type="dxa"/>
        <w:jc w:val="center"/>
        <w:tblCellMar>
          <w:left w:w="70" w:type="dxa"/>
          <w:right w:w="70" w:type="dxa"/>
        </w:tblCellMar>
        <w:tblLook w:val="04A0" w:firstRow="1" w:lastRow="0" w:firstColumn="1" w:lastColumn="0" w:noHBand="0" w:noVBand="1"/>
      </w:tblPr>
      <w:tblGrid>
        <w:gridCol w:w="6104"/>
        <w:gridCol w:w="2093"/>
        <w:gridCol w:w="2025"/>
      </w:tblGrid>
      <w:tr w:rsidR="00757F9F" w:rsidRPr="00757F9F" w14:paraId="44198D6B" w14:textId="77777777" w:rsidTr="00757F9F">
        <w:trPr>
          <w:trHeight w:val="276"/>
          <w:jc w:val="center"/>
        </w:trPr>
        <w:tc>
          <w:tcPr>
            <w:tcW w:w="6104" w:type="dxa"/>
            <w:vMerge w:val="restart"/>
            <w:tcBorders>
              <w:top w:val="single" w:sz="12" w:space="0" w:color="808080"/>
              <w:left w:val="nil"/>
              <w:bottom w:val="double" w:sz="6" w:space="0" w:color="808080"/>
              <w:right w:val="single" w:sz="12" w:space="0" w:color="FFFFFF"/>
            </w:tcBorders>
            <w:shd w:val="clear" w:color="000000" w:fill="D4C19C"/>
            <w:vAlign w:val="center"/>
            <w:hideMark/>
          </w:tcPr>
          <w:p w14:paraId="728B73FF" w14:textId="77777777" w:rsidR="00757F9F" w:rsidRPr="00757F9F" w:rsidRDefault="00757F9F" w:rsidP="00757F9F">
            <w:pPr>
              <w:spacing w:after="0" w:line="240" w:lineRule="auto"/>
              <w:jc w:val="center"/>
              <w:rPr>
                <w:rFonts w:ascii="Montserrat" w:eastAsia="Times New Roman" w:hAnsi="Montserrat"/>
                <w:b/>
                <w:bCs/>
                <w:color w:val="FFFFFF"/>
                <w:sz w:val="16"/>
                <w:szCs w:val="16"/>
                <w:lang w:val="es-MX" w:eastAsia="es-MX"/>
              </w:rPr>
            </w:pPr>
            <w:r w:rsidRPr="00757F9F">
              <w:rPr>
                <w:rFonts w:ascii="Montserrat" w:eastAsia="Times New Roman" w:hAnsi="Montserrat"/>
                <w:b/>
                <w:bCs/>
                <w:color w:val="FFFFFF"/>
                <w:sz w:val="16"/>
                <w:szCs w:val="16"/>
                <w:lang w:val="es-MX" w:eastAsia="es-MX"/>
              </w:rPr>
              <w:t>Concepto</w:t>
            </w:r>
          </w:p>
        </w:tc>
        <w:tc>
          <w:tcPr>
            <w:tcW w:w="4118"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6AEDE93C" w14:textId="77777777" w:rsidR="00757F9F" w:rsidRPr="00757F9F" w:rsidRDefault="00757F9F" w:rsidP="00757F9F">
            <w:pPr>
              <w:spacing w:after="0" w:line="240" w:lineRule="auto"/>
              <w:jc w:val="center"/>
              <w:rPr>
                <w:rFonts w:ascii="Montserrat" w:eastAsia="Times New Roman" w:hAnsi="Montserrat"/>
                <w:b/>
                <w:bCs/>
                <w:color w:val="FFFFFF"/>
                <w:sz w:val="16"/>
                <w:szCs w:val="16"/>
                <w:lang w:val="es-MX" w:eastAsia="es-MX"/>
              </w:rPr>
            </w:pPr>
            <w:r w:rsidRPr="00757F9F">
              <w:rPr>
                <w:rFonts w:ascii="Montserrat" w:eastAsia="Times New Roman" w:hAnsi="Montserrat"/>
                <w:b/>
                <w:bCs/>
                <w:color w:val="FFFFFF"/>
                <w:sz w:val="16"/>
                <w:szCs w:val="16"/>
                <w:lang w:val="es-MX" w:eastAsia="es-MX"/>
              </w:rPr>
              <w:t>Cifras en pesos</w:t>
            </w:r>
          </w:p>
        </w:tc>
      </w:tr>
      <w:tr w:rsidR="00757F9F" w:rsidRPr="00757F9F" w14:paraId="783167A0" w14:textId="77777777" w:rsidTr="00757F9F">
        <w:trPr>
          <w:trHeight w:val="276"/>
          <w:jc w:val="center"/>
        </w:trPr>
        <w:tc>
          <w:tcPr>
            <w:tcW w:w="6104" w:type="dxa"/>
            <w:vMerge/>
            <w:tcBorders>
              <w:top w:val="single" w:sz="12" w:space="0" w:color="808080"/>
              <w:left w:val="nil"/>
              <w:bottom w:val="double" w:sz="6" w:space="0" w:color="808080"/>
              <w:right w:val="single" w:sz="12" w:space="0" w:color="FFFFFF"/>
            </w:tcBorders>
            <w:vAlign w:val="center"/>
            <w:hideMark/>
          </w:tcPr>
          <w:p w14:paraId="23532DFF" w14:textId="77777777" w:rsidR="00757F9F" w:rsidRPr="00757F9F" w:rsidRDefault="00757F9F" w:rsidP="00757F9F">
            <w:pPr>
              <w:spacing w:after="0" w:line="240" w:lineRule="auto"/>
              <w:rPr>
                <w:rFonts w:ascii="Montserrat" w:eastAsia="Times New Roman" w:hAnsi="Montserrat"/>
                <w:b/>
                <w:bCs/>
                <w:color w:val="FFFFFF"/>
                <w:sz w:val="16"/>
                <w:szCs w:val="16"/>
                <w:lang w:val="es-MX" w:eastAsia="es-MX"/>
              </w:rPr>
            </w:pPr>
          </w:p>
        </w:tc>
        <w:tc>
          <w:tcPr>
            <w:tcW w:w="2093" w:type="dxa"/>
            <w:tcBorders>
              <w:top w:val="nil"/>
              <w:left w:val="nil"/>
              <w:bottom w:val="double" w:sz="6" w:space="0" w:color="808080"/>
              <w:right w:val="single" w:sz="12" w:space="0" w:color="FFFFFF"/>
            </w:tcBorders>
            <w:shd w:val="clear" w:color="000000" w:fill="D4C19C"/>
            <w:vAlign w:val="center"/>
            <w:hideMark/>
          </w:tcPr>
          <w:p w14:paraId="4918473C" w14:textId="77777777" w:rsidR="00757F9F" w:rsidRPr="00757F9F" w:rsidRDefault="00757F9F" w:rsidP="00757F9F">
            <w:pPr>
              <w:spacing w:after="0" w:line="240" w:lineRule="auto"/>
              <w:jc w:val="center"/>
              <w:rPr>
                <w:rFonts w:ascii="Montserrat" w:eastAsia="Times New Roman" w:hAnsi="Montserrat"/>
                <w:b/>
                <w:bCs/>
                <w:color w:val="FFFFFF"/>
                <w:sz w:val="16"/>
                <w:szCs w:val="16"/>
                <w:lang w:val="es-MX" w:eastAsia="es-MX"/>
              </w:rPr>
            </w:pPr>
            <w:r w:rsidRPr="00757F9F">
              <w:rPr>
                <w:rFonts w:ascii="Montserrat" w:eastAsia="Times New Roman" w:hAnsi="Montserrat"/>
                <w:b/>
                <w:bCs/>
                <w:color w:val="FFFFFF"/>
                <w:sz w:val="16"/>
                <w:szCs w:val="16"/>
                <w:lang w:val="es-MX" w:eastAsia="es-MX"/>
              </w:rPr>
              <w:t>2022</w:t>
            </w:r>
          </w:p>
        </w:tc>
        <w:tc>
          <w:tcPr>
            <w:tcW w:w="2025" w:type="dxa"/>
            <w:tcBorders>
              <w:top w:val="nil"/>
              <w:left w:val="nil"/>
              <w:bottom w:val="double" w:sz="6" w:space="0" w:color="808080"/>
              <w:right w:val="single" w:sz="12" w:space="0" w:color="FFFFFF"/>
            </w:tcBorders>
            <w:shd w:val="clear" w:color="000000" w:fill="D4C19C"/>
            <w:vAlign w:val="center"/>
            <w:hideMark/>
          </w:tcPr>
          <w:p w14:paraId="43719A18" w14:textId="77777777" w:rsidR="00757F9F" w:rsidRPr="00757F9F" w:rsidRDefault="00757F9F" w:rsidP="00757F9F">
            <w:pPr>
              <w:spacing w:after="0" w:line="240" w:lineRule="auto"/>
              <w:jc w:val="center"/>
              <w:rPr>
                <w:rFonts w:ascii="Montserrat" w:eastAsia="Times New Roman" w:hAnsi="Montserrat"/>
                <w:b/>
                <w:bCs/>
                <w:color w:val="FFFFFF"/>
                <w:sz w:val="16"/>
                <w:szCs w:val="16"/>
                <w:lang w:val="es-MX" w:eastAsia="es-MX"/>
              </w:rPr>
            </w:pPr>
            <w:r w:rsidRPr="00757F9F">
              <w:rPr>
                <w:rFonts w:ascii="Montserrat" w:eastAsia="Times New Roman" w:hAnsi="Montserrat"/>
                <w:b/>
                <w:bCs/>
                <w:color w:val="FFFFFF"/>
                <w:sz w:val="16"/>
                <w:szCs w:val="16"/>
                <w:lang w:val="es-MX" w:eastAsia="es-MX"/>
              </w:rPr>
              <w:t>2021</w:t>
            </w:r>
          </w:p>
        </w:tc>
      </w:tr>
      <w:tr w:rsidR="00757F9F" w:rsidRPr="00757F9F" w14:paraId="5F85D876" w14:textId="77777777" w:rsidTr="00757F9F">
        <w:trPr>
          <w:trHeight w:val="264"/>
          <w:jc w:val="center"/>
        </w:trPr>
        <w:tc>
          <w:tcPr>
            <w:tcW w:w="6104" w:type="dxa"/>
            <w:tcBorders>
              <w:top w:val="nil"/>
              <w:left w:val="nil"/>
              <w:bottom w:val="nil"/>
              <w:right w:val="nil"/>
            </w:tcBorders>
            <w:shd w:val="clear" w:color="000000" w:fill="F2F2F2"/>
            <w:vAlign w:val="center"/>
            <w:hideMark/>
          </w:tcPr>
          <w:p w14:paraId="1A616E52" w14:textId="77777777" w:rsidR="00757F9F" w:rsidRPr="00757F9F" w:rsidRDefault="00757F9F" w:rsidP="00757F9F">
            <w:pPr>
              <w:spacing w:after="0" w:line="240" w:lineRule="auto"/>
              <w:rPr>
                <w:rFonts w:ascii="Montserrat" w:eastAsia="Times New Roman" w:hAnsi="Montserrat"/>
                <w:color w:val="000000"/>
                <w:sz w:val="15"/>
                <w:szCs w:val="15"/>
                <w:lang w:val="es-MX" w:eastAsia="es-MX"/>
              </w:rPr>
            </w:pPr>
            <w:r w:rsidRPr="00757F9F">
              <w:rPr>
                <w:rFonts w:ascii="Montserrat" w:eastAsia="Times New Roman" w:hAnsi="Montserrat"/>
                <w:color w:val="000000"/>
                <w:sz w:val="15"/>
                <w:szCs w:val="15"/>
                <w:lang w:val="es-MX" w:eastAsia="es-MX"/>
              </w:rPr>
              <w:t xml:space="preserve">Inversiones Temporales </w:t>
            </w:r>
            <w:r w:rsidRPr="00757F9F">
              <w:rPr>
                <w:rFonts w:ascii="Montserrat" w:eastAsia="Times New Roman" w:hAnsi="Montserrat"/>
                <w:b/>
                <w:bCs/>
                <w:color w:val="000000"/>
                <w:sz w:val="15"/>
                <w:szCs w:val="15"/>
                <w:lang w:val="es-MX" w:eastAsia="es-MX"/>
              </w:rPr>
              <w:t>(1.1.a)</w:t>
            </w:r>
          </w:p>
        </w:tc>
        <w:tc>
          <w:tcPr>
            <w:tcW w:w="2093" w:type="dxa"/>
            <w:tcBorders>
              <w:top w:val="nil"/>
              <w:left w:val="nil"/>
              <w:bottom w:val="nil"/>
              <w:right w:val="nil"/>
            </w:tcBorders>
            <w:shd w:val="clear" w:color="000000" w:fill="F2F2F2"/>
            <w:vAlign w:val="center"/>
            <w:hideMark/>
          </w:tcPr>
          <w:p w14:paraId="26D209BF" w14:textId="77777777" w:rsidR="00757F9F" w:rsidRPr="00757F9F" w:rsidRDefault="00757F9F" w:rsidP="00757F9F">
            <w:pPr>
              <w:spacing w:after="0" w:line="240" w:lineRule="auto"/>
              <w:jc w:val="right"/>
              <w:rPr>
                <w:rFonts w:ascii="Montserrat" w:eastAsia="Times New Roman" w:hAnsi="Montserrat"/>
                <w:color w:val="000000"/>
                <w:sz w:val="15"/>
                <w:szCs w:val="15"/>
                <w:lang w:val="es-MX" w:eastAsia="es-MX"/>
              </w:rPr>
            </w:pPr>
            <w:r w:rsidRPr="00757F9F">
              <w:rPr>
                <w:rFonts w:ascii="Montserrat" w:eastAsia="Times New Roman" w:hAnsi="Montserrat"/>
                <w:color w:val="000000"/>
                <w:sz w:val="15"/>
                <w:szCs w:val="15"/>
                <w:lang w:val="es-MX" w:eastAsia="es-MX"/>
              </w:rPr>
              <w:t>55,457,199,333.0</w:t>
            </w:r>
          </w:p>
        </w:tc>
        <w:tc>
          <w:tcPr>
            <w:tcW w:w="2025" w:type="dxa"/>
            <w:tcBorders>
              <w:top w:val="nil"/>
              <w:left w:val="nil"/>
              <w:bottom w:val="nil"/>
              <w:right w:val="nil"/>
            </w:tcBorders>
            <w:shd w:val="clear" w:color="000000" w:fill="F2F2F2"/>
            <w:vAlign w:val="center"/>
            <w:hideMark/>
          </w:tcPr>
          <w:p w14:paraId="62CCA293" w14:textId="77777777" w:rsidR="00757F9F" w:rsidRPr="00757F9F" w:rsidRDefault="00757F9F" w:rsidP="00757F9F">
            <w:pPr>
              <w:spacing w:after="0" w:line="240" w:lineRule="auto"/>
              <w:jc w:val="right"/>
              <w:rPr>
                <w:rFonts w:ascii="Montserrat" w:eastAsia="Times New Roman" w:hAnsi="Montserrat"/>
                <w:color w:val="000000"/>
                <w:sz w:val="15"/>
                <w:szCs w:val="15"/>
                <w:lang w:val="es-MX" w:eastAsia="es-MX"/>
              </w:rPr>
            </w:pPr>
            <w:r w:rsidRPr="00757F9F">
              <w:rPr>
                <w:rFonts w:ascii="Montserrat" w:eastAsia="Times New Roman" w:hAnsi="Montserrat"/>
                <w:color w:val="000000"/>
                <w:sz w:val="15"/>
                <w:szCs w:val="15"/>
                <w:lang w:val="es-MX" w:eastAsia="es-MX"/>
              </w:rPr>
              <w:t>110,825,880,071.4</w:t>
            </w:r>
          </w:p>
        </w:tc>
      </w:tr>
      <w:tr w:rsidR="00757F9F" w:rsidRPr="00757F9F" w14:paraId="5AA0385F" w14:textId="77777777" w:rsidTr="00757F9F">
        <w:trPr>
          <w:trHeight w:val="326"/>
          <w:jc w:val="center"/>
        </w:trPr>
        <w:tc>
          <w:tcPr>
            <w:tcW w:w="6104" w:type="dxa"/>
            <w:tcBorders>
              <w:top w:val="nil"/>
              <w:left w:val="nil"/>
              <w:bottom w:val="nil"/>
              <w:right w:val="nil"/>
            </w:tcBorders>
            <w:shd w:val="clear" w:color="000000" w:fill="F2F2F2"/>
            <w:vAlign w:val="center"/>
            <w:hideMark/>
          </w:tcPr>
          <w:p w14:paraId="2CCE18C2" w14:textId="77777777" w:rsidR="00757F9F" w:rsidRPr="00757F9F" w:rsidRDefault="00757F9F" w:rsidP="00757F9F">
            <w:pPr>
              <w:spacing w:after="0" w:line="240" w:lineRule="auto"/>
              <w:rPr>
                <w:rFonts w:ascii="Montserrat" w:eastAsia="Times New Roman" w:hAnsi="Montserrat"/>
                <w:color w:val="000000"/>
                <w:sz w:val="15"/>
                <w:szCs w:val="15"/>
                <w:lang w:val="es-MX" w:eastAsia="es-MX"/>
              </w:rPr>
            </w:pPr>
            <w:r w:rsidRPr="00757F9F">
              <w:rPr>
                <w:rFonts w:ascii="Montserrat" w:eastAsia="Times New Roman" w:hAnsi="Montserrat"/>
                <w:color w:val="000000"/>
                <w:sz w:val="15"/>
                <w:szCs w:val="15"/>
                <w:lang w:val="es-MX" w:eastAsia="es-MX"/>
              </w:rPr>
              <w:t xml:space="preserve">Depósitos de Fondos de Terceros en Garantía y/o Administración </w:t>
            </w:r>
            <w:r w:rsidRPr="00757F9F">
              <w:rPr>
                <w:rFonts w:ascii="Montserrat" w:eastAsia="Times New Roman" w:hAnsi="Montserrat"/>
                <w:b/>
                <w:bCs/>
                <w:color w:val="000000"/>
                <w:sz w:val="15"/>
                <w:szCs w:val="15"/>
                <w:lang w:val="es-MX" w:eastAsia="es-MX"/>
              </w:rPr>
              <w:t>(1.1.b)</w:t>
            </w:r>
          </w:p>
        </w:tc>
        <w:tc>
          <w:tcPr>
            <w:tcW w:w="2093" w:type="dxa"/>
            <w:tcBorders>
              <w:top w:val="nil"/>
              <w:left w:val="nil"/>
              <w:bottom w:val="nil"/>
              <w:right w:val="nil"/>
            </w:tcBorders>
            <w:shd w:val="clear" w:color="000000" w:fill="F2F2F2"/>
            <w:vAlign w:val="center"/>
            <w:hideMark/>
          </w:tcPr>
          <w:p w14:paraId="7998A7E9" w14:textId="77777777" w:rsidR="00757F9F" w:rsidRPr="00757F9F" w:rsidRDefault="00757F9F" w:rsidP="00757F9F">
            <w:pPr>
              <w:spacing w:after="0" w:line="240" w:lineRule="auto"/>
              <w:jc w:val="right"/>
              <w:rPr>
                <w:rFonts w:ascii="Montserrat" w:eastAsia="Times New Roman" w:hAnsi="Montserrat"/>
                <w:color w:val="000000"/>
                <w:sz w:val="15"/>
                <w:szCs w:val="15"/>
                <w:lang w:val="es-MX" w:eastAsia="es-MX"/>
              </w:rPr>
            </w:pPr>
            <w:r w:rsidRPr="00757F9F">
              <w:rPr>
                <w:rFonts w:ascii="Montserrat" w:eastAsia="Times New Roman" w:hAnsi="Montserrat"/>
                <w:color w:val="000000"/>
                <w:sz w:val="15"/>
                <w:szCs w:val="15"/>
                <w:lang w:val="es-MX" w:eastAsia="es-MX"/>
              </w:rPr>
              <w:t>34,097,871,973.1</w:t>
            </w:r>
          </w:p>
        </w:tc>
        <w:tc>
          <w:tcPr>
            <w:tcW w:w="2025" w:type="dxa"/>
            <w:tcBorders>
              <w:top w:val="nil"/>
              <w:left w:val="nil"/>
              <w:bottom w:val="nil"/>
              <w:right w:val="nil"/>
            </w:tcBorders>
            <w:shd w:val="clear" w:color="000000" w:fill="F2F2F2"/>
            <w:vAlign w:val="center"/>
            <w:hideMark/>
          </w:tcPr>
          <w:p w14:paraId="706E82E3" w14:textId="77777777" w:rsidR="00757F9F" w:rsidRPr="00757F9F" w:rsidRDefault="00757F9F" w:rsidP="00757F9F">
            <w:pPr>
              <w:spacing w:after="0" w:line="240" w:lineRule="auto"/>
              <w:jc w:val="right"/>
              <w:rPr>
                <w:rFonts w:ascii="Montserrat" w:eastAsia="Times New Roman" w:hAnsi="Montserrat"/>
                <w:color w:val="000000"/>
                <w:sz w:val="15"/>
                <w:szCs w:val="15"/>
                <w:lang w:val="es-MX" w:eastAsia="es-MX"/>
              </w:rPr>
            </w:pPr>
            <w:r w:rsidRPr="00757F9F">
              <w:rPr>
                <w:rFonts w:ascii="Montserrat" w:eastAsia="Times New Roman" w:hAnsi="Montserrat"/>
                <w:color w:val="000000"/>
                <w:sz w:val="15"/>
                <w:szCs w:val="15"/>
                <w:lang w:val="es-MX" w:eastAsia="es-MX"/>
              </w:rPr>
              <w:t>213,404,522.8</w:t>
            </w:r>
          </w:p>
        </w:tc>
      </w:tr>
      <w:tr w:rsidR="00757F9F" w:rsidRPr="00757F9F" w14:paraId="1FC3EA83" w14:textId="77777777" w:rsidTr="00757F9F">
        <w:trPr>
          <w:trHeight w:val="251"/>
          <w:jc w:val="center"/>
        </w:trPr>
        <w:tc>
          <w:tcPr>
            <w:tcW w:w="6104" w:type="dxa"/>
            <w:tcBorders>
              <w:top w:val="nil"/>
              <w:left w:val="nil"/>
              <w:bottom w:val="nil"/>
              <w:right w:val="nil"/>
            </w:tcBorders>
            <w:shd w:val="clear" w:color="000000" w:fill="F2F2F2"/>
            <w:vAlign w:val="center"/>
            <w:hideMark/>
          </w:tcPr>
          <w:p w14:paraId="4F9F82BB" w14:textId="77777777" w:rsidR="00757F9F" w:rsidRPr="00757F9F" w:rsidRDefault="00757F9F" w:rsidP="00757F9F">
            <w:pPr>
              <w:spacing w:after="0" w:line="240" w:lineRule="auto"/>
              <w:rPr>
                <w:rFonts w:ascii="Montserrat" w:eastAsia="Times New Roman" w:hAnsi="Montserrat"/>
                <w:color w:val="000000"/>
                <w:sz w:val="15"/>
                <w:szCs w:val="15"/>
                <w:lang w:val="es-MX" w:eastAsia="es-MX"/>
              </w:rPr>
            </w:pPr>
            <w:r w:rsidRPr="00757F9F">
              <w:rPr>
                <w:rFonts w:ascii="Montserrat" w:eastAsia="Times New Roman" w:hAnsi="Montserrat"/>
                <w:color w:val="000000"/>
                <w:sz w:val="15"/>
                <w:szCs w:val="15"/>
                <w:lang w:val="es-MX" w:eastAsia="es-MX"/>
              </w:rPr>
              <w:t xml:space="preserve">Bancos/ Tesorería </w:t>
            </w:r>
            <w:r w:rsidRPr="00757F9F">
              <w:rPr>
                <w:rFonts w:ascii="Montserrat" w:eastAsia="Times New Roman" w:hAnsi="Montserrat"/>
                <w:b/>
                <w:bCs/>
                <w:color w:val="000000"/>
                <w:sz w:val="15"/>
                <w:szCs w:val="15"/>
                <w:lang w:val="es-MX" w:eastAsia="es-MX"/>
              </w:rPr>
              <w:t>(1.1.c)</w:t>
            </w:r>
          </w:p>
        </w:tc>
        <w:tc>
          <w:tcPr>
            <w:tcW w:w="2093" w:type="dxa"/>
            <w:tcBorders>
              <w:top w:val="nil"/>
              <w:left w:val="nil"/>
              <w:bottom w:val="nil"/>
              <w:right w:val="nil"/>
            </w:tcBorders>
            <w:shd w:val="clear" w:color="000000" w:fill="F2F2F2"/>
            <w:vAlign w:val="center"/>
            <w:hideMark/>
          </w:tcPr>
          <w:p w14:paraId="35672131" w14:textId="77777777" w:rsidR="00757F9F" w:rsidRPr="00757F9F" w:rsidRDefault="00757F9F" w:rsidP="00757F9F">
            <w:pPr>
              <w:spacing w:after="0" w:line="240" w:lineRule="auto"/>
              <w:jc w:val="right"/>
              <w:rPr>
                <w:rFonts w:ascii="Montserrat" w:eastAsia="Times New Roman" w:hAnsi="Montserrat"/>
                <w:color w:val="000000"/>
                <w:sz w:val="15"/>
                <w:szCs w:val="15"/>
                <w:lang w:val="es-MX" w:eastAsia="es-MX"/>
              </w:rPr>
            </w:pPr>
            <w:r w:rsidRPr="00757F9F">
              <w:rPr>
                <w:rFonts w:ascii="Montserrat" w:eastAsia="Times New Roman" w:hAnsi="Montserrat"/>
                <w:color w:val="000000"/>
                <w:sz w:val="15"/>
                <w:szCs w:val="15"/>
                <w:lang w:val="es-MX" w:eastAsia="es-MX"/>
              </w:rPr>
              <w:t>17,288,680,171.9</w:t>
            </w:r>
          </w:p>
        </w:tc>
        <w:tc>
          <w:tcPr>
            <w:tcW w:w="2025" w:type="dxa"/>
            <w:tcBorders>
              <w:top w:val="nil"/>
              <w:left w:val="nil"/>
              <w:bottom w:val="nil"/>
              <w:right w:val="nil"/>
            </w:tcBorders>
            <w:shd w:val="clear" w:color="000000" w:fill="F2F2F2"/>
            <w:vAlign w:val="center"/>
            <w:hideMark/>
          </w:tcPr>
          <w:p w14:paraId="507125CC" w14:textId="77777777" w:rsidR="00757F9F" w:rsidRPr="00757F9F" w:rsidRDefault="00757F9F" w:rsidP="00757F9F">
            <w:pPr>
              <w:spacing w:after="0" w:line="240" w:lineRule="auto"/>
              <w:jc w:val="right"/>
              <w:rPr>
                <w:rFonts w:ascii="Montserrat" w:eastAsia="Times New Roman" w:hAnsi="Montserrat"/>
                <w:color w:val="000000"/>
                <w:sz w:val="15"/>
                <w:szCs w:val="15"/>
                <w:lang w:val="es-MX" w:eastAsia="es-MX"/>
              </w:rPr>
            </w:pPr>
            <w:r w:rsidRPr="00757F9F">
              <w:rPr>
                <w:rFonts w:ascii="Montserrat" w:eastAsia="Times New Roman" w:hAnsi="Montserrat"/>
                <w:color w:val="000000"/>
                <w:sz w:val="15"/>
                <w:szCs w:val="15"/>
                <w:lang w:val="es-MX" w:eastAsia="es-MX"/>
              </w:rPr>
              <w:t>7,899,813,828.0</w:t>
            </w:r>
          </w:p>
        </w:tc>
      </w:tr>
      <w:tr w:rsidR="00757F9F" w:rsidRPr="00757F9F" w14:paraId="6CB9BBF2" w14:textId="77777777" w:rsidTr="00757F9F">
        <w:trPr>
          <w:trHeight w:val="251"/>
          <w:jc w:val="center"/>
        </w:trPr>
        <w:tc>
          <w:tcPr>
            <w:tcW w:w="6104" w:type="dxa"/>
            <w:tcBorders>
              <w:top w:val="nil"/>
              <w:left w:val="nil"/>
              <w:bottom w:val="nil"/>
              <w:right w:val="nil"/>
            </w:tcBorders>
            <w:shd w:val="clear" w:color="000000" w:fill="F2F2F2"/>
            <w:vAlign w:val="center"/>
            <w:hideMark/>
          </w:tcPr>
          <w:p w14:paraId="3A08708B" w14:textId="77777777" w:rsidR="00757F9F" w:rsidRPr="00757F9F" w:rsidRDefault="00757F9F" w:rsidP="00757F9F">
            <w:pPr>
              <w:spacing w:after="0" w:line="240" w:lineRule="auto"/>
              <w:rPr>
                <w:rFonts w:ascii="Montserrat" w:eastAsia="Times New Roman" w:hAnsi="Montserrat"/>
                <w:color w:val="000000"/>
                <w:sz w:val="15"/>
                <w:szCs w:val="15"/>
                <w:lang w:val="es-MX" w:eastAsia="es-MX"/>
              </w:rPr>
            </w:pPr>
            <w:r w:rsidRPr="00757F9F">
              <w:rPr>
                <w:rFonts w:ascii="Montserrat" w:eastAsia="Times New Roman" w:hAnsi="Montserrat"/>
                <w:color w:val="000000"/>
                <w:sz w:val="15"/>
                <w:szCs w:val="15"/>
                <w:lang w:val="es-MX" w:eastAsia="es-MX"/>
              </w:rPr>
              <w:t>Efectivo</w:t>
            </w:r>
          </w:p>
        </w:tc>
        <w:tc>
          <w:tcPr>
            <w:tcW w:w="2093" w:type="dxa"/>
            <w:tcBorders>
              <w:top w:val="nil"/>
              <w:left w:val="nil"/>
              <w:bottom w:val="nil"/>
              <w:right w:val="nil"/>
            </w:tcBorders>
            <w:shd w:val="clear" w:color="000000" w:fill="F2F2F2"/>
            <w:vAlign w:val="center"/>
            <w:hideMark/>
          </w:tcPr>
          <w:p w14:paraId="70D24CE0" w14:textId="77777777" w:rsidR="00757F9F" w:rsidRPr="00757F9F" w:rsidRDefault="00757F9F" w:rsidP="00757F9F">
            <w:pPr>
              <w:spacing w:after="0" w:line="240" w:lineRule="auto"/>
              <w:jc w:val="right"/>
              <w:rPr>
                <w:rFonts w:ascii="Montserrat" w:eastAsia="Times New Roman" w:hAnsi="Montserrat"/>
                <w:color w:val="000000"/>
                <w:sz w:val="15"/>
                <w:szCs w:val="15"/>
                <w:lang w:val="es-MX" w:eastAsia="es-MX"/>
              </w:rPr>
            </w:pPr>
            <w:r w:rsidRPr="00757F9F">
              <w:rPr>
                <w:rFonts w:ascii="Montserrat" w:eastAsia="Times New Roman" w:hAnsi="Montserrat"/>
                <w:color w:val="000000"/>
                <w:sz w:val="15"/>
                <w:szCs w:val="15"/>
                <w:lang w:val="es-MX" w:eastAsia="es-MX"/>
              </w:rPr>
              <w:t>35,902,536.4</w:t>
            </w:r>
          </w:p>
        </w:tc>
        <w:tc>
          <w:tcPr>
            <w:tcW w:w="2025" w:type="dxa"/>
            <w:tcBorders>
              <w:top w:val="nil"/>
              <w:left w:val="nil"/>
              <w:bottom w:val="nil"/>
              <w:right w:val="nil"/>
            </w:tcBorders>
            <w:shd w:val="clear" w:color="000000" w:fill="F2F2F2"/>
            <w:vAlign w:val="center"/>
            <w:hideMark/>
          </w:tcPr>
          <w:p w14:paraId="4EDC190C" w14:textId="77777777" w:rsidR="00757F9F" w:rsidRPr="00757F9F" w:rsidRDefault="00757F9F" w:rsidP="00757F9F">
            <w:pPr>
              <w:spacing w:after="0" w:line="240" w:lineRule="auto"/>
              <w:jc w:val="right"/>
              <w:rPr>
                <w:rFonts w:ascii="Montserrat" w:eastAsia="Times New Roman" w:hAnsi="Montserrat"/>
                <w:color w:val="000000"/>
                <w:sz w:val="15"/>
                <w:szCs w:val="15"/>
                <w:lang w:val="es-MX" w:eastAsia="es-MX"/>
              </w:rPr>
            </w:pPr>
            <w:r w:rsidRPr="00757F9F">
              <w:rPr>
                <w:rFonts w:ascii="Montserrat" w:eastAsia="Times New Roman" w:hAnsi="Montserrat"/>
                <w:color w:val="000000"/>
                <w:sz w:val="15"/>
                <w:szCs w:val="15"/>
                <w:lang w:val="es-MX" w:eastAsia="es-MX"/>
              </w:rPr>
              <w:t>35,912,383.5</w:t>
            </w:r>
          </w:p>
        </w:tc>
      </w:tr>
      <w:tr w:rsidR="00757F9F" w:rsidRPr="00757F9F" w14:paraId="28701207" w14:textId="77777777" w:rsidTr="00757F9F">
        <w:trPr>
          <w:trHeight w:val="93"/>
          <w:jc w:val="center"/>
        </w:trPr>
        <w:tc>
          <w:tcPr>
            <w:tcW w:w="6104" w:type="dxa"/>
            <w:tcBorders>
              <w:top w:val="nil"/>
              <w:left w:val="nil"/>
              <w:bottom w:val="single" w:sz="12" w:space="0" w:color="808080"/>
              <w:right w:val="nil"/>
            </w:tcBorders>
            <w:shd w:val="clear" w:color="000000" w:fill="F2F2F2"/>
            <w:vAlign w:val="center"/>
            <w:hideMark/>
          </w:tcPr>
          <w:p w14:paraId="2C6C23E8" w14:textId="77777777" w:rsidR="00757F9F" w:rsidRPr="00757F9F" w:rsidRDefault="00757F9F" w:rsidP="00757F9F">
            <w:pPr>
              <w:spacing w:after="0" w:line="240" w:lineRule="auto"/>
              <w:rPr>
                <w:rFonts w:ascii="Montserrat" w:eastAsia="Times New Roman" w:hAnsi="Montserrat"/>
                <w:b/>
                <w:bCs/>
                <w:color w:val="000000"/>
                <w:sz w:val="15"/>
                <w:szCs w:val="15"/>
                <w:lang w:val="es-MX" w:eastAsia="es-MX"/>
              </w:rPr>
            </w:pPr>
            <w:proofErr w:type="gramStart"/>
            <w:r w:rsidRPr="00757F9F">
              <w:rPr>
                <w:rFonts w:ascii="Montserrat" w:eastAsia="Times New Roman" w:hAnsi="Montserrat"/>
                <w:b/>
                <w:bCs/>
                <w:color w:val="000000"/>
                <w:sz w:val="15"/>
                <w:szCs w:val="15"/>
                <w:lang w:val="es-MX" w:eastAsia="es-MX"/>
              </w:rPr>
              <w:t>Total</w:t>
            </w:r>
            <w:proofErr w:type="gramEnd"/>
            <w:r w:rsidRPr="00757F9F">
              <w:rPr>
                <w:rFonts w:ascii="Montserrat" w:eastAsia="Times New Roman" w:hAnsi="Montserrat"/>
                <w:b/>
                <w:bCs/>
                <w:color w:val="000000"/>
                <w:sz w:val="15"/>
                <w:szCs w:val="15"/>
                <w:lang w:val="es-MX" w:eastAsia="es-MX"/>
              </w:rPr>
              <w:t xml:space="preserve"> Efectivo y Equivalentes</w:t>
            </w:r>
          </w:p>
        </w:tc>
        <w:tc>
          <w:tcPr>
            <w:tcW w:w="2093" w:type="dxa"/>
            <w:tcBorders>
              <w:top w:val="nil"/>
              <w:left w:val="nil"/>
              <w:bottom w:val="single" w:sz="12" w:space="0" w:color="808080"/>
              <w:right w:val="nil"/>
            </w:tcBorders>
            <w:shd w:val="clear" w:color="000000" w:fill="F2F2F2"/>
            <w:vAlign w:val="center"/>
            <w:hideMark/>
          </w:tcPr>
          <w:p w14:paraId="4BAA51D3" w14:textId="77777777" w:rsidR="00757F9F" w:rsidRPr="00757F9F" w:rsidRDefault="00757F9F" w:rsidP="00757F9F">
            <w:pPr>
              <w:spacing w:after="0" w:line="240" w:lineRule="auto"/>
              <w:jc w:val="right"/>
              <w:rPr>
                <w:rFonts w:ascii="Montserrat" w:eastAsia="Times New Roman" w:hAnsi="Montserrat"/>
                <w:b/>
                <w:bCs/>
                <w:color w:val="000000"/>
                <w:sz w:val="15"/>
                <w:szCs w:val="15"/>
                <w:lang w:val="es-MX" w:eastAsia="es-MX"/>
              </w:rPr>
            </w:pPr>
            <w:r w:rsidRPr="00757F9F">
              <w:rPr>
                <w:rFonts w:ascii="Montserrat" w:eastAsia="Times New Roman" w:hAnsi="Montserrat"/>
                <w:b/>
                <w:bCs/>
                <w:color w:val="000000"/>
                <w:sz w:val="15"/>
                <w:szCs w:val="15"/>
                <w:lang w:val="es-MX" w:eastAsia="es-MX"/>
              </w:rPr>
              <w:t>106,879,654,014.4</w:t>
            </w:r>
          </w:p>
        </w:tc>
        <w:tc>
          <w:tcPr>
            <w:tcW w:w="2025" w:type="dxa"/>
            <w:tcBorders>
              <w:top w:val="nil"/>
              <w:left w:val="nil"/>
              <w:bottom w:val="single" w:sz="12" w:space="0" w:color="808080"/>
              <w:right w:val="nil"/>
            </w:tcBorders>
            <w:shd w:val="clear" w:color="000000" w:fill="F2F2F2"/>
            <w:vAlign w:val="center"/>
            <w:hideMark/>
          </w:tcPr>
          <w:p w14:paraId="6011DD9F" w14:textId="77777777" w:rsidR="00757F9F" w:rsidRPr="00757F9F" w:rsidRDefault="00757F9F" w:rsidP="00757F9F">
            <w:pPr>
              <w:spacing w:after="0" w:line="240" w:lineRule="auto"/>
              <w:jc w:val="right"/>
              <w:rPr>
                <w:rFonts w:ascii="Montserrat" w:eastAsia="Times New Roman" w:hAnsi="Montserrat"/>
                <w:b/>
                <w:bCs/>
                <w:color w:val="000000"/>
                <w:sz w:val="15"/>
                <w:szCs w:val="15"/>
                <w:lang w:val="es-MX" w:eastAsia="es-MX"/>
              </w:rPr>
            </w:pPr>
            <w:r w:rsidRPr="00757F9F">
              <w:rPr>
                <w:rFonts w:ascii="Montserrat" w:eastAsia="Times New Roman" w:hAnsi="Montserrat"/>
                <w:b/>
                <w:bCs/>
                <w:color w:val="000000"/>
                <w:sz w:val="15"/>
                <w:szCs w:val="15"/>
                <w:lang w:val="es-MX" w:eastAsia="es-MX"/>
              </w:rPr>
              <w:t>118,975,010,805.7</w:t>
            </w:r>
          </w:p>
        </w:tc>
      </w:tr>
    </w:tbl>
    <w:p w14:paraId="6E705448" w14:textId="77777777" w:rsidR="00757F9F" w:rsidRPr="00757F9F" w:rsidRDefault="00757F9F" w:rsidP="00757F9F">
      <w:pPr>
        <w:pStyle w:val="TEXTONORMAL"/>
      </w:pPr>
    </w:p>
    <w:p w14:paraId="665E41C5" w14:textId="77777777" w:rsidR="00B04FD2" w:rsidRDefault="00B04FD2" w:rsidP="003F2A12">
      <w:pPr>
        <w:pStyle w:val="TEXTONORMAL"/>
        <w:numPr>
          <w:ilvl w:val="0"/>
          <w:numId w:val="84"/>
        </w:numPr>
        <w:rPr>
          <w:lang w:val="es-MX"/>
        </w:rPr>
      </w:pPr>
      <w:r w:rsidRPr="00172A06">
        <w:rPr>
          <w:b/>
          <w:lang w:val="es-MX"/>
        </w:rPr>
        <w:t>1.1.a)</w:t>
      </w:r>
      <w:r w:rsidRPr="00172A06">
        <w:rPr>
          <w:lang w:val="es-MX"/>
        </w:rPr>
        <w:t xml:space="preserve"> </w:t>
      </w:r>
      <w:r w:rsidR="00D20286" w:rsidRPr="00A84E49">
        <w:rPr>
          <w:lang w:val="es-MX"/>
        </w:rPr>
        <w:t xml:space="preserve">El </w:t>
      </w:r>
      <w:r w:rsidR="00450C2E">
        <w:rPr>
          <w:lang w:val="es-MX"/>
        </w:rPr>
        <w:t>decremento</w:t>
      </w:r>
      <w:r w:rsidR="00D20286" w:rsidRPr="00A84E49">
        <w:rPr>
          <w:lang w:val="es-MX"/>
        </w:rPr>
        <w:t xml:space="preserve"> de </w:t>
      </w:r>
      <w:r w:rsidR="00EF6CE4">
        <w:rPr>
          <w:lang w:val="es-MX"/>
        </w:rPr>
        <w:t>junio</w:t>
      </w:r>
      <w:r w:rsidR="00A748F2">
        <w:rPr>
          <w:lang w:val="es-MX"/>
        </w:rPr>
        <w:t xml:space="preserve"> </w:t>
      </w:r>
      <w:r w:rsidR="00D20286" w:rsidRPr="00A84E49">
        <w:rPr>
          <w:lang w:val="es-MX"/>
        </w:rPr>
        <w:t>2022 respecto de</w:t>
      </w:r>
      <w:r w:rsidR="00A748F2">
        <w:rPr>
          <w:lang w:val="es-MX"/>
        </w:rPr>
        <w:t xml:space="preserve"> diciembre</w:t>
      </w:r>
      <w:r w:rsidR="00D20286" w:rsidRPr="00A84E49">
        <w:rPr>
          <w:lang w:val="es-MX"/>
        </w:rPr>
        <w:t xml:space="preserve"> 2021</w:t>
      </w:r>
      <w:r w:rsidRPr="00A84E49">
        <w:rPr>
          <w:lang w:val="es-MX"/>
        </w:rPr>
        <w:t xml:space="preserve"> en el rubro de Inversiones Temporales, deriva </w:t>
      </w:r>
      <w:r w:rsidR="00D70D8E">
        <w:rPr>
          <w:lang w:val="es-MX"/>
        </w:rPr>
        <w:t xml:space="preserve">del </w:t>
      </w:r>
      <w:r w:rsidRPr="00A84E49">
        <w:rPr>
          <w:lang w:val="es-MX"/>
        </w:rPr>
        <w:t xml:space="preserve">cumplimiento a las </w:t>
      </w:r>
      <w:r w:rsidR="00D70D8E" w:rsidRPr="00CB1C97">
        <w:t>“P</w:t>
      </w:r>
      <w:r w:rsidR="00D70D8E">
        <w:t>olíticas y Directrices para la I</w:t>
      </w:r>
      <w:r w:rsidR="00D70D8E" w:rsidRPr="00CB1C97">
        <w:t xml:space="preserve">nversión de las Reservas Operativas y la Reserva de Operación para Contingencias y Financiamiento”, </w:t>
      </w:r>
      <w:r w:rsidRPr="00A84E49">
        <w:rPr>
          <w:lang w:val="es-MX"/>
        </w:rPr>
        <w:t>donde se amplió el plazo de inversión de 1 a 3 años</w:t>
      </w:r>
      <w:r w:rsidR="00AF07F9" w:rsidRPr="00A84E49">
        <w:rPr>
          <w:lang w:val="es-MX"/>
        </w:rPr>
        <w:t>.</w:t>
      </w:r>
    </w:p>
    <w:p w14:paraId="490E06E5" w14:textId="77777777" w:rsidR="000757F6" w:rsidRPr="00172A06" w:rsidRDefault="000757F6" w:rsidP="003F2A12">
      <w:pPr>
        <w:pStyle w:val="TEXTONORMAL"/>
        <w:numPr>
          <w:ilvl w:val="0"/>
          <w:numId w:val="84"/>
        </w:numPr>
        <w:rPr>
          <w:lang w:val="es-MX"/>
        </w:rPr>
      </w:pPr>
      <w:r w:rsidRPr="00D377B1">
        <w:rPr>
          <w:b/>
          <w:lang w:val="es-MX"/>
        </w:rPr>
        <w:t>1.1.</w:t>
      </w:r>
      <w:r w:rsidR="000F6BAE">
        <w:rPr>
          <w:b/>
          <w:lang w:val="es-MX"/>
        </w:rPr>
        <w:t>b</w:t>
      </w:r>
      <w:r w:rsidRPr="00D377B1">
        <w:rPr>
          <w:b/>
          <w:lang w:val="es-MX"/>
        </w:rPr>
        <w:t>)</w:t>
      </w:r>
      <w:r w:rsidRPr="00D377B1">
        <w:rPr>
          <w:lang w:val="es-MX"/>
        </w:rPr>
        <w:t xml:space="preserve"> </w:t>
      </w:r>
      <w:r w:rsidR="000F6BAE" w:rsidRPr="00D377B1">
        <w:rPr>
          <w:lang w:val="es-MX"/>
        </w:rPr>
        <w:t>Corresponde al saldo de las aportaciones del Gobierno Federal para las Pensiones en curso de pago, de conformidad con el artículo Duodécimo transitorio de la Ley del Seguro Social vigente a partir del 01 de julio de 1997,</w:t>
      </w:r>
      <w:r w:rsidR="000F6BAE">
        <w:rPr>
          <w:lang w:val="es-MX"/>
        </w:rPr>
        <w:t xml:space="preserve"> e</w:t>
      </w:r>
      <w:r w:rsidR="000F6BAE" w:rsidRPr="00D377B1">
        <w:rPr>
          <w:lang w:val="es-MX"/>
        </w:rPr>
        <w:t>l Instituto administra dichas pensiones con base en el “Convenio de Coordinación para la Determinación de las Comisiones y Costos Operativos por la Administración y Pago de las Pensiones y Prestaciones a Cargo del Gobierno Federal” suscrito por el Instituto y la Secretaría de Hacienda y Crédito Público.</w:t>
      </w:r>
    </w:p>
    <w:p w14:paraId="2D426B39" w14:textId="47A07111" w:rsidR="00296FD2" w:rsidRPr="009A12D7" w:rsidRDefault="00B04FD2" w:rsidP="005725BA">
      <w:pPr>
        <w:pStyle w:val="TEXTONORMAL"/>
        <w:numPr>
          <w:ilvl w:val="0"/>
          <w:numId w:val="84"/>
        </w:numPr>
        <w:rPr>
          <w:b/>
          <w:lang w:val="es-MX"/>
        </w:rPr>
      </w:pPr>
      <w:r w:rsidRPr="00D70D8E">
        <w:rPr>
          <w:b/>
          <w:lang w:val="es-MX"/>
        </w:rPr>
        <w:t>1.1.</w:t>
      </w:r>
      <w:r w:rsidR="000F6BAE" w:rsidRPr="00D70D8E">
        <w:rPr>
          <w:b/>
          <w:lang w:val="es-MX"/>
        </w:rPr>
        <w:t>c</w:t>
      </w:r>
      <w:r w:rsidRPr="00D70D8E">
        <w:rPr>
          <w:b/>
          <w:lang w:val="es-MX"/>
        </w:rPr>
        <w:t xml:space="preserve">) </w:t>
      </w:r>
      <w:r w:rsidRPr="00D70D8E">
        <w:rPr>
          <w:lang w:val="es-MX"/>
        </w:rPr>
        <w:t>Dentro del rubro de Bancos/T</w:t>
      </w:r>
      <w:r w:rsidR="00D20286" w:rsidRPr="00D70D8E">
        <w:rPr>
          <w:lang w:val="es-MX"/>
        </w:rPr>
        <w:t xml:space="preserve">esorería para </w:t>
      </w:r>
      <w:r w:rsidR="00EF6CE4" w:rsidRPr="00D70D8E">
        <w:t>30</w:t>
      </w:r>
      <w:r w:rsidR="00511F97" w:rsidRPr="00D70D8E">
        <w:t xml:space="preserve"> de </w:t>
      </w:r>
      <w:r w:rsidR="00EF6CE4" w:rsidRPr="00D70D8E">
        <w:t>junio</w:t>
      </w:r>
      <w:r w:rsidR="00511F97" w:rsidRPr="00D70D8E">
        <w:t xml:space="preserve"> de 2022 y el 31 de diciembre de 2021</w:t>
      </w:r>
      <w:r w:rsidRPr="00D70D8E">
        <w:rPr>
          <w:lang w:val="es-MX"/>
        </w:rPr>
        <w:t xml:space="preserve">, se tienen importes embargados y retenidos en diversas cuentas bancarias por </w:t>
      </w:r>
      <w:r w:rsidR="00D70D8E">
        <w:rPr>
          <w:lang w:val="es-MX"/>
        </w:rPr>
        <w:t>204,193,134.9</w:t>
      </w:r>
      <w:r w:rsidRPr="00D70D8E">
        <w:rPr>
          <w:lang w:val="es-MX"/>
        </w:rPr>
        <w:t xml:space="preserve"> pesos y </w:t>
      </w:r>
      <w:r w:rsidR="00AF07F9" w:rsidRPr="00D70D8E">
        <w:rPr>
          <w:lang w:val="es-MX"/>
        </w:rPr>
        <w:t>196,870,673.0 pesos</w:t>
      </w:r>
      <w:r w:rsidRPr="00D70D8E">
        <w:rPr>
          <w:lang w:val="es-MX"/>
        </w:rPr>
        <w:t xml:space="preserve">, </w:t>
      </w:r>
      <w:r w:rsidR="00D70D8E" w:rsidRPr="00D70D8E">
        <w:rPr>
          <w:lang w:val="es-MX"/>
        </w:rPr>
        <w:t xml:space="preserve">respectivamente, </w:t>
      </w:r>
      <w:r w:rsidR="00D70D8E">
        <w:rPr>
          <w:lang w:val="es-MX"/>
        </w:rPr>
        <w:t xml:space="preserve">aplicados a 50 cuentas bancarias a nivel nacional, </w:t>
      </w:r>
      <w:r w:rsidRPr="00D70D8E">
        <w:rPr>
          <w:lang w:val="es-MX"/>
        </w:rPr>
        <w:t xml:space="preserve">derivados de los autos de ejecución </w:t>
      </w:r>
      <w:r w:rsidR="007C327D" w:rsidRPr="00D70D8E">
        <w:rPr>
          <w:lang w:val="es-MX"/>
        </w:rPr>
        <w:t>emitidos</w:t>
      </w:r>
      <w:r w:rsidRPr="00D70D8E">
        <w:rPr>
          <w:lang w:val="es-MX"/>
        </w:rPr>
        <w:t xml:space="preserve"> por las autoridades jurisdiccionales competentes</w:t>
      </w:r>
      <w:r w:rsidR="00AF07F9" w:rsidRPr="00D70D8E">
        <w:rPr>
          <w:lang w:val="es-MX"/>
        </w:rPr>
        <w:t>.</w:t>
      </w:r>
      <w:r w:rsidR="00A748F2" w:rsidRPr="00D70D8E">
        <w:rPr>
          <w:lang w:val="es-MX"/>
        </w:rPr>
        <w:t xml:space="preserve"> </w:t>
      </w:r>
    </w:p>
    <w:p w14:paraId="68184604" w14:textId="77777777" w:rsidR="009D5C48" w:rsidRPr="00120C31" w:rsidRDefault="005E70D6" w:rsidP="003F2A12">
      <w:pPr>
        <w:pStyle w:val="VIETAFLECHA"/>
        <w:numPr>
          <w:ilvl w:val="1"/>
          <w:numId w:val="11"/>
        </w:numPr>
        <w:ind w:left="357" w:hanging="357"/>
      </w:pPr>
      <w:r w:rsidRPr="008142BE">
        <w:rPr>
          <w:b/>
        </w:rPr>
        <w:lastRenderedPageBreak/>
        <w:t>1.2</w:t>
      </w:r>
      <w:r>
        <w:t xml:space="preserve"> </w:t>
      </w:r>
      <w:r w:rsidR="009D5C48" w:rsidRPr="00120C31">
        <w:t>Derechos a Recibir Efectivo o Equivalentes</w:t>
      </w:r>
    </w:p>
    <w:p w14:paraId="0642FF44" w14:textId="77777777" w:rsidR="009D5C48" w:rsidRDefault="00D20286" w:rsidP="005725BA">
      <w:pPr>
        <w:pStyle w:val="TEXTONORMAL"/>
        <w:rPr>
          <w:lang w:val="es-MX"/>
        </w:rPr>
      </w:pPr>
      <w:r>
        <w:t xml:space="preserve">Al 31 de </w:t>
      </w:r>
      <w:r w:rsidR="00EF6CE4">
        <w:t>junio</w:t>
      </w:r>
      <w:r>
        <w:t xml:space="preserve"> de 2022</w:t>
      </w:r>
      <w:r w:rsidRPr="000B2CE4">
        <w:t xml:space="preserve"> y </w:t>
      </w:r>
      <w:r w:rsidR="00716B76">
        <w:t xml:space="preserve">al </w:t>
      </w:r>
      <w:r>
        <w:t>31 de diciembre de 2021</w:t>
      </w:r>
      <w:r w:rsidR="009D5C48" w:rsidRPr="00A62E4D">
        <w:rPr>
          <w:lang w:val="es-MX"/>
        </w:rPr>
        <w:t>, el rubro de Derechos a Recibir Efectivo o Equivalentes se integra de la siguiente manera:</w:t>
      </w:r>
    </w:p>
    <w:p w14:paraId="53479830" w14:textId="77777777" w:rsidR="009D5C48" w:rsidRDefault="009D5C48" w:rsidP="005725BA">
      <w:pPr>
        <w:pStyle w:val="TEXTONORMAL"/>
        <w:rPr>
          <w:lang w:val="es-MX"/>
        </w:rPr>
      </w:pPr>
    </w:p>
    <w:tbl>
      <w:tblPr>
        <w:tblW w:w="10228" w:type="dxa"/>
        <w:jc w:val="center"/>
        <w:tblCellMar>
          <w:left w:w="70" w:type="dxa"/>
          <w:right w:w="70" w:type="dxa"/>
        </w:tblCellMar>
        <w:tblLook w:val="04A0" w:firstRow="1" w:lastRow="0" w:firstColumn="1" w:lastColumn="0" w:noHBand="0" w:noVBand="1"/>
      </w:tblPr>
      <w:tblGrid>
        <w:gridCol w:w="6020"/>
        <w:gridCol w:w="2139"/>
        <w:gridCol w:w="2069"/>
      </w:tblGrid>
      <w:tr w:rsidR="00EF6CE4" w:rsidRPr="00EF6CE4" w14:paraId="57C3ED87" w14:textId="77777777" w:rsidTr="00064C15">
        <w:trPr>
          <w:trHeight w:val="278"/>
          <w:jc w:val="center"/>
        </w:trPr>
        <w:tc>
          <w:tcPr>
            <w:tcW w:w="6020" w:type="dxa"/>
            <w:vMerge w:val="restart"/>
            <w:tcBorders>
              <w:top w:val="single" w:sz="12" w:space="0" w:color="808080"/>
              <w:left w:val="nil"/>
              <w:bottom w:val="double" w:sz="6" w:space="0" w:color="808080"/>
              <w:right w:val="single" w:sz="12" w:space="0" w:color="FFFFFF"/>
            </w:tcBorders>
            <w:shd w:val="clear" w:color="000000" w:fill="D4C19C"/>
            <w:vAlign w:val="center"/>
            <w:hideMark/>
          </w:tcPr>
          <w:p w14:paraId="7CA64406" w14:textId="77777777" w:rsidR="00EF6CE4" w:rsidRPr="00EF6CE4" w:rsidRDefault="00EF6CE4" w:rsidP="00EF6CE4">
            <w:pPr>
              <w:spacing w:after="0" w:line="240" w:lineRule="auto"/>
              <w:jc w:val="center"/>
              <w:rPr>
                <w:rFonts w:ascii="Montserrat" w:eastAsia="Times New Roman" w:hAnsi="Montserrat"/>
                <w:b/>
                <w:bCs/>
                <w:color w:val="FFFFFF"/>
                <w:sz w:val="16"/>
                <w:szCs w:val="16"/>
                <w:lang w:val="es-MX" w:eastAsia="es-MX"/>
              </w:rPr>
            </w:pPr>
            <w:r w:rsidRPr="00EF6CE4">
              <w:rPr>
                <w:rFonts w:ascii="Montserrat" w:eastAsia="Times New Roman" w:hAnsi="Montserrat"/>
                <w:b/>
                <w:bCs/>
                <w:color w:val="FFFFFF"/>
                <w:sz w:val="16"/>
                <w:szCs w:val="16"/>
                <w:lang w:val="es-MX" w:eastAsia="es-MX"/>
              </w:rPr>
              <w:t>Concepto</w:t>
            </w:r>
          </w:p>
        </w:tc>
        <w:tc>
          <w:tcPr>
            <w:tcW w:w="4208"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118C8B2D" w14:textId="77777777" w:rsidR="00EF6CE4" w:rsidRPr="00EF6CE4" w:rsidRDefault="00EF6CE4" w:rsidP="00EF6CE4">
            <w:pPr>
              <w:spacing w:after="0" w:line="240" w:lineRule="auto"/>
              <w:jc w:val="center"/>
              <w:rPr>
                <w:rFonts w:ascii="Montserrat" w:eastAsia="Times New Roman" w:hAnsi="Montserrat"/>
                <w:b/>
                <w:bCs/>
                <w:color w:val="FFFFFF"/>
                <w:sz w:val="16"/>
                <w:szCs w:val="16"/>
                <w:lang w:val="es-MX" w:eastAsia="es-MX"/>
              </w:rPr>
            </w:pPr>
            <w:r w:rsidRPr="00EF6CE4">
              <w:rPr>
                <w:rFonts w:ascii="Montserrat" w:eastAsia="Times New Roman" w:hAnsi="Montserrat"/>
                <w:b/>
                <w:bCs/>
                <w:color w:val="FFFFFF"/>
                <w:sz w:val="16"/>
                <w:szCs w:val="16"/>
                <w:lang w:val="es-MX" w:eastAsia="es-MX"/>
              </w:rPr>
              <w:t>Cifras en pesos</w:t>
            </w:r>
          </w:p>
        </w:tc>
      </w:tr>
      <w:tr w:rsidR="00EF6CE4" w:rsidRPr="00EF6CE4" w14:paraId="456BCBB9" w14:textId="77777777" w:rsidTr="00064C15">
        <w:trPr>
          <w:trHeight w:val="278"/>
          <w:jc w:val="center"/>
        </w:trPr>
        <w:tc>
          <w:tcPr>
            <w:tcW w:w="6020" w:type="dxa"/>
            <w:vMerge/>
            <w:tcBorders>
              <w:top w:val="single" w:sz="12" w:space="0" w:color="808080"/>
              <w:left w:val="nil"/>
              <w:bottom w:val="double" w:sz="6" w:space="0" w:color="808080"/>
              <w:right w:val="single" w:sz="12" w:space="0" w:color="FFFFFF"/>
            </w:tcBorders>
            <w:vAlign w:val="center"/>
            <w:hideMark/>
          </w:tcPr>
          <w:p w14:paraId="127C2605" w14:textId="77777777" w:rsidR="00EF6CE4" w:rsidRPr="00EF6CE4" w:rsidRDefault="00EF6CE4" w:rsidP="00EF6CE4">
            <w:pPr>
              <w:spacing w:after="0" w:line="240" w:lineRule="auto"/>
              <w:rPr>
                <w:rFonts w:ascii="Montserrat" w:eastAsia="Times New Roman" w:hAnsi="Montserrat"/>
                <w:b/>
                <w:bCs/>
                <w:color w:val="FFFFFF"/>
                <w:sz w:val="16"/>
                <w:szCs w:val="16"/>
                <w:lang w:val="es-MX" w:eastAsia="es-MX"/>
              </w:rPr>
            </w:pPr>
          </w:p>
        </w:tc>
        <w:tc>
          <w:tcPr>
            <w:tcW w:w="2139" w:type="dxa"/>
            <w:tcBorders>
              <w:top w:val="nil"/>
              <w:left w:val="nil"/>
              <w:bottom w:val="double" w:sz="6" w:space="0" w:color="808080"/>
              <w:right w:val="single" w:sz="12" w:space="0" w:color="FFFFFF"/>
            </w:tcBorders>
            <w:shd w:val="clear" w:color="000000" w:fill="D4C19C"/>
            <w:vAlign w:val="center"/>
            <w:hideMark/>
          </w:tcPr>
          <w:p w14:paraId="3FCB365A" w14:textId="77777777" w:rsidR="00EF6CE4" w:rsidRPr="00EF6CE4" w:rsidRDefault="00EF6CE4" w:rsidP="00EF6CE4">
            <w:pPr>
              <w:spacing w:after="0" w:line="240" w:lineRule="auto"/>
              <w:jc w:val="center"/>
              <w:rPr>
                <w:rFonts w:ascii="Montserrat" w:eastAsia="Times New Roman" w:hAnsi="Montserrat"/>
                <w:b/>
                <w:bCs/>
                <w:color w:val="FFFFFF"/>
                <w:sz w:val="16"/>
                <w:szCs w:val="16"/>
                <w:lang w:val="es-MX" w:eastAsia="es-MX"/>
              </w:rPr>
            </w:pPr>
            <w:r w:rsidRPr="00EF6CE4">
              <w:rPr>
                <w:rFonts w:ascii="Montserrat" w:eastAsia="Times New Roman" w:hAnsi="Montserrat"/>
                <w:b/>
                <w:bCs/>
                <w:color w:val="FFFFFF"/>
                <w:sz w:val="16"/>
                <w:szCs w:val="16"/>
                <w:lang w:val="es-MX" w:eastAsia="es-MX"/>
              </w:rPr>
              <w:t>2022</w:t>
            </w:r>
          </w:p>
        </w:tc>
        <w:tc>
          <w:tcPr>
            <w:tcW w:w="2069" w:type="dxa"/>
            <w:tcBorders>
              <w:top w:val="nil"/>
              <w:left w:val="nil"/>
              <w:bottom w:val="double" w:sz="6" w:space="0" w:color="808080"/>
              <w:right w:val="single" w:sz="12" w:space="0" w:color="FFFFFF"/>
            </w:tcBorders>
            <w:shd w:val="clear" w:color="000000" w:fill="D4C19C"/>
            <w:vAlign w:val="center"/>
            <w:hideMark/>
          </w:tcPr>
          <w:p w14:paraId="71F0FECC" w14:textId="77777777" w:rsidR="00EF6CE4" w:rsidRPr="00EF6CE4" w:rsidRDefault="00EF6CE4" w:rsidP="00EF6CE4">
            <w:pPr>
              <w:spacing w:after="0" w:line="240" w:lineRule="auto"/>
              <w:jc w:val="center"/>
              <w:rPr>
                <w:rFonts w:ascii="Montserrat" w:eastAsia="Times New Roman" w:hAnsi="Montserrat"/>
                <w:b/>
                <w:bCs/>
                <w:color w:val="FFFFFF"/>
                <w:sz w:val="16"/>
                <w:szCs w:val="16"/>
                <w:lang w:val="es-MX" w:eastAsia="es-MX"/>
              </w:rPr>
            </w:pPr>
            <w:r w:rsidRPr="00EF6CE4">
              <w:rPr>
                <w:rFonts w:ascii="Montserrat" w:eastAsia="Times New Roman" w:hAnsi="Montserrat"/>
                <w:b/>
                <w:bCs/>
                <w:color w:val="FFFFFF"/>
                <w:sz w:val="16"/>
                <w:szCs w:val="16"/>
                <w:lang w:val="es-MX" w:eastAsia="es-MX"/>
              </w:rPr>
              <w:t>2021</w:t>
            </w:r>
          </w:p>
        </w:tc>
      </w:tr>
      <w:tr w:rsidR="00EF6CE4" w:rsidRPr="00EF6CE4" w14:paraId="0D27123A" w14:textId="77777777" w:rsidTr="00064C15">
        <w:trPr>
          <w:trHeight w:val="265"/>
          <w:jc w:val="center"/>
        </w:trPr>
        <w:tc>
          <w:tcPr>
            <w:tcW w:w="6020" w:type="dxa"/>
            <w:tcBorders>
              <w:top w:val="nil"/>
              <w:left w:val="nil"/>
              <w:bottom w:val="nil"/>
              <w:right w:val="nil"/>
            </w:tcBorders>
            <w:shd w:val="clear" w:color="000000" w:fill="F2F2F2"/>
            <w:vAlign w:val="center"/>
            <w:hideMark/>
          </w:tcPr>
          <w:p w14:paraId="53735C89" w14:textId="77777777" w:rsidR="00EF6CE4" w:rsidRPr="00EF6CE4" w:rsidRDefault="00EF6CE4" w:rsidP="00EF6CE4">
            <w:pPr>
              <w:spacing w:after="0" w:line="240" w:lineRule="auto"/>
              <w:rPr>
                <w:rFonts w:ascii="Montserrat" w:eastAsia="Times New Roman" w:hAnsi="Montserrat"/>
                <w:color w:val="000000"/>
                <w:sz w:val="15"/>
                <w:szCs w:val="15"/>
                <w:lang w:val="es-MX" w:eastAsia="es-MX"/>
              </w:rPr>
            </w:pPr>
            <w:r w:rsidRPr="00EF6CE4">
              <w:rPr>
                <w:rFonts w:ascii="Montserrat" w:eastAsia="Times New Roman" w:hAnsi="Montserrat"/>
                <w:color w:val="000000"/>
                <w:sz w:val="15"/>
                <w:szCs w:val="15"/>
                <w:lang w:val="es-MX" w:eastAsia="es-MX"/>
              </w:rPr>
              <w:t xml:space="preserve">Ingresos por Recuperar por Cuotas </w:t>
            </w:r>
            <w:proofErr w:type="gramStart"/>
            <w:r w:rsidRPr="00EF6CE4">
              <w:rPr>
                <w:rFonts w:ascii="Montserrat" w:eastAsia="Times New Roman" w:hAnsi="Montserrat"/>
                <w:color w:val="000000"/>
                <w:sz w:val="15"/>
                <w:szCs w:val="15"/>
                <w:lang w:val="es-MX" w:eastAsia="es-MX"/>
              </w:rPr>
              <w:t>Obrero Patronales</w:t>
            </w:r>
            <w:proofErr w:type="gramEnd"/>
            <w:r w:rsidRPr="00EF6CE4">
              <w:rPr>
                <w:rFonts w:ascii="Montserrat" w:eastAsia="Times New Roman" w:hAnsi="Montserrat"/>
                <w:color w:val="000000"/>
                <w:sz w:val="15"/>
                <w:szCs w:val="15"/>
                <w:lang w:val="es-MX" w:eastAsia="es-MX"/>
              </w:rPr>
              <w:t xml:space="preserve"> </w:t>
            </w:r>
            <w:r w:rsidRPr="00EF6CE4">
              <w:rPr>
                <w:rFonts w:ascii="Montserrat" w:eastAsia="Times New Roman" w:hAnsi="Montserrat"/>
                <w:b/>
                <w:bCs/>
                <w:color w:val="000000"/>
                <w:sz w:val="15"/>
                <w:szCs w:val="15"/>
                <w:lang w:val="es-MX" w:eastAsia="es-MX"/>
              </w:rPr>
              <w:t>(1.2.a)</w:t>
            </w:r>
          </w:p>
        </w:tc>
        <w:tc>
          <w:tcPr>
            <w:tcW w:w="2139" w:type="dxa"/>
            <w:tcBorders>
              <w:top w:val="nil"/>
              <w:left w:val="nil"/>
              <w:bottom w:val="nil"/>
              <w:right w:val="nil"/>
            </w:tcBorders>
            <w:shd w:val="clear" w:color="000000" w:fill="F2F2F2"/>
            <w:vAlign w:val="center"/>
            <w:hideMark/>
          </w:tcPr>
          <w:p w14:paraId="0BB1D5EE" w14:textId="77777777" w:rsidR="00EF6CE4" w:rsidRPr="00EF6CE4" w:rsidRDefault="00EF6CE4" w:rsidP="00EF6CE4">
            <w:pPr>
              <w:spacing w:after="0" w:line="240" w:lineRule="auto"/>
              <w:jc w:val="right"/>
              <w:rPr>
                <w:rFonts w:ascii="Montserrat" w:eastAsia="Times New Roman" w:hAnsi="Montserrat"/>
                <w:color w:val="000000"/>
                <w:sz w:val="15"/>
                <w:szCs w:val="15"/>
                <w:lang w:val="es-MX" w:eastAsia="es-MX"/>
              </w:rPr>
            </w:pPr>
            <w:r w:rsidRPr="00EF6CE4">
              <w:rPr>
                <w:rFonts w:ascii="Montserrat" w:eastAsia="Times New Roman" w:hAnsi="Montserrat"/>
                <w:color w:val="000000"/>
                <w:sz w:val="15"/>
                <w:szCs w:val="15"/>
                <w:lang w:val="es-MX" w:eastAsia="es-MX"/>
              </w:rPr>
              <w:t>90,211,050,586.9</w:t>
            </w:r>
          </w:p>
        </w:tc>
        <w:tc>
          <w:tcPr>
            <w:tcW w:w="2069" w:type="dxa"/>
            <w:tcBorders>
              <w:top w:val="nil"/>
              <w:left w:val="nil"/>
              <w:bottom w:val="nil"/>
              <w:right w:val="nil"/>
            </w:tcBorders>
            <w:shd w:val="clear" w:color="000000" w:fill="F2F2F2"/>
            <w:vAlign w:val="center"/>
            <w:hideMark/>
          </w:tcPr>
          <w:p w14:paraId="4068BCFD" w14:textId="77777777" w:rsidR="00EF6CE4" w:rsidRPr="00EF6CE4" w:rsidRDefault="00EF6CE4" w:rsidP="00EF6CE4">
            <w:pPr>
              <w:spacing w:after="0" w:line="240" w:lineRule="auto"/>
              <w:jc w:val="right"/>
              <w:rPr>
                <w:rFonts w:ascii="Montserrat" w:eastAsia="Times New Roman" w:hAnsi="Montserrat"/>
                <w:color w:val="000000"/>
                <w:sz w:val="15"/>
                <w:szCs w:val="15"/>
                <w:lang w:val="es-MX" w:eastAsia="es-MX"/>
              </w:rPr>
            </w:pPr>
            <w:r w:rsidRPr="00EF6CE4">
              <w:rPr>
                <w:rFonts w:ascii="Montserrat" w:eastAsia="Times New Roman" w:hAnsi="Montserrat"/>
                <w:color w:val="000000"/>
                <w:sz w:val="15"/>
                <w:szCs w:val="15"/>
                <w:lang w:val="es-MX" w:eastAsia="es-MX"/>
              </w:rPr>
              <w:t>87,290,634,313.4</w:t>
            </w:r>
          </w:p>
        </w:tc>
      </w:tr>
      <w:tr w:rsidR="00EF6CE4" w:rsidRPr="00EF6CE4" w14:paraId="474A2DA0" w14:textId="77777777" w:rsidTr="00064C15">
        <w:trPr>
          <w:trHeight w:val="252"/>
          <w:jc w:val="center"/>
        </w:trPr>
        <w:tc>
          <w:tcPr>
            <w:tcW w:w="6020" w:type="dxa"/>
            <w:tcBorders>
              <w:top w:val="nil"/>
              <w:left w:val="nil"/>
              <w:bottom w:val="nil"/>
              <w:right w:val="nil"/>
            </w:tcBorders>
            <w:shd w:val="clear" w:color="000000" w:fill="F2F2F2"/>
            <w:vAlign w:val="center"/>
            <w:hideMark/>
          </w:tcPr>
          <w:p w14:paraId="2EF2E628" w14:textId="77777777" w:rsidR="00EF6CE4" w:rsidRPr="00EF6CE4" w:rsidRDefault="00EF6CE4" w:rsidP="00EF6CE4">
            <w:pPr>
              <w:spacing w:after="0" w:line="240" w:lineRule="auto"/>
              <w:rPr>
                <w:rFonts w:ascii="Montserrat" w:eastAsia="Times New Roman" w:hAnsi="Montserrat"/>
                <w:color w:val="000000"/>
                <w:sz w:val="15"/>
                <w:szCs w:val="15"/>
                <w:lang w:val="es-MX" w:eastAsia="es-MX"/>
              </w:rPr>
            </w:pPr>
            <w:r w:rsidRPr="00EF6CE4">
              <w:rPr>
                <w:rFonts w:ascii="Montserrat" w:eastAsia="Times New Roman" w:hAnsi="Montserrat"/>
                <w:color w:val="000000"/>
                <w:sz w:val="15"/>
                <w:szCs w:val="15"/>
                <w:lang w:val="es-MX" w:eastAsia="es-MX"/>
              </w:rPr>
              <w:t xml:space="preserve">Inversiones Financieras a Corto Plazo </w:t>
            </w:r>
          </w:p>
        </w:tc>
        <w:tc>
          <w:tcPr>
            <w:tcW w:w="2139" w:type="dxa"/>
            <w:tcBorders>
              <w:top w:val="nil"/>
              <w:left w:val="nil"/>
              <w:bottom w:val="nil"/>
              <w:right w:val="nil"/>
            </w:tcBorders>
            <w:shd w:val="clear" w:color="000000" w:fill="F2F2F2"/>
            <w:vAlign w:val="center"/>
            <w:hideMark/>
          </w:tcPr>
          <w:p w14:paraId="37745104" w14:textId="77777777" w:rsidR="00EF6CE4" w:rsidRPr="00EF6CE4" w:rsidRDefault="00EF6CE4" w:rsidP="00EF6CE4">
            <w:pPr>
              <w:spacing w:after="0" w:line="240" w:lineRule="auto"/>
              <w:jc w:val="right"/>
              <w:rPr>
                <w:rFonts w:ascii="Montserrat" w:eastAsia="Times New Roman" w:hAnsi="Montserrat"/>
                <w:color w:val="000000"/>
                <w:sz w:val="15"/>
                <w:szCs w:val="15"/>
                <w:lang w:val="es-MX" w:eastAsia="es-MX"/>
              </w:rPr>
            </w:pPr>
            <w:r w:rsidRPr="00EF6CE4">
              <w:rPr>
                <w:rFonts w:ascii="Montserrat" w:eastAsia="Times New Roman" w:hAnsi="Montserrat"/>
                <w:color w:val="000000"/>
                <w:sz w:val="15"/>
                <w:szCs w:val="15"/>
                <w:lang w:val="es-MX" w:eastAsia="es-MX"/>
              </w:rPr>
              <w:t>37,097,131,949.5</w:t>
            </w:r>
          </w:p>
        </w:tc>
        <w:tc>
          <w:tcPr>
            <w:tcW w:w="2069" w:type="dxa"/>
            <w:tcBorders>
              <w:top w:val="nil"/>
              <w:left w:val="nil"/>
              <w:bottom w:val="nil"/>
              <w:right w:val="nil"/>
            </w:tcBorders>
            <w:shd w:val="clear" w:color="000000" w:fill="F2F2F2"/>
            <w:vAlign w:val="center"/>
            <w:hideMark/>
          </w:tcPr>
          <w:p w14:paraId="0454E10C" w14:textId="77777777" w:rsidR="00EF6CE4" w:rsidRPr="00EF6CE4" w:rsidRDefault="00EF6CE4" w:rsidP="00EF6CE4">
            <w:pPr>
              <w:spacing w:after="0" w:line="240" w:lineRule="auto"/>
              <w:jc w:val="right"/>
              <w:rPr>
                <w:rFonts w:ascii="Montserrat" w:eastAsia="Times New Roman" w:hAnsi="Montserrat"/>
                <w:color w:val="000000"/>
                <w:sz w:val="15"/>
                <w:szCs w:val="15"/>
                <w:lang w:val="es-MX" w:eastAsia="es-MX"/>
              </w:rPr>
            </w:pPr>
            <w:r w:rsidRPr="00EF6CE4">
              <w:rPr>
                <w:rFonts w:ascii="Montserrat" w:eastAsia="Times New Roman" w:hAnsi="Montserrat"/>
                <w:color w:val="000000"/>
                <w:sz w:val="15"/>
                <w:szCs w:val="15"/>
                <w:lang w:val="es-MX" w:eastAsia="es-MX"/>
              </w:rPr>
              <w:t>22,016,988,111.7</w:t>
            </w:r>
          </w:p>
        </w:tc>
      </w:tr>
      <w:tr w:rsidR="00EF6CE4" w:rsidRPr="00EF6CE4" w14:paraId="069F4B82" w14:textId="77777777" w:rsidTr="00064C15">
        <w:trPr>
          <w:trHeight w:val="252"/>
          <w:jc w:val="center"/>
        </w:trPr>
        <w:tc>
          <w:tcPr>
            <w:tcW w:w="6020" w:type="dxa"/>
            <w:tcBorders>
              <w:top w:val="nil"/>
              <w:left w:val="nil"/>
              <w:bottom w:val="nil"/>
              <w:right w:val="nil"/>
            </w:tcBorders>
            <w:shd w:val="clear" w:color="000000" w:fill="F2F2F2"/>
            <w:vAlign w:val="center"/>
            <w:hideMark/>
          </w:tcPr>
          <w:p w14:paraId="03C529AC" w14:textId="77777777" w:rsidR="00EF6CE4" w:rsidRPr="00EF6CE4" w:rsidRDefault="00EF6CE4" w:rsidP="00EF6CE4">
            <w:pPr>
              <w:spacing w:after="0" w:line="240" w:lineRule="auto"/>
              <w:rPr>
                <w:rFonts w:ascii="Montserrat" w:eastAsia="Times New Roman" w:hAnsi="Montserrat"/>
                <w:color w:val="000000"/>
                <w:sz w:val="15"/>
                <w:szCs w:val="15"/>
                <w:lang w:val="es-MX" w:eastAsia="es-MX"/>
              </w:rPr>
            </w:pPr>
            <w:r w:rsidRPr="00EF6CE4">
              <w:rPr>
                <w:rFonts w:ascii="Montserrat" w:eastAsia="Times New Roman" w:hAnsi="Montserrat"/>
                <w:color w:val="000000"/>
                <w:sz w:val="15"/>
                <w:szCs w:val="15"/>
                <w:lang w:val="es-MX" w:eastAsia="es-MX"/>
              </w:rPr>
              <w:t xml:space="preserve">Deudores Diversos </w:t>
            </w:r>
            <w:r w:rsidRPr="00EF6CE4">
              <w:rPr>
                <w:rFonts w:ascii="Montserrat" w:eastAsia="Times New Roman" w:hAnsi="Montserrat"/>
                <w:b/>
                <w:bCs/>
                <w:color w:val="000000"/>
                <w:sz w:val="15"/>
                <w:szCs w:val="15"/>
                <w:lang w:val="es-MX" w:eastAsia="es-MX"/>
              </w:rPr>
              <w:t>(1.2.b)</w:t>
            </w:r>
          </w:p>
        </w:tc>
        <w:tc>
          <w:tcPr>
            <w:tcW w:w="2139" w:type="dxa"/>
            <w:tcBorders>
              <w:top w:val="nil"/>
              <w:left w:val="nil"/>
              <w:bottom w:val="nil"/>
              <w:right w:val="nil"/>
            </w:tcBorders>
            <w:shd w:val="clear" w:color="000000" w:fill="F2F2F2"/>
            <w:vAlign w:val="center"/>
            <w:hideMark/>
          </w:tcPr>
          <w:p w14:paraId="3DDC5718" w14:textId="77777777" w:rsidR="00EF6CE4" w:rsidRPr="00EF6CE4" w:rsidRDefault="00EF6CE4" w:rsidP="00EF6CE4">
            <w:pPr>
              <w:spacing w:after="0" w:line="240" w:lineRule="auto"/>
              <w:jc w:val="right"/>
              <w:rPr>
                <w:rFonts w:ascii="Montserrat" w:eastAsia="Times New Roman" w:hAnsi="Montserrat"/>
                <w:color w:val="000000"/>
                <w:sz w:val="15"/>
                <w:szCs w:val="15"/>
                <w:lang w:val="es-MX" w:eastAsia="es-MX"/>
              </w:rPr>
            </w:pPr>
            <w:r w:rsidRPr="00EF6CE4">
              <w:rPr>
                <w:rFonts w:ascii="Montserrat" w:eastAsia="Times New Roman" w:hAnsi="Montserrat"/>
                <w:color w:val="000000"/>
                <w:sz w:val="15"/>
                <w:szCs w:val="15"/>
                <w:lang w:val="es-MX" w:eastAsia="es-MX"/>
              </w:rPr>
              <w:t>8,725,490,602.4</w:t>
            </w:r>
          </w:p>
        </w:tc>
        <w:tc>
          <w:tcPr>
            <w:tcW w:w="2069" w:type="dxa"/>
            <w:tcBorders>
              <w:top w:val="nil"/>
              <w:left w:val="nil"/>
              <w:bottom w:val="nil"/>
              <w:right w:val="nil"/>
            </w:tcBorders>
            <w:shd w:val="clear" w:color="000000" w:fill="F2F2F2"/>
            <w:vAlign w:val="center"/>
            <w:hideMark/>
          </w:tcPr>
          <w:p w14:paraId="4906029E" w14:textId="77777777" w:rsidR="00EF6CE4" w:rsidRPr="00EF6CE4" w:rsidRDefault="00EF6CE4" w:rsidP="00EF6CE4">
            <w:pPr>
              <w:spacing w:after="0" w:line="240" w:lineRule="auto"/>
              <w:jc w:val="right"/>
              <w:rPr>
                <w:rFonts w:ascii="Montserrat" w:eastAsia="Times New Roman" w:hAnsi="Montserrat"/>
                <w:color w:val="000000"/>
                <w:sz w:val="15"/>
                <w:szCs w:val="15"/>
                <w:lang w:val="es-MX" w:eastAsia="es-MX"/>
              </w:rPr>
            </w:pPr>
            <w:r w:rsidRPr="00EF6CE4">
              <w:rPr>
                <w:rFonts w:ascii="Montserrat" w:eastAsia="Times New Roman" w:hAnsi="Montserrat"/>
                <w:color w:val="000000"/>
                <w:sz w:val="15"/>
                <w:szCs w:val="15"/>
                <w:lang w:val="es-MX" w:eastAsia="es-MX"/>
              </w:rPr>
              <w:t>8,020,435,139.4</w:t>
            </w:r>
          </w:p>
        </w:tc>
      </w:tr>
      <w:tr w:rsidR="00EF6CE4" w:rsidRPr="00EF6CE4" w14:paraId="25CB5E21" w14:textId="77777777" w:rsidTr="00064C15">
        <w:trPr>
          <w:trHeight w:val="252"/>
          <w:jc w:val="center"/>
        </w:trPr>
        <w:tc>
          <w:tcPr>
            <w:tcW w:w="6020" w:type="dxa"/>
            <w:tcBorders>
              <w:top w:val="nil"/>
              <w:left w:val="nil"/>
              <w:bottom w:val="nil"/>
              <w:right w:val="nil"/>
            </w:tcBorders>
            <w:shd w:val="clear" w:color="000000" w:fill="F2F2F2"/>
            <w:vAlign w:val="center"/>
            <w:hideMark/>
          </w:tcPr>
          <w:p w14:paraId="2820611E" w14:textId="77777777" w:rsidR="00EF6CE4" w:rsidRPr="00EF6CE4" w:rsidRDefault="00EF6CE4" w:rsidP="00EF6CE4">
            <w:pPr>
              <w:spacing w:after="0" w:line="240" w:lineRule="auto"/>
              <w:rPr>
                <w:rFonts w:ascii="Montserrat" w:eastAsia="Times New Roman" w:hAnsi="Montserrat"/>
                <w:color w:val="000000"/>
                <w:sz w:val="15"/>
                <w:szCs w:val="15"/>
                <w:lang w:val="es-MX" w:eastAsia="es-MX"/>
              </w:rPr>
            </w:pPr>
            <w:r w:rsidRPr="00EF6CE4">
              <w:rPr>
                <w:rFonts w:ascii="Montserrat" w:eastAsia="Times New Roman" w:hAnsi="Montserrat"/>
                <w:color w:val="000000"/>
                <w:sz w:val="15"/>
                <w:szCs w:val="15"/>
                <w:lang w:val="es-MX" w:eastAsia="es-MX"/>
              </w:rPr>
              <w:t xml:space="preserve">Cuentas por Cobrar </w:t>
            </w:r>
            <w:r w:rsidRPr="00EF6CE4">
              <w:rPr>
                <w:rFonts w:ascii="Montserrat" w:eastAsia="Times New Roman" w:hAnsi="Montserrat"/>
                <w:b/>
                <w:bCs/>
                <w:color w:val="000000"/>
                <w:sz w:val="15"/>
                <w:szCs w:val="15"/>
                <w:lang w:val="es-MX" w:eastAsia="es-MX"/>
              </w:rPr>
              <w:t>(1.2.d)</w:t>
            </w:r>
          </w:p>
        </w:tc>
        <w:tc>
          <w:tcPr>
            <w:tcW w:w="2139" w:type="dxa"/>
            <w:tcBorders>
              <w:top w:val="nil"/>
              <w:left w:val="nil"/>
              <w:bottom w:val="nil"/>
              <w:right w:val="nil"/>
            </w:tcBorders>
            <w:shd w:val="clear" w:color="000000" w:fill="F2F2F2"/>
            <w:vAlign w:val="center"/>
            <w:hideMark/>
          </w:tcPr>
          <w:p w14:paraId="7D3A79C9" w14:textId="77777777" w:rsidR="00EF6CE4" w:rsidRPr="00EF6CE4" w:rsidRDefault="00EF6CE4" w:rsidP="00EF6CE4">
            <w:pPr>
              <w:spacing w:after="0" w:line="240" w:lineRule="auto"/>
              <w:jc w:val="right"/>
              <w:rPr>
                <w:rFonts w:ascii="Montserrat" w:eastAsia="Times New Roman" w:hAnsi="Montserrat"/>
                <w:color w:val="000000"/>
                <w:sz w:val="15"/>
                <w:szCs w:val="15"/>
                <w:lang w:val="es-MX" w:eastAsia="es-MX"/>
              </w:rPr>
            </w:pPr>
            <w:r w:rsidRPr="00EF6CE4">
              <w:rPr>
                <w:rFonts w:ascii="Montserrat" w:eastAsia="Times New Roman" w:hAnsi="Montserrat"/>
                <w:color w:val="000000"/>
                <w:sz w:val="15"/>
                <w:szCs w:val="15"/>
                <w:lang w:val="es-MX" w:eastAsia="es-MX"/>
              </w:rPr>
              <w:t>2,089,094,681.6</w:t>
            </w:r>
          </w:p>
        </w:tc>
        <w:tc>
          <w:tcPr>
            <w:tcW w:w="2069" w:type="dxa"/>
            <w:tcBorders>
              <w:top w:val="nil"/>
              <w:left w:val="nil"/>
              <w:bottom w:val="nil"/>
              <w:right w:val="nil"/>
            </w:tcBorders>
            <w:shd w:val="clear" w:color="000000" w:fill="F2F2F2"/>
            <w:vAlign w:val="center"/>
            <w:hideMark/>
          </w:tcPr>
          <w:p w14:paraId="475F1592" w14:textId="77777777" w:rsidR="00EF6CE4" w:rsidRPr="00EF6CE4" w:rsidRDefault="00EF6CE4" w:rsidP="00EF6CE4">
            <w:pPr>
              <w:spacing w:after="0" w:line="240" w:lineRule="auto"/>
              <w:jc w:val="right"/>
              <w:rPr>
                <w:rFonts w:ascii="Montserrat" w:eastAsia="Times New Roman" w:hAnsi="Montserrat"/>
                <w:color w:val="000000"/>
                <w:sz w:val="15"/>
                <w:szCs w:val="15"/>
                <w:lang w:val="es-MX" w:eastAsia="es-MX"/>
              </w:rPr>
            </w:pPr>
            <w:r w:rsidRPr="00EF6CE4">
              <w:rPr>
                <w:rFonts w:ascii="Montserrat" w:eastAsia="Times New Roman" w:hAnsi="Montserrat"/>
                <w:color w:val="000000"/>
                <w:sz w:val="15"/>
                <w:szCs w:val="15"/>
                <w:lang w:val="es-MX" w:eastAsia="es-MX"/>
              </w:rPr>
              <w:t>1,695,476,665.9</w:t>
            </w:r>
          </w:p>
        </w:tc>
      </w:tr>
      <w:tr w:rsidR="00EF6CE4" w:rsidRPr="00EF6CE4" w14:paraId="18CB1576" w14:textId="77777777" w:rsidTr="00064C15">
        <w:trPr>
          <w:trHeight w:val="252"/>
          <w:jc w:val="center"/>
        </w:trPr>
        <w:tc>
          <w:tcPr>
            <w:tcW w:w="6020" w:type="dxa"/>
            <w:tcBorders>
              <w:top w:val="nil"/>
              <w:left w:val="nil"/>
              <w:bottom w:val="nil"/>
              <w:right w:val="nil"/>
            </w:tcBorders>
            <w:shd w:val="clear" w:color="000000" w:fill="F2F2F2"/>
            <w:vAlign w:val="center"/>
            <w:hideMark/>
          </w:tcPr>
          <w:p w14:paraId="05E6D489" w14:textId="77777777" w:rsidR="00EF6CE4" w:rsidRPr="00EF6CE4" w:rsidRDefault="00EF6CE4" w:rsidP="00EF6CE4">
            <w:pPr>
              <w:spacing w:after="0" w:line="240" w:lineRule="auto"/>
              <w:rPr>
                <w:rFonts w:ascii="Montserrat" w:eastAsia="Times New Roman" w:hAnsi="Montserrat"/>
                <w:color w:val="000000"/>
                <w:sz w:val="15"/>
                <w:szCs w:val="15"/>
                <w:lang w:val="es-MX" w:eastAsia="es-MX"/>
              </w:rPr>
            </w:pPr>
            <w:r w:rsidRPr="00EF6CE4">
              <w:rPr>
                <w:rFonts w:ascii="Montserrat" w:eastAsia="Times New Roman" w:hAnsi="Montserrat"/>
                <w:color w:val="000000"/>
                <w:sz w:val="15"/>
                <w:szCs w:val="15"/>
                <w:lang w:val="es-MX" w:eastAsia="es-MX"/>
              </w:rPr>
              <w:t xml:space="preserve">Otros Derechos a Recibir Efectivo y Equivalentes </w:t>
            </w:r>
            <w:r w:rsidRPr="00EF6CE4">
              <w:rPr>
                <w:rFonts w:ascii="Montserrat" w:eastAsia="Times New Roman" w:hAnsi="Montserrat"/>
                <w:b/>
                <w:bCs/>
                <w:color w:val="000000"/>
                <w:sz w:val="15"/>
                <w:szCs w:val="15"/>
                <w:lang w:val="es-MX" w:eastAsia="es-MX"/>
              </w:rPr>
              <w:t>(1.2.c)</w:t>
            </w:r>
          </w:p>
        </w:tc>
        <w:tc>
          <w:tcPr>
            <w:tcW w:w="2139" w:type="dxa"/>
            <w:tcBorders>
              <w:top w:val="nil"/>
              <w:left w:val="nil"/>
              <w:bottom w:val="nil"/>
              <w:right w:val="nil"/>
            </w:tcBorders>
            <w:shd w:val="clear" w:color="000000" w:fill="F2F2F2"/>
            <w:vAlign w:val="center"/>
            <w:hideMark/>
          </w:tcPr>
          <w:p w14:paraId="03743642" w14:textId="77777777" w:rsidR="00EF6CE4" w:rsidRPr="00EF6CE4" w:rsidRDefault="00EF6CE4" w:rsidP="00EF6CE4">
            <w:pPr>
              <w:spacing w:after="0" w:line="240" w:lineRule="auto"/>
              <w:jc w:val="right"/>
              <w:rPr>
                <w:rFonts w:ascii="Montserrat" w:eastAsia="Times New Roman" w:hAnsi="Montserrat"/>
                <w:color w:val="000000"/>
                <w:sz w:val="15"/>
                <w:szCs w:val="15"/>
                <w:lang w:val="es-MX" w:eastAsia="es-MX"/>
              </w:rPr>
            </w:pPr>
            <w:r w:rsidRPr="00EF6CE4">
              <w:rPr>
                <w:rFonts w:ascii="Montserrat" w:eastAsia="Times New Roman" w:hAnsi="Montserrat"/>
                <w:color w:val="000000"/>
                <w:sz w:val="15"/>
                <w:szCs w:val="15"/>
                <w:lang w:val="es-MX" w:eastAsia="es-MX"/>
              </w:rPr>
              <w:t>33,069,147.9</w:t>
            </w:r>
          </w:p>
        </w:tc>
        <w:tc>
          <w:tcPr>
            <w:tcW w:w="2069" w:type="dxa"/>
            <w:tcBorders>
              <w:top w:val="nil"/>
              <w:left w:val="nil"/>
              <w:bottom w:val="nil"/>
              <w:right w:val="nil"/>
            </w:tcBorders>
            <w:shd w:val="clear" w:color="000000" w:fill="F2F2F2"/>
            <w:vAlign w:val="center"/>
            <w:hideMark/>
          </w:tcPr>
          <w:p w14:paraId="1C523515" w14:textId="77777777" w:rsidR="00EF6CE4" w:rsidRPr="00EF6CE4" w:rsidRDefault="00EF6CE4" w:rsidP="00EF6CE4">
            <w:pPr>
              <w:spacing w:after="0" w:line="240" w:lineRule="auto"/>
              <w:jc w:val="right"/>
              <w:rPr>
                <w:rFonts w:ascii="Montserrat" w:eastAsia="Times New Roman" w:hAnsi="Montserrat"/>
                <w:color w:val="000000"/>
                <w:sz w:val="15"/>
                <w:szCs w:val="15"/>
                <w:lang w:val="es-MX" w:eastAsia="es-MX"/>
              </w:rPr>
            </w:pPr>
            <w:r w:rsidRPr="00EF6CE4">
              <w:rPr>
                <w:rFonts w:ascii="Montserrat" w:eastAsia="Times New Roman" w:hAnsi="Montserrat"/>
                <w:color w:val="000000"/>
                <w:sz w:val="15"/>
                <w:szCs w:val="15"/>
                <w:lang w:val="es-MX" w:eastAsia="es-MX"/>
              </w:rPr>
              <w:t>6,530,054,735.2</w:t>
            </w:r>
          </w:p>
        </w:tc>
      </w:tr>
      <w:tr w:rsidR="00EF6CE4" w:rsidRPr="00EF6CE4" w14:paraId="539152DD" w14:textId="77777777" w:rsidTr="00064C15">
        <w:trPr>
          <w:trHeight w:val="265"/>
          <w:jc w:val="center"/>
        </w:trPr>
        <w:tc>
          <w:tcPr>
            <w:tcW w:w="6020" w:type="dxa"/>
            <w:tcBorders>
              <w:top w:val="nil"/>
              <w:left w:val="nil"/>
              <w:bottom w:val="single" w:sz="12" w:space="0" w:color="808080"/>
              <w:right w:val="nil"/>
            </w:tcBorders>
            <w:shd w:val="clear" w:color="000000" w:fill="F2F2F2"/>
            <w:vAlign w:val="center"/>
            <w:hideMark/>
          </w:tcPr>
          <w:p w14:paraId="42031780" w14:textId="77777777" w:rsidR="00EF6CE4" w:rsidRPr="00EF6CE4" w:rsidRDefault="00EF6CE4" w:rsidP="00EF6CE4">
            <w:pPr>
              <w:spacing w:after="0" w:line="240" w:lineRule="auto"/>
              <w:rPr>
                <w:rFonts w:ascii="Montserrat" w:eastAsia="Times New Roman" w:hAnsi="Montserrat"/>
                <w:b/>
                <w:bCs/>
                <w:color w:val="000000"/>
                <w:sz w:val="15"/>
                <w:szCs w:val="15"/>
                <w:lang w:val="es-MX" w:eastAsia="es-MX"/>
              </w:rPr>
            </w:pPr>
            <w:proofErr w:type="gramStart"/>
            <w:r w:rsidRPr="00EF6CE4">
              <w:rPr>
                <w:rFonts w:ascii="Montserrat" w:eastAsia="Times New Roman" w:hAnsi="Montserrat"/>
                <w:b/>
                <w:bCs/>
                <w:color w:val="000000"/>
                <w:sz w:val="15"/>
                <w:szCs w:val="15"/>
                <w:lang w:val="es-MX" w:eastAsia="es-MX"/>
              </w:rPr>
              <w:t>Total</w:t>
            </w:r>
            <w:proofErr w:type="gramEnd"/>
            <w:r w:rsidRPr="00EF6CE4">
              <w:rPr>
                <w:rFonts w:ascii="Montserrat" w:eastAsia="Times New Roman" w:hAnsi="Montserrat"/>
                <w:b/>
                <w:bCs/>
                <w:color w:val="000000"/>
                <w:sz w:val="15"/>
                <w:szCs w:val="15"/>
                <w:lang w:val="es-MX" w:eastAsia="es-MX"/>
              </w:rPr>
              <w:t xml:space="preserve"> Derechos a Recibir Efectivo o Equivalentes</w:t>
            </w:r>
          </w:p>
        </w:tc>
        <w:tc>
          <w:tcPr>
            <w:tcW w:w="2139" w:type="dxa"/>
            <w:tcBorders>
              <w:top w:val="nil"/>
              <w:left w:val="nil"/>
              <w:bottom w:val="single" w:sz="12" w:space="0" w:color="808080"/>
              <w:right w:val="nil"/>
            </w:tcBorders>
            <w:shd w:val="clear" w:color="000000" w:fill="F2F2F2"/>
            <w:vAlign w:val="center"/>
            <w:hideMark/>
          </w:tcPr>
          <w:p w14:paraId="0BA955DB" w14:textId="77777777" w:rsidR="00EF6CE4" w:rsidRPr="00EF6CE4" w:rsidRDefault="00EF6CE4" w:rsidP="00EF6CE4">
            <w:pPr>
              <w:spacing w:after="0" w:line="240" w:lineRule="auto"/>
              <w:jc w:val="right"/>
              <w:rPr>
                <w:rFonts w:ascii="Montserrat" w:eastAsia="Times New Roman" w:hAnsi="Montserrat"/>
                <w:b/>
                <w:bCs/>
                <w:color w:val="000000"/>
                <w:sz w:val="15"/>
                <w:szCs w:val="15"/>
                <w:lang w:val="es-MX" w:eastAsia="es-MX"/>
              </w:rPr>
            </w:pPr>
            <w:r w:rsidRPr="00EF6CE4">
              <w:rPr>
                <w:rFonts w:ascii="Montserrat" w:eastAsia="Times New Roman" w:hAnsi="Montserrat"/>
                <w:b/>
                <w:bCs/>
                <w:color w:val="000000"/>
                <w:sz w:val="15"/>
                <w:szCs w:val="15"/>
                <w:lang w:val="es-MX" w:eastAsia="es-MX"/>
              </w:rPr>
              <w:t>138,155,836,968.3</w:t>
            </w:r>
          </w:p>
        </w:tc>
        <w:tc>
          <w:tcPr>
            <w:tcW w:w="2069" w:type="dxa"/>
            <w:tcBorders>
              <w:top w:val="nil"/>
              <w:left w:val="nil"/>
              <w:bottom w:val="single" w:sz="12" w:space="0" w:color="808080"/>
              <w:right w:val="nil"/>
            </w:tcBorders>
            <w:shd w:val="clear" w:color="000000" w:fill="F2F2F2"/>
            <w:vAlign w:val="center"/>
            <w:hideMark/>
          </w:tcPr>
          <w:p w14:paraId="7A4F698D" w14:textId="77777777" w:rsidR="00EF6CE4" w:rsidRPr="00EF6CE4" w:rsidRDefault="00EF6CE4" w:rsidP="00EF6CE4">
            <w:pPr>
              <w:spacing w:after="0" w:line="240" w:lineRule="auto"/>
              <w:jc w:val="right"/>
              <w:rPr>
                <w:rFonts w:ascii="Montserrat" w:eastAsia="Times New Roman" w:hAnsi="Montserrat"/>
                <w:b/>
                <w:bCs/>
                <w:color w:val="000000"/>
                <w:sz w:val="15"/>
                <w:szCs w:val="15"/>
                <w:lang w:val="es-MX" w:eastAsia="es-MX"/>
              </w:rPr>
            </w:pPr>
            <w:r w:rsidRPr="00EF6CE4">
              <w:rPr>
                <w:rFonts w:ascii="Montserrat" w:eastAsia="Times New Roman" w:hAnsi="Montserrat"/>
                <w:b/>
                <w:bCs/>
                <w:color w:val="000000"/>
                <w:sz w:val="15"/>
                <w:szCs w:val="15"/>
                <w:lang w:val="es-MX" w:eastAsia="es-MX"/>
              </w:rPr>
              <w:t>125,553,588,965.6</w:t>
            </w:r>
          </w:p>
        </w:tc>
      </w:tr>
    </w:tbl>
    <w:p w14:paraId="0924BFE1" w14:textId="77777777" w:rsidR="00EF6CE4" w:rsidRDefault="00EF6CE4" w:rsidP="005725BA">
      <w:pPr>
        <w:pStyle w:val="TEXTONORMAL"/>
        <w:rPr>
          <w:lang w:val="es-MX"/>
        </w:rPr>
      </w:pPr>
    </w:p>
    <w:p w14:paraId="61E1DB2D" w14:textId="77777777" w:rsidR="009D5C48" w:rsidRDefault="009D5C48" w:rsidP="003F2A12">
      <w:pPr>
        <w:pStyle w:val="TEXTONORMAL"/>
        <w:numPr>
          <w:ilvl w:val="0"/>
          <w:numId w:val="12"/>
        </w:numPr>
        <w:ind w:left="714" w:hanging="357"/>
        <w:rPr>
          <w:lang w:val="es-MX"/>
        </w:rPr>
      </w:pPr>
      <w:r w:rsidRPr="00A50EDF">
        <w:rPr>
          <w:b/>
          <w:lang w:val="es-MX"/>
        </w:rPr>
        <w:t>1.2.a)</w:t>
      </w:r>
      <w:r>
        <w:rPr>
          <w:lang w:val="es-MX"/>
        </w:rPr>
        <w:t xml:space="preserve"> </w:t>
      </w:r>
      <w:r w:rsidR="00E829CD">
        <w:t>Al 30 de junio</w:t>
      </w:r>
      <w:r w:rsidR="00F036B7">
        <w:t xml:space="preserve"> de 2022</w:t>
      </w:r>
      <w:r w:rsidR="00F036B7" w:rsidRPr="000B2CE4">
        <w:t xml:space="preserve"> y</w:t>
      </w:r>
      <w:r w:rsidR="00716B76">
        <w:t xml:space="preserve"> al</w:t>
      </w:r>
      <w:r w:rsidR="00F036B7" w:rsidRPr="000B2CE4">
        <w:t xml:space="preserve"> </w:t>
      </w:r>
      <w:r w:rsidR="00F036B7">
        <w:t>31 de diciembre de 2021</w:t>
      </w:r>
      <w:r w:rsidRPr="00A62E4D">
        <w:rPr>
          <w:lang w:val="es-MX"/>
        </w:rPr>
        <w:t>, el rubro de Ingresos por Recuperar por Cuotas Obrero-Patronales se integra de la siguiente manera:</w:t>
      </w:r>
    </w:p>
    <w:p w14:paraId="30A22F48" w14:textId="77777777" w:rsidR="00E829CD" w:rsidRDefault="00E829CD" w:rsidP="00E829CD">
      <w:pPr>
        <w:pStyle w:val="TEXTONORMAL"/>
        <w:ind w:left="357"/>
        <w:rPr>
          <w:lang w:val="es-MX"/>
        </w:rPr>
      </w:pPr>
    </w:p>
    <w:tbl>
      <w:tblPr>
        <w:tblW w:w="10210" w:type="dxa"/>
        <w:jc w:val="center"/>
        <w:tblCellMar>
          <w:left w:w="70" w:type="dxa"/>
          <w:right w:w="70" w:type="dxa"/>
        </w:tblCellMar>
        <w:tblLook w:val="04A0" w:firstRow="1" w:lastRow="0" w:firstColumn="1" w:lastColumn="0" w:noHBand="0" w:noVBand="1"/>
      </w:tblPr>
      <w:tblGrid>
        <w:gridCol w:w="6010"/>
        <w:gridCol w:w="2134"/>
        <w:gridCol w:w="2066"/>
      </w:tblGrid>
      <w:tr w:rsidR="00E829CD" w:rsidRPr="00E829CD" w14:paraId="68B7556F" w14:textId="77777777" w:rsidTr="004813A2">
        <w:trPr>
          <w:trHeight w:val="293"/>
          <w:jc w:val="center"/>
        </w:trPr>
        <w:tc>
          <w:tcPr>
            <w:tcW w:w="6010" w:type="dxa"/>
            <w:vMerge w:val="restart"/>
            <w:tcBorders>
              <w:top w:val="single" w:sz="12" w:space="0" w:color="808080"/>
              <w:left w:val="nil"/>
              <w:bottom w:val="double" w:sz="6" w:space="0" w:color="808080"/>
              <w:right w:val="single" w:sz="12" w:space="0" w:color="FFFFFF"/>
            </w:tcBorders>
            <w:shd w:val="clear" w:color="000000" w:fill="D4C19C"/>
            <w:vAlign w:val="center"/>
            <w:hideMark/>
          </w:tcPr>
          <w:p w14:paraId="58FCA024" w14:textId="77777777" w:rsidR="00E829CD" w:rsidRPr="00E829CD" w:rsidRDefault="00E829CD" w:rsidP="00E829CD">
            <w:pPr>
              <w:spacing w:after="0" w:line="240" w:lineRule="auto"/>
              <w:jc w:val="center"/>
              <w:rPr>
                <w:rFonts w:ascii="Montserrat" w:eastAsia="Times New Roman" w:hAnsi="Montserrat"/>
                <w:b/>
                <w:bCs/>
                <w:color w:val="FFFFFF"/>
                <w:sz w:val="16"/>
                <w:szCs w:val="16"/>
                <w:lang w:val="es-MX" w:eastAsia="es-MX"/>
              </w:rPr>
            </w:pPr>
            <w:r w:rsidRPr="00E829CD">
              <w:rPr>
                <w:rFonts w:ascii="Montserrat" w:eastAsia="Times New Roman" w:hAnsi="Montserrat"/>
                <w:b/>
                <w:bCs/>
                <w:color w:val="FFFFFF"/>
                <w:sz w:val="16"/>
                <w:szCs w:val="16"/>
                <w:lang w:val="es-MX" w:eastAsia="es-MX"/>
              </w:rPr>
              <w:t>Concepto</w:t>
            </w:r>
          </w:p>
        </w:tc>
        <w:tc>
          <w:tcPr>
            <w:tcW w:w="4200"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6E986DC0" w14:textId="77777777" w:rsidR="00E829CD" w:rsidRPr="00E829CD" w:rsidRDefault="00E829CD" w:rsidP="00E829CD">
            <w:pPr>
              <w:spacing w:after="0" w:line="240" w:lineRule="auto"/>
              <w:jc w:val="center"/>
              <w:rPr>
                <w:rFonts w:ascii="Montserrat" w:eastAsia="Times New Roman" w:hAnsi="Montserrat"/>
                <w:b/>
                <w:bCs/>
                <w:color w:val="FFFFFF"/>
                <w:sz w:val="16"/>
                <w:szCs w:val="16"/>
                <w:lang w:val="es-MX" w:eastAsia="es-MX"/>
              </w:rPr>
            </w:pPr>
            <w:r w:rsidRPr="00E829CD">
              <w:rPr>
                <w:rFonts w:ascii="Montserrat" w:eastAsia="Times New Roman" w:hAnsi="Montserrat"/>
                <w:b/>
                <w:bCs/>
                <w:color w:val="FFFFFF"/>
                <w:sz w:val="16"/>
                <w:szCs w:val="16"/>
                <w:lang w:val="es-MX" w:eastAsia="es-MX"/>
              </w:rPr>
              <w:t>Cifras en pesos</w:t>
            </w:r>
          </w:p>
        </w:tc>
      </w:tr>
      <w:tr w:rsidR="00E829CD" w:rsidRPr="00E829CD" w14:paraId="53F2280A" w14:textId="77777777" w:rsidTr="004813A2">
        <w:trPr>
          <w:trHeight w:val="293"/>
          <w:jc w:val="center"/>
        </w:trPr>
        <w:tc>
          <w:tcPr>
            <w:tcW w:w="6010" w:type="dxa"/>
            <w:vMerge/>
            <w:tcBorders>
              <w:top w:val="single" w:sz="12" w:space="0" w:color="808080"/>
              <w:left w:val="nil"/>
              <w:bottom w:val="double" w:sz="6" w:space="0" w:color="808080"/>
              <w:right w:val="single" w:sz="12" w:space="0" w:color="FFFFFF"/>
            </w:tcBorders>
            <w:vAlign w:val="center"/>
            <w:hideMark/>
          </w:tcPr>
          <w:p w14:paraId="5C5578BC" w14:textId="77777777" w:rsidR="00E829CD" w:rsidRPr="00E829CD" w:rsidRDefault="00E829CD" w:rsidP="00E829CD">
            <w:pPr>
              <w:spacing w:after="0" w:line="240" w:lineRule="auto"/>
              <w:rPr>
                <w:rFonts w:ascii="Montserrat" w:eastAsia="Times New Roman" w:hAnsi="Montserrat"/>
                <w:b/>
                <w:bCs/>
                <w:color w:val="FFFFFF"/>
                <w:sz w:val="16"/>
                <w:szCs w:val="16"/>
                <w:lang w:val="es-MX" w:eastAsia="es-MX"/>
              </w:rPr>
            </w:pPr>
          </w:p>
        </w:tc>
        <w:tc>
          <w:tcPr>
            <w:tcW w:w="2134" w:type="dxa"/>
            <w:tcBorders>
              <w:top w:val="nil"/>
              <w:left w:val="nil"/>
              <w:bottom w:val="double" w:sz="6" w:space="0" w:color="808080"/>
              <w:right w:val="single" w:sz="12" w:space="0" w:color="FFFFFF"/>
            </w:tcBorders>
            <w:shd w:val="clear" w:color="000000" w:fill="D4C19C"/>
            <w:vAlign w:val="center"/>
            <w:hideMark/>
          </w:tcPr>
          <w:p w14:paraId="5605B656" w14:textId="77777777" w:rsidR="00E829CD" w:rsidRPr="00E829CD" w:rsidRDefault="00E829CD" w:rsidP="00E829CD">
            <w:pPr>
              <w:spacing w:after="0" w:line="240" w:lineRule="auto"/>
              <w:jc w:val="center"/>
              <w:rPr>
                <w:rFonts w:ascii="Montserrat" w:eastAsia="Times New Roman" w:hAnsi="Montserrat"/>
                <w:b/>
                <w:bCs/>
                <w:color w:val="FFFFFF"/>
                <w:sz w:val="16"/>
                <w:szCs w:val="16"/>
                <w:lang w:val="es-MX" w:eastAsia="es-MX"/>
              </w:rPr>
            </w:pPr>
            <w:r w:rsidRPr="00E829CD">
              <w:rPr>
                <w:rFonts w:ascii="Montserrat" w:eastAsia="Times New Roman" w:hAnsi="Montserrat"/>
                <w:b/>
                <w:bCs/>
                <w:color w:val="FFFFFF"/>
                <w:sz w:val="16"/>
                <w:szCs w:val="16"/>
                <w:lang w:val="es-MX" w:eastAsia="es-MX"/>
              </w:rPr>
              <w:t>2022</w:t>
            </w:r>
          </w:p>
        </w:tc>
        <w:tc>
          <w:tcPr>
            <w:tcW w:w="2066" w:type="dxa"/>
            <w:tcBorders>
              <w:top w:val="nil"/>
              <w:left w:val="nil"/>
              <w:bottom w:val="double" w:sz="6" w:space="0" w:color="808080"/>
              <w:right w:val="single" w:sz="12" w:space="0" w:color="FFFFFF"/>
            </w:tcBorders>
            <w:shd w:val="clear" w:color="000000" w:fill="D4C19C"/>
            <w:vAlign w:val="center"/>
            <w:hideMark/>
          </w:tcPr>
          <w:p w14:paraId="3430EC9E" w14:textId="77777777" w:rsidR="00E829CD" w:rsidRPr="00E829CD" w:rsidRDefault="00E829CD" w:rsidP="00E829CD">
            <w:pPr>
              <w:spacing w:after="0" w:line="240" w:lineRule="auto"/>
              <w:jc w:val="center"/>
              <w:rPr>
                <w:rFonts w:ascii="Montserrat" w:eastAsia="Times New Roman" w:hAnsi="Montserrat"/>
                <w:b/>
                <w:bCs/>
                <w:color w:val="FFFFFF"/>
                <w:sz w:val="16"/>
                <w:szCs w:val="16"/>
                <w:lang w:val="es-MX" w:eastAsia="es-MX"/>
              </w:rPr>
            </w:pPr>
            <w:r w:rsidRPr="00E829CD">
              <w:rPr>
                <w:rFonts w:ascii="Montserrat" w:eastAsia="Times New Roman" w:hAnsi="Montserrat"/>
                <w:b/>
                <w:bCs/>
                <w:color w:val="FFFFFF"/>
                <w:sz w:val="16"/>
                <w:szCs w:val="16"/>
                <w:lang w:val="es-MX" w:eastAsia="es-MX"/>
              </w:rPr>
              <w:t>2021</w:t>
            </w:r>
          </w:p>
        </w:tc>
      </w:tr>
      <w:tr w:rsidR="00E829CD" w:rsidRPr="00E829CD" w14:paraId="7A395B8D" w14:textId="77777777" w:rsidTr="004813A2">
        <w:trPr>
          <w:trHeight w:val="280"/>
          <w:jc w:val="center"/>
        </w:trPr>
        <w:tc>
          <w:tcPr>
            <w:tcW w:w="6010" w:type="dxa"/>
            <w:tcBorders>
              <w:top w:val="nil"/>
              <w:left w:val="nil"/>
              <w:bottom w:val="nil"/>
              <w:right w:val="nil"/>
            </w:tcBorders>
            <w:shd w:val="clear" w:color="000000" w:fill="F2F2F2"/>
            <w:vAlign w:val="center"/>
            <w:hideMark/>
          </w:tcPr>
          <w:p w14:paraId="0BF6DBC8" w14:textId="77777777" w:rsidR="00E829CD" w:rsidRPr="00E829CD" w:rsidRDefault="00E829CD" w:rsidP="00E829CD">
            <w:pPr>
              <w:spacing w:after="0" w:line="240" w:lineRule="auto"/>
              <w:rPr>
                <w:rFonts w:ascii="Montserrat" w:eastAsia="Times New Roman" w:hAnsi="Montserrat"/>
                <w:color w:val="000000"/>
                <w:sz w:val="15"/>
                <w:szCs w:val="15"/>
                <w:lang w:val="es-MX" w:eastAsia="es-MX"/>
              </w:rPr>
            </w:pPr>
            <w:r w:rsidRPr="00E829CD">
              <w:rPr>
                <w:rFonts w:ascii="Montserrat" w:eastAsia="Times New Roman" w:hAnsi="Montserrat"/>
                <w:color w:val="000000"/>
                <w:sz w:val="15"/>
                <w:szCs w:val="15"/>
                <w:lang w:val="es-MX" w:eastAsia="es-MX"/>
              </w:rPr>
              <w:t>Cuotas Obrero-Patronales</w:t>
            </w:r>
          </w:p>
        </w:tc>
        <w:tc>
          <w:tcPr>
            <w:tcW w:w="2134" w:type="dxa"/>
            <w:tcBorders>
              <w:top w:val="nil"/>
              <w:left w:val="nil"/>
              <w:bottom w:val="nil"/>
              <w:right w:val="nil"/>
            </w:tcBorders>
            <w:shd w:val="clear" w:color="000000" w:fill="F2F2F2"/>
            <w:vAlign w:val="center"/>
            <w:hideMark/>
          </w:tcPr>
          <w:p w14:paraId="185A3A76" w14:textId="77777777" w:rsidR="00E829CD" w:rsidRPr="00E829CD" w:rsidRDefault="00E829CD" w:rsidP="00E829CD">
            <w:pPr>
              <w:spacing w:after="0" w:line="240" w:lineRule="auto"/>
              <w:jc w:val="right"/>
              <w:rPr>
                <w:rFonts w:ascii="Montserrat" w:eastAsia="Times New Roman" w:hAnsi="Montserrat"/>
                <w:color w:val="000000"/>
                <w:sz w:val="15"/>
                <w:szCs w:val="15"/>
                <w:lang w:val="es-MX" w:eastAsia="es-MX"/>
              </w:rPr>
            </w:pPr>
            <w:r w:rsidRPr="00E829CD">
              <w:rPr>
                <w:rFonts w:ascii="Montserrat" w:eastAsia="Times New Roman" w:hAnsi="Montserrat"/>
                <w:color w:val="000000"/>
                <w:sz w:val="15"/>
                <w:szCs w:val="15"/>
                <w:lang w:val="es-MX" w:eastAsia="es-MX"/>
              </w:rPr>
              <w:t>68,381,963,311.6</w:t>
            </w:r>
          </w:p>
        </w:tc>
        <w:tc>
          <w:tcPr>
            <w:tcW w:w="2066" w:type="dxa"/>
            <w:tcBorders>
              <w:top w:val="nil"/>
              <w:left w:val="nil"/>
              <w:bottom w:val="nil"/>
              <w:right w:val="nil"/>
            </w:tcBorders>
            <w:shd w:val="clear" w:color="000000" w:fill="F2F2F2"/>
            <w:vAlign w:val="center"/>
            <w:hideMark/>
          </w:tcPr>
          <w:p w14:paraId="58817A30" w14:textId="77777777" w:rsidR="00E829CD" w:rsidRPr="00E829CD" w:rsidRDefault="00E829CD" w:rsidP="00E829CD">
            <w:pPr>
              <w:spacing w:after="0" w:line="240" w:lineRule="auto"/>
              <w:jc w:val="right"/>
              <w:rPr>
                <w:rFonts w:ascii="Montserrat" w:eastAsia="Times New Roman" w:hAnsi="Montserrat"/>
                <w:color w:val="000000"/>
                <w:sz w:val="15"/>
                <w:szCs w:val="15"/>
                <w:lang w:val="es-MX" w:eastAsia="es-MX"/>
              </w:rPr>
            </w:pPr>
            <w:r w:rsidRPr="00E829CD">
              <w:rPr>
                <w:rFonts w:ascii="Montserrat" w:eastAsia="Times New Roman" w:hAnsi="Montserrat"/>
                <w:color w:val="000000"/>
                <w:sz w:val="15"/>
                <w:szCs w:val="15"/>
                <w:lang w:val="es-MX" w:eastAsia="es-MX"/>
              </w:rPr>
              <w:t>66,540,743,892.9</w:t>
            </w:r>
          </w:p>
        </w:tc>
      </w:tr>
      <w:tr w:rsidR="00E829CD" w:rsidRPr="00E829CD" w14:paraId="47E41711" w14:textId="77777777" w:rsidTr="004813A2">
        <w:trPr>
          <w:trHeight w:val="267"/>
          <w:jc w:val="center"/>
        </w:trPr>
        <w:tc>
          <w:tcPr>
            <w:tcW w:w="6010" w:type="dxa"/>
            <w:tcBorders>
              <w:top w:val="nil"/>
              <w:left w:val="nil"/>
              <w:bottom w:val="nil"/>
              <w:right w:val="nil"/>
            </w:tcBorders>
            <w:shd w:val="clear" w:color="000000" w:fill="F2F2F2"/>
            <w:vAlign w:val="center"/>
            <w:hideMark/>
          </w:tcPr>
          <w:p w14:paraId="057A2171" w14:textId="77777777" w:rsidR="00E829CD" w:rsidRPr="00E829CD" w:rsidRDefault="00E829CD" w:rsidP="00E829CD">
            <w:pPr>
              <w:spacing w:after="0" w:line="240" w:lineRule="auto"/>
              <w:rPr>
                <w:rFonts w:ascii="Montserrat" w:eastAsia="Times New Roman" w:hAnsi="Montserrat"/>
                <w:color w:val="000000"/>
                <w:sz w:val="15"/>
                <w:szCs w:val="15"/>
                <w:lang w:val="es-MX" w:eastAsia="es-MX"/>
              </w:rPr>
            </w:pPr>
            <w:r w:rsidRPr="00E829CD">
              <w:rPr>
                <w:rFonts w:ascii="Montserrat" w:eastAsia="Times New Roman" w:hAnsi="Montserrat"/>
                <w:color w:val="000000"/>
                <w:sz w:val="15"/>
                <w:szCs w:val="15"/>
                <w:lang w:val="es-MX" w:eastAsia="es-MX"/>
              </w:rPr>
              <w:t>Multas</w:t>
            </w:r>
          </w:p>
        </w:tc>
        <w:tc>
          <w:tcPr>
            <w:tcW w:w="2134" w:type="dxa"/>
            <w:tcBorders>
              <w:top w:val="nil"/>
              <w:left w:val="nil"/>
              <w:bottom w:val="nil"/>
              <w:right w:val="nil"/>
            </w:tcBorders>
            <w:shd w:val="clear" w:color="000000" w:fill="F2F2F2"/>
            <w:vAlign w:val="center"/>
            <w:hideMark/>
          </w:tcPr>
          <w:p w14:paraId="3961B136" w14:textId="77777777" w:rsidR="00E829CD" w:rsidRPr="00E829CD" w:rsidRDefault="00E829CD" w:rsidP="003A6EAA">
            <w:pPr>
              <w:spacing w:after="0" w:line="240" w:lineRule="auto"/>
              <w:jc w:val="right"/>
              <w:rPr>
                <w:rFonts w:ascii="Montserrat" w:eastAsia="Times New Roman" w:hAnsi="Montserrat"/>
                <w:color w:val="000000"/>
                <w:sz w:val="15"/>
                <w:szCs w:val="15"/>
                <w:lang w:val="es-MX" w:eastAsia="es-MX"/>
              </w:rPr>
            </w:pPr>
            <w:r w:rsidRPr="00E829CD">
              <w:rPr>
                <w:rFonts w:ascii="Montserrat" w:eastAsia="Times New Roman" w:hAnsi="Montserrat"/>
                <w:color w:val="000000"/>
                <w:sz w:val="15"/>
                <w:szCs w:val="15"/>
                <w:lang w:val="es-MX" w:eastAsia="es-MX"/>
              </w:rPr>
              <w:t>20,493,323,005.</w:t>
            </w:r>
            <w:r w:rsidR="003A6EAA">
              <w:rPr>
                <w:rFonts w:ascii="Montserrat" w:eastAsia="Times New Roman" w:hAnsi="Montserrat"/>
                <w:color w:val="000000"/>
                <w:sz w:val="15"/>
                <w:szCs w:val="15"/>
                <w:lang w:val="es-MX" w:eastAsia="es-MX"/>
              </w:rPr>
              <w:t>7</w:t>
            </w:r>
          </w:p>
        </w:tc>
        <w:tc>
          <w:tcPr>
            <w:tcW w:w="2066" w:type="dxa"/>
            <w:tcBorders>
              <w:top w:val="nil"/>
              <w:left w:val="nil"/>
              <w:bottom w:val="nil"/>
              <w:right w:val="nil"/>
            </w:tcBorders>
            <w:shd w:val="clear" w:color="000000" w:fill="F2F2F2"/>
            <w:vAlign w:val="center"/>
            <w:hideMark/>
          </w:tcPr>
          <w:p w14:paraId="73D83131" w14:textId="77777777" w:rsidR="00E829CD" w:rsidRPr="00E829CD" w:rsidRDefault="00E829CD" w:rsidP="00E829CD">
            <w:pPr>
              <w:spacing w:after="0" w:line="240" w:lineRule="auto"/>
              <w:jc w:val="right"/>
              <w:rPr>
                <w:rFonts w:ascii="Montserrat" w:eastAsia="Times New Roman" w:hAnsi="Montserrat"/>
                <w:color w:val="000000"/>
                <w:sz w:val="15"/>
                <w:szCs w:val="15"/>
                <w:lang w:val="es-MX" w:eastAsia="es-MX"/>
              </w:rPr>
            </w:pPr>
            <w:r w:rsidRPr="00E829CD">
              <w:rPr>
                <w:rFonts w:ascii="Montserrat" w:eastAsia="Times New Roman" w:hAnsi="Montserrat"/>
                <w:color w:val="000000"/>
                <w:sz w:val="15"/>
                <w:szCs w:val="15"/>
                <w:lang w:val="es-MX" w:eastAsia="es-MX"/>
              </w:rPr>
              <w:t>20,749,890,420.5</w:t>
            </w:r>
          </w:p>
        </w:tc>
      </w:tr>
      <w:tr w:rsidR="00E829CD" w:rsidRPr="00E829CD" w14:paraId="0789C116" w14:textId="77777777" w:rsidTr="004813A2">
        <w:trPr>
          <w:trHeight w:val="267"/>
          <w:jc w:val="center"/>
        </w:trPr>
        <w:tc>
          <w:tcPr>
            <w:tcW w:w="6010" w:type="dxa"/>
            <w:tcBorders>
              <w:top w:val="nil"/>
              <w:left w:val="nil"/>
              <w:bottom w:val="nil"/>
              <w:right w:val="nil"/>
            </w:tcBorders>
            <w:shd w:val="clear" w:color="000000" w:fill="F2F2F2"/>
            <w:vAlign w:val="center"/>
            <w:hideMark/>
          </w:tcPr>
          <w:p w14:paraId="1455C12B" w14:textId="77777777" w:rsidR="00E829CD" w:rsidRPr="00E829CD" w:rsidRDefault="00E829CD" w:rsidP="00E829CD">
            <w:pPr>
              <w:spacing w:after="0" w:line="240" w:lineRule="auto"/>
              <w:rPr>
                <w:rFonts w:ascii="Montserrat" w:eastAsia="Times New Roman" w:hAnsi="Montserrat"/>
                <w:b/>
                <w:bCs/>
                <w:color w:val="000000"/>
                <w:sz w:val="15"/>
                <w:szCs w:val="15"/>
                <w:lang w:val="es-MX" w:eastAsia="es-MX"/>
              </w:rPr>
            </w:pPr>
            <w:r w:rsidRPr="00E829CD">
              <w:rPr>
                <w:rFonts w:ascii="Montserrat" w:eastAsia="Times New Roman" w:hAnsi="Montserrat"/>
                <w:b/>
                <w:bCs/>
                <w:color w:val="000000"/>
                <w:sz w:val="15"/>
                <w:szCs w:val="15"/>
                <w:lang w:val="es-MX" w:eastAsia="es-MX"/>
              </w:rPr>
              <w:t>Subtotal Cuotas Obrero-Patronales</w:t>
            </w:r>
          </w:p>
        </w:tc>
        <w:tc>
          <w:tcPr>
            <w:tcW w:w="2134" w:type="dxa"/>
            <w:tcBorders>
              <w:top w:val="nil"/>
              <w:left w:val="nil"/>
              <w:bottom w:val="nil"/>
              <w:right w:val="nil"/>
            </w:tcBorders>
            <w:shd w:val="clear" w:color="000000" w:fill="F2F2F2"/>
            <w:vAlign w:val="center"/>
            <w:hideMark/>
          </w:tcPr>
          <w:p w14:paraId="38E047DE" w14:textId="77777777" w:rsidR="00E829CD" w:rsidRPr="00E829CD" w:rsidRDefault="00E829CD" w:rsidP="00E829CD">
            <w:pPr>
              <w:spacing w:after="0" w:line="240" w:lineRule="auto"/>
              <w:jc w:val="right"/>
              <w:rPr>
                <w:rFonts w:ascii="Montserrat" w:eastAsia="Times New Roman" w:hAnsi="Montserrat"/>
                <w:b/>
                <w:bCs/>
                <w:color w:val="000000"/>
                <w:sz w:val="15"/>
                <w:szCs w:val="15"/>
                <w:lang w:val="es-MX" w:eastAsia="es-MX"/>
              </w:rPr>
            </w:pPr>
            <w:r w:rsidRPr="00E829CD">
              <w:rPr>
                <w:rFonts w:ascii="Montserrat" w:eastAsia="Times New Roman" w:hAnsi="Montserrat"/>
                <w:b/>
                <w:bCs/>
                <w:color w:val="000000"/>
                <w:sz w:val="15"/>
                <w:szCs w:val="15"/>
                <w:lang w:val="es-MX" w:eastAsia="es-MX"/>
              </w:rPr>
              <w:t>88,875,286,317.3</w:t>
            </w:r>
          </w:p>
        </w:tc>
        <w:tc>
          <w:tcPr>
            <w:tcW w:w="2066" w:type="dxa"/>
            <w:tcBorders>
              <w:top w:val="nil"/>
              <w:left w:val="nil"/>
              <w:bottom w:val="nil"/>
              <w:right w:val="nil"/>
            </w:tcBorders>
            <w:shd w:val="clear" w:color="000000" w:fill="F2F2F2"/>
            <w:vAlign w:val="center"/>
            <w:hideMark/>
          </w:tcPr>
          <w:p w14:paraId="0F31E0CD" w14:textId="77777777" w:rsidR="00E829CD" w:rsidRPr="00E829CD" w:rsidRDefault="00E829CD" w:rsidP="00E829CD">
            <w:pPr>
              <w:spacing w:after="0" w:line="240" w:lineRule="auto"/>
              <w:jc w:val="right"/>
              <w:rPr>
                <w:rFonts w:ascii="Montserrat" w:eastAsia="Times New Roman" w:hAnsi="Montserrat"/>
                <w:b/>
                <w:bCs/>
                <w:color w:val="000000"/>
                <w:sz w:val="15"/>
                <w:szCs w:val="15"/>
                <w:lang w:val="es-MX" w:eastAsia="es-MX"/>
              </w:rPr>
            </w:pPr>
            <w:r w:rsidRPr="00E829CD">
              <w:rPr>
                <w:rFonts w:ascii="Montserrat" w:eastAsia="Times New Roman" w:hAnsi="Montserrat"/>
                <w:b/>
                <w:bCs/>
                <w:color w:val="000000"/>
                <w:sz w:val="15"/>
                <w:szCs w:val="15"/>
                <w:lang w:val="es-MX" w:eastAsia="es-MX"/>
              </w:rPr>
              <w:t>87,290,634,313.4</w:t>
            </w:r>
          </w:p>
        </w:tc>
      </w:tr>
      <w:tr w:rsidR="00E829CD" w:rsidRPr="00E829CD" w14:paraId="37A898A8" w14:textId="77777777" w:rsidTr="004813A2">
        <w:trPr>
          <w:trHeight w:val="267"/>
          <w:jc w:val="center"/>
        </w:trPr>
        <w:tc>
          <w:tcPr>
            <w:tcW w:w="6010" w:type="dxa"/>
            <w:tcBorders>
              <w:top w:val="nil"/>
              <w:left w:val="nil"/>
              <w:bottom w:val="nil"/>
              <w:right w:val="nil"/>
            </w:tcBorders>
            <w:shd w:val="clear" w:color="000000" w:fill="F2F2F2"/>
            <w:vAlign w:val="center"/>
            <w:hideMark/>
          </w:tcPr>
          <w:p w14:paraId="4AC12DB3" w14:textId="77777777" w:rsidR="00E829CD" w:rsidRPr="00E829CD" w:rsidRDefault="00E829CD" w:rsidP="00E829CD">
            <w:pPr>
              <w:spacing w:after="0" w:line="240" w:lineRule="auto"/>
              <w:rPr>
                <w:rFonts w:ascii="Montserrat" w:eastAsia="Times New Roman" w:hAnsi="Montserrat"/>
                <w:color w:val="000000"/>
                <w:sz w:val="15"/>
                <w:szCs w:val="15"/>
                <w:lang w:val="es-MX" w:eastAsia="es-MX"/>
              </w:rPr>
            </w:pPr>
            <w:r w:rsidRPr="00E829CD">
              <w:rPr>
                <w:rFonts w:ascii="Montserrat" w:eastAsia="Times New Roman" w:hAnsi="Montserrat"/>
                <w:color w:val="000000"/>
                <w:sz w:val="15"/>
                <w:szCs w:val="15"/>
                <w:lang w:val="es-MX" w:eastAsia="es-MX"/>
              </w:rPr>
              <w:t xml:space="preserve">Cuotas del Gobierno Federal </w:t>
            </w:r>
          </w:p>
        </w:tc>
        <w:tc>
          <w:tcPr>
            <w:tcW w:w="2134" w:type="dxa"/>
            <w:tcBorders>
              <w:top w:val="nil"/>
              <w:left w:val="nil"/>
              <w:bottom w:val="nil"/>
              <w:right w:val="nil"/>
            </w:tcBorders>
            <w:shd w:val="clear" w:color="000000" w:fill="F2F2F2"/>
            <w:vAlign w:val="center"/>
            <w:hideMark/>
          </w:tcPr>
          <w:p w14:paraId="70031B85" w14:textId="77777777" w:rsidR="00E829CD" w:rsidRPr="00E829CD" w:rsidRDefault="00E829CD" w:rsidP="00E829CD">
            <w:pPr>
              <w:spacing w:after="0" w:line="240" w:lineRule="auto"/>
              <w:jc w:val="right"/>
              <w:rPr>
                <w:rFonts w:ascii="Montserrat" w:eastAsia="Times New Roman" w:hAnsi="Montserrat"/>
                <w:color w:val="000000"/>
                <w:sz w:val="15"/>
                <w:szCs w:val="15"/>
                <w:lang w:val="es-MX" w:eastAsia="es-MX"/>
              </w:rPr>
            </w:pPr>
            <w:r w:rsidRPr="00E829CD">
              <w:rPr>
                <w:rFonts w:ascii="Montserrat" w:eastAsia="Times New Roman" w:hAnsi="Montserrat"/>
                <w:color w:val="000000"/>
                <w:sz w:val="15"/>
                <w:szCs w:val="15"/>
                <w:lang w:val="es-MX" w:eastAsia="es-MX"/>
              </w:rPr>
              <w:t>1,335,764,269.6</w:t>
            </w:r>
          </w:p>
        </w:tc>
        <w:tc>
          <w:tcPr>
            <w:tcW w:w="2066" w:type="dxa"/>
            <w:tcBorders>
              <w:top w:val="nil"/>
              <w:left w:val="nil"/>
              <w:bottom w:val="nil"/>
              <w:right w:val="nil"/>
            </w:tcBorders>
            <w:shd w:val="clear" w:color="000000" w:fill="F2F2F2"/>
            <w:vAlign w:val="center"/>
            <w:hideMark/>
          </w:tcPr>
          <w:p w14:paraId="4243A1F2" w14:textId="77777777" w:rsidR="00E829CD" w:rsidRPr="00E829CD" w:rsidRDefault="00E829CD" w:rsidP="00E829CD">
            <w:pPr>
              <w:spacing w:after="0" w:line="240" w:lineRule="auto"/>
              <w:jc w:val="right"/>
              <w:rPr>
                <w:rFonts w:ascii="Montserrat" w:eastAsia="Times New Roman" w:hAnsi="Montserrat"/>
                <w:color w:val="000000"/>
                <w:sz w:val="15"/>
                <w:szCs w:val="15"/>
                <w:lang w:val="es-MX" w:eastAsia="es-MX"/>
              </w:rPr>
            </w:pPr>
            <w:r w:rsidRPr="00E829CD">
              <w:rPr>
                <w:rFonts w:ascii="Montserrat" w:eastAsia="Times New Roman" w:hAnsi="Montserrat"/>
                <w:color w:val="000000"/>
                <w:sz w:val="15"/>
                <w:szCs w:val="15"/>
                <w:lang w:val="es-MX" w:eastAsia="es-MX"/>
              </w:rPr>
              <w:t>0.0</w:t>
            </w:r>
          </w:p>
        </w:tc>
      </w:tr>
      <w:tr w:rsidR="00E829CD" w:rsidRPr="00E829CD" w14:paraId="7E46BEEE" w14:textId="77777777" w:rsidTr="004813A2">
        <w:trPr>
          <w:trHeight w:val="280"/>
          <w:jc w:val="center"/>
        </w:trPr>
        <w:tc>
          <w:tcPr>
            <w:tcW w:w="6010" w:type="dxa"/>
            <w:tcBorders>
              <w:top w:val="nil"/>
              <w:left w:val="nil"/>
              <w:bottom w:val="single" w:sz="12" w:space="0" w:color="808080"/>
              <w:right w:val="nil"/>
            </w:tcBorders>
            <w:shd w:val="clear" w:color="000000" w:fill="F2F2F2"/>
            <w:vAlign w:val="center"/>
            <w:hideMark/>
          </w:tcPr>
          <w:p w14:paraId="59F53368" w14:textId="77777777" w:rsidR="00E829CD" w:rsidRPr="00E829CD" w:rsidRDefault="00E829CD" w:rsidP="00E829CD">
            <w:pPr>
              <w:spacing w:after="0" w:line="240" w:lineRule="auto"/>
              <w:rPr>
                <w:rFonts w:ascii="Montserrat" w:eastAsia="Times New Roman" w:hAnsi="Montserrat"/>
                <w:b/>
                <w:bCs/>
                <w:color w:val="000000"/>
                <w:sz w:val="15"/>
                <w:szCs w:val="15"/>
                <w:lang w:val="es-MX" w:eastAsia="es-MX"/>
              </w:rPr>
            </w:pPr>
            <w:proofErr w:type="gramStart"/>
            <w:r w:rsidRPr="00E829CD">
              <w:rPr>
                <w:rFonts w:ascii="Montserrat" w:eastAsia="Times New Roman" w:hAnsi="Montserrat"/>
                <w:b/>
                <w:bCs/>
                <w:color w:val="000000"/>
                <w:sz w:val="15"/>
                <w:szCs w:val="15"/>
                <w:lang w:val="es-MX" w:eastAsia="es-MX"/>
              </w:rPr>
              <w:t>Total</w:t>
            </w:r>
            <w:proofErr w:type="gramEnd"/>
            <w:r w:rsidRPr="00E829CD">
              <w:rPr>
                <w:rFonts w:ascii="Montserrat" w:eastAsia="Times New Roman" w:hAnsi="Montserrat"/>
                <w:b/>
                <w:bCs/>
                <w:color w:val="000000"/>
                <w:sz w:val="15"/>
                <w:szCs w:val="15"/>
                <w:lang w:val="es-MX" w:eastAsia="es-MX"/>
              </w:rPr>
              <w:t xml:space="preserve"> Ingresos por Recuperar por Cuotas Obrero-Patronales</w:t>
            </w:r>
          </w:p>
        </w:tc>
        <w:tc>
          <w:tcPr>
            <w:tcW w:w="2134" w:type="dxa"/>
            <w:tcBorders>
              <w:top w:val="nil"/>
              <w:left w:val="nil"/>
              <w:bottom w:val="single" w:sz="12" w:space="0" w:color="808080"/>
              <w:right w:val="nil"/>
            </w:tcBorders>
            <w:shd w:val="clear" w:color="000000" w:fill="F2F2F2"/>
            <w:vAlign w:val="center"/>
            <w:hideMark/>
          </w:tcPr>
          <w:p w14:paraId="2EC1F679" w14:textId="77777777" w:rsidR="00E829CD" w:rsidRPr="00E829CD" w:rsidRDefault="00E829CD" w:rsidP="00E829CD">
            <w:pPr>
              <w:spacing w:after="0" w:line="240" w:lineRule="auto"/>
              <w:jc w:val="right"/>
              <w:rPr>
                <w:rFonts w:ascii="Montserrat" w:eastAsia="Times New Roman" w:hAnsi="Montserrat"/>
                <w:b/>
                <w:bCs/>
                <w:color w:val="000000"/>
                <w:sz w:val="15"/>
                <w:szCs w:val="15"/>
                <w:lang w:val="es-MX" w:eastAsia="es-MX"/>
              </w:rPr>
            </w:pPr>
            <w:r w:rsidRPr="00E829CD">
              <w:rPr>
                <w:rFonts w:ascii="Montserrat" w:eastAsia="Times New Roman" w:hAnsi="Montserrat"/>
                <w:b/>
                <w:bCs/>
                <w:color w:val="000000"/>
                <w:sz w:val="15"/>
                <w:szCs w:val="15"/>
                <w:lang w:val="es-MX" w:eastAsia="es-MX"/>
              </w:rPr>
              <w:t>90,211,050,586.9</w:t>
            </w:r>
          </w:p>
        </w:tc>
        <w:tc>
          <w:tcPr>
            <w:tcW w:w="2066" w:type="dxa"/>
            <w:tcBorders>
              <w:top w:val="nil"/>
              <w:left w:val="nil"/>
              <w:bottom w:val="single" w:sz="12" w:space="0" w:color="808080"/>
              <w:right w:val="nil"/>
            </w:tcBorders>
            <w:shd w:val="clear" w:color="000000" w:fill="F2F2F2"/>
            <w:vAlign w:val="center"/>
            <w:hideMark/>
          </w:tcPr>
          <w:p w14:paraId="621943B1" w14:textId="77777777" w:rsidR="00E829CD" w:rsidRPr="00E829CD" w:rsidRDefault="00E829CD" w:rsidP="00E829CD">
            <w:pPr>
              <w:spacing w:after="0" w:line="240" w:lineRule="auto"/>
              <w:jc w:val="right"/>
              <w:rPr>
                <w:rFonts w:ascii="Montserrat" w:eastAsia="Times New Roman" w:hAnsi="Montserrat"/>
                <w:b/>
                <w:bCs/>
                <w:color w:val="000000"/>
                <w:sz w:val="15"/>
                <w:szCs w:val="15"/>
                <w:lang w:val="es-MX" w:eastAsia="es-MX"/>
              </w:rPr>
            </w:pPr>
            <w:r w:rsidRPr="00E829CD">
              <w:rPr>
                <w:rFonts w:ascii="Montserrat" w:eastAsia="Times New Roman" w:hAnsi="Montserrat"/>
                <w:b/>
                <w:bCs/>
                <w:color w:val="000000"/>
                <w:sz w:val="15"/>
                <w:szCs w:val="15"/>
                <w:lang w:val="es-MX" w:eastAsia="es-MX"/>
              </w:rPr>
              <w:t>87,290,634,313.4</w:t>
            </w:r>
          </w:p>
        </w:tc>
      </w:tr>
    </w:tbl>
    <w:p w14:paraId="7B17A44C" w14:textId="77777777" w:rsidR="00E829CD" w:rsidRDefault="00E829CD" w:rsidP="00E829CD">
      <w:pPr>
        <w:pStyle w:val="TEXTONORMAL"/>
        <w:rPr>
          <w:lang w:val="es-MX"/>
        </w:rPr>
      </w:pPr>
    </w:p>
    <w:p w14:paraId="5506F0EB" w14:textId="77777777" w:rsidR="009D5C48" w:rsidRDefault="009D5C48" w:rsidP="009F61CA">
      <w:pPr>
        <w:pStyle w:val="TEXTONORMAL"/>
        <w:rPr>
          <w:lang w:val="es-MX"/>
        </w:rPr>
      </w:pPr>
    </w:p>
    <w:p w14:paraId="06554436" w14:textId="77777777" w:rsidR="009D5C48" w:rsidRDefault="009D5C48" w:rsidP="009F61CA">
      <w:pPr>
        <w:pStyle w:val="TEXTONORMAL"/>
        <w:rPr>
          <w:lang w:val="es-MX"/>
        </w:rPr>
      </w:pPr>
    </w:p>
    <w:p w14:paraId="1026811F" w14:textId="77777777" w:rsidR="003B2931" w:rsidRDefault="003B2931" w:rsidP="003B2931">
      <w:pPr>
        <w:pStyle w:val="TEXTONORMAL"/>
        <w:ind w:left="998"/>
        <w:rPr>
          <w:lang w:val="es-MX"/>
        </w:rPr>
      </w:pPr>
    </w:p>
    <w:p w14:paraId="303429E6" w14:textId="77777777" w:rsidR="00E6706F" w:rsidRDefault="00E6706F" w:rsidP="003B2931">
      <w:pPr>
        <w:pStyle w:val="TEXTONORMAL"/>
        <w:ind w:left="998"/>
        <w:rPr>
          <w:lang w:val="es-MX"/>
        </w:rPr>
      </w:pPr>
    </w:p>
    <w:p w14:paraId="5C3839C4" w14:textId="77777777" w:rsidR="00A748F2" w:rsidRDefault="00A748F2" w:rsidP="003B2931">
      <w:pPr>
        <w:pStyle w:val="TEXTONORMAL"/>
        <w:ind w:left="998"/>
        <w:rPr>
          <w:lang w:val="es-MX"/>
        </w:rPr>
      </w:pPr>
    </w:p>
    <w:p w14:paraId="740CEC8A" w14:textId="77777777" w:rsidR="0054465E" w:rsidRDefault="0054465E" w:rsidP="003B2931">
      <w:pPr>
        <w:pStyle w:val="TEXTONORMAL"/>
        <w:ind w:left="998"/>
        <w:rPr>
          <w:lang w:val="es-MX"/>
        </w:rPr>
      </w:pPr>
    </w:p>
    <w:p w14:paraId="2EDB7041" w14:textId="77777777" w:rsidR="0054465E" w:rsidRDefault="0054465E" w:rsidP="003B2931">
      <w:pPr>
        <w:pStyle w:val="TEXTONORMAL"/>
        <w:ind w:left="998"/>
        <w:rPr>
          <w:lang w:val="es-MX"/>
        </w:rPr>
      </w:pPr>
    </w:p>
    <w:p w14:paraId="336E4CD9" w14:textId="77777777" w:rsidR="00A748F2" w:rsidRDefault="00A748F2" w:rsidP="003B2931">
      <w:pPr>
        <w:pStyle w:val="TEXTONORMAL"/>
        <w:ind w:left="998"/>
        <w:rPr>
          <w:lang w:val="es-MX"/>
        </w:rPr>
      </w:pPr>
    </w:p>
    <w:p w14:paraId="2986F581" w14:textId="77777777" w:rsidR="009D5C48" w:rsidRDefault="009D5C48" w:rsidP="003F2A12">
      <w:pPr>
        <w:pStyle w:val="TEXTONORMAL"/>
        <w:numPr>
          <w:ilvl w:val="0"/>
          <w:numId w:val="12"/>
        </w:numPr>
        <w:ind w:left="714" w:hanging="357"/>
        <w:rPr>
          <w:lang w:val="es-MX"/>
        </w:rPr>
      </w:pPr>
      <w:r w:rsidRPr="00D101AA">
        <w:rPr>
          <w:b/>
          <w:lang w:val="es-MX"/>
        </w:rPr>
        <w:t>1.2.b)</w:t>
      </w:r>
      <w:r w:rsidRPr="00D101AA">
        <w:rPr>
          <w:lang w:val="es-MX"/>
        </w:rPr>
        <w:t xml:space="preserve"> </w:t>
      </w:r>
      <w:r w:rsidR="00852855">
        <w:t>Al 30 de junio</w:t>
      </w:r>
      <w:r w:rsidR="00F036B7">
        <w:t xml:space="preserve"> de 2022</w:t>
      </w:r>
      <w:r w:rsidR="00F036B7" w:rsidRPr="000B2CE4">
        <w:t xml:space="preserve"> y</w:t>
      </w:r>
      <w:r w:rsidR="00A34013">
        <w:t xml:space="preserve"> al</w:t>
      </w:r>
      <w:r w:rsidR="00F036B7" w:rsidRPr="000B2CE4">
        <w:t xml:space="preserve"> </w:t>
      </w:r>
      <w:r w:rsidR="00F036B7">
        <w:t>31 de diciembre de 2021</w:t>
      </w:r>
      <w:r w:rsidRPr="00D101AA">
        <w:rPr>
          <w:lang w:val="es-MX"/>
        </w:rPr>
        <w:t>, el rubro de Deud</w:t>
      </w:r>
      <w:r>
        <w:rPr>
          <w:lang w:val="es-MX"/>
        </w:rPr>
        <w:t>ores Diversos se integra como sigue</w:t>
      </w:r>
      <w:r w:rsidRPr="00D101AA">
        <w:rPr>
          <w:lang w:val="es-MX"/>
        </w:rPr>
        <w:t>:</w:t>
      </w:r>
    </w:p>
    <w:p w14:paraId="39851315" w14:textId="77777777" w:rsidR="009D5C48" w:rsidRDefault="009D5C48" w:rsidP="009D5C48">
      <w:pPr>
        <w:pStyle w:val="TEXTONORMAL"/>
        <w:rPr>
          <w:lang w:val="es-MX"/>
        </w:rPr>
      </w:pPr>
    </w:p>
    <w:tbl>
      <w:tblPr>
        <w:tblW w:w="10142" w:type="dxa"/>
        <w:jc w:val="center"/>
        <w:tblCellMar>
          <w:left w:w="70" w:type="dxa"/>
          <w:right w:w="70" w:type="dxa"/>
        </w:tblCellMar>
        <w:tblLook w:val="04A0" w:firstRow="1" w:lastRow="0" w:firstColumn="1" w:lastColumn="0" w:noHBand="0" w:noVBand="1"/>
      </w:tblPr>
      <w:tblGrid>
        <w:gridCol w:w="5970"/>
        <w:gridCol w:w="2120"/>
        <w:gridCol w:w="2052"/>
      </w:tblGrid>
      <w:tr w:rsidR="000F23F2" w:rsidRPr="000F23F2" w14:paraId="58881CA8" w14:textId="77777777" w:rsidTr="000F23F2">
        <w:trPr>
          <w:trHeight w:val="276"/>
          <w:jc w:val="center"/>
        </w:trPr>
        <w:tc>
          <w:tcPr>
            <w:tcW w:w="5970" w:type="dxa"/>
            <w:vMerge w:val="restart"/>
            <w:tcBorders>
              <w:top w:val="single" w:sz="12" w:space="0" w:color="808080"/>
              <w:left w:val="nil"/>
              <w:bottom w:val="double" w:sz="6" w:space="0" w:color="808080"/>
              <w:right w:val="single" w:sz="12" w:space="0" w:color="FFFFFF"/>
            </w:tcBorders>
            <w:shd w:val="clear" w:color="000000" w:fill="D4C19C"/>
            <w:vAlign w:val="center"/>
            <w:hideMark/>
          </w:tcPr>
          <w:p w14:paraId="4139CF77" w14:textId="77777777" w:rsidR="000F23F2" w:rsidRPr="000F23F2" w:rsidRDefault="000F23F2" w:rsidP="000F23F2">
            <w:pPr>
              <w:spacing w:after="0" w:line="240" w:lineRule="auto"/>
              <w:jc w:val="center"/>
              <w:rPr>
                <w:rFonts w:ascii="Montserrat" w:eastAsia="Times New Roman" w:hAnsi="Montserrat"/>
                <w:b/>
                <w:bCs/>
                <w:color w:val="FFFFFF"/>
                <w:sz w:val="16"/>
                <w:szCs w:val="16"/>
                <w:lang w:val="es-MX" w:eastAsia="es-MX"/>
              </w:rPr>
            </w:pPr>
            <w:r w:rsidRPr="000F23F2">
              <w:rPr>
                <w:rFonts w:ascii="Montserrat" w:eastAsia="Times New Roman" w:hAnsi="Montserrat"/>
                <w:b/>
                <w:bCs/>
                <w:color w:val="FFFFFF"/>
                <w:sz w:val="16"/>
                <w:szCs w:val="16"/>
                <w:lang w:val="es-MX" w:eastAsia="es-MX"/>
              </w:rPr>
              <w:t>Concepto</w:t>
            </w:r>
          </w:p>
        </w:tc>
        <w:tc>
          <w:tcPr>
            <w:tcW w:w="4172"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61D8E2F8" w14:textId="77777777" w:rsidR="000F23F2" w:rsidRPr="000F23F2" w:rsidRDefault="000F23F2" w:rsidP="000F23F2">
            <w:pPr>
              <w:spacing w:after="0" w:line="240" w:lineRule="auto"/>
              <w:jc w:val="center"/>
              <w:rPr>
                <w:rFonts w:ascii="Montserrat" w:eastAsia="Times New Roman" w:hAnsi="Montserrat"/>
                <w:b/>
                <w:bCs/>
                <w:color w:val="FFFFFF"/>
                <w:sz w:val="16"/>
                <w:szCs w:val="16"/>
                <w:lang w:val="es-MX" w:eastAsia="es-MX"/>
              </w:rPr>
            </w:pPr>
            <w:r w:rsidRPr="000F23F2">
              <w:rPr>
                <w:rFonts w:ascii="Montserrat" w:eastAsia="Times New Roman" w:hAnsi="Montserrat"/>
                <w:b/>
                <w:bCs/>
                <w:color w:val="FFFFFF"/>
                <w:sz w:val="16"/>
                <w:szCs w:val="16"/>
                <w:lang w:val="es-MX" w:eastAsia="es-MX"/>
              </w:rPr>
              <w:t>Cifras en pesos</w:t>
            </w:r>
          </w:p>
        </w:tc>
      </w:tr>
      <w:tr w:rsidR="000F23F2" w:rsidRPr="000F23F2" w14:paraId="58319A8B" w14:textId="77777777" w:rsidTr="000F23F2">
        <w:trPr>
          <w:trHeight w:val="276"/>
          <w:jc w:val="center"/>
        </w:trPr>
        <w:tc>
          <w:tcPr>
            <w:tcW w:w="5970" w:type="dxa"/>
            <w:vMerge/>
            <w:tcBorders>
              <w:top w:val="single" w:sz="12" w:space="0" w:color="808080"/>
              <w:left w:val="nil"/>
              <w:bottom w:val="double" w:sz="6" w:space="0" w:color="808080"/>
              <w:right w:val="single" w:sz="12" w:space="0" w:color="FFFFFF"/>
            </w:tcBorders>
            <w:vAlign w:val="center"/>
            <w:hideMark/>
          </w:tcPr>
          <w:p w14:paraId="78C04DB1" w14:textId="77777777" w:rsidR="000F23F2" w:rsidRPr="000F23F2" w:rsidRDefault="000F23F2" w:rsidP="000F23F2">
            <w:pPr>
              <w:spacing w:after="0" w:line="240" w:lineRule="auto"/>
              <w:rPr>
                <w:rFonts w:ascii="Montserrat" w:eastAsia="Times New Roman" w:hAnsi="Montserrat"/>
                <w:b/>
                <w:bCs/>
                <w:color w:val="FFFFFF"/>
                <w:sz w:val="16"/>
                <w:szCs w:val="16"/>
                <w:lang w:val="es-MX" w:eastAsia="es-MX"/>
              </w:rPr>
            </w:pPr>
          </w:p>
        </w:tc>
        <w:tc>
          <w:tcPr>
            <w:tcW w:w="2120" w:type="dxa"/>
            <w:tcBorders>
              <w:top w:val="nil"/>
              <w:left w:val="nil"/>
              <w:bottom w:val="double" w:sz="6" w:space="0" w:color="808080"/>
              <w:right w:val="single" w:sz="12" w:space="0" w:color="FFFFFF"/>
            </w:tcBorders>
            <w:shd w:val="clear" w:color="000000" w:fill="D4C19C"/>
            <w:vAlign w:val="center"/>
            <w:hideMark/>
          </w:tcPr>
          <w:p w14:paraId="04717864" w14:textId="77777777" w:rsidR="000F23F2" w:rsidRPr="000F23F2" w:rsidRDefault="000F23F2" w:rsidP="000F23F2">
            <w:pPr>
              <w:spacing w:after="0" w:line="240" w:lineRule="auto"/>
              <w:jc w:val="center"/>
              <w:rPr>
                <w:rFonts w:ascii="Montserrat" w:eastAsia="Times New Roman" w:hAnsi="Montserrat"/>
                <w:b/>
                <w:bCs/>
                <w:color w:val="FFFFFF"/>
                <w:sz w:val="16"/>
                <w:szCs w:val="16"/>
                <w:lang w:val="es-MX" w:eastAsia="es-MX"/>
              </w:rPr>
            </w:pPr>
            <w:r w:rsidRPr="000F23F2">
              <w:rPr>
                <w:rFonts w:ascii="Montserrat" w:eastAsia="Times New Roman" w:hAnsi="Montserrat"/>
                <w:b/>
                <w:bCs/>
                <w:color w:val="FFFFFF"/>
                <w:sz w:val="16"/>
                <w:szCs w:val="16"/>
                <w:lang w:val="es-MX" w:eastAsia="es-MX"/>
              </w:rPr>
              <w:t>2022</w:t>
            </w:r>
          </w:p>
        </w:tc>
        <w:tc>
          <w:tcPr>
            <w:tcW w:w="2052" w:type="dxa"/>
            <w:tcBorders>
              <w:top w:val="nil"/>
              <w:left w:val="nil"/>
              <w:bottom w:val="double" w:sz="6" w:space="0" w:color="808080"/>
              <w:right w:val="single" w:sz="12" w:space="0" w:color="FFFFFF"/>
            </w:tcBorders>
            <w:shd w:val="clear" w:color="000000" w:fill="D4C19C"/>
            <w:vAlign w:val="center"/>
            <w:hideMark/>
          </w:tcPr>
          <w:p w14:paraId="102435D3" w14:textId="77777777" w:rsidR="000F23F2" w:rsidRPr="000F23F2" w:rsidRDefault="000F23F2" w:rsidP="000F23F2">
            <w:pPr>
              <w:spacing w:after="0" w:line="240" w:lineRule="auto"/>
              <w:jc w:val="center"/>
              <w:rPr>
                <w:rFonts w:ascii="Montserrat" w:eastAsia="Times New Roman" w:hAnsi="Montserrat"/>
                <w:b/>
                <w:bCs/>
                <w:color w:val="FFFFFF"/>
                <w:sz w:val="16"/>
                <w:szCs w:val="16"/>
                <w:lang w:val="es-MX" w:eastAsia="es-MX"/>
              </w:rPr>
            </w:pPr>
            <w:r w:rsidRPr="000F23F2">
              <w:rPr>
                <w:rFonts w:ascii="Montserrat" w:eastAsia="Times New Roman" w:hAnsi="Montserrat"/>
                <w:b/>
                <w:bCs/>
                <w:color w:val="FFFFFF"/>
                <w:sz w:val="16"/>
                <w:szCs w:val="16"/>
                <w:lang w:val="es-MX" w:eastAsia="es-MX"/>
              </w:rPr>
              <w:t>2021</w:t>
            </w:r>
          </w:p>
        </w:tc>
      </w:tr>
      <w:tr w:rsidR="000F23F2" w:rsidRPr="000F23F2" w14:paraId="2FD3142D" w14:textId="77777777" w:rsidTr="000F23F2">
        <w:trPr>
          <w:trHeight w:val="264"/>
          <w:jc w:val="center"/>
        </w:trPr>
        <w:tc>
          <w:tcPr>
            <w:tcW w:w="5970" w:type="dxa"/>
            <w:tcBorders>
              <w:top w:val="nil"/>
              <w:left w:val="nil"/>
              <w:bottom w:val="nil"/>
              <w:right w:val="nil"/>
            </w:tcBorders>
            <w:shd w:val="clear" w:color="000000" w:fill="F2F2F2"/>
            <w:vAlign w:val="center"/>
            <w:hideMark/>
          </w:tcPr>
          <w:p w14:paraId="0202BDDC" w14:textId="77777777" w:rsidR="000F23F2" w:rsidRPr="000F23F2" w:rsidRDefault="000F23F2" w:rsidP="000F23F2">
            <w:pPr>
              <w:spacing w:after="0" w:line="240" w:lineRule="auto"/>
              <w:rPr>
                <w:rFonts w:ascii="Montserrat" w:eastAsia="Times New Roman" w:hAnsi="Montserrat"/>
                <w:color w:val="000000"/>
                <w:sz w:val="15"/>
                <w:szCs w:val="15"/>
                <w:lang w:val="es-MX" w:eastAsia="es-MX"/>
              </w:rPr>
            </w:pPr>
            <w:r w:rsidRPr="000F23F2">
              <w:rPr>
                <w:rFonts w:ascii="Montserrat" w:eastAsia="Times New Roman" w:hAnsi="Montserrat"/>
                <w:color w:val="000000"/>
                <w:sz w:val="15"/>
                <w:szCs w:val="15"/>
                <w:lang w:val="es-MX" w:eastAsia="es-MX"/>
              </w:rPr>
              <w:t xml:space="preserve">Deudores de Personal </w:t>
            </w:r>
            <w:r w:rsidRPr="000F23F2">
              <w:rPr>
                <w:rFonts w:ascii="Montserrat" w:eastAsia="Times New Roman" w:hAnsi="Montserrat"/>
                <w:b/>
                <w:bCs/>
                <w:color w:val="000000"/>
                <w:sz w:val="15"/>
                <w:szCs w:val="15"/>
                <w:lang w:val="es-MX" w:eastAsia="es-MX"/>
              </w:rPr>
              <w:t>(1.2.b.1)</w:t>
            </w:r>
            <w:r w:rsidRPr="000F23F2">
              <w:rPr>
                <w:rFonts w:ascii="Montserrat" w:eastAsia="Times New Roman" w:hAnsi="Montserrat"/>
                <w:color w:val="000000"/>
                <w:sz w:val="15"/>
                <w:szCs w:val="15"/>
                <w:lang w:val="es-MX" w:eastAsia="es-MX"/>
              </w:rPr>
              <w:t xml:space="preserve"> </w:t>
            </w:r>
          </w:p>
        </w:tc>
        <w:tc>
          <w:tcPr>
            <w:tcW w:w="2120" w:type="dxa"/>
            <w:tcBorders>
              <w:top w:val="nil"/>
              <w:left w:val="nil"/>
              <w:bottom w:val="nil"/>
              <w:right w:val="nil"/>
            </w:tcBorders>
            <w:shd w:val="clear" w:color="000000" w:fill="F2F2F2"/>
            <w:vAlign w:val="center"/>
            <w:hideMark/>
          </w:tcPr>
          <w:p w14:paraId="3E3A61F6" w14:textId="77777777" w:rsidR="000F23F2" w:rsidRPr="000F23F2" w:rsidRDefault="000F23F2" w:rsidP="000F23F2">
            <w:pPr>
              <w:spacing w:after="0" w:line="240" w:lineRule="auto"/>
              <w:jc w:val="right"/>
              <w:rPr>
                <w:rFonts w:ascii="Montserrat" w:eastAsia="Times New Roman" w:hAnsi="Montserrat"/>
                <w:color w:val="000000"/>
                <w:sz w:val="15"/>
                <w:szCs w:val="15"/>
                <w:lang w:val="es-MX" w:eastAsia="es-MX"/>
              </w:rPr>
            </w:pPr>
            <w:r w:rsidRPr="000F23F2">
              <w:rPr>
                <w:rFonts w:ascii="Montserrat" w:eastAsia="Times New Roman" w:hAnsi="Montserrat"/>
                <w:color w:val="000000"/>
                <w:sz w:val="15"/>
                <w:szCs w:val="15"/>
                <w:lang w:val="es-MX" w:eastAsia="es-MX"/>
              </w:rPr>
              <w:t>2,204,478,942.2</w:t>
            </w:r>
          </w:p>
        </w:tc>
        <w:tc>
          <w:tcPr>
            <w:tcW w:w="2052" w:type="dxa"/>
            <w:tcBorders>
              <w:top w:val="nil"/>
              <w:left w:val="nil"/>
              <w:bottom w:val="nil"/>
              <w:right w:val="nil"/>
            </w:tcBorders>
            <w:shd w:val="clear" w:color="000000" w:fill="F2F2F2"/>
            <w:vAlign w:val="center"/>
            <w:hideMark/>
          </w:tcPr>
          <w:p w14:paraId="60CCE752" w14:textId="77777777" w:rsidR="000F23F2" w:rsidRPr="000F23F2" w:rsidRDefault="000F23F2" w:rsidP="000F23F2">
            <w:pPr>
              <w:spacing w:after="0" w:line="240" w:lineRule="auto"/>
              <w:jc w:val="right"/>
              <w:rPr>
                <w:rFonts w:ascii="Montserrat" w:eastAsia="Times New Roman" w:hAnsi="Montserrat"/>
                <w:color w:val="000000"/>
                <w:sz w:val="15"/>
                <w:szCs w:val="15"/>
                <w:lang w:val="es-MX" w:eastAsia="es-MX"/>
              </w:rPr>
            </w:pPr>
            <w:r w:rsidRPr="000F23F2">
              <w:rPr>
                <w:rFonts w:ascii="Montserrat" w:eastAsia="Times New Roman" w:hAnsi="Montserrat"/>
                <w:color w:val="000000"/>
                <w:sz w:val="15"/>
                <w:szCs w:val="15"/>
                <w:lang w:val="es-MX" w:eastAsia="es-MX"/>
              </w:rPr>
              <w:t>2,251,416,419.6</w:t>
            </w:r>
          </w:p>
        </w:tc>
      </w:tr>
      <w:tr w:rsidR="000F23F2" w:rsidRPr="000F23F2" w14:paraId="3DA44872" w14:textId="77777777" w:rsidTr="000F23F2">
        <w:trPr>
          <w:trHeight w:val="251"/>
          <w:jc w:val="center"/>
        </w:trPr>
        <w:tc>
          <w:tcPr>
            <w:tcW w:w="5970" w:type="dxa"/>
            <w:tcBorders>
              <w:top w:val="nil"/>
              <w:left w:val="nil"/>
              <w:bottom w:val="nil"/>
              <w:right w:val="nil"/>
            </w:tcBorders>
            <w:shd w:val="clear" w:color="000000" w:fill="F2F2F2"/>
            <w:vAlign w:val="center"/>
            <w:hideMark/>
          </w:tcPr>
          <w:p w14:paraId="4FB9BE97" w14:textId="77777777" w:rsidR="000F23F2" w:rsidRPr="000F23F2" w:rsidRDefault="000F23F2" w:rsidP="000F23F2">
            <w:pPr>
              <w:spacing w:after="0" w:line="240" w:lineRule="auto"/>
              <w:rPr>
                <w:rFonts w:ascii="Montserrat" w:eastAsia="Times New Roman" w:hAnsi="Montserrat"/>
                <w:color w:val="000000"/>
                <w:sz w:val="15"/>
                <w:szCs w:val="15"/>
                <w:lang w:val="es-MX" w:eastAsia="es-MX"/>
              </w:rPr>
            </w:pPr>
            <w:r w:rsidRPr="000F23F2">
              <w:rPr>
                <w:rFonts w:ascii="Montserrat" w:eastAsia="Times New Roman" w:hAnsi="Montserrat"/>
                <w:color w:val="000000"/>
                <w:sz w:val="15"/>
                <w:szCs w:val="15"/>
                <w:lang w:val="es-MX" w:eastAsia="es-MX"/>
              </w:rPr>
              <w:t>Deudores por Otros Ingresos</w:t>
            </w:r>
          </w:p>
        </w:tc>
        <w:tc>
          <w:tcPr>
            <w:tcW w:w="2120" w:type="dxa"/>
            <w:tcBorders>
              <w:top w:val="nil"/>
              <w:left w:val="nil"/>
              <w:bottom w:val="nil"/>
              <w:right w:val="nil"/>
            </w:tcBorders>
            <w:shd w:val="clear" w:color="000000" w:fill="F2F2F2"/>
            <w:vAlign w:val="center"/>
            <w:hideMark/>
          </w:tcPr>
          <w:p w14:paraId="23D18232" w14:textId="77777777" w:rsidR="000F23F2" w:rsidRPr="000F23F2" w:rsidRDefault="000F23F2" w:rsidP="000F23F2">
            <w:pPr>
              <w:spacing w:after="0" w:line="240" w:lineRule="auto"/>
              <w:jc w:val="right"/>
              <w:rPr>
                <w:rFonts w:ascii="Montserrat" w:eastAsia="Times New Roman" w:hAnsi="Montserrat"/>
                <w:color w:val="000000"/>
                <w:sz w:val="15"/>
                <w:szCs w:val="15"/>
                <w:lang w:val="es-MX" w:eastAsia="es-MX"/>
              </w:rPr>
            </w:pPr>
            <w:r w:rsidRPr="000F23F2">
              <w:rPr>
                <w:rFonts w:ascii="Montserrat" w:eastAsia="Times New Roman" w:hAnsi="Montserrat"/>
                <w:color w:val="000000"/>
                <w:sz w:val="15"/>
                <w:szCs w:val="15"/>
                <w:lang w:val="es-MX" w:eastAsia="es-MX"/>
              </w:rPr>
              <w:t>2,266,834,123.5</w:t>
            </w:r>
          </w:p>
        </w:tc>
        <w:tc>
          <w:tcPr>
            <w:tcW w:w="2052" w:type="dxa"/>
            <w:tcBorders>
              <w:top w:val="nil"/>
              <w:left w:val="nil"/>
              <w:bottom w:val="nil"/>
              <w:right w:val="nil"/>
            </w:tcBorders>
            <w:shd w:val="clear" w:color="000000" w:fill="F2F2F2"/>
            <w:vAlign w:val="center"/>
            <w:hideMark/>
          </w:tcPr>
          <w:p w14:paraId="377C7BC0" w14:textId="77777777" w:rsidR="000F23F2" w:rsidRPr="000F23F2" w:rsidRDefault="000F23F2" w:rsidP="000F23F2">
            <w:pPr>
              <w:spacing w:after="0" w:line="240" w:lineRule="auto"/>
              <w:jc w:val="right"/>
              <w:rPr>
                <w:rFonts w:ascii="Montserrat" w:eastAsia="Times New Roman" w:hAnsi="Montserrat"/>
                <w:color w:val="000000"/>
                <w:sz w:val="15"/>
                <w:szCs w:val="15"/>
                <w:lang w:val="es-MX" w:eastAsia="es-MX"/>
              </w:rPr>
            </w:pPr>
            <w:r w:rsidRPr="000F23F2">
              <w:rPr>
                <w:rFonts w:ascii="Montserrat" w:eastAsia="Times New Roman" w:hAnsi="Montserrat"/>
                <w:color w:val="000000"/>
                <w:sz w:val="15"/>
                <w:szCs w:val="15"/>
                <w:lang w:val="es-MX" w:eastAsia="es-MX"/>
              </w:rPr>
              <w:t>2,052,066,946.1</w:t>
            </w:r>
          </w:p>
        </w:tc>
      </w:tr>
      <w:tr w:rsidR="000F23F2" w:rsidRPr="000F23F2" w14:paraId="35F23CB8" w14:textId="77777777" w:rsidTr="000F23F2">
        <w:trPr>
          <w:trHeight w:val="251"/>
          <w:jc w:val="center"/>
        </w:trPr>
        <w:tc>
          <w:tcPr>
            <w:tcW w:w="5970" w:type="dxa"/>
            <w:tcBorders>
              <w:top w:val="nil"/>
              <w:left w:val="nil"/>
              <w:bottom w:val="nil"/>
              <w:right w:val="nil"/>
            </w:tcBorders>
            <w:shd w:val="clear" w:color="000000" w:fill="F2F2F2"/>
            <w:vAlign w:val="center"/>
            <w:hideMark/>
          </w:tcPr>
          <w:p w14:paraId="627C1321" w14:textId="77777777" w:rsidR="000F23F2" w:rsidRPr="000F23F2" w:rsidRDefault="000F23F2" w:rsidP="000F23F2">
            <w:pPr>
              <w:spacing w:after="0" w:line="240" w:lineRule="auto"/>
              <w:rPr>
                <w:rFonts w:ascii="Montserrat" w:eastAsia="Times New Roman" w:hAnsi="Montserrat"/>
                <w:color w:val="000000"/>
                <w:sz w:val="15"/>
                <w:szCs w:val="15"/>
                <w:lang w:val="es-MX" w:eastAsia="es-MX"/>
              </w:rPr>
            </w:pPr>
            <w:r w:rsidRPr="000F23F2">
              <w:rPr>
                <w:rFonts w:ascii="Montserrat" w:eastAsia="Times New Roman" w:hAnsi="Montserrat"/>
                <w:color w:val="000000"/>
                <w:sz w:val="15"/>
                <w:szCs w:val="15"/>
                <w:lang w:val="es-MX" w:eastAsia="es-MX"/>
              </w:rPr>
              <w:t>Deudores Nómina RJP</w:t>
            </w:r>
          </w:p>
        </w:tc>
        <w:tc>
          <w:tcPr>
            <w:tcW w:w="2120" w:type="dxa"/>
            <w:tcBorders>
              <w:top w:val="nil"/>
              <w:left w:val="nil"/>
              <w:bottom w:val="nil"/>
              <w:right w:val="nil"/>
            </w:tcBorders>
            <w:shd w:val="clear" w:color="000000" w:fill="F2F2F2"/>
            <w:vAlign w:val="center"/>
            <w:hideMark/>
          </w:tcPr>
          <w:p w14:paraId="4CF6D166" w14:textId="77777777" w:rsidR="000F23F2" w:rsidRPr="000F23F2" w:rsidRDefault="000F23F2" w:rsidP="000F23F2">
            <w:pPr>
              <w:spacing w:after="0" w:line="240" w:lineRule="auto"/>
              <w:jc w:val="right"/>
              <w:rPr>
                <w:rFonts w:ascii="Montserrat" w:eastAsia="Times New Roman" w:hAnsi="Montserrat"/>
                <w:color w:val="000000"/>
                <w:sz w:val="15"/>
                <w:szCs w:val="15"/>
                <w:lang w:val="es-MX" w:eastAsia="es-MX"/>
              </w:rPr>
            </w:pPr>
            <w:r w:rsidRPr="000F23F2">
              <w:rPr>
                <w:rFonts w:ascii="Montserrat" w:eastAsia="Times New Roman" w:hAnsi="Montserrat"/>
                <w:color w:val="000000"/>
                <w:sz w:val="15"/>
                <w:szCs w:val="15"/>
                <w:lang w:val="es-MX" w:eastAsia="es-MX"/>
              </w:rPr>
              <w:t>2,714,059,259.0</w:t>
            </w:r>
          </w:p>
        </w:tc>
        <w:tc>
          <w:tcPr>
            <w:tcW w:w="2052" w:type="dxa"/>
            <w:tcBorders>
              <w:top w:val="nil"/>
              <w:left w:val="nil"/>
              <w:bottom w:val="nil"/>
              <w:right w:val="nil"/>
            </w:tcBorders>
            <w:shd w:val="clear" w:color="000000" w:fill="F2F2F2"/>
            <w:vAlign w:val="center"/>
            <w:hideMark/>
          </w:tcPr>
          <w:p w14:paraId="33CC0BEC" w14:textId="77777777" w:rsidR="000F23F2" w:rsidRPr="000F23F2" w:rsidRDefault="000F23F2" w:rsidP="000F23F2">
            <w:pPr>
              <w:spacing w:after="0" w:line="240" w:lineRule="auto"/>
              <w:jc w:val="right"/>
              <w:rPr>
                <w:rFonts w:ascii="Montserrat" w:eastAsia="Times New Roman" w:hAnsi="Montserrat"/>
                <w:color w:val="000000"/>
                <w:sz w:val="15"/>
                <w:szCs w:val="15"/>
                <w:lang w:val="es-MX" w:eastAsia="es-MX"/>
              </w:rPr>
            </w:pPr>
            <w:r w:rsidRPr="000F23F2">
              <w:rPr>
                <w:rFonts w:ascii="Montserrat" w:eastAsia="Times New Roman" w:hAnsi="Montserrat"/>
                <w:color w:val="000000"/>
                <w:sz w:val="15"/>
                <w:szCs w:val="15"/>
                <w:lang w:val="es-MX" w:eastAsia="es-MX"/>
              </w:rPr>
              <w:t>1,478,039,092.8</w:t>
            </w:r>
          </w:p>
        </w:tc>
      </w:tr>
      <w:tr w:rsidR="000F23F2" w:rsidRPr="000F23F2" w14:paraId="226CFE1F" w14:textId="77777777" w:rsidTr="000F23F2">
        <w:trPr>
          <w:trHeight w:val="251"/>
          <w:jc w:val="center"/>
        </w:trPr>
        <w:tc>
          <w:tcPr>
            <w:tcW w:w="5970" w:type="dxa"/>
            <w:tcBorders>
              <w:top w:val="nil"/>
              <w:left w:val="nil"/>
              <w:bottom w:val="nil"/>
              <w:right w:val="nil"/>
            </w:tcBorders>
            <w:shd w:val="clear" w:color="000000" w:fill="F2F2F2"/>
            <w:vAlign w:val="center"/>
            <w:hideMark/>
          </w:tcPr>
          <w:p w14:paraId="29102C79" w14:textId="77777777" w:rsidR="000F23F2" w:rsidRPr="000F23F2" w:rsidRDefault="000F23F2" w:rsidP="000F23F2">
            <w:pPr>
              <w:spacing w:after="0" w:line="240" w:lineRule="auto"/>
              <w:rPr>
                <w:rFonts w:ascii="Montserrat" w:eastAsia="Times New Roman" w:hAnsi="Montserrat"/>
                <w:color w:val="000000"/>
                <w:sz w:val="15"/>
                <w:szCs w:val="15"/>
                <w:lang w:val="es-MX" w:eastAsia="es-MX"/>
              </w:rPr>
            </w:pPr>
            <w:r w:rsidRPr="000F23F2">
              <w:rPr>
                <w:rFonts w:ascii="Montserrat" w:eastAsia="Times New Roman" w:hAnsi="Montserrat"/>
                <w:color w:val="000000"/>
                <w:sz w:val="15"/>
                <w:szCs w:val="15"/>
                <w:lang w:val="es-MX" w:eastAsia="es-MX"/>
              </w:rPr>
              <w:t>RJP IMSS-Bienestar</w:t>
            </w:r>
          </w:p>
        </w:tc>
        <w:tc>
          <w:tcPr>
            <w:tcW w:w="2120" w:type="dxa"/>
            <w:tcBorders>
              <w:top w:val="nil"/>
              <w:left w:val="nil"/>
              <w:bottom w:val="nil"/>
              <w:right w:val="nil"/>
            </w:tcBorders>
            <w:shd w:val="clear" w:color="000000" w:fill="F2F2F2"/>
            <w:vAlign w:val="center"/>
            <w:hideMark/>
          </w:tcPr>
          <w:p w14:paraId="6C86D853" w14:textId="77777777" w:rsidR="000F23F2" w:rsidRPr="000F23F2" w:rsidRDefault="000F23F2" w:rsidP="000F23F2">
            <w:pPr>
              <w:spacing w:after="0" w:line="240" w:lineRule="auto"/>
              <w:jc w:val="right"/>
              <w:rPr>
                <w:rFonts w:ascii="Montserrat" w:eastAsia="Times New Roman" w:hAnsi="Montserrat"/>
                <w:color w:val="000000"/>
                <w:sz w:val="15"/>
                <w:szCs w:val="15"/>
                <w:lang w:val="es-MX" w:eastAsia="es-MX"/>
              </w:rPr>
            </w:pPr>
            <w:r w:rsidRPr="000F23F2">
              <w:rPr>
                <w:rFonts w:ascii="Montserrat" w:eastAsia="Times New Roman" w:hAnsi="Montserrat"/>
                <w:color w:val="000000"/>
                <w:sz w:val="15"/>
                <w:szCs w:val="15"/>
                <w:lang w:val="es-MX" w:eastAsia="es-MX"/>
              </w:rPr>
              <w:t>1,193,636,774.6</w:t>
            </w:r>
          </w:p>
        </w:tc>
        <w:tc>
          <w:tcPr>
            <w:tcW w:w="2052" w:type="dxa"/>
            <w:tcBorders>
              <w:top w:val="nil"/>
              <w:left w:val="nil"/>
              <w:bottom w:val="nil"/>
              <w:right w:val="nil"/>
            </w:tcBorders>
            <w:shd w:val="clear" w:color="000000" w:fill="F2F2F2"/>
            <w:vAlign w:val="center"/>
            <w:hideMark/>
          </w:tcPr>
          <w:p w14:paraId="0C25D51A" w14:textId="77777777" w:rsidR="000F23F2" w:rsidRPr="000F23F2" w:rsidRDefault="000F23F2" w:rsidP="000F23F2">
            <w:pPr>
              <w:spacing w:after="0" w:line="240" w:lineRule="auto"/>
              <w:jc w:val="right"/>
              <w:rPr>
                <w:rFonts w:ascii="Montserrat" w:eastAsia="Times New Roman" w:hAnsi="Montserrat"/>
                <w:color w:val="000000"/>
                <w:sz w:val="15"/>
                <w:szCs w:val="15"/>
                <w:lang w:val="es-MX" w:eastAsia="es-MX"/>
              </w:rPr>
            </w:pPr>
            <w:r w:rsidRPr="000F23F2">
              <w:rPr>
                <w:rFonts w:ascii="Montserrat" w:eastAsia="Times New Roman" w:hAnsi="Montserrat"/>
                <w:color w:val="000000"/>
                <w:sz w:val="15"/>
                <w:szCs w:val="15"/>
                <w:lang w:val="es-MX" w:eastAsia="es-MX"/>
              </w:rPr>
              <w:t>1,943,678,524.7</w:t>
            </w:r>
          </w:p>
        </w:tc>
      </w:tr>
      <w:tr w:rsidR="000F23F2" w:rsidRPr="000F23F2" w14:paraId="5A896908" w14:textId="77777777" w:rsidTr="000F23F2">
        <w:trPr>
          <w:trHeight w:val="251"/>
          <w:jc w:val="center"/>
        </w:trPr>
        <w:tc>
          <w:tcPr>
            <w:tcW w:w="5970" w:type="dxa"/>
            <w:tcBorders>
              <w:top w:val="nil"/>
              <w:left w:val="nil"/>
              <w:bottom w:val="nil"/>
              <w:right w:val="nil"/>
            </w:tcBorders>
            <w:shd w:val="clear" w:color="000000" w:fill="F2F2F2"/>
            <w:vAlign w:val="center"/>
            <w:hideMark/>
          </w:tcPr>
          <w:p w14:paraId="4A5D9D2A" w14:textId="77777777" w:rsidR="000F23F2" w:rsidRPr="000F23F2" w:rsidRDefault="000F23F2" w:rsidP="000F23F2">
            <w:pPr>
              <w:spacing w:after="0" w:line="240" w:lineRule="auto"/>
              <w:rPr>
                <w:rFonts w:ascii="Montserrat" w:eastAsia="Times New Roman" w:hAnsi="Montserrat"/>
                <w:color w:val="000000"/>
                <w:sz w:val="15"/>
                <w:szCs w:val="15"/>
                <w:lang w:val="es-MX" w:eastAsia="es-MX"/>
              </w:rPr>
            </w:pPr>
            <w:r w:rsidRPr="000F23F2">
              <w:rPr>
                <w:rFonts w:ascii="Montserrat" w:eastAsia="Times New Roman" w:hAnsi="Montserrat"/>
                <w:color w:val="000000"/>
                <w:sz w:val="15"/>
                <w:szCs w:val="15"/>
                <w:lang w:val="es-MX" w:eastAsia="es-MX"/>
              </w:rPr>
              <w:t xml:space="preserve">Deudores por Bienes de Consumo </w:t>
            </w:r>
          </w:p>
        </w:tc>
        <w:tc>
          <w:tcPr>
            <w:tcW w:w="2120" w:type="dxa"/>
            <w:tcBorders>
              <w:top w:val="nil"/>
              <w:left w:val="nil"/>
              <w:bottom w:val="nil"/>
              <w:right w:val="nil"/>
            </w:tcBorders>
            <w:shd w:val="clear" w:color="000000" w:fill="F2F2F2"/>
            <w:vAlign w:val="center"/>
            <w:hideMark/>
          </w:tcPr>
          <w:p w14:paraId="04632D0D" w14:textId="77777777" w:rsidR="000F23F2" w:rsidRPr="000F23F2" w:rsidRDefault="000F23F2" w:rsidP="000F23F2">
            <w:pPr>
              <w:spacing w:after="0" w:line="240" w:lineRule="auto"/>
              <w:jc w:val="right"/>
              <w:rPr>
                <w:rFonts w:ascii="Montserrat" w:eastAsia="Times New Roman" w:hAnsi="Montserrat"/>
                <w:color w:val="000000"/>
                <w:sz w:val="15"/>
                <w:szCs w:val="15"/>
                <w:lang w:val="es-MX" w:eastAsia="es-MX"/>
              </w:rPr>
            </w:pPr>
            <w:r w:rsidRPr="000F23F2">
              <w:rPr>
                <w:rFonts w:ascii="Montserrat" w:eastAsia="Times New Roman" w:hAnsi="Montserrat"/>
                <w:color w:val="000000"/>
                <w:sz w:val="15"/>
                <w:szCs w:val="15"/>
                <w:lang w:val="es-MX" w:eastAsia="es-MX"/>
              </w:rPr>
              <w:t>273,491,642.6</w:t>
            </w:r>
          </w:p>
        </w:tc>
        <w:tc>
          <w:tcPr>
            <w:tcW w:w="2052" w:type="dxa"/>
            <w:tcBorders>
              <w:top w:val="nil"/>
              <w:left w:val="nil"/>
              <w:bottom w:val="nil"/>
              <w:right w:val="nil"/>
            </w:tcBorders>
            <w:shd w:val="clear" w:color="000000" w:fill="F2F2F2"/>
            <w:vAlign w:val="center"/>
            <w:hideMark/>
          </w:tcPr>
          <w:p w14:paraId="6BC40890" w14:textId="77777777" w:rsidR="000F23F2" w:rsidRPr="000F23F2" w:rsidRDefault="000F23F2" w:rsidP="000F23F2">
            <w:pPr>
              <w:spacing w:after="0" w:line="240" w:lineRule="auto"/>
              <w:jc w:val="right"/>
              <w:rPr>
                <w:rFonts w:ascii="Montserrat" w:eastAsia="Times New Roman" w:hAnsi="Montserrat"/>
                <w:color w:val="000000"/>
                <w:sz w:val="15"/>
                <w:szCs w:val="15"/>
                <w:lang w:val="es-MX" w:eastAsia="es-MX"/>
              </w:rPr>
            </w:pPr>
            <w:r w:rsidRPr="000F23F2">
              <w:rPr>
                <w:rFonts w:ascii="Montserrat" w:eastAsia="Times New Roman" w:hAnsi="Montserrat"/>
                <w:color w:val="000000"/>
                <w:sz w:val="15"/>
                <w:szCs w:val="15"/>
                <w:lang w:val="es-MX" w:eastAsia="es-MX"/>
              </w:rPr>
              <w:t>222,348,887.3</w:t>
            </w:r>
          </w:p>
        </w:tc>
      </w:tr>
      <w:tr w:rsidR="000F23F2" w:rsidRPr="000F23F2" w14:paraId="561DA6BA" w14:textId="77777777" w:rsidTr="000F23F2">
        <w:trPr>
          <w:trHeight w:val="251"/>
          <w:jc w:val="center"/>
        </w:trPr>
        <w:tc>
          <w:tcPr>
            <w:tcW w:w="5970" w:type="dxa"/>
            <w:tcBorders>
              <w:top w:val="nil"/>
              <w:left w:val="nil"/>
              <w:bottom w:val="nil"/>
              <w:right w:val="nil"/>
            </w:tcBorders>
            <w:shd w:val="clear" w:color="000000" w:fill="F2F2F2"/>
            <w:vAlign w:val="center"/>
            <w:hideMark/>
          </w:tcPr>
          <w:p w14:paraId="648F4753" w14:textId="77777777" w:rsidR="000F23F2" w:rsidRPr="000F23F2" w:rsidRDefault="000F23F2" w:rsidP="000F23F2">
            <w:pPr>
              <w:spacing w:after="0" w:line="240" w:lineRule="auto"/>
              <w:rPr>
                <w:rFonts w:ascii="Montserrat" w:eastAsia="Times New Roman" w:hAnsi="Montserrat"/>
                <w:color w:val="000000"/>
                <w:sz w:val="15"/>
                <w:szCs w:val="15"/>
                <w:lang w:val="es-MX" w:eastAsia="es-MX"/>
              </w:rPr>
            </w:pPr>
            <w:r w:rsidRPr="000F23F2">
              <w:rPr>
                <w:rFonts w:ascii="Montserrat" w:eastAsia="Times New Roman" w:hAnsi="Montserrat"/>
                <w:color w:val="000000"/>
                <w:sz w:val="15"/>
                <w:szCs w:val="15"/>
                <w:lang w:val="es-MX" w:eastAsia="es-MX"/>
              </w:rPr>
              <w:t xml:space="preserve">Deudores por Obligaciones Contractuales y Fiscales </w:t>
            </w:r>
          </w:p>
        </w:tc>
        <w:tc>
          <w:tcPr>
            <w:tcW w:w="2120" w:type="dxa"/>
            <w:tcBorders>
              <w:top w:val="nil"/>
              <w:left w:val="nil"/>
              <w:bottom w:val="nil"/>
              <w:right w:val="nil"/>
            </w:tcBorders>
            <w:shd w:val="clear" w:color="000000" w:fill="F2F2F2"/>
            <w:vAlign w:val="center"/>
            <w:hideMark/>
          </w:tcPr>
          <w:p w14:paraId="67B018D0" w14:textId="77777777" w:rsidR="000F23F2" w:rsidRPr="000F23F2" w:rsidRDefault="000F23F2" w:rsidP="000F23F2">
            <w:pPr>
              <w:spacing w:after="0" w:line="240" w:lineRule="auto"/>
              <w:jc w:val="right"/>
              <w:rPr>
                <w:rFonts w:ascii="Montserrat" w:eastAsia="Times New Roman" w:hAnsi="Montserrat"/>
                <w:color w:val="000000"/>
                <w:sz w:val="15"/>
                <w:szCs w:val="15"/>
                <w:lang w:val="es-MX" w:eastAsia="es-MX"/>
              </w:rPr>
            </w:pPr>
            <w:r w:rsidRPr="000F23F2">
              <w:rPr>
                <w:rFonts w:ascii="Montserrat" w:eastAsia="Times New Roman" w:hAnsi="Montserrat"/>
                <w:color w:val="000000"/>
                <w:sz w:val="15"/>
                <w:szCs w:val="15"/>
                <w:lang w:val="es-MX" w:eastAsia="es-MX"/>
              </w:rPr>
              <w:t>72,989,860.5</w:t>
            </w:r>
          </w:p>
        </w:tc>
        <w:tc>
          <w:tcPr>
            <w:tcW w:w="2052" w:type="dxa"/>
            <w:tcBorders>
              <w:top w:val="nil"/>
              <w:left w:val="nil"/>
              <w:bottom w:val="nil"/>
              <w:right w:val="nil"/>
            </w:tcBorders>
            <w:shd w:val="clear" w:color="000000" w:fill="F2F2F2"/>
            <w:vAlign w:val="center"/>
            <w:hideMark/>
          </w:tcPr>
          <w:p w14:paraId="69B4BF59" w14:textId="77777777" w:rsidR="000F23F2" w:rsidRPr="000F23F2" w:rsidRDefault="000F23F2" w:rsidP="000F23F2">
            <w:pPr>
              <w:spacing w:after="0" w:line="240" w:lineRule="auto"/>
              <w:jc w:val="right"/>
              <w:rPr>
                <w:rFonts w:ascii="Montserrat" w:eastAsia="Times New Roman" w:hAnsi="Montserrat"/>
                <w:color w:val="000000"/>
                <w:sz w:val="15"/>
                <w:szCs w:val="15"/>
                <w:lang w:val="es-MX" w:eastAsia="es-MX"/>
              </w:rPr>
            </w:pPr>
            <w:r w:rsidRPr="000F23F2">
              <w:rPr>
                <w:rFonts w:ascii="Montserrat" w:eastAsia="Times New Roman" w:hAnsi="Montserrat"/>
                <w:color w:val="000000"/>
                <w:sz w:val="15"/>
                <w:szCs w:val="15"/>
                <w:lang w:val="es-MX" w:eastAsia="es-MX"/>
              </w:rPr>
              <w:t>72,885,268.9</w:t>
            </w:r>
          </w:p>
        </w:tc>
      </w:tr>
      <w:tr w:rsidR="000F23F2" w:rsidRPr="000F23F2" w14:paraId="322BBCEE" w14:textId="77777777" w:rsidTr="000F23F2">
        <w:trPr>
          <w:trHeight w:val="264"/>
          <w:jc w:val="center"/>
        </w:trPr>
        <w:tc>
          <w:tcPr>
            <w:tcW w:w="5970" w:type="dxa"/>
            <w:tcBorders>
              <w:top w:val="nil"/>
              <w:left w:val="nil"/>
              <w:bottom w:val="single" w:sz="12" w:space="0" w:color="808080"/>
              <w:right w:val="nil"/>
            </w:tcBorders>
            <w:shd w:val="clear" w:color="000000" w:fill="F2F2F2"/>
            <w:vAlign w:val="center"/>
            <w:hideMark/>
          </w:tcPr>
          <w:p w14:paraId="4A920EE7" w14:textId="77777777" w:rsidR="000F23F2" w:rsidRPr="000F23F2" w:rsidRDefault="000F23F2" w:rsidP="000F23F2">
            <w:pPr>
              <w:spacing w:after="0" w:line="240" w:lineRule="auto"/>
              <w:rPr>
                <w:rFonts w:ascii="Montserrat" w:eastAsia="Times New Roman" w:hAnsi="Montserrat"/>
                <w:b/>
                <w:bCs/>
                <w:color w:val="000000"/>
                <w:sz w:val="15"/>
                <w:szCs w:val="15"/>
                <w:lang w:val="es-MX" w:eastAsia="es-MX"/>
              </w:rPr>
            </w:pPr>
            <w:proofErr w:type="gramStart"/>
            <w:r w:rsidRPr="000F23F2">
              <w:rPr>
                <w:rFonts w:ascii="Montserrat" w:eastAsia="Times New Roman" w:hAnsi="Montserrat"/>
                <w:b/>
                <w:bCs/>
                <w:color w:val="000000"/>
                <w:sz w:val="15"/>
                <w:szCs w:val="15"/>
                <w:lang w:val="es-MX" w:eastAsia="es-MX"/>
              </w:rPr>
              <w:t>Total</w:t>
            </w:r>
            <w:proofErr w:type="gramEnd"/>
            <w:r w:rsidRPr="000F23F2">
              <w:rPr>
                <w:rFonts w:ascii="Montserrat" w:eastAsia="Times New Roman" w:hAnsi="Montserrat"/>
                <w:b/>
                <w:bCs/>
                <w:color w:val="000000"/>
                <w:sz w:val="15"/>
                <w:szCs w:val="15"/>
                <w:lang w:val="es-MX" w:eastAsia="es-MX"/>
              </w:rPr>
              <w:t xml:space="preserve"> Deudores Diversos</w:t>
            </w:r>
          </w:p>
        </w:tc>
        <w:tc>
          <w:tcPr>
            <w:tcW w:w="2120" w:type="dxa"/>
            <w:tcBorders>
              <w:top w:val="nil"/>
              <w:left w:val="nil"/>
              <w:bottom w:val="single" w:sz="12" w:space="0" w:color="808080"/>
              <w:right w:val="nil"/>
            </w:tcBorders>
            <w:shd w:val="clear" w:color="000000" w:fill="F2F2F2"/>
            <w:vAlign w:val="center"/>
            <w:hideMark/>
          </w:tcPr>
          <w:p w14:paraId="60528BE2" w14:textId="77777777" w:rsidR="000F23F2" w:rsidRPr="000F23F2" w:rsidRDefault="000F23F2" w:rsidP="000F23F2">
            <w:pPr>
              <w:spacing w:after="0" w:line="240" w:lineRule="auto"/>
              <w:jc w:val="right"/>
              <w:rPr>
                <w:rFonts w:ascii="Montserrat" w:eastAsia="Times New Roman" w:hAnsi="Montserrat"/>
                <w:b/>
                <w:bCs/>
                <w:color w:val="000000"/>
                <w:sz w:val="15"/>
                <w:szCs w:val="15"/>
                <w:lang w:val="es-MX" w:eastAsia="es-MX"/>
              </w:rPr>
            </w:pPr>
            <w:r w:rsidRPr="000F23F2">
              <w:rPr>
                <w:rFonts w:ascii="Montserrat" w:eastAsia="Times New Roman" w:hAnsi="Montserrat"/>
                <w:b/>
                <w:bCs/>
                <w:color w:val="000000"/>
                <w:sz w:val="15"/>
                <w:szCs w:val="15"/>
                <w:lang w:val="es-MX" w:eastAsia="es-MX"/>
              </w:rPr>
              <w:t>8,725,490,602.4</w:t>
            </w:r>
          </w:p>
        </w:tc>
        <w:tc>
          <w:tcPr>
            <w:tcW w:w="2052" w:type="dxa"/>
            <w:tcBorders>
              <w:top w:val="nil"/>
              <w:left w:val="nil"/>
              <w:bottom w:val="single" w:sz="12" w:space="0" w:color="808080"/>
              <w:right w:val="nil"/>
            </w:tcBorders>
            <w:shd w:val="clear" w:color="000000" w:fill="F2F2F2"/>
            <w:vAlign w:val="center"/>
            <w:hideMark/>
          </w:tcPr>
          <w:p w14:paraId="59CD4061" w14:textId="77777777" w:rsidR="000F23F2" w:rsidRPr="000F23F2" w:rsidRDefault="000F23F2" w:rsidP="000F23F2">
            <w:pPr>
              <w:spacing w:after="0" w:line="240" w:lineRule="auto"/>
              <w:jc w:val="right"/>
              <w:rPr>
                <w:rFonts w:ascii="Montserrat" w:eastAsia="Times New Roman" w:hAnsi="Montserrat"/>
                <w:b/>
                <w:bCs/>
                <w:color w:val="000000"/>
                <w:sz w:val="15"/>
                <w:szCs w:val="15"/>
                <w:lang w:val="es-MX" w:eastAsia="es-MX"/>
              </w:rPr>
            </w:pPr>
            <w:r w:rsidRPr="000F23F2">
              <w:rPr>
                <w:rFonts w:ascii="Montserrat" w:eastAsia="Times New Roman" w:hAnsi="Montserrat"/>
                <w:b/>
                <w:bCs/>
                <w:color w:val="000000"/>
                <w:sz w:val="15"/>
                <w:szCs w:val="15"/>
                <w:lang w:val="es-MX" w:eastAsia="es-MX"/>
              </w:rPr>
              <w:t>8,020,435,139.4</w:t>
            </w:r>
          </w:p>
        </w:tc>
      </w:tr>
    </w:tbl>
    <w:p w14:paraId="52FBBB52" w14:textId="77777777" w:rsidR="000F23F2" w:rsidRDefault="000F23F2" w:rsidP="009D5C48">
      <w:pPr>
        <w:pStyle w:val="TEXTONORMAL"/>
        <w:rPr>
          <w:lang w:val="es-MX"/>
        </w:rPr>
      </w:pPr>
    </w:p>
    <w:p w14:paraId="1E4E0FDC" w14:textId="77777777" w:rsidR="009D5C48" w:rsidRDefault="009D5C48" w:rsidP="003F2A12">
      <w:pPr>
        <w:pStyle w:val="TEXTONORMAL"/>
        <w:numPr>
          <w:ilvl w:val="0"/>
          <w:numId w:val="14"/>
        </w:numPr>
        <w:ind w:left="998" w:hanging="284"/>
        <w:rPr>
          <w:lang w:val="es-MX"/>
        </w:rPr>
      </w:pPr>
      <w:r w:rsidRPr="00101479">
        <w:rPr>
          <w:b/>
          <w:lang w:val="es-MX"/>
        </w:rPr>
        <w:t>1.2.b.</w:t>
      </w:r>
      <w:r w:rsidR="00E6706F">
        <w:rPr>
          <w:b/>
          <w:lang w:val="es-MX"/>
        </w:rPr>
        <w:t>1</w:t>
      </w:r>
      <w:r w:rsidRPr="00101479">
        <w:rPr>
          <w:b/>
          <w:lang w:val="es-MX"/>
        </w:rPr>
        <w:t>)</w:t>
      </w:r>
      <w:r w:rsidRPr="00291849">
        <w:rPr>
          <w:lang w:val="es-MX"/>
        </w:rPr>
        <w:t xml:space="preserve"> De conformidad con el Contrato Colectivo de Trabajo (CCT), el Instituto proporciona a su personal facilidades para compra de bienes y servicios; así como, anticipos de sueldos, mediante descuentos que se realizan quincenalmente vía nómina. Dichas prestaciones tienen un esquema de otorgamiento y recuperación dinámico, toda vez que los préstamos vigentes se van liquidando y, a la vez se otorgan nuevos créditos, lo cual genera adeudos distintos a los iniciales, que se reflejan en los sa</w:t>
      </w:r>
      <w:r>
        <w:rPr>
          <w:lang w:val="es-MX"/>
        </w:rPr>
        <w:t xml:space="preserve">ldos. </w:t>
      </w:r>
      <w:r w:rsidR="000F23F2">
        <w:t>Al 30</w:t>
      </w:r>
      <w:r w:rsidR="00F036B7">
        <w:t xml:space="preserve"> de </w:t>
      </w:r>
      <w:r w:rsidR="000F23F2">
        <w:t>junio</w:t>
      </w:r>
      <w:r w:rsidR="00F036B7">
        <w:t xml:space="preserve"> de 2022</w:t>
      </w:r>
      <w:r w:rsidR="00F036B7" w:rsidRPr="000B2CE4">
        <w:t xml:space="preserve"> y </w:t>
      </w:r>
      <w:r w:rsidR="00F76CFC">
        <w:t xml:space="preserve">al </w:t>
      </w:r>
      <w:r w:rsidR="00F036B7">
        <w:t>31 de diciembre de 2021</w:t>
      </w:r>
      <w:r w:rsidRPr="00291849">
        <w:rPr>
          <w:lang w:val="es-MX"/>
        </w:rPr>
        <w:t>, el Instituto consideró que la mayor parte de los adeudos del personal tendrán vencimiento en</w:t>
      </w:r>
      <w:r>
        <w:rPr>
          <w:lang w:val="es-MX"/>
        </w:rPr>
        <w:t xml:space="preserve"> el corto plazo, por lo tanto, </w:t>
      </w:r>
      <w:r w:rsidRPr="00291849">
        <w:rPr>
          <w:lang w:val="es-MX"/>
        </w:rPr>
        <w:t>están contenidos en el activo circulante.</w:t>
      </w:r>
    </w:p>
    <w:p w14:paraId="33C320F2" w14:textId="77777777" w:rsidR="00D0444B" w:rsidRPr="00291849" w:rsidRDefault="00D0444B" w:rsidP="00D0444B">
      <w:pPr>
        <w:pStyle w:val="TEXTONORMAL"/>
        <w:ind w:left="998"/>
        <w:rPr>
          <w:lang w:val="es-MX"/>
        </w:rPr>
      </w:pPr>
    </w:p>
    <w:p w14:paraId="58ECC93E" w14:textId="6F36B7DD" w:rsidR="00714153" w:rsidRDefault="009D5C48" w:rsidP="00292B70">
      <w:pPr>
        <w:pStyle w:val="TEXTONORMAL"/>
        <w:numPr>
          <w:ilvl w:val="0"/>
          <w:numId w:val="12"/>
        </w:numPr>
        <w:ind w:left="714" w:hanging="357"/>
        <w:rPr>
          <w:lang w:val="es-MX"/>
        </w:rPr>
      </w:pPr>
      <w:r>
        <w:rPr>
          <w:b/>
          <w:lang w:val="es-MX"/>
        </w:rPr>
        <w:t>1.2.c</w:t>
      </w:r>
      <w:r w:rsidRPr="006246B6">
        <w:rPr>
          <w:b/>
          <w:lang w:val="es-MX"/>
        </w:rPr>
        <w:t>)</w:t>
      </w:r>
      <w:r w:rsidRPr="006246B6">
        <w:rPr>
          <w:lang w:val="es-MX"/>
        </w:rPr>
        <w:t xml:space="preserve"> </w:t>
      </w:r>
      <w:r w:rsidR="000F23F2">
        <w:t>Al 30 de juni</w:t>
      </w:r>
      <w:r w:rsidR="00F036B7">
        <w:t>o de 2022</w:t>
      </w:r>
      <w:r w:rsidR="00F036B7" w:rsidRPr="000B2CE4">
        <w:t xml:space="preserve"> y </w:t>
      </w:r>
      <w:r w:rsidR="00585C63">
        <w:t xml:space="preserve">al </w:t>
      </w:r>
      <w:r w:rsidR="00F036B7">
        <w:t>31 de diciembre de 2021</w:t>
      </w:r>
      <w:r w:rsidRPr="006246B6">
        <w:rPr>
          <w:lang w:val="es-MX"/>
        </w:rPr>
        <w:t>, el rubro de Otros Derechos a Recibir Efectivo y Equivalentes</w:t>
      </w:r>
      <w:r w:rsidRPr="00E15125">
        <w:rPr>
          <w:lang w:val="es-MX"/>
        </w:rPr>
        <w:t xml:space="preserve"> </w:t>
      </w:r>
      <w:r w:rsidR="00585C63">
        <w:rPr>
          <w:lang w:val="es-MX"/>
        </w:rPr>
        <w:t>se integra como sigue:</w:t>
      </w:r>
    </w:p>
    <w:p w14:paraId="2138967E" w14:textId="77777777" w:rsidR="00292B70" w:rsidRPr="00292B70" w:rsidRDefault="00292B70" w:rsidP="00292B70">
      <w:pPr>
        <w:pStyle w:val="TEXTONORMAL"/>
        <w:ind w:left="714"/>
        <w:rPr>
          <w:lang w:val="es-MX"/>
        </w:rPr>
      </w:pPr>
    </w:p>
    <w:tbl>
      <w:tblPr>
        <w:tblW w:w="10243" w:type="dxa"/>
        <w:jc w:val="center"/>
        <w:tblCellMar>
          <w:left w:w="70" w:type="dxa"/>
          <w:right w:w="70" w:type="dxa"/>
        </w:tblCellMar>
        <w:tblLook w:val="04A0" w:firstRow="1" w:lastRow="0" w:firstColumn="1" w:lastColumn="0" w:noHBand="0" w:noVBand="1"/>
      </w:tblPr>
      <w:tblGrid>
        <w:gridCol w:w="6030"/>
        <w:gridCol w:w="2141"/>
        <w:gridCol w:w="2072"/>
      </w:tblGrid>
      <w:tr w:rsidR="00714153" w:rsidRPr="00714153" w14:paraId="403AE441" w14:textId="77777777" w:rsidTr="00714153">
        <w:trPr>
          <w:trHeight w:val="294"/>
          <w:jc w:val="center"/>
        </w:trPr>
        <w:tc>
          <w:tcPr>
            <w:tcW w:w="6030" w:type="dxa"/>
            <w:vMerge w:val="restart"/>
            <w:tcBorders>
              <w:top w:val="single" w:sz="12" w:space="0" w:color="808080"/>
              <w:left w:val="nil"/>
              <w:bottom w:val="double" w:sz="6" w:space="0" w:color="808080"/>
              <w:right w:val="single" w:sz="12" w:space="0" w:color="FFFFFF"/>
            </w:tcBorders>
            <w:shd w:val="clear" w:color="000000" w:fill="D4C19C"/>
            <w:vAlign w:val="center"/>
            <w:hideMark/>
          </w:tcPr>
          <w:p w14:paraId="0EF12A7D" w14:textId="77777777" w:rsidR="00714153" w:rsidRPr="00714153" w:rsidRDefault="00714153" w:rsidP="00714153">
            <w:pPr>
              <w:spacing w:after="0" w:line="240" w:lineRule="auto"/>
              <w:jc w:val="center"/>
              <w:rPr>
                <w:rFonts w:eastAsia="Times New Roman"/>
                <w:color w:val="000000"/>
                <w:lang w:val="es-MX" w:eastAsia="es-MX"/>
              </w:rPr>
            </w:pPr>
            <w:r w:rsidRPr="00714153">
              <w:rPr>
                <w:rFonts w:ascii="Montserrat" w:eastAsia="Times New Roman" w:hAnsi="Montserrat"/>
                <w:b/>
                <w:bCs/>
                <w:color w:val="FFFFFF"/>
                <w:sz w:val="16"/>
                <w:szCs w:val="16"/>
                <w:lang w:val="es-MX" w:eastAsia="es-MX"/>
              </w:rPr>
              <w:t>Concepto</w:t>
            </w:r>
          </w:p>
        </w:tc>
        <w:tc>
          <w:tcPr>
            <w:tcW w:w="4213"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54F7C484" w14:textId="77777777" w:rsidR="00714153" w:rsidRPr="00714153" w:rsidRDefault="00714153" w:rsidP="00714153">
            <w:pPr>
              <w:spacing w:after="0" w:line="240" w:lineRule="auto"/>
              <w:jc w:val="center"/>
              <w:rPr>
                <w:rFonts w:ascii="Montserrat" w:eastAsia="Times New Roman" w:hAnsi="Montserrat"/>
                <w:b/>
                <w:bCs/>
                <w:color w:val="FFFFFF"/>
                <w:sz w:val="16"/>
                <w:szCs w:val="16"/>
                <w:lang w:val="es-MX" w:eastAsia="es-MX"/>
              </w:rPr>
            </w:pPr>
            <w:r w:rsidRPr="00714153">
              <w:rPr>
                <w:rFonts w:ascii="Montserrat" w:eastAsia="Times New Roman" w:hAnsi="Montserrat"/>
                <w:b/>
                <w:bCs/>
                <w:color w:val="FFFFFF"/>
                <w:sz w:val="16"/>
                <w:szCs w:val="16"/>
                <w:lang w:val="es-MX" w:eastAsia="es-MX"/>
              </w:rPr>
              <w:t>Cifras en pesos</w:t>
            </w:r>
          </w:p>
        </w:tc>
      </w:tr>
      <w:tr w:rsidR="00714153" w:rsidRPr="00714153" w14:paraId="6283E4A5" w14:textId="77777777" w:rsidTr="00714153">
        <w:trPr>
          <w:trHeight w:val="294"/>
          <w:jc w:val="center"/>
        </w:trPr>
        <w:tc>
          <w:tcPr>
            <w:tcW w:w="6030" w:type="dxa"/>
            <w:vMerge/>
            <w:tcBorders>
              <w:top w:val="single" w:sz="12" w:space="0" w:color="808080"/>
              <w:left w:val="nil"/>
              <w:bottom w:val="double" w:sz="6" w:space="0" w:color="808080"/>
              <w:right w:val="single" w:sz="12" w:space="0" w:color="FFFFFF"/>
            </w:tcBorders>
            <w:vAlign w:val="center"/>
            <w:hideMark/>
          </w:tcPr>
          <w:p w14:paraId="2E536576" w14:textId="77777777" w:rsidR="00714153" w:rsidRPr="00714153" w:rsidRDefault="00714153" w:rsidP="00714153">
            <w:pPr>
              <w:spacing w:after="0" w:line="240" w:lineRule="auto"/>
              <w:rPr>
                <w:rFonts w:eastAsia="Times New Roman"/>
                <w:color w:val="000000"/>
                <w:lang w:val="es-MX" w:eastAsia="es-MX"/>
              </w:rPr>
            </w:pPr>
          </w:p>
        </w:tc>
        <w:tc>
          <w:tcPr>
            <w:tcW w:w="2141" w:type="dxa"/>
            <w:tcBorders>
              <w:top w:val="nil"/>
              <w:left w:val="nil"/>
              <w:bottom w:val="double" w:sz="6" w:space="0" w:color="808080"/>
              <w:right w:val="single" w:sz="12" w:space="0" w:color="FFFFFF"/>
            </w:tcBorders>
            <w:shd w:val="clear" w:color="000000" w:fill="D4C19C"/>
            <w:vAlign w:val="center"/>
            <w:hideMark/>
          </w:tcPr>
          <w:p w14:paraId="50681D28" w14:textId="77777777" w:rsidR="00714153" w:rsidRPr="00714153" w:rsidRDefault="00714153" w:rsidP="00714153">
            <w:pPr>
              <w:spacing w:after="0" w:line="240" w:lineRule="auto"/>
              <w:jc w:val="center"/>
              <w:rPr>
                <w:rFonts w:ascii="Montserrat" w:eastAsia="Times New Roman" w:hAnsi="Montserrat"/>
                <w:b/>
                <w:bCs/>
                <w:color w:val="FFFFFF"/>
                <w:sz w:val="16"/>
                <w:szCs w:val="16"/>
                <w:lang w:val="es-MX" w:eastAsia="es-MX"/>
              </w:rPr>
            </w:pPr>
            <w:r w:rsidRPr="00714153">
              <w:rPr>
                <w:rFonts w:ascii="Montserrat" w:eastAsia="Times New Roman" w:hAnsi="Montserrat"/>
                <w:b/>
                <w:bCs/>
                <w:color w:val="FFFFFF"/>
                <w:sz w:val="16"/>
                <w:szCs w:val="16"/>
                <w:lang w:val="es-MX" w:eastAsia="es-MX"/>
              </w:rPr>
              <w:t>2022</w:t>
            </w:r>
          </w:p>
        </w:tc>
        <w:tc>
          <w:tcPr>
            <w:tcW w:w="2072" w:type="dxa"/>
            <w:tcBorders>
              <w:top w:val="nil"/>
              <w:left w:val="nil"/>
              <w:bottom w:val="double" w:sz="6" w:space="0" w:color="808080"/>
              <w:right w:val="single" w:sz="12" w:space="0" w:color="FFFFFF"/>
            </w:tcBorders>
            <w:shd w:val="clear" w:color="000000" w:fill="D4C19C"/>
            <w:vAlign w:val="center"/>
            <w:hideMark/>
          </w:tcPr>
          <w:p w14:paraId="453377B3" w14:textId="77777777" w:rsidR="00714153" w:rsidRPr="00714153" w:rsidRDefault="00714153" w:rsidP="00714153">
            <w:pPr>
              <w:spacing w:after="0" w:line="240" w:lineRule="auto"/>
              <w:jc w:val="center"/>
              <w:rPr>
                <w:rFonts w:ascii="Montserrat" w:eastAsia="Times New Roman" w:hAnsi="Montserrat"/>
                <w:b/>
                <w:bCs/>
                <w:color w:val="FFFFFF"/>
                <w:sz w:val="16"/>
                <w:szCs w:val="16"/>
                <w:lang w:val="es-MX" w:eastAsia="es-MX"/>
              </w:rPr>
            </w:pPr>
            <w:r w:rsidRPr="00714153">
              <w:rPr>
                <w:rFonts w:ascii="Montserrat" w:eastAsia="Times New Roman" w:hAnsi="Montserrat"/>
                <w:b/>
                <w:bCs/>
                <w:color w:val="FFFFFF"/>
                <w:sz w:val="16"/>
                <w:szCs w:val="16"/>
                <w:lang w:val="es-MX" w:eastAsia="es-MX"/>
              </w:rPr>
              <w:t>2021</w:t>
            </w:r>
          </w:p>
        </w:tc>
      </w:tr>
      <w:tr w:rsidR="00714153" w:rsidRPr="00714153" w14:paraId="3E107FD1" w14:textId="77777777" w:rsidTr="00714153">
        <w:trPr>
          <w:trHeight w:val="280"/>
          <w:jc w:val="center"/>
        </w:trPr>
        <w:tc>
          <w:tcPr>
            <w:tcW w:w="6030" w:type="dxa"/>
            <w:tcBorders>
              <w:top w:val="nil"/>
              <w:left w:val="nil"/>
              <w:bottom w:val="nil"/>
              <w:right w:val="nil"/>
            </w:tcBorders>
            <w:shd w:val="clear" w:color="000000" w:fill="F2F2F2"/>
            <w:vAlign w:val="center"/>
            <w:hideMark/>
          </w:tcPr>
          <w:p w14:paraId="78E766E1" w14:textId="77777777" w:rsidR="00714153" w:rsidRPr="00714153" w:rsidRDefault="00714153" w:rsidP="00714153">
            <w:pPr>
              <w:spacing w:after="0" w:line="240" w:lineRule="auto"/>
              <w:rPr>
                <w:rFonts w:ascii="Montserrat" w:eastAsia="Times New Roman" w:hAnsi="Montserrat"/>
                <w:color w:val="000000"/>
                <w:sz w:val="15"/>
                <w:szCs w:val="15"/>
                <w:lang w:val="es-MX" w:eastAsia="es-MX"/>
              </w:rPr>
            </w:pPr>
            <w:r w:rsidRPr="00714153">
              <w:rPr>
                <w:rFonts w:ascii="Montserrat" w:eastAsia="Times New Roman" w:hAnsi="Montserrat"/>
                <w:color w:val="000000"/>
                <w:sz w:val="15"/>
                <w:szCs w:val="15"/>
                <w:lang w:val="es-MX" w:eastAsia="es-MX"/>
              </w:rPr>
              <w:t>Impuestos Acreditables</w:t>
            </w:r>
          </w:p>
        </w:tc>
        <w:tc>
          <w:tcPr>
            <w:tcW w:w="2141" w:type="dxa"/>
            <w:tcBorders>
              <w:top w:val="nil"/>
              <w:left w:val="nil"/>
              <w:bottom w:val="nil"/>
              <w:right w:val="nil"/>
            </w:tcBorders>
            <w:shd w:val="clear" w:color="000000" w:fill="F2F2F2"/>
            <w:vAlign w:val="center"/>
            <w:hideMark/>
          </w:tcPr>
          <w:p w14:paraId="6062B6E1" w14:textId="77777777" w:rsidR="00714153" w:rsidRPr="00714153" w:rsidRDefault="00714153" w:rsidP="00714153">
            <w:pPr>
              <w:spacing w:after="0" w:line="240" w:lineRule="auto"/>
              <w:jc w:val="right"/>
              <w:rPr>
                <w:rFonts w:ascii="Montserrat" w:eastAsia="Times New Roman" w:hAnsi="Montserrat"/>
                <w:color w:val="000000"/>
                <w:sz w:val="15"/>
                <w:szCs w:val="15"/>
                <w:lang w:val="es-MX" w:eastAsia="es-MX"/>
              </w:rPr>
            </w:pPr>
            <w:r w:rsidRPr="00714153">
              <w:rPr>
                <w:rFonts w:ascii="Montserrat" w:eastAsia="Times New Roman" w:hAnsi="Montserrat"/>
                <w:color w:val="000000"/>
                <w:sz w:val="15"/>
                <w:szCs w:val="15"/>
                <w:lang w:val="es-MX" w:eastAsia="es-MX"/>
              </w:rPr>
              <w:t>32,865,939.6</w:t>
            </w:r>
          </w:p>
        </w:tc>
        <w:tc>
          <w:tcPr>
            <w:tcW w:w="2072" w:type="dxa"/>
            <w:tcBorders>
              <w:top w:val="nil"/>
              <w:left w:val="nil"/>
              <w:bottom w:val="nil"/>
              <w:right w:val="nil"/>
            </w:tcBorders>
            <w:shd w:val="clear" w:color="000000" w:fill="F2F2F2"/>
            <w:vAlign w:val="center"/>
            <w:hideMark/>
          </w:tcPr>
          <w:p w14:paraId="460EBA5E" w14:textId="77777777" w:rsidR="00714153" w:rsidRPr="00714153" w:rsidRDefault="00714153" w:rsidP="00714153">
            <w:pPr>
              <w:spacing w:after="0" w:line="240" w:lineRule="auto"/>
              <w:jc w:val="right"/>
              <w:rPr>
                <w:rFonts w:ascii="Montserrat" w:eastAsia="Times New Roman" w:hAnsi="Montserrat"/>
                <w:color w:val="000000"/>
                <w:sz w:val="15"/>
                <w:szCs w:val="15"/>
                <w:lang w:val="es-MX" w:eastAsia="es-MX"/>
              </w:rPr>
            </w:pPr>
            <w:r w:rsidRPr="00714153">
              <w:rPr>
                <w:rFonts w:ascii="Montserrat" w:eastAsia="Times New Roman" w:hAnsi="Montserrat"/>
                <w:color w:val="000000"/>
                <w:sz w:val="15"/>
                <w:szCs w:val="15"/>
                <w:lang w:val="es-MX" w:eastAsia="es-MX"/>
              </w:rPr>
              <w:t>29,853,345.7</w:t>
            </w:r>
          </w:p>
        </w:tc>
      </w:tr>
      <w:tr w:rsidR="00714153" w:rsidRPr="00714153" w14:paraId="2602D38D" w14:textId="77777777" w:rsidTr="00714153">
        <w:trPr>
          <w:trHeight w:val="268"/>
          <w:jc w:val="center"/>
        </w:trPr>
        <w:tc>
          <w:tcPr>
            <w:tcW w:w="6030" w:type="dxa"/>
            <w:tcBorders>
              <w:top w:val="nil"/>
              <w:left w:val="nil"/>
              <w:bottom w:val="nil"/>
              <w:right w:val="nil"/>
            </w:tcBorders>
            <w:shd w:val="clear" w:color="000000" w:fill="F2F2F2"/>
            <w:vAlign w:val="center"/>
            <w:hideMark/>
          </w:tcPr>
          <w:p w14:paraId="1A043C56" w14:textId="77777777" w:rsidR="00714153" w:rsidRPr="00714153" w:rsidRDefault="00714153" w:rsidP="00714153">
            <w:pPr>
              <w:spacing w:after="0" w:line="240" w:lineRule="auto"/>
              <w:rPr>
                <w:rFonts w:ascii="Montserrat" w:eastAsia="Times New Roman" w:hAnsi="Montserrat"/>
                <w:color w:val="000000"/>
                <w:sz w:val="15"/>
                <w:szCs w:val="15"/>
                <w:lang w:val="es-MX" w:eastAsia="es-MX"/>
              </w:rPr>
            </w:pPr>
            <w:r w:rsidRPr="00714153">
              <w:rPr>
                <w:rFonts w:ascii="Montserrat" w:eastAsia="Times New Roman" w:hAnsi="Montserrat"/>
                <w:color w:val="000000"/>
                <w:sz w:val="15"/>
                <w:szCs w:val="15"/>
                <w:lang w:val="es-MX" w:eastAsia="es-MX"/>
              </w:rPr>
              <w:t>Otros Derechos</w:t>
            </w:r>
          </w:p>
        </w:tc>
        <w:tc>
          <w:tcPr>
            <w:tcW w:w="2141" w:type="dxa"/>
            <w:tcBorders>
              <w:top w:val="nil"/>
              <w:left w:val="nil"/>
              <w:bottom w:val="nil"/>
              <w:right w:val="nil"/>
            </w:tcBorders>
            <w:shd w:val="clear" w:color="000000" w:fill="F2F2F2"/>
            <w:vAlign w:val="center"/>
            <w:hideMark/>
          </w:tcPr>
          <w:p w14:paraId="2F8B66B1" w14:textId="77777777" w:rsidR="00714153" w:rsidRPr="00714153" w:rsidRDefault="00714153" w:rsidP="00714153">
            <w:pPr>
              <w:spacing w:after="0" w:line="240" w:lineRule="auto"/>
              <w:jc w:val="right"/>
              <w:rPr>
                <w:rFonts w:ascii="Montserrat" w:eastAsia="Times New Roman" w:hAnsi="Montserrat"/>
                <w:color w:val="000000"/>
                <w:sz w:val="15"/>
                <w:szCs w:val="15"/>
                <w:lang w:val="es-MX" w:eastAsia="es-MX"/>
              </w:rPr>
            </w:pPr>
            <w:r w:rsidRPr="00714153">
              <w:rPr>
                <w:rFonts w:ascii="Montserrat" w:eastAsia="Times New Roman" w:hAnsi="Montserrat"/>
                <w:color w:val="000000"/>
                <w:sz w:val="15"/>
                <w:szCs w:val="15"/>
                <w:lang w:val="es-MX" w:eastAsia="es-MX"/>
              </w:rPr>
              <w:t>203,208.3</w:t>
            </w:r>
          </w:p>
        </w:tc>
        <w:tc>
          <w:tcPr>
            <w:tcW w:w="2072" w:type="dxa"/>
            <w:tcBorders>
              <w:top w:val="nil"/>
              <w:left w:val="nil"/>
              <w:bottom w:val="nil"/>
              <w:right w:val="nil"/>
            </w:tcBorders>
            <w:shd w:val="clear" w:color="000000" w:fill="F2F2F2"/>
            <w:vAlign w:val="center"/>
            <w:hideMark/>
          </w:tcPr>
          <w:p w14:paraId="11EF57AA" w14:textId="77777777" w:rsidR="00714153" w:rsidRPr="00714153" w:rsidRDefault="00714153" w:rsidP="00714153">
            <w:pPr>
              <w:spacing w:after="0" w:line="240" w:lineRule="auto"/>
              <w:jc w:val="right"/>
              <w:rPr>
                <w:rFonts w:ascii="Montserrat" w:eastAsia="Times New Roman" w:hAnsi="Montserrat"/>
                <w:color w:val="000000"/>
                <w:sz w:val="15"/>
                <w:szCs w:val="15"/>
                <w:lang w:val="es-MX" w:eastAsia="es-MX"/>
              </w:rPr>
            </w:pPr>
            <w:r w:rsidRPr="00714153">
              <w:rPr>
                <w:rFonts w:ascii="Montserrat" w:eastAsia="Times New Roman" w:hAnsi="Montserrat"/>
                <w:color w:val="000000"/>
                <w:sz w:val="15"/>
                <w:szCs w:val="15"/>
                <w:lang w:val="es-MX" w:eastAsia="es-MX"/>
              </w:rPr>
              <w:t>201,389.5</w:t>
            </w:r>
          </w:p>
        </w:tc>
      </w:tr>
      <w:tr w:rsidR="00714153" w:rsidRPr="00714153" w14:paraId="7588F466" w14:textId="77777777" w:rsidTr="00714153">
        <w:trPr>
          <w:trHeight w:val="268"/>
          <w:jc w:val="center"/>
        </w:trPr>
        <w:tc>
          <w:tcPr>
            <w:tcW w:w="6030" w:type="dxa"/>
            <w:tcBorders>
              <w:top w:val="nil"/>
              <w:left w:val="nil"/>
              <w:bottom w:val="nil"/>
              <w:right w:val="nil"/>
            </w:tcBorders>
            <w:shd w:val="clear" w:color="000000" w:fill="F2F2F2"/>
            <w:vAlign w:val="center"/>
            <w:hideMark/>
          </w:tcPr>
          <w:p w14:paraId="557A83F1" w14:textId="77777777" w:rsidR="00714153" w:rsidRPr="00714153" w:rsidRDefault="00714153" w:rsidP="00714153">
            <w:pPr>
              <w:spacing w:after="0" w:line="240" w:lineRule="auto"/>
              <w:rPr>
                <w:rFonts w:ascii="Montserrat" w:eastAsia="Times New Roman" w:hAnsi="Montserrat"/>
                <w:color w:val="000000"/>
                <w:sz w:val="15"/>
                <w:szCs w:val="15"/>
                <w:lang w:val="es-MX" w:eastAsia="es-MX"/>
              </w:rPr>
            </w:pPr>
            <w:r w:rsidRPr="00714153">
              <w:rPr>
                <w:rFonts w:ascii="Montserrat" w:eastAsia="Times New Roman" w:hAnsi="Montserrat"/>
                <w:color w:val="000000"/>
                <w:sz w:val="15"/>
                <w:szCs w:val="15"/>
                <w:lang w:val="es-MX" w:eastAsia="es-MX"/>
              </w:rPr>
              <w:t xml:space="preserve">Cuenta por Cobrar ROCF </w:t>
            </w:r>
            <w:r w:rsidRPr="00714153">
              <w:rPr>
                <w:rFonts w:ascii="Montserrat" w:eastAsia="Times New Roman" w:hAnsi="Montserrat"/>
                <w:b/>
                <w:bCs/>
                <w:color w:val="000000"/>
                <w:sz w:val="15"/>
                <w:szCs w:val="15"/>
                <w:lang w:val="es-MX" w:eastAsia="es-MX"/>
              </w:rPr>
              <w:t>(1.2.c.1)</w:t>
            </w:r>
          </w:p>
        </w:tc>
        <w:tc>
          <w:tcPr>
            <w:tcW w:w="2141" w:type="dxa"/>
            <w:tcBorders>
              <w:top w:val="nil"/>
              <w:left w:val="nil"/>
              <w:bottom w:val="nil"/>
              <w:right w:val="nil"/>
            </w:tcBorders>
            <w:shd w:val="clear" w:color="000000" w:fill="F2F2F2"/>
            <w:vAlign w:val="center"/>
            <w:hideMark/>
          </w:tcPr>
          <w:p w14:paraId="58248579" w14:textId="77777777" w:rsidR="00714153" w:rsidRPr="00714153" w:rsidRDefault="00714153" w:rsidP="00714153">
            <w:pPr>
              <w:spacing w:after="0" w:line="240" w:lineRule="auto"/>
              <w:jc w:val="right"/>
              <w:rPr>
                <w:rFonts w:ascii="Montserrat" w:eastAsia="Times New Roman" w:hAnsi="Montserrat"/>
                <w:color w:val="000000"/>
                <w:sz w:val="15"/>
                <w:szCs w:val="15"/>
                <w:lang w:val="es-MX" w:eastAsia="es-MX"/>
              </w:rPr>
            </w:pPr>
            <w:r w:rsidRPr="00714153">
              <w:rPr>
                <w:rFonts w:ascii="Montserrat" w:eastAsia="Times New Roman" w:hAnsi="Montserrat"/>
                <w:color w:val="000000"/>
                <w:sz w:val="15"/>
                <w:szCs w:val="15"/>
                <w:lang w:val="es-MX" w:eastAsia="es-MX"/>
              </w:rPr>
              <w:t>0.0</w:t>
            </w:r>
          </w:p>
        </w:tc>
        <w:tc>
          <w:tcPr>
            <w:tcW w:w="2072" w:type="dxa"/>
            <w:tcBorders>
              <w:top w:val="nil"/>
              <w:left w:val="nil"/>
              <w:bottom w:val="nil"/>
              <w:right w:val="nil"/>
            </w:tcBorders>
            <w:shd w:val="clear" w:color="000000" w:fill="F2F2F2"/>
            <w:vAlign w:val="center"/>
            <w:hideMark/>
          </w:tcPr>
          <w:p w14:paraId="0C215365" w14:textId="77777777" w:rsidR="00714153" w:rsidRPr="00714153" w:rsidRDefault="00714153" w:rsidP="00714153">
            <w:pPr>
              <w:spacing w:after="0" w:line="240" w:lineRule="auto"/>
              <w:jc w:val="right"/>
              <w:rPr>
                <w:rFonts w:ascii="Montserrat" w:eastAsia="Times New Roman" w:hAnsi="Montserrat"/>
                <w:color w:val="000000"/>
                <w:sz w:val="15"/>
                <w:szCs w:val="15"/>
                <w:lang w:val="es-MX" w:eastAsia="es-MX"/>
              </w:rPr>
            </w:pPr>
            <w:r w:rsidRPr="00714153">
              <w:rPr>
                <w:rFonts w:ascii="Montserrat" w:eastAsia="Times New Roman" w:hAnsi="Montserrat"/>
                <w:color w:val="000000"/>
                <w:sz w:val="15"/>
                <w:szCs w:val="15"/>
                <w:lang w:val="es-MX" w:eastAsia="es-MX"/>
              </w:rPr>
              <w:t>6,500,000,000.0</w:t>
            </w:r>
          </w:p>
        </w:tc>
      </w:tr>
      <w:tr w:rsidR="00714153" w:rsidRPr="00714153" w14:paraId="5CAB4785" w14:textId="77777777" w:rsidTr="00714153">
        <w:trPr>
          <w:trHeight w:val="280"/>
          <w:jc w:val="center"/>
        </w:trPr>
        <w:tc>
          <w:tcPr>
            <w:tcW w:w="6030" w:type="dxa"/>
            <w:tcBorders>
              <w:top w:val="nil"/>
              <w:left w:val="nil"/>
              <w:bottom w:val="single" w:sz="12" w:space="0" w:color="808080"/>
              <w:right w:val="nil"/>
            </w:tcBorders>
            <w:shd w:val="clear" w:color="000000" w:fill="F2F2F2"/>
            <w:vAlign w:val="center"/>
            <w:hideMark/>
          </w:tcPr>
          <w:p w14:paraId="2214DB6D" w14:textId="77777777" w:rsidR="00714153" w:rsidRPr="00714153" w:rsidRDefault="00714153" w:rsidP="00714153">
            <w:pPr>
              <w:spacing w:after="0" w:line="240" w:lineRule="auto"/>
              <w:rPr>
                <w:rFonts w:ascii="Montserrat" w:eastAsia="Times New Roman" w:hAnsi="Montserrat"/>
                <w:b/>
                <w:bCs/>
                <w:color w:val="000000"/>
                <w:sz w:val="15"/>
                <w:szCs w:val="15"/>
                <w:lang w:val="es-MX" w:eastAsia="es-MX"/>
              </w:rPr>
            </w:pPr>
            <w:proofErr w:type="gramStart"/>
            <w:r w:rsidRPr="00714153">
              <w:rPr>
                <w:rFonts w:ascii="Montserrat" w:eastAsia="Times New Roman" w:hAnsi="Montserrat"/>
                <w:b/>
                <w:bCs/>
                <w:color w:val="000000"/>
                <w:sz w:val="15"/>
                <w:szCs w:val="15"/>
                <w:lang w:val="es-MX" w:eastAsia="es-MX"/>
              </w:rPr>
              <w:t>Total</w:t>
            </w:r>
            <w:proofErr w:type="gramEnd"/>
            <w:r w:rsidRPr="00714153">
              <w:rPr>
                <w:rFonts w:ascii="Montserrat" w:eastAsia="Times New Roman" w:hAnsi="Montserrat"/>
                <w:b/>
                <w:bCs/>
                <w:color w:val="000000"/>
                <w:sz w:val="15"/>
                <w:szCs w:val="15"/>
                <w:lang w:val="es-MX" w:eastAsia="es-MX"/>
              </w:rPr>
              <w:t xml:space="preserve"> Otros Derechos a Recibir Efectivo y Equivalentes </w:t>
            </w:r>
          </w:p>
        </w:tc>
        <w:tc>
          <w:tcPr>
            <w:tcW w:w="2141" w:type="dxa"/>
            <w:tcBorders>
              <w:top w:val="nil"/>
              <w:left w:val="nil"/>
              <w:bottom w:val="single" w:sz="12" w:space="0" w:color="808080"/>
              <w:right w:val="nil"/>
            </w:tcBorders>
            <w:shd w:val="clear" w:color="000000" w:fill="F2F2F2"/>
            <w:vAlign w:val="center"/>
            <w:hideMark/>
          </w:tcPr>
          <w:p w14:paraId="1532AD81" w14:textId="77777777" w:rsidR="00714153" w:rsidRPr="00714153" w:rsidRDefault="00714153" w:rsidP="00714153">
            <w:pPr>
              <w:spacing w:after="0" w:line="240" w:lineRule="auto"/>
              <w:jc w:val="right"/>
              <w:rPr>
                <w:rFonts w:ascii="Montserrat" w:eastAsia="Times New Roman" w:hAnsi="Montserrat"/>
                <w:b/>
                <w:bCs/>
                <w:color w:val="000000"/>
                <w:sz w:val="15"/>
                <w:szCs w:val="15"/>
                <w:lang w:val="es-MX" w:eastAsia="es-MX"/>
              </w:rPr>
            </w:pPr>
            <w:r w:rsidRPr="00714153">
              <w:rPr>
                <w:rFonts w:ascii="Montserrat" w:eastAsia="Times New Roman" w:hAnsi="Montserrat"/>
                <w:b/>
                <w:bCs/>
                <w:color w:val="000000"/>
                <w:sz w:val="15"/>
                <w:szCs w:val="15"/>
                <w:lang w:val="es-MX" w:eastAsia="es-MX"/>
              </w:rPr>
              <w:t>33,069,147.9</w:t>
            </w:r>
          </w:p>
        </w:tc>
        <w:tc>
          <w:tcPr>
            <w:tcW w:w="2072" w:type="dxa"/>
            <w:tcBorders>
              <w:top w:val="nil"/>
              <w:left w:val="nil"/>
              <w:bottom w:val="single" w:sz="12" w:space="0" w:color="808080"/>
              <w:right w:val="nil"/>
            </w:tcBorders>
            <w:shd w:val="clear" w:color="000000" w:fill="F2F2F2"/>
            <w:vAlign w:val="center"/>
            <w:hideMark/>
          </w:tcPr>
          <w:p w14:paraId="5436FD96" w14:textId="77777777" w:rsidR="00714153" w:rsidRPr="00714153" w:rsidRDefault="00714153" w:rsidP="00714153">
            <w:pPr>
              <w:spacing w:after="0" w:line="240" w:lineRule="auto"/>
              <w:jc w:val="right"/>
              <w:rPr>
                <w:rFonts w:ascii="Montserrat" w:eastAsia="Times New Roman" w:hAnsi="Montserrat"/>
                <w:b/>
                <w:bCs/>
                <w:color w:val="000000"/>
                <w:sz w:val="15"/>
                <w:szCs w:val="15"/>
                <w:lang w:val="es-MX" w:eastAsia="es-MX"/>
              </w:rPr>
            </w:pPr>
            <w:r w:rsidRPr="00714153">
              <w:rPr>
                <w:rFonts w:ascii="Montserrat" w:eastAsia="Times New Roman" w:hAnsi="Montserrat"/>
                <w:b/>
                <w:bCs/>
                <w:color w:val="000000"/>
                <w:sz w:val="15"/>
                <w:szCs w:val="15"/>
                <w:lang w:val="es-MX" w:eastAsia="es-MX"/>
              </w:rPr>
              <w:t>6,530,054,735.2</w:t>
            </w:r>
          </w:p>
        </w:tc>
      </w:tr>
    </w:tbl>
    <w:p w14:paraId="31E3A5F7" w14:textId="77777777" w:rsidR="00714153" w:rsidRDefault="00714153" w:rsidP="00714153">
      <w:pPr>
        <w:pStyle w:val="TEXTONORMAL"/>
        <w:ind w:left="714"/>
        <w:rPr>
          <w:b/>
          <w:lang w:val="es-MX"/>
        </w:rPr>
      </w:pPr>
    </w:p>
    <w:p w14:paraId="0562B6BF" w14:textId="77777777" w:rsidR="00714153" w:rsidRDefault="00714153" w:rsidP="00714153">
      <w:pPr>
        <w:pStyle w:val="TEXTONORMAL"/>
        <w:ind w:left="714"/>
        <w:rPr>
          <w:lang w:val="es-MX"/>
        </w:rPr>
      </w:pPr>
    </w:p>
    <w:p w14:paraId="370971D6" w14:textId="77777777" w:rsidR="007E1BF0" w:rsidRDefault="009D5C48" w:rsidP="003F2A12">
      <w:pPr>
        <w:pStyle w:val="TEXTONORMAL"/>
        <w:numPr>
          <w:ilvl w:val="0"/>
          <w:numId w:val="15"/>
        </w:numPr>
        <w:ind w:left="998" w:hanging="284"/>
      </w:pPr>
      <w:r w:rsidRPr="00E16ED4">
        <w:rPr>
          <w:rFonts w:eastAsia="Times New Roman"/>
          <w:b/>
          <w:color w:val="000000"/>
          <w:lang w:val="es-MX" w:eastAsia="es-MX"/>
        </w:rPr>
        <w:lastRenderedPageBreak/>
        <w:t>1.</w:t>
      </w:r>
      <w:proofErr w:type="gramStart"/>
      <w:r w:rsidRPr="00E16ED4">
        <w:rPr>
          <w:rFonts w:eastAsia="Times New Roman"/>
          <w:b/>
          <w:color w:val="000000"/>
          <w:lang w:val="es-MX" w:eastAsia="es-MX"/>
        </w:rPr>
        <w:t>2.c.</w:t>
      </w:r>
      <w:proofErr w:type="gramEnd"/>
      <w:r w:rsidRPr="00E16ED4">
        <w:rPr>
          <w:rFonts w:eastAsia="Times New Roman"/>
          <w:b/>
          <w:color w:val="000000"/>
          <w:lang w:val="es-MX" w:eastAsia="es-MX"/>
        </w:rPr>
        <w:t xml:space="preserve">1) </w:t>
      </w:r>
      <w:r w:rsidR="00F220FC" w:rsidRPr="00F220FC">
        <w:rPr>
          <w:lang w:val="es-MX"/>
        </w:rPr>
        <w:t>El H. Consejo Técnico autorizó mediante acuerdo ACDO.AS3.HCT.251121/300.P.DF del 25 de noviembre de 2021, el uso de recursos de la Reserva de Operación para Contingencias y Financiamiento por un monto de hasta 14,000,000,000.0 pesos para apoyar la liquidez temporal de la Reserva Operativa del Seguro de Enfermedades y Maternidad, de los cuales se utilizaron 12,500,000,000.0 pesos. Al respecto, al cierre de febrero de 2022 se regresaron</w:t>
      </w:r>
      <w:r w:rsidR="005B302F">
        <w:rPr>
          <w:lang w:val="es-MX"/>
        </w:rPr>
        <w:t xml:space="preserve"> </w:t>
      </w:r>
      <w:r w:rsidR="00F220FC" w:rsidRPr="00F220FC">
        <w:rPr>
          <w:lang w:val="es-MX"/>
        </w:rPr>
        <w:t xml:space="preserve">6,500,000,000.00 pesos, así mismo al cierre de marzo </w:t>
      </w:r>
      <w:r w:rsidR="00F220FC">
        <w:rPr>
          <w:lang w:val="es-MX"/>
        </w:rPr>
        <w:t xml:space="preserve">2022 </w:t>
      </w:r>
      <w:proofErr w:type="gramStart"/>
      <w:r w:rsidR="00F220FC" w:rsidRPr="00F220FC">
        <w:rPr>
          <w:lang w:val="es-MX"/>
        </w:rPr>
        <w:t>se  devolvieron</w:t>
      </w:r>
      <w:proofErr w:type="gramEnd"/>
      <w:r w:rsidR="00F220FC" w:rsidRPr="00F220FC">
        <w:rPr>
          <w:lang w:val="es-MX"/>
        </w:rPr>
        <w:t xml:space="preserve"> los  6,000,000,000.00 pesos restantes a la ROCF</w:t>
      </w:r>
      <w:r w:rsidR="00F220FC">
        <w:rPr>
          <w:lang w:val="es-MX"/>
        </w:rPr>
        <w:t>.</w:t>
      </w:r>
    </w:p>
    <w:p w14:paraId="0060FE48" w14:textId="77777777" w:rsidR="00620DFB" w:rsidRPr="005A6534" w:rsidRDefault="00620DFB" w:rsidP="00620DFB">
      <w:pPr>
        <w:pStyle w:val="TEXTONORMAL"/>
        <w:spacing w:after="0"/>
        <w:ind w:left="998"/>
      </w:pPr>
    </w:p>
    <w:p w14:paraId="2407B3F9" w14:textId="77777777" w:rsidR="009D5C48" w:rsidRDefault="009D5C48" w:rsidP="003F2A12">
      <w:pPr>
        <w:pStyle w:val="TEXTONORMAL"/>
        <w:numPr>
          <w:ilvl w:val="0"/>
          <w:numId w:val="12"/>
        </w:numPr>
        <w:ind w:left="714" w:hanging="357"/>
        <w:rPr>
          <w:lang w:val="es-MX"/>
        </w:rPr>
      </w:pPr>
      <w:r>
        <w:rPr>
          <w:b/>
          <w:lang w:val="es-MX"/>
        </w:rPr>
        <w:t>1.2.d</w:t>
      </w:r>
      <w:r w:rsidRPr="00A50EDF">
        <w:rPr>
          <w:b/>
          <w:lang w:val="es-MX"/>
        </w:rPr>
        <w:t>)</w:t>
      </w:r>
      <w:r>
        <w:rPr>
          <w:lang w:val="es-MX"/>
        </w:rPr>
        <w:t xml:space="preserve"> </w:t>
      </w:r>
      <w:r w:rsidR="00D16941">
        <w:t>Al 30</w:t>
      </w:r>
      <w:r w:rsidR="00F036B7">
        <w:t xml:space="preserve"> de </w:t>
      </w:r>
      <w:r w:rsidR="00D16941">
        <w:t>junio</w:t>
      </w:r>
      <w:r w:rsidR="00F036B7">
        <w:t xml:space="preserve"> de 2022</w:t>
      </w:r>
      <w:r w:rsidR="00F036B7" w:rsidRPr="000B2CE4">
        <w:t xml:space="preserve"> y </w:t>
      </w:r>
      <w:r w:rsidR="00585C63">
        <w:t xml:space="preserve">al </w:t>
      </w:r>
      <w:r w:rsidR="00F036B7">
        <w:t>31 de diciembre de 2021</w:t>
      </w:r>
      <w:r w:rsidRPr="00484467">
        <w:rPr>
          <w:lang w:val="es-MX"/>
        </w:rPr>
        <w:t xml:space="preserve"> las Cuentas por Cobrar </w:t>
      </w:r>
      <w:r>
        <w:rPr>
          <w:lang w:val="es-MX"/>
        </w:rPr>
        <w:t>se integran como sigue:</w:t>
      </w:r>
    </w:p>
    <w:p w14:paraId="56902A8E" w14:textId="77777777" w:rsidR="00D16941" w:rsidRDefault="00D16941" w:rsidP="00D16941">
      <w:pPr>
        <w:pStyle w:val="TEXTONORMAL"/>
        <w:rPr>
          <w:lang w:val="es-MX"/>
        </w:rPr>
      </w:pPr>
    </w:p>
    <w:tbl>
      <w:tblPr>
        <w:tblW w:w="10092" w:type="dxa"/>
        <w:jc w:val="center"/>
        <w:tblCellMar>
          <w:left w:w="70" w:type="dxa"/>
          <w:right w:w="70" w:type="dxa"/>
        </w:tblCellMar>
        <w:tblLook w:val="04A0" w:firstRow="1" w:lastRow="0" w:firstColumn="1" w:lastColumn="0" w:noHBand="0" w:noVBand="1"/>
      </w:tblPr>
      <w:tblGrid>
        <w:gridCol w:w="5941"/>
        <w:gridCol w:w="2110"/>
        <w:gridCol w:w="2041"/>
      </w:tblGrid>
      <w:tr w:rsidR="00D16941" w:rsidRPr="00D16941" w14:paraId="6B20CAEA" w14:textId="77777777" w:rsidTr="00D16941">
        <w:trPr>
          <w:trHeight w:val="266"/>
          <w:jc w:val="center"/>
        </w:trPr>
        <w:tc>
          <w:tcPr>
            <w:tcW w:w="5941" w:type="dxa"/>
            <w:vMerge w:val="restart"/>
            <w:tcBorders>
              <w:top w:val="single" w:sz="12" w:space="0" w:color="808080"/>
              <w:left w:val="nil"/>
              <w:bottom w:val="double" w:sz="6" w:space="0" w:color="808080"/>
              <w:right w:val="single" w:sz="12" w:space="0" w:color="FFFFFF"/>
            </w:tcBorders>
            <w:shd w:val="clear" w:color="000000" w:fill="D4C19C"/>
            <w:vAlign w:val="center"/>
            <w:hideMark/>
          </w:tcPr>
          <w:p w14:paraId="73BD5C4E" w14:textId="77777777" w:rsidR="00D16941" w:rsidRPr="00D16941" w:rsidRDefault="00D16941" w:rsidP="00D16941">
            <w:pPr>
              <w:spacing w:after="0" w:line="240" w:lineRule="auto"/>
              <w:jc w:val="center"/>
              <w:rPr>
                <w:rFonts w:ascii="Montserrat" w:eastAsia="Times New Roman" w:hAnsi="Montserrat"/>
                <w:b/>
                <w:bCs/>
                <w:color w:val="FFFFFF"/>
                <w:sz w:val="16"/>
                <w:szCs w:val="16"/>
                <w:lang w:val="es-MX" w:eastAsia="es-MX"/>
              </w:rPr>
            </w:pPr>
            <w:r w:rsidRPr="00D16941">
              <w:rPr>
                <w:rFonts w:ascii="Montserrat" w:eastAsia="Times New Roman" w:hAnsi="Montserrat"/>
                <w:b/>
                <w:bCs/>
                <w:color w:val="FFFFFF"/>
                <w:sz w:val="16"/>
                <w:szCs w:val="16"/>
                <w:lang w:val="es-MX" w:eastAsia="es-MX"/>
              </w:rPr>
              <w:t>Concepto</w:t>
            </w:r>
          </w:p>
        </w:tc>
        <w:tc>
          <w:tcPr>
            <w:tcW w:w="4151"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428B0A8E" w14:textId="77777777" w:rsidR="00D16941" w:rsidRPr="00D16941" w:rsidRDefault="00D16941" w:rsidP="00D16941">
            <w:pPr>
              <w:spacing w:after="0" w:line="240" w:lineRule="auto"/>
              <w:jc w:val="center"/>
              <w:rPr>
                <w:rFonts w:ascii="Montserrat" w:eastAsia="Times New Roman" w:hAnsi="Montserrat"/>
                <w:b/>
                <w:bCs/>
                <w:color w:val="FFFFFF"/>
                <w:sz w:val="16"/>
                <w:szCs w:val="16"/>
                <w:lang w:val="es-MX" w:eastAsia="es-MX"/>
              </w:rPr>
            </w:pPr>
            <w:r w:rsidRPr="00D16941">
              <w:rPr>
                <w:rFonts w:ascii="Montserrat" w:eastAsia="Times New Roman" w:hAnsi="Montserrat"/>
                <w:b/>
                <w:bCs/>
                <w:color w:val="FFFFFF"/>
                <w:sz w:val="16"/>
                <w:szCs w:val="16"/>
                <w:lang w:val="es-MX" w:eastAsia="es-MX"/>
              </w:rPr>
              <w:t>Cifras en pesos</w:t>
            </w:r>
          </w:p>
        </w:tc>
      </w:tr>
      <w:tr w:rsidR="00D16941" w:rsidRPr="00D16941" w14:paraId="1435AA5F" w14:textId="77777777" w:rsidTr="00D16941">
        <w:trPr>
          <w:trHeight w:val="266"/>
          <w:jc w:val="center"/>
        </w:trPr>
        <w:tc>
          <w:tcPr>
            <w:tcW w:w="5941" w:type="dxa"/>
            <w:vMerge/>
            <w:tcBorders>
              <w:top w:val="single" w:sz="12" w:space="0" w:color="808080"/>
              <w:left w:val="nil"/>
              <w:bottom w:val="double" w:sz="6" w:space="0" w:color="808080"/>
              <w:right w:val="single" w:sz="12" w:space="0" w:color="FFFFFF"/>
            </w:tcBorders>
            <w:vAlign w:val="center"/>
            <w:hideMark/>
          </w:tcPr>
          <w:p w14:paraId="64157156" w14:textId="77777777" w:rsidR="00D16941" w:rsidRPr="00D16941" w:rsidRDefault="00D16941" w:rsidP="00D16941">
            <w:pPr>
              <w:spacing w:after="0" w:line="240" w:lineRule="auto"/>
              <w:rPr>
                <w:rFonts w:ascii="Montserrat" w:eastAsia="Times New Roman" w:hAnsi="Montserrat"/>
                <w:b/>
                <w:bCs/>
                <w:color w:val="FFFFFF"/>
                <w:sz w:val="16"/>
                <w:szCs w:val="16"/>
                <w:lang w:val="es-MX" w:eastAsia="es-MX"/>
              </w:rPr>
            </w:pPr>
          </w:p>
        </w:tc>
        <w:tc>
          <w:tcPr>
            <w:tcW w:w="2110" w:type="dxa"/>
            <w:tcBorders>
              <w:top w:val="nil"/>
              <w:left w:val="nil"/>
              <w:bottom w:val="double" w:sz="6" w:space="0" w:color="808080"/>
              <w:right w:val="single" w:sz="12" w:space="0" w:color="FFFFFF"/>
            </w:tcBorders>
            <w:shd w:val="clear" w:color="000000" w:fill="D4C19C"/>
            <w:vAlign w:val="center"/>
            <w:hideMark/>
          </w:tcPr>
          <w:p w14:paraId="25A9D3AD" w14:textId="77777777" w:rsidR="00D16941" w:rsidRPr="00D16941" w:rsidRDefault="00D16941" w:rsidP="00D16941">
            <w:pPr>
              <w:spacing w:after="0" w:line="240" w:lineRule="auto"/>
              <w:jc w:val="center"/>
              <w:rPr>
                <w:rFonts w:ascii="Montserrat" w:eastAsia="Times New Roman" w:hAnsi="Montserrat"/>
                <w:b/>
                <w:bCs/>
                <w:color w:val="FFFFFF"/>
                <w:sz w:val="16"/>
                <w:szCs w:val="16"/>
                <w:lang w:val="es-MX" w:eastAsia="es-MX"/>
              </w:rPr>
            </w:pPr>
            <w:r w:rsidRPr="00D16941">
              <w:rPr>
                <w:rFonts w:ascii="Montserrat" w:eastAsia="Times New Roman" w:hAnsi="Montserrat"/>
                <w:b/>
                <w:bCs/>
                <w:color w:val="FFFFFF"/>
                <w:sz w:val="16"/>
                <w:szCs w:val="16"/>
                <w:lang w:val="es-MX" w:eastAsia="es-MX"/>
              </w:rPr>
              <w:t>2022</w:t>
            </w:r>
          </w:p>
        </w:tc>
        <w:tc>
          <w:tcPr>
            <w:tcW w:w="2041" w:type="dxa"/>
            <w:tcBorders>
              <w:top w:val="nil"/>
              <w:left w:val="nil"/>
              <w:bottom w:val="double" w:sz="6" w:space="0" w:color="808080"/>
              <w:right w:val="single" w:sz="12" w:space="0" w:color="FFFFFF"/>
            </w:tcBorders>
            <w:shd w:val="clear" w:color="000000" w:fill="D4C19C"/>
            <w:vAlign w:val="center"/>
            <w:hideMark/>
          </w:tcPr>
          <w:p w14:paraId="7F2A48BE" w14:textId="77777777" w:rsidR="00D16941" w:rsidRPr="00D16941" w:rsidRDefault="00D16941" w:rsidP="00D16941">
            <w:pPr>
              <w:spacing w:after="0" w:line="240" w:lineRule="auto"/>
              <w:jc w:val="center"/>
              <w:rPr>
                <w:rFonts w:ascii="Montserrat" w:eastAsia="Times New Roman" w:hAnsi="Montserrat"/>
                <w:b/>
                <w:bCs/>
                <w:color w:val="FFFFFF"/>
                <w:sz w:val="16"/>
                <w:szCs w:val="16"/>
                <w:lang w:val="es-MX" w:eastAsia="es-MX"/>
              </w:rPr>
            </w:pPr>
            <w:r w:rsidRPr="00D16941">
              <w:rPr>
                <w:rFonts w:ascii="Montserrat" w:eastAsia="Times New Roman" w:hAnsi="Montserrat"/>
                <w:b/>
                <w:bCs/>
                <w:color w:val="FFFFFF"/>
                <w:sz w:val="16"/>
                <w:szCs w:val="16"/>
                <w:lang w:val="es-MX" w:eastAsia="es-MX"/>
              </w:rPr>
              <w:t>2021</w:t>
            </w:r>
          </w:p>
        </w:tc>
      </w:tr>
      <w:tr w:rsidR="00D16941" w:rsidRPr="00D16941" w14:paraId="142E3846" w14:textId="77777777" w:rsidTr="00D16941">
        <w:trPr>
          <w:trHeight w:val="255"/>
          <w:jc w:val="center"/>
        </w:trPr>
        <w:tc>
          <w:tcPr>
            <w:tcW w:w="5941" w:type="dxa"/>
            <w:tcBorders>
              <w:top w:val="nil"/>
              <w:left w:val="nil"/>
              <w:bottom w:val="nil"/>
              <w:right w:val="nil"/>
            </w:tcBorders>
            <w:shd w:val="clear" w:color="000000" w:fill="F2F2F2"/>
            <w:vAlign w:val="center"/>
            <w:hideMark/>
          </w:tcPr>
          <w:p w14:paraId="69D5B009" w14:textId="77777777" w:rsidR="00D16941" w:rsidRPr="00D16941" w:rsidRDefault="00D16941" w:rsidP="00D16941">
            <w:pPr>
              <w:spacing w:after="0" w:line="240" w:lineRule="auto"/>
              <w:rPr>
                <w:rFonts w:ascii="Montserrat" w:eastAsia="Times New Roman" w:hAnsi="Montserrat"/>
                <w:color w:val="000000"/>
                <w:sz w:val="15"/>
                <w:szCs w:val="15"/>
                <w:lang w:val="es-MX" w:eastAsia="es-MX"/>
              </w:rPr>
            </w:pPr>
            <w:r w:rsidRPr="00D16941">
              <w:rPr>
                <w:rFonts w:ascii="Montserrat" w:eastAsia="Times New Roman" w:hAnsi="Montserrat"/>
                <w:color w:val="000000"/>
                <w:sz w:val="15"/>
                <w:szCs w:val="15"/>
                <w:lang w:val="es-MX" w:eastAsia="es-MX"/>
              </w:rPr>
              <w:t xml:space="preserve">Gobierno Federal Pensiones  </w:t>
            </w:r>
          </w:p>
        </w:tc>
        <w:tc>
          <w:tcPr>
            <w:tcW w:w="2110" w:type="dxa"/>
            <w:tcBorders>
              <w:top w:val="nil"/>
              <w:left w:val="nil"/>
              <w:bottom w:val="nil"/>
              <w:right w:val="nil"/>
            </w:tcBorders>
            <w:shd w:val="clear" w:color="000000" w:fill="F2F2F2"/>
            <w:vAlign w:val="center"/>
            <w:hideMark/>
          </w:tcPr>
          <w:p w14:paraId="45CF4BF2" w14:textId="77777777" w:rsidR="00D16941" w:rsidRPr="00D16941" w:rsidRDefault="00D16941" w:rsidP="00D16941">
            <w:pPr>
              <w:spacing w:after="0" w:line="240" w:lineRule="auto"/>
              <w:jc w:val="right"/>
              <w:rPr>
                <w:rFonts w:ascii="Montserrat" w:eastAsia="Times New Roman" w:hAnsi="Montserrat"/>
                <w:color w:val="000000"/>
                <w:sz w:val="15"/>
                <w:szCs w:val="15"/>
                <w:lang w:val="es-MX" w:eastAsia="es-MX"/>
              </w:rPr>
            </w:pPr>
            <w:r w:rsidRPr="00D16941">
              <w:rPr>
                <w:rFonts w:ascii="Montserrat" w:eastAsia="Times New Roman" w:hAnsi="Montserrat"/>
                <w:color w:val="000000"/>
                <w:sz w:val="15"/>
                <w:szCs w:val="15"/>
                <w:lang w:val="es-MX" w:eastAsia="es-MX"/>
              </w:rPr>
              <w:t>923,789,993.5</w:t>
            </w:r>
          </w:p>
        </w:tc>
        <w:tc>
          <w:tcPr>
            <w:tcW w:w="2041" w:type="dxa"/>
            <w:tcBorders>
              <w:top w:val="nil"/>
              <w:left w:val="nil"/>
              <w:bottom w:val="nil"/>
              <w:right w:val="nil"/>
            </w:tcBorders>
            <w:shd w:val="clear" w:color="000000" w:fill="F2F2F2"/>
            <w:vAlign w:val="center"/>
            <w:hideMark/>
          </w:tcPr>
          <w:p w14:paraId="3CA1545D" w14:textId="77777777" w:rsidR="00D16941" w:rsidRPr="00D16941" w:rsidRDefault="00D16941" w:rsidP="00D16941">
            <w:pPr>
              <w:spacing w:after="0" w:line="240" w:lineRule="auto"/>
              <w:jc w:val="right"/>
              <w:rPr>
                <w:rFonts w:ascii="Montserrat" w:eastAsia="Times New Roman" w:hAnsi="Montserrat"/>
                <w:color w:val="000000"/>
                <w:sz w:val="15"/>
                <w:szCs w:val="15"/>
                <w:lang w:val="es-MX" w:eastAsia="es-MX"/>
              </w:rPr>
            </w:pPr>
            <w:r w:rsidRPr="00D16941">
              <w:rPr>
                <w:rFonts w:ascii="Montserrat" w:eastAsia="Times New Roman" w:hAnsi="Montserrat"/>
                <w:color w:val="000000"/>
                <w:sz w:val="15"/>
                <w:szCs w:val="15"/>
                <w:lang w:val="es-MX" w:eastAsia="es-MX"/>
              </w:rPr>
              <w:t>923,789,993.5</w:t>
            </w:r>
          </w:p>
        </w:tc>
      </w:tr>
      <w:tr w:rsidR="00D16941" w:rsidRPr="00D16941" w14:paraId="5E4D4A28" w14:textId="77777777" w:rsidTr="00D16941">
        <w:trPr>
          <w:trHeight w:val="242"/>
          <w:jc w:val="center"/>
        </w:trPr>
        <w:tc>
          <w:tcPr>
            <w:tcW w:w="5941" w:type="dxa"/>
            <w:tcBorders>
              <w:top w:val="nil"/>
              <w:left w:val="nil"/>
              <w:bottom w:val="nil"/>
              <w:right w:val="nil"/>
            </w:tcBorders>
            <w:shd w:val="clear" w:color="000000" w:fill="F2F2F2"/>
            <w:vAlign w:val="center"/>
            <w:hideMark/>
          </w:tcPr>
          <w:p w14:paraId="4C3189A7" w14:textId="77777777" w:rsidR="00D16941" w:rsidRPr="00D16941" w:rsidRDefault="00D16941" w:rsidP="00D16941">
            <w:pPr>
              <w:spacing w:after="0" w:line="240" w:lineRule="auto"/>
              <w:rPr>
                <w:rFonts w:ascii="Montserrat" w:eastAsia="Times New Roman" w:hAnsi="Montserrat"/>
                <w:color w:val="000000"/>
                <w:sz w:val="15"/>
                <w:szCs w:val="15"/>
                <w:lang w:val="es-MX" w:eastAsia="es-MX"/>
              </w:rPr>
            </w:pPr>
            <w:r w:rsidRPr="00D16941">
              <w:rPr>
                <w:rFonts w:ascii="Montserrat" w:eastAsia="Times New Roman" w:hAnsi="Montserrat"/>
                <w:color w:val="000000"/>
                <w:sz w:val="15"/>
                <w:szCs w:val="15"/>
                <w:lang w:val="es-MX" w:eastAsia="es-MX"/>
              </w:rPr>
              <w:t xml:space="preserve">Costos Operativos por la Administración de Pensiones </w:t>
            </w:r>
            <w:r w:rsidRPr="00D16941">
              <w:rPr>
                <w:rFonts w:ascii="Montserrat" w:eastAsia="Times New Roman" w:hAnsi="Montserrat"/>
                <w:b/>
                <w:bCs/>
                <w:color w:val="000000"/>
                <w:sz w:val="15"/>
                <w:szCs w:val="15"/>
                <w:lang w:val="es-MX" w:eastAsia="es-MX"/>
              </w:rPr>
              <w:t>(1.2.d.1)</w:t>
            </w:r>
          </w:p>
        </w:tc>
        <w:tc>
          <w:tcPr>
            <w:tcW w:w="2110" w:type="dxa"/>
            <w:tcBorders>
              <w:top w:val="nil"/>
              <w:left w:val="nil"/>
              <w:bottom w:val="nil"/>
              <w:right w:val="nil"/>
            </w:tcBorders>
            <w:shd w:val="clear" w:color="000000" w:fill="F2F2F2"/>
            <w:vAlign w:val="center"/>
            <w:hideMark/>
          </w:tcPr>
          <w:p w14:paraId="237ABCA9" w14:textId="77777777" w:rsidR="00D16941" w:rsidRPr="00D16941" w:rsidRDefault="00D16941" w:rsidP="00D16941">
            <w:pPr>
              <w:spacing w:after="0" w:line="240" w:lineRule="auto"/>
              <w:jc w:val="right"/>
              <w:rPr>
                <w:rFonts w:ascii="Montserrat" w:eastAsia="Times New Roman" w:hAnsi="Montserrat"/>
                <w:color w:val="000000"/>
                <w:sz w:val="15"/>
                <w:szCs w:val="15"/>
                <w:lang w:val="es-MX" w:eastAsia="es-MX"/>
              </w:rPr>
            </w:pPr>
            <w:r w:rsidRPr="00D16941">
              <w:rPr>
                <w:rFonts w:ascii="Montserrat" w:eastAsia="Times New Roman" w:hAnsi="Montserrat"/>
                <w:color w:val="000000"/>
                <w:sz w:val="15"/>
                <w:szCs w:val="15"/>
                <w:lang w:val="es-MX" w:eastAsia="es-MX"/>
              </w:rPr>
              <w:t>1,117,475,070.9</w:t>
            </w:r>
          </w:p>
        </w:tc>
        <w:tc>
          <w:tcPr>
            <w:tcW w:w="2041" w:type="dxa"/>
            <w:tcBorders>
              <w:top w:val="nil"/>
              <w:left w:val="nil"/>
              <w:bottom w:val="nil"/>
              <w:right w:val="nil"/>
            </w:tcBorders>
            <w:shd w:val="clear" w:color="000000" w:fill="F2F2F2"/>
            <w:vAlign w:val="center"/>
            <w:hideMark/>
          </w:tcPr>
          <w:p w14:paraId="36A475F0" w14:textId="77777777" w:rsidR="00D16941" w:rsidRPr="00D16941" w:rsidRDefault="00D16941" w:rsidP="00D16941">
            <w:pPr>
              <w:spacing w:after="0" w:line="240" w:lineRule="auto"/>
              <w:jc w:val="right"/>
              <w:rPr>
                <w:rFonts w:ascii="Montserrat" w:eastAsia="Times New Roman" w:hAnsi="Montserrat"/>
                <w:color w:val="000000"/>
                <w:sz w:val="15"/>
                <w:szCs w:val="15"/>
                <w:lang w:val="es-MX" w:eastAsia="es-MX"/>
              </w:rPr>
            </w:pPr>
            <w:r w:rsidRPr="00D16941">
              <w:rPr>
                <w:rFonts w:ascii="Montserrat" w:eastAsia="Times New Roman" w:hAnsi="Montserrat"/>
                <w:color w:val="000000"/>
                <w:sz w:val="15"/>
                <w:szCs w:val="15"/>
                <w:lang w:val="es-MX" w:eastAsia="es-MX"/>
              </w:rPr>
              <w:t>732,183,257.3</w:t>
            </w:r>
          </w:p>
        </w:tc>
      </w:tr>
      <w:tr w:rsidR="00D16941" w:rsidRPr="00D16941" w14:paraId="6DDCC1AA" w14:textId="77777777" w:rsidTr="00D16941">
        <w:trPr>
          <w:trHeight w:val="242"/>
          <w:jc w:val="center"/>
        </w:trPr>
        <w:tc>
          <w:tcPr>
            <w:tcW w:w="5941" w:type="dxa"/>
            <w:tcBorders>
              <w:top w:val="nil"/>
              <w:left w:val="nil"/>
              <w:bottom w:val="nil"/>
              <w:right w:val="nil"/>
            </w:tcBorders>
            <w:shd w:val="clear" w:color="000000" w:fill="F2F2F2"/>
            <w:vAlign w:val="center"/>
            <w:hideMark/>
          </w:tcPr>
          <w:p w14:paraId="5622D5CB" w14:textId="77777777" w:rsidR="00D16941" w:rsidRPr="00D16941" w:rsidRDefault="00D16941" w:rsidP="00D16941">
            <w:pPr>
              <w:spacing w:after="0" w:line="240" w:lineRule="auto"/>
              <w:rPr>
                <w:rFonts w:ascii="Montserrat" w:eastAsia="Times New Roman" w:hAnsi="Montserrat"/>
                <w:color w:val="000000"/>
                <w:sz w:val="15"/>
                <w:szCs w:val="15"/>
                <w:lang w:val="es-MX" w:eastAsia="es-MX"/>
              </w:rPr>
            </w:pPr>
            <w:r w:rsidRPr="00D16941">
              <w:rPr>
                <w:rFonts w:ascii="Montserrat" w:eastAsia="Times New Roman" w:hAnsi="Montserrat"/>
                <w:color w:val="000000"/>
                <w:sz w:val="15"/>
                <w:szCs w:val="15"/>
                <w:lang w:val="es-MX" w:eastAsia="es-MX"/>
              </w:rPr>
              <w:t>Otras Cuentas por Cobrar</w:t>
            </w:r>
          </w:p>
        </w:tc>
        <w:tc>
          <w:tcPr>
            <w:tcW w:w="2110" w:type="dxa"/>
            <w:tcBorders>
              <w:top w:val="nil"/>
              <w:left w:val="nil"/>
              <w:bottom w:val="nil"/>
              <w:right w:val="nil"/>
            </w:tcBorders>
            <w:shd w:val="clear" w:color="000000" w:fill="F2F2F2"/>
            <w:vAlign w:val="center"/>
            <w:hideMark/>
          </w:tcPr>
          <w:p w14:paraId="1170B0DA" w14:textId="77777777" w:rsidR="00D16941" w:rsidRPr="00D16941" w:rsidRDefault="00D16941" w:rsidP="00D16941">
            <w:pPr>
              <w:spacing w:after="0" w:line="240" w:lineRule="auto"/>
              <w:jc w:val="right"/>
              <w:rPr>
                <w:rFonts w:ascii="Montserrat" w:eastAsia="Times New Roman" w:hAnsi="Montserrat"/>
                <w:color w:val="000000"/>
                <w:sz w:val="15"/>
                <w:szCs w:val="15"/>
                <w:lang w:val="es-MX" w:eastAsia="es-MX"/>
              </w:rPr>
            </w:pPr>
            <w:r w:rsidRPr="00D16941">
              <w:rPr>
                <w:rFonts w:ascii="Montserrat" w:eastAsia="Times New Roman" w:hAnsi="Montserrat"/>
                <w:color w:val="000000"/>
                <w:sz w:val="15"/>
                <w:szCs w:val="15"/>
                <w:lang w:val="es-MX" w:eastAsia="es-MX"/>
              </w:rPr>
              <w:t>47,829,617.2</w:t>
            </w:r>
          </w:p>
        </w:tc>
        <w:tc>
          <w:tcPr>
            <w:tcW w:w="2041" w:type="dxa"/>
            <w:tcBorders>
              <w:top w:val="nil"/>
              <w:left w:val="nil"/>
              <w:bottom w:val="nil"/>
              <w:right w:val="nil"/>
            </w:tcBorders>
            <w:shd w:val="clear" w:color="000000" w:fill="F2F2F2"/>
            <w:vAlign w:val="center"/>
            <w:hideMark/>
          </w:tcPr>
          <w:p w14:paraId="2B3D6873" w14:textId="77777777" w:rsidR="00D16941" w:rsidRPr="00D16941" w:rsidRDefault="00D16941" w:rsidP="00D16941">
            <w:pPr>
              <w:spacing w:after="0" w:line="240" w:lineRule="auto"/>
              <w:jc w:val="right"/>
              <w:rPr>
                <w:rFonts w:ascii="Montserrat" w:eastAsia="Times New Roman" w:hAnsi="Montserrat"/>
                <w:color w:val="000000"/>
                <w:sz w:val="15"/>
                <w:szCs w:val="15"/>
                <w:lang w:val="es-MX" w:eastAsia="es-MX"/>
              </w:rPr>
            </w:pPr>
            <w:r w:rsidRPr="00D16941">
              <w:rPr>
                <w:rFonts w:ascii="Montserrat" w:eastAsia="Times New Roman" w:hAnsi="Montserrat"/>
                <w:color w:val="000000"/>
                <w:sz w:val="15"/>
                <w:szCs w:val="15"/>
                <w:lang w:val="es-MX" w:eastAsia="es-MX"/>
              </w:rPr>
              <w:t>39,503,415.1</w:t>
            </w:r>
          </w:p>
        </w:tc>
      </w:tr>
      <w:tr w:rsidR="00D16941" w:rsidRPr="00D16941" w14:paraId="477C6BF2" w14:textId="77777777" w:rsidTr="00D16941">
        <w:trPr>
          <w:trHeight w:val="255"/>
          <w:jc w:val="center"/>
        </w:trPr>
        <w:tc>
          <w:tcPr>
            <w:tcW w:w="5941" w:type="dxa"/>
            <w:tcBorders>
              <w:top w:val="nil"/>
              <w:left w:val="nil"/>
              <w:bottom w:val="single" w:sz="12" w:space="0" w:color="808080"/>
              <w:right w:val="nil"/>
            </w:tcBorders>
            <w:shd w:val="clear" w:color="000000" w:fill="F2F2F2"/>
            <w:vAlign w:val="center"/>
            <w:hideMark/>
          </w:tcPr>
          <w:p w14:paraId="48FE984F" w14:textId="77777777" w:rsidR="00D16941" w:rsidRPr="00D16941" w:rsidRDefault="00D16941" w:rsidP="00D16941">
            <w:pPr>
              <w:spacing w:after="0" w:line="240" w:lineRule="auto"/>
              <w:rPr>
                <w:rFonts w:ascii="Montserrat" w:eastAsia="Times New Roman" w:hAnsi="Montserrat"/>
                <w:b/>
                <w:bCs/>
                <w:color w:val="000000"/>
                <w:sz w:val="15"/>
                <w:szCs w:val="15"/>
                <w:lang w:val="es-MX" w:eastAsia="es-MX"/>
              </w:rPr>
            </w:pPr>
            <w:proofErr w:type="gramStart"/>
            <w:r w:rsidRPr="00D16941">
              <w:rPr>
                <w:rFonts w:ascii="Montserrat" w:eastAsia="Times New Roman" w:hAnsi="Montserrat"/>
                <w:b/>
                <w:bCs/>
                <w:color w:val="000000"/>
                <w:sz w:val="15"/>
                <w:szCs w:val="15"/>
                <w:lang w:val="es-MX" w:eastAsia="es-MX"/>
              </w:rPr>
              <w:t>Total</w:t>
            </w:r>
            <w:proofErr w:type="gramEnd"/>
            <w:r w:rsidRPr="00D16941">
              <w:rPr>
                <w:rFonts w:ascii="Montserrat" w:eastAsia="Times New Roman" w:hAnsi="Montserrat"/>
                <w:b/>
                <w:bCs/>
                <w:color w:val="000000"/>
                <w:sz w:val="15"/>
                <w:szCs w:val="15"/>
                <w:lang w:val="es-MX" w:eastAsia="es-MX"/>
              </w:rPr>
              <w:t xml:space="preserve"> Cuentas por Cobrar</w:t>
            </w:r>
          </w:p>
        </w:tc>
        <w:tc>
          <w:tcPr>
            <w:tcW w:w="2110" w:type="dxa"/>
            <w:tcBorders>
              <w:top w:val="nil"/>
              <w:left w:val="nil"/>
              <w:bottom w:val="single" w:sz="12" w:space="0" w:color="808080"/>
              <w:right w:val="nil"/>
            </w:tcBorders>
            <w:shd w:val="clear" w:color="000000" w:fill="F2F2F2"/>
            <w:vAlign w:val="center"/>
            <w:hideMark/>
          </w:tcPr>
          <w:p w14:paraId="6A25EAC9" w14:textId="77777777" w:rsidR="00D16941" w:rsidRPr="00D16941" w:rsidRDefault="00D16941" w:rsidP="00D16941">
            <w:pPr>
              <w:spacing w:after="0" w:line="240" w:lineRule="auto"/>
              <w:jc w:val="right"/>
              <w:rPr>
                <w:rFonts w:ascii="Montserrat" w:eastAsia="Times New Roman" w:hAnsi="Montserrat"/>
                <w:b/>
                <w:bCs/>
                <w:color w:val="000000"/>
                <w:sz w:val="15"/>
                <w:szCs w:val="15"/>
                <w:lang w:val="es-MX" w:eastAsia="es-MX"/>
              </w:rPr>
            </w:pPr>
            <w:r w:rsidRPr="00D16941">
              <w:rPr>
                <w:rFonts w:ascii="Montserrat" w:eastAsia="Times New Roman" w:hAnsi="Montserrat"/>
                <w:b/>
                <w:bCs/>
                <w:color w:val="000000"/>
                <w:sz w:val="15"/>
                <w:szCs w:val="15"/>
                <w:lang w:val="es-MX" w:eastAsia="es-MX"/>
              </w:rPr>
              <w:t>2,089,094,681.6</w:t>
            </w:r>
          </w:p>
        </w:tc>
        <w:tc>
          <w:tcPr>
            <w:tcW w:w="2041" w:type="dxa"/>
            <w:tcBorders>
              <w:top w:val="nil"/>
              <w:left w:val="nil"/>
              <w:bottom w:val="single" w:sz="12" w:space="0" w:color="808080"/>
              <w:right w:val="nil"/>
            </w:tcBorders>
            <w:shd w:val="clear" w:color="000000" w:fill="F2F2F2"/>
            <w:vAlign w:val="center"/>
            <w:hideMark/>
          </w:tcPr>
          <w:p w14:paraId="4BAD03ED" w14:textId="77777777" w:rsidR="00D16941" w:rsidRPr="00D16941" w:rsidRDefault="00D16941" w:rsidP="00D16941">
            <w:pPr>
              <w:spacing w:after="0" w:line="240" w:lineRule="auto"/>
              <w:jc w:val="right"/>
              <w:rPr>
                <w:rFonts w:ascii="Montserrat" w:eastAsia="Times New Roman" w:hAnsi="Montserrat"/>
                <w:b/>
                <w:bCs/>
                <w:color w:val="000000"/>
                <w:sz w:val="15"/>
                <w:szCs w:val="15"/>
                <w:lang w:val="es-MX" w:eastAsia="es-MX"/>
              </w:rPr>
            </w:pPr>
            <w:r w:rsidRPr="00D16941">
              <w:rPr>
                <w:rFonts w:ascii="Montserrat" w:eastAsia="Times New Roman" w:hAnsi="Montserrat"/>
                <w:b/>
                <w:bCs/>
                <w:color w:val="000000"/>
                <w:sz w:val="15"/>
                <w:szCs w:val="15"/>
                <w:lang w:val="es-MX" w:eastAsia="es-MX"/>
              </w:rPr>
              <w:t>1,695,476,665.9</w:t>
            </w:r>
          </w:p>
        </w:tc>
      </w:tr>
    </w:tbl>
    <w:p w14:paraId="0B45FC62" w14:textId="77777777" w:rsidR="00D16941" w:rsidRDefault="00D16941" w:rsidP="00D16941">
      <w:pPr>
        <w:pStyle w:val="TEXTONORMAL"/>
        <w:rPr>
          <w:lang w:val="es-MX"/>
        </w:rPr>
      </w:pPr>
    </w:p>
    <w:p w14:paraId="16EFEA6F" w14:textId="77777777" w:rsidR="009D5C48" w:rsidRDefault="009D5C48" w:rsidP="00620DFB">
      <w:pPr>
        <w:pStyle w:val="TEXTONORMAL"/>
        <w:spacing w:after="0" w:line="240" w:lineRule="exact"/>
        <w:rPr>
          <w:lang w:val="es-MX"/>
        </w:rPr>
      </w:pPr>
    </w:p>
    <w:p w14:paraId="0D016BF6" w14:textId="77777777" w:rsidR="009D5C48" w:rsidRPr="00A2504E" w:rsidRDefault="009D5C48" w:rsidP="003F2A12">
      <w:pPr>
        <w:numPr>
          <w:ilvl w:val="0"/>
          <w:numId w:val="16"/>
        </w:numPr>
        <w:spacing w:after="120" w:line="250" w:lineRule="exact"/>
        <w:ind w:left="998" w:hanging="284"/>
        <w:jc w:val="both"/>
        <w:rPr>
          <w:rFonts w:ascii="Montserrat" w:hAnsi="Montserrat"/>
          <w:sz w:val="18"/>
          <w:szCs w:val="18"/>
        </w:rPr>
      </w:pPr>
      <w:r w:rsidRPr="00A2504E">
        <w:rPr>
          <w:rFonts w:ascii="Montserrat" w:hAnsi="Montserrat"/>
          <w:b/>
          <w:sz w:val="18"/>
          <w:szCs w:val="18"/>
          <w:lang w:val="es-MX"/>
        </w:rPr>
        <w:t>1.2.d.</w:t>
      </w:r>
      <w:r w:rsidR="00A2504E" w:rsidRPr="00A2504E">
        <w:rPr>
          <w:rFonts w:ascii="Montserrat" w:hAnsi="Montserrat"/>
          <w:b/>
          <w:sz w:val="18"/>
          <w:szCs w:val="18"/>
          <w:lang w:val="es-MX"/>
        </w:rPr>
        <w:t>1</w:t>
      </w:r>
      <w:r w:rsidRPr="00A2504E">
        <w:rPr>
          <w:rFonts w:ascii="Montserrat" w:hAnsi="Montserrat"/>
          <w:b/>
          <w:sz w:val="18"/>
          <w:szCs w:val="18"/>
        </w:rPr>
        <w:t>)</w:t>
      </w:r>
      <w:r w:rsidRPr="00A2504E">
        <w:rPr>
          <w:rFonts w:ascii="Montserrat" w:hAnsi="Montserrat"/>
          <w:sz w:val="18"/>
          <w:szCs w:val="18"/>
        </w:rPr>
        <w:t xml:space="preserve"> </w:t>
      </w:r>
      <w:r w:rsidR="00211A32">
        <w:rPr>
          <w:rFonts w:ascii="Montserrat" w:hAnsi="Montserrat"/>
          <w:sz w:val="18"/>
          <w:szCs w:val="18"/>
        </w:rPr>
        <w:t>Al 30 de juni</w:t>
      </w:r>
      <w:r w:rsidR="00F036B7" w:rsidRPr="00A2504E">
        <w:rPr>
          <w:rFonts w:ascii="Montserrat" w:hAnsi="Montserrat"/>
          <w:sz w:val="18"/>
          <w:szCs w:val="18"/>
        </w:rPr>
        <w:t xml:space="preserve">o de 2022 y </w:t>
      </w:r>
      <w:r w:rsidR="0003007F" w:rsidRPr="00A2504E">
        <w:rPr>
          <w:rFonts w:ascii="Montserrat" w:hAnsi="Montserrat"/>
          <w:sz w:val="18"/>
          <w:szCs w:val="18"/>
        </w:rPr>
        <w:t xml:space="preserve">al </w:t>
      </w:r>
      <w:r w:rsidR="00F036B7" w:rsidRPr="00A2504E">
        <w:rPr>
          <w:rFonts w:ascii="Montserrat" w:hAnsi="Montserrat"/>
          <w:sz w:val="18"/>
          <w:szCs w:val="18"/>
        </w:rPr>
        <w:t>31 de diciembre de 2021</w:t>
      </w:r>
      <w:r w:rsidRPr="00A2504E">
        <w:rPr>
          <w:rFonts w:ascii="Montserrat" w:hAnsi="Montserrat"/>
          <w:sz w:val="18"/>
          <w:szCs w:val="18"/>
        </w:rPr>
        <w:t>, el Instituto pre</w:t>
      </w:r>
      <w:r w:rsidR="003417D9" w:rsidRPr="00A2504E">
        <w:rPr>
          <w:rFonts w:ascii="Montserrat" w:hAnsi="Montserrat"/>
          <w:sz w:val="18"/>
          <w:szCs w:val="18"/>
        </w:rPr>
        <w:t xml:space="preserve">senta cuentas por cobrar por </w:t>
      </w:r>
      <w:r w:rsidR="006A09E3">
        <w:rPr>
          <w:rFonts w:ascii="Montserrat" w:hAnsi="Montserrat"/>
          <w:sz w:val="18"/>
          <w:szCs w:val="18"/>
        </w:rPr>
        <w:t>1,117,475,070.9</w:t>
      </w:r>
      <w:r w:rsidRPr="00A2504E">
        <w:rPr>
          <w:rFonts w:ascii="Montserrat" w:hAnsi="Montserrat"/>
          <w:sz w:val="18"/>
          <w:szCs w:val="18"/>
        </w:rPr>
        <w:t xml:space="preserve"> pesos y </w:t>
      </w:r>
      <w:r w:rsidR="003417D9" w:rsidRPr="00A2504E">
        <w:rPr>
          <w:rFonts w:ascii="Montserrat" w:hAnsi="Montserrat"/>
          <w:sz w:val="18"/>
          <w:szCs w:val="18"/>
        </w:rPr>
        <w:t xml:space="preserve">732,183,257.3 </w:t>
      </w:r>
      <w:r w:rsidRPr="00A2504E">
        <w:rPr>
          <w:rFonts w:ascii="Montserrat" w:hAnsi="Montserrat"/>
          <w:sz w:val="18"/>
          <w:szCs w:val="18"/>
        </w:rPr>
        <w:t>pesos, respectivamente, correspondiente a los costos operativos por la administración de pensiones, conforme a lo establecido en el “Convenio de Coordinación para la Determinación de las Comisiones y Costos Operativos por la Administración y Pago de las Pensiones y Prestaciones a Cargo del Gobierno Federal” suscrito por el Instituto y la Secretaría de Hacienda y Crédito Público (SHCP</w:t>
      </w:r>
      <w:r w:rsidR="00A2504E">
        <w:rPr>
          <w:rFonts w:ascii="Montserrat" w:hAnsi="Montserrat"/>
          <w:sz w:val="18"/>
          <w:szCs w:val="18"/>
        </w:rPr>
        <w:t>).</w:t>
      </w:r>
    </w:p>
    <w:p w14:paraId="0A97625C" w14:textId="77777777" w:rsidR="001614B3" w:rsidRPr="00E87722" w:rsidRDefault="001614B3" w:rsidP="001614B3">
      <w:pPr>
        <w:spacing w:after="120" w:line="250" w:lineRule="exact"/>
        <w:jc w:val="both"/>
        <w:rPr>
          <w:rFonts w:ascii="Montserrat" w:hAnsi="Montserrat"/>
          <w:sz w:val="18"/>
          <w:szCs w:val="18"/>
        </w:rPr>
      </w:pPr>
    </w:p>
    <w:p w14:paraId="6CA51A6B" w14:textId="77777777" w:rsidR="009D5C48" w:rsidRPr="00120C31" w:rsidRDefault="005E70D6" w:rsidP="003F2A12">
      <w:pPr>
        <w:pStyle w:val="VIETAFLECHA"/>
        <w:numPr>
          <w:ilvl w:val="1"/>
          <w:numId w:val="11"/>
        </w:numPr>
        <w:ind w:left="357" w:hanging="357"/>
      </w:pPr>
      <w:r w:rsidRPr="008142BE">
        <w:rPr>
          <w:b/>
        </w:rPr>
        <w:t>1.3</w:t>
      </w:r>
      <w:r>
        <w:t xml:space="preserve"> </w:t>
      </w:r>
      <w:r w:rsidR="009D5C48" w:rsidRPr="00120C31">
        <w:t>Derechos a Recibir Bienes o Servicios</w:t>
      </w:r>
    </w:p>
    <w:p w14:paraId="14F36127" w14:textId="77777777" w:rsidR="009D5C48" w:rsidRDefault="007D3F0E" w:rsidP="005725BA">
      <w:pPr>
        <w:pStyle w:val="TEXTONORMAL"/>
        <w:rPr>
          <w:lang w:val="es-MX"/>
        </w:rPr>
      </w:pPr>
      <w:r>
        <w:t>Al 30 de juni</w:t>
      </w:r>
      <w:r w:rsidR="00F036B7">
        <w:t>o de 2022</w:t>
      </w:r>
      <w:r w:rsidR="00F036B7" w:rsidRPr="000B2CE4">
        <w:t xml:space="preserve"> y </w:t>
      </w:r>
      <w:r w:rsidR="003417D9">
        <w:t xml:space="preserve">al </w:t>
      </w:r>
      <w:r w:rsidR="00F036B7">
        <w:t>31 de diciembre de 2021</w:t>
      </w:r>
      <w:r w:rsidR="009D5C48" w:rsidRPr="00410B9E">
        <w:rPr>
          <w:lang w:val="es-MX"/>
        </w:rPr>
        <w:t>, el rubro de Derechos a Recibir Bienes o Servicios se integra de la siguiente manera:</w:t>
      </w:r>
    </w:p>
    <w:p w14:paraId="57E2C665" w14:textId="77777777" w:rsidR="009D5C48" w:rsidRDefault="009D5C48" w:rsidP="009D5C48">
      <w:pPr>
        <w:pStyle w:val="TEXTONORMAL"/>
        <w:rPr>
          <w:lang w:val="es-MX"/>
        </w:rPr>
      </w:pPr>
    </w:p>
    <w:tbl>
      <w:tblPr>
        <w:tblW w:w="10310" w:type="dxa"/>
        <w:jc w:val="center"/>
        <w:tblCellMar>
          <w:left w:w="70" w:type="dxa"/>
          <w:right w:w="70" w:type="dxa"/>
        </w:tblCellMar>
        <w:tblLook w:val="04A0" w:firstRow="1" w:lastRow="0" w:firstColumn="1" w:lastColumn="0" w:noHBand="0" w:noVBand="1"/>
      </w:tblPr>
      <w:tblGrid>
        <w:gridCol w:w="6069"/>
        <w:gridCol w:w="2156"/>
        <w:gridCol w:w="2085"/>
      </w:tblGrid>
      <w:tr w:rsidR="00F93769" w:rsidRPr="00F93769" w14:paraId="7369A8BD" w14:textId="77777777" w:rsidTr="00F93769">
        <w:trPr>
          <w:trHeight w:val="275"/>
          <w:jc w:val="center"/>
        </w:trPr>
        <w:tc>
          <w:tcPr>
            <w:tcW w:w="6069" w:type="dxa"/>
            <w:vMerge w:val="restart"/>
            <w:tcBorders>
              <w:top w:val="single" w:sz="12" w:space="0" w:color="808080"/>
              <w:left w:val="nil"/>
              <w:bottom w:val="double" w:sz="6" w:space="0" w:color="808080"/>
              <w:right w:val="single" w:sz="12" w:space="0" w:color="FFFFFF"/>
            </w:tcBorders>
            <w:shd w:val="clear" w:color="000000" w:fill="D4C19C"/>
            <w:vAlign w:val="center"/>
            <w:hideMark/>
          </w:tcPr>
          <w:p w14:paraId="31E1F77F" w14:textId="77777777" w:rsidR="00F93769" w:rsidRPr="00F93769" w:rsidRDefault="00F93769" w:rsidP="00F93769">
            <w:pPr>
              <w:spacing w:after="0" w:line="240" w:lineRule="auto"/>
              <w:jc w:val="center"/>
              <w:rPr>
                <w:rFonts w:ascii="Montserrat" w:eastAsia="Times New Roman" w:hAnsi="Montserrat"/>
                <w:b/>
                <w:bCs/>
                <w:color w:val="FFFFFF"/>
                <w:sz w:val="16"/>
                <w:szCs w:val="16"/>
                <w:lang w:val="es-MX" w:eastAsia="es-MX"/>
              </w:rPr>
            </w:pPr>
            <w:r w:rsidRPr="00F93769">
              <w:rPr>
                <w:rFonts w:ascii="Montserrat" w:eastAsia="Times New Roman" w:hAnsi="Montserrat"/>
                <w:b/>
                <w:bCs/>
                <w:color w:val="FFFFFF"/>
                <w:sz w:val="16"/>
                <w:szCs w:val="16"/>
                <w:lang w:val="es-MX" w:eastAsia="es-MX"/>
              </w:rPr>
              <w:t>Concepto</w:t>
            </w:r>
          </w:p>
        </w:tc>
        <w:tc>
          <w:tcPr>
            <w:tcW w:w="4241"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44E07EB4" w14:textId="77777777" w:rsidR="00F93769" w:rsidRPr="00F93769" w:rsidRDefault="00F93769" w:rsidP="00F93769">
            <w:pPr>
              <w:spacing w:after="0" w:line="240" w:lineRule="auto"/>
              <w:jc w:val="center"/>
              <w:rPr>
                <w:rFonts w:ascii="Montserrat" w:eastAsia="Times New Roman" w:hAnsi="Montserrat"/>
                <w:b/>
                <w:bCs/>
                <w:color w:val="FFFFFF"/>
                <w:sz w:val="16"/>
                <w:szCs w:val="16"/>
                <w:lang w:val="es-MX" w:eastAsia="es-MX"/>
              </w:rPr>
            </w:pPr>
            <w:r w:rsidRPr="00F93769">
              <w:rPr>
                <w:rFonts w:ascii="Montserrat" w:eastAsia="Times New Roman" w:hAnsi="Montserrat"/>
                <w:b/>
                <w:bCs/>
                <w:color w:val="FFFFFF"/>
                <w:sz w:val="16"/>
                <w:szCs w:val="16"/>
                <w:lang w:val="es-MX" w:eastAsia="es-MX"/>
              </w:rPr>
              <w:t>Cifras en pesos</w:t>
            </w:r>
          </w:p>
        </w:tc>
      </w:tr>
      <w:tr w:rsidR="00F93769" w:rsidRPr="00F93769" w14:paraId="6D65B423" w14:textId="77777777" w:rsidTr="00F93769">
        <w:trPr>
          <w:trHeight w:val="275"/>
          <w:jc w:val="center"/>
        </w:trPr>
        <w:tc>
          <w:tcPr>
            <w:tcW w:w="6069" w:type="dxa"/>
            <w:vMerge/>
            <w:tcBorders>
              <w:top w:val="single" w:sz="12" w:space="0" w:color="808080"/>
              <w:left w:val="nil"/>
              <w:bottom w:val="double" w:sz="6" w:space="0" w:color="808080"/>
              <w:right w:val="single" w:sz="12" w:space="0" w:color="FFFFFF"/>
            </w:tcBorders>
            <w:vAlign w:val="center"/>
            <w:hideMark/>
          </w:tcPr>
          <w:p w14:paraId="377B4356" w14:textId="77777777" w:rsidR="00F93769" w:rsidRPr="00F93769" w:rsidRDefault="00F93769" w:rsidP="00F93769">
            <w:pPr>
              <w:spacing w:after="0" w:line="240" w:lineRule="auto"/>
              <w:rPr>
                <w:rFonts w:ascii="Montserrat" w:eastAsia="Times New Roman" w:hAnsi="Montserrat"/>
                <w:b/>
                <w:bCs/>
                <w:color w:val="FFFFFF"/>
                <w:sz w:val="16"/>
                <w:szCs w:val="16"/>
                <w:lang w:val="es-MX" w:eastAsia="es-MX"/>
              </w:rPr>
            </w:pPr>
          </w:p>
        </w:tc>
        <w:tc>
          <w:tcPr>
            <w:tcW w:w="2156" w:type="dxa"/>
            <w:tcBorders>
              <w:top w:val="nil"/>
              <w:left w:val="nil"/>
              <w:bottom w:val="double" w:sz="6" w:space="0" w:color="808080"/>
              <w:right w:val="single" w:sz="12" w:space="0" w:color="FFFFFF"/>
            </w:tcBorders>
            <w:shd w:val="clear" w:color="000000" w:fill="D4C19C"/>
            <w:vAlign w:val="center"/>
            <w:hideMark/>
          </w:tcPr>
          <w:p w14:paraId="0ED30AA5" w14:textId="77777777" w:rsidR="00F93769" w:rsidRPr="00F93769" w:rsidRDefault="00F93769" w:rsidP="00F93769">
            <w:pPr>
              <w:spacing w:after="0" w:line="240" w:lineRule="auto"/>
              <w:jc w:val="center"/>
              <w:rPr>
                <w:rFonts w:ascii="Montserrat" w:eastAsia="Times New Roman" w:hAnsi="Montserrat"/>
                <w:b/>
                <w:bCs/>
                <w:color w:val="FFFFFF"/>
                <w:sz w:val="16"/>
                <w:szCs w:val="16"/>
                <w:lang w:val="es-MX" w:eastAsia="es-MX"/>
              </w:rPr>
            </w:pPr>
            <w:r w:rsidRPr="00F93769">
              <w:rPr>
                <w:rFonts w:ascii="Montserrat" w:eastAsia="Times New Roman" w:hAnsi="Montserrat"/>
                <w:b/>
                <w:bCs/>
                <w:color w:val="FFFFFF"/>
                <w:sz w:val="16"/>
                <w:szCs w:val="16"/>
                <w:lang w:val="es-MX" w:eastAsia="es-MX"/>
              </w:rPr>
              <w:t>2022</w:t>
            </w:r>
          </w:p>
        </w:tc>
        <w:tc>
          <w:tcPr>
            <w:tcW w:w="2085" w:type="dxa"/>
            <w:tcBorders>
              <w:top w:val="nil"/>
              <w:left w:val="nil"/>
              <w:bottom w:val="double" w:sz="6" w:space="0" w:color="808080"/>
              <w:right w:val="single" w:sz="12" w:space="0" w:color="FFFFFF"/>
            </w:tcBorders>
            <w:shd w:val="clear" w:color="000000" w:fill="D4C19C"/>
            <w:vAlign w:val="center"/>
            <w:hideMark/>
          </w:tcPr>
          <w:p w14:paraId="514C0B98" w14:textId="77777777" w:rsidR="00F93769" w:rsidRPr="00F93769" w:rsidRDefault="00F93769" w:rsidP="00F93769">
            <w:pPr>
              <w:spacing w:after="0" w:line="240" w:lineRule="auto"/>
              <w:jc w:val="center"/>
              <w:rPr>
                <w:rFonts w:ascii="Montserrat" w:eastAsia="Times New Roman" w:hAnsi="Montserrat"/>
                <w:b/>
                <w:bCs/>
                <w:color w:val="FFFFFF"/>
                <w:sz w:val="16"/>
                <w:szCs w:val="16"/>
                <w:lang w:val="es-MX" w:eastAsia="es-MX"/>
              </w:rPr>
            </w:pPr>
            <w:r w:rsidRPr="00F93769">
              <w:rPr>
                <w:rFonts w:ascii="Montserrat" w:eastAsia="Times New Roman" w:hAnsi="Montserrat"/>
                <w:b/>
                <w:bCs/>
                <w:color w:val="FFFFFF"/>
                <w:sz w:val="16"/>
                <w:szCs w:val="16"/>
                <w:lang w:val="es-MX" w:eastAsia="es-MX"/>
              </w:rPr>
              <w:t>2021</w:t>
            </w:r>
          </w:p>
        </w:tc>
      </w:tr>
      <w:tr w:rsidR="00F93769" w:rsidRPr="00F93769" w14:paraId="12032E7D" w14:textId="77777777" w:rsidTr="00F93769">
        <w:trPr>
          <w:trHeight w:val="262"/>
          <w:jc w:val="center"/>
        </w:trPr>
        <w:tc>
          <w:tcPr>
            <w:tcW w:w="6069" w:type="dxa"/>
            <w:tcBorders>
              <w:top w:val="nil"/>
              <w:left w:val="nil"/>
              <w:bottom w:val="nil"/>
              <w:right w:val="nil"/>
            </w:tcBorders>
            <w:shd w:val="clear" w:color="000000" w:fill="F2F2F2"/>
            <w:vAlign w:val="center"/>
            <w:hideMark/>
          </w:tcPr>
          <w:p w14:paraId="71BC8E76" w14:textId="77777777" w:rsidR="00F93769" w:rsidRPr="00F93769" w:rsidRDefault="00F93769" w:rsidP="00F93769">
            <w:pPr>
              <w:spacing w:after="0" w:line="240" w:lineRule="auto"/>
              <w:rPr>
                <w:rFonts w:ascii="Montserrat" w:eastAsia="Times New Roman" w:hAnsi="Montserrat"/>
                <w:color w:val="000000"/>
                <w:sz w:val="15"/>
                <w:szCs w:val="15"/>
                <w:lang w:val="es-MX" w:eastAsia="es-MX"/>
              </w:rPr>
            </w:pPr>
            <w:r w:rsidRPr="00F93769">
              <w:rPr>
                <w:rFonts w:ascii="Montserrat" w:eastAsia="Times New Roman" w:hAnsi="Montserrat"/>
                <w:color w:val="000000"/>
                <w:sz w:val="15"/>
                <w:szCs w:val="15"/>
                <w:lang w:val="es-MX" w:eastAsia="es-MX"/>
              </w:rPr>
              <w:t>INSABI</w:t>
            </w:r>
            <w:r w:rsidRPr="00F93769">
              <w:rPr>
                <w:rFonts w:ascii="Montserrat" w:eastAsia="Times New Roman" w:hAnsi="Montserrat"/>
                <w:b/>
                <w:bCs/>
                <w:color w:val="000000"/>
                <w:sz w:val="15"/>
                <w:szCs w:val="15"/>
                <w:lang w:val="es-MX" w:eastAsia="es-MX"/>
              </w:rPr>
              <w:t xml:space="preserve"> (1.3.a)</w:t>
            </w:r>
          </w:p>
        </w:tc>
        <w:tc>
          <w:tcPr>
            <w:tcW w:w="2156" w:type="dxa"/>
            <w:tcBorders>
              <w:top w:val="nil"/>
              <w:left w:val="nil"/>
              <w:bottom w:val="nil"/>
              <w:right w:val="nil"/>
            </w:tcBorders>
            <w:shd w:val="clear" w:color="000000" w:fill="F2F2F2"/>
            <w:vAlign w:val="center"/>
            <w:hideMark/>
          </w:tcPr>
          <w:p w14:paraId="69B2267F" w14:textId="77777777" w:rsidR="00F93769" w:rsidRPr="00F93769" w:rsidRDefault="00F93769" w:rsidP="00F93769">
            <w:pPr>
              <w:spacing w:after="0" w:line="240" w:lineRule="auto"/>
              <w:jc w:val="right"/>
              <w:rPr>
                <w:rFonts w:ascii="Montserrat" w:eastAsia="Times New Roman" w:hAnsi="Montserrat"/>
                <w:color w:val="000000"/>
                <w:sz w:val="15"/>
                <w:szCs w:val="15"/>
                <w:lang w:val="es-MX" w:eastAsia="es-MX"/>
              </w:rPr>
            </w:pPr>
            <w:r w:rsidRPr="00F93769">
              <w:rPr>
                <w:rFonts w:ascii="Montserrat" w:eastAsia="Times New Roman" w:hAnsi="Montserrat"/>
                <w:color w:val="000000"/>
                <w:sz w:val="15"/>
                <w:szCs w:val="15"/>
                <w:lang w:val="es-MX" w:eastAsia="es-MX"/>
              </w:rPr>
              <w:t>4,745,431,908.3</w:t>
            </w:r>
          </w:p>
        </w:tc>
        <w:tc>
          <w:tcPr>
            <w:tcW w:w="2085" w:type="dxa"/>
            <w:tcBorders>
              <w:top w:val="nil"/>
              <w:left w:val="nil"/>
              <w:bottom w:val="nil"/>
              <w:right w:val="nil"/>
            </w:tcBorders>
            <w:shd w:val="clear" w:color="000000" w:fill="F2F2F2"/>
            <w:vAlign w:val="center"/>
            <w:hideMark/>
          </w:tcPr>
          <w:p w14:paraId="727BCA0C" w14:textId="77777777" w:rsidR="00F93769" w:rsidRPr="00F93769" w:rsidRDefault="00F93769" w:rsidP="00F93769">
            <w:pPr>
              <w:spacing w:after="0" w:line="240" w:lineRule="auto"/>
              <w:jc w:val="right"/>
              <w:rPr>
                <w:rFonts w:ascii="Montserrat" w:eastAsia="Times New Roman" w:hAnsi="Montserrat"/>
                <w:color w:val="000000"/>
                <w:sz w:val="15"/>
                <w:szCs w:val="15"/>
                <w:lang w:val="es-MX" w:eastAsia="es-MX"/>
              </w:rPr>
            </w:pPr>
            <w:r w:rsidRPr="00F93769">
              <w:rPr>
                <w:rFonts w:ascii="Montserrat" w:eastAsia="Times New Roman" w:hAnsi="Montserrat"/>
                <w:color w:val="000000"/>
                <w:sz w:val="15"/>
                <w:szCs w:val="15"/>
                <w:lang w:val="es-MX" w:eastAsia="es-MX"/>
              </w:rPr>
              <w:t>10,400,079,984.1</w:t>
            </w:r>
          </w:p>
        </w:tc>
      </w:tr>
      <w:tr w:rsidR="00F93769" w:rsidRPr="00F93769" w14:paraId="36A10B5F" w14:textId="77777777" w:rsidTr="00F93769">
        <w:trPr>
          <w:trHeight w:val="250"/>
          <w:jc w:val="center"/>
        </w:trPr>
        <w:tc>
          <w:tcPr>
            <w:tcW w:w="6069" w:type="dxa"/>
            <w:tcBorders>
              <w:top w:val="nil"/>
              <w:left w:val="nil"/>
              <w:bottom w:val="nil"/>
              <w:right w:val="nil"/>
            </w:tcBorders>
            <w:shd w:val="clear" w:color="000000" w:fill="F2F2F2"/>
            <w:vAlign w:val="center"/>
            <w:hideMark/>
          </w:tcPr>
          <w:p w14:paraId="1F1B3C44" w14:textId="7CE25A1B" w:rsidR="00F93769" w:rsidRPr="00F93769" w:rsidRDefault="00F93769" w:rsidP="00F93769">
            <w:pPr>
              <w:spacing w:after="0" w:line="240" w:lineRule="auto"/>
              <w:rPr>
                <w:rFonts w:ascii="Montserrat" w:eastAsia="Times New Roman" w:hAnsi="Montserrat"/>
                <w:color w:val="000000"/>
                <w:sz w:val="15"/>
                <w:szCs w:val="15"/>
                <w:lang w:val="es-MX" w:eastAsia="es-MX"/>
              </w:rPr>
            </w:pPr>
            <w:r w:rsidRPr="00F93769">
              <w:rPr>
                <w:rFonts w:ascii="Montserrat" w:eastAsia="Times New Roman" w:hAnsi="Montserrat"/>
                <w:color w:val="000000"/>
                <w:sz w:val="15"/>
                <w:szCs w:val="15"/>
                <w:lang w:val="es-MX" w:eastAsia="es-MX"/>
              </w:rPr>
              <w:t xml:space="preserve">Anticipos sobre Construcciones </w:t>
            </w:r>
          </w:p>
        </w:tc>
        <w:tc>
          <w:tcPr>
            <w:tcW w:w="2156" w:type="dxa"/>
            <w:tcBorders>
              <w:top w:val="nil"/>
              <w:left w:val="nil"/>
              <w:bottom w:val="nil"/>
              <w:right w:val="nil"/>
            </w:tcBorders>
            <w:shd w:val="clear" w:color="000000" w:fill="F2F2F2"/>
            <w:vAlign w:val="center"/>
            <w:hideMark/>
          </w:tcPr>
          <w:p w14:paraId="72E3C1C9" w14:textId="77777777" w:rsidR="00F93769" w:rsidRPr="00F93769" w:rsidRDefault="00F93769" w:rsidP="00F93769">
            <w:pPr>
              <w:spacing w:after="0" w:line="240" w:lineRule="auto"/>
              <w:jc w:val="right"/>
              <w:rPr>
                <w:rFonts w:ascii="Montserrat" w:eastAsia="Times New Roman" w:hAnsi="Montserrat"/>
                <w:color w:val="000000"/>
                <w:sz w:val="15"/>
                <w:szCs w:val="15"/>
                <w:lang w:val="es-MX" w:eastAsia="es-MX"/>
              </w:rPr>
            </w:pPr>
            <w:r w:rsidRPr="00F93769">
              <w:rPr>
                <w:rFonts w:ascii="Montserrat" w:eastAsia="Times New Roman" w:hAnsi="Montserrat"/>
                <w:color w:val="000000"/>
                <w:sz w:val="15"/>
                <w:szCs w:val="15"/>
                <w:lang w:val="es-MX" w:eastAsia="es-MX"/>
              </w:rPr>
              <w:t>486,492,852.7</w:t>
            </w:r>
          </w:p>
        </w:tc>
        <w:tc>
          <w:tcPr>
            <w:tcW w:w="2085" w:type="dxa"/>
            <w:tcBorders>
              <w:top w:val="nil"/>
              <w:left w:val="nil"/>
              <w:bottom w:val="nil"/>
              <w:right w:val="nil"/>
            </w:tcBorders>
            <w:shd w:val="clear" w:color="000000" w:fill="F2F2F2"/>
            <w:vAlign w:val="center"/>
            <w:hideMark/>
          </w:tcPr>
          <w:p w14:paraId="268E27FE" w14:textId="77777777" w:rsidR="00F93769" w:rsidRPr="00F93769" w:rsidRDefault="00F93769" w:rsidP="00F93769">
            <w:pPr>
              <w:spacing w:after="0" w:line="240" w:lineRule="auto"/>
              <w:jc w:val="right"/>
              <w:rPr>
                <w:rFonts w:ascii="Montserrat" w:eastAsia="Times New Roman" w:hAnsi="Montserrat"/>
                <w:color w:val="000000"/>
                <w:sz w:val="15"/>
                <w:szCs w:val="15"/>
                <w:lang w:val="es-MX" w:eastAsia="es-MX"/>
              </w:rPr>
            </w:pPr>
            <w:r w:rsidRPr="00F93769">
              <w:rPr>
                <w:rFonts w:ascii="Montserrat" w:eastAsia="Times New Roman" w:hAnsi="Montserrat"/>
                <w:color w:val="000000"/>
                <w:sz w:val="15"/>
                <w:szCs w:val="15"/>
                <w:lang w:val="es-MX" w:eastAsia="es-MX"/>
              </w:rPr>
              <w:t>497,032,510.9</w:t>
            </w:r>
          </w:p>
        </w:tc>
      </w:tr>
      <w:tr w:rsidR="00F93769" w:rsidRPr="00F93769" w14:paraId="15C7D88F" w14:textId="77777777" w:rsidTr="00F93769">
        <w:trPr>
          <w:trHeight w:val="250"/>
          <w:jc w:val="center"/>
        </w:trPr>
        <w:tc>
          <w:tcPr>
            <w:tcW w:w="6069" w:type="dxa"/>
            <w:tcBorders>
              <w:top w:val="nil"/>
              <w:left w:val="nil"/>
              <w:bottom w:val="nil"/>
              <w:right w:val="nil"/>
            </w:tcBorders>
            <w:shd w:val="clear" w:color="000000" w:fill="F2F2F2"/>
            <w:vAlign w:val="center"/>
            <w:hideMark/>
          </w:tcPr>
          <w:p w14:paraId="5B3E1C05" w14:textId="478A9256" w:rsidR="00F93769" w:rsidRPr="00F93769" w:rsidRDefault="00F93769" w:rsidP="00F93769">
            <w:pPr>
              <w:spacing w:after="0" w:line="240" w:lineRule="auto"/>
              <w:rPr>
                <w:rFonts w:ascii="Montserrat" w:eastAsia="Times New Roman" w:hAnsi="Montserrat"/>
                <w:color w:val="000000"/>
                <w:sz w:val="15"/>
                <w:szCs w:val="15"/>
                <w:lang w:val="es-MX" w:eastAsia="es-MX"/>
              </w:rPr>
            </w:pPr>
            <w:r w:rsidRPr="00F93769">
              <w:rPr>
                <w:rFonts w:ascii="Montserrat" w:eastAsia="Times New Roman" w:hAnsi="Montserrat"/>
                <w:color w:val="000000"/>
                <w:sz w:val="15"/>
                <w:szCs w:val="15"/>
                <w:lang w:val="es-MX" w:eastAsia="es-MX"/>
              </w:rPr>
              <w:t xml:space="preserve">Otros Anticipos </w:t>
            </w:r>
            <w:r w:rsidRPr="00F93769">
              <w:rPr>
                <w:rFonts w:ascii="Montserrat" w:eastAsia="Times New Roman" w:hAnsi="Montserrat"/>
                <w:b/>
                <w:bCs/>
                <w:color w:val="000000"/>
                <w:sz w:val="15"/>
                <w:szCs w:val="15"/>
                <w:lang w:val="es-MX" w:eastAsia="es-MX"/>
              </w:rPr>
              <w:t>(1.3.</w:t>
            </w:r>
            <w:r w:rsidR="00286889">
              <w:rPr>
                <w:rFonts w:ascii="Montserrat" w:eastAsia="Times New Roman" w:hAnsi="Montserrat"/>
                <w:b/>
                <w:bCs/>
                <w:color w:val="000000"/>
                <w:sz w:val="15"/>
                <w:szCs w:val="15"/>
                <w:lang w:val="es-MX" w:eastAsia="es-MX"/>
              </w:rPr>
              <w:t>b</w:t>
            </w:r>
            <w:r w:rsidRPr="00F93769">
              <w:rPr>
                <w:rFonts w:ascii="Montserrat" w:eastAsia="Times New Roman" w:hAnsi="Montserrat"/>
                <w:b/>
                <w:bCs/>
                <w:color w:val="000000"/>
                <w:sz w:val="15"/>
                <w:szCs w:val="15"/>
                <w:lang w:val="es-MX" w:eastAsia="es-MX"/>
              </w:rPr>
              <w:t>)</w:t>
            </w:r>
          </w:p>
        </w:tc>
        <w:tc>
          <w:tcPr>
            <w:tcW w:w="2156" w:type="dxa"/>
            <w:tcBorders>
              <w:top w:val="nil"/>
              <w:left w:val="nil"/>
              <w:bottom w:val="nil"/>
              <w:right w:val="nil"/>
            </w:tcBorders>
            <w:shd w:val="clear" w:color="000000" w:fill="F2F2F2"/>
            <w:vAlign w:val="center"/>
            <w:hideMark/>
          </w:tcPr>
          <w:p w14:paraId="78C5C3DB" w14:textId="77777777" w:rsidR="00F93769" w:rsidRPr="00F93769" w:rsidRDefault="00F93769" w:rsidP="00F93769">
            <w:pPr>
              <w:spacing w:after="0" w:line="240" w:lineRule="auto"/>
              <w:jc w:val="right"/>
              <w:rPr>
                <w:rFonts w:ascii="Montserrat" w:eastAsia="Times New Roman" w:hAnsi="Montserrat"/>
                <w:color w:val="000000"/>
                <w:sz w:val="15"/>
                <w:szCs w:val="15"/>
                <w:lang w:val="es-MX" w:eastAsia="es-MX"/>
              </w:rPr>
            </w:pPr>
            <w:r w:rsidRPr="00F93769">
              <w:rPr>
                <w:rFonts w:ascii="Montserrat" w:eastAsia="Times New Roman" w:hAnsi="Montserrat"/>
                <w:color w:val="000000"/>
                <w:sz w:val="15"/>
                <w:szCs w:val="15"/>
                <w:lang w:val="es-MX" w:eastAsia="es-MX"/>
              </w:rPr>
              <w:t>71,072,727.5</w:t>
            </w:r>
          </w:p>
        </w:tc>
        <w:tc>
          <w:tcPr>
            <w:tcW w:w="2085" w:type="dxa"/>
            <w:tcBorders>
              <w:top w:val="nil"/>
              <w:left w:val="nil"/>
              <w:bottom w:val="nil"/>
              <w:right w:val="nil"/>
            </w:tcBorders>
            <w:shd w:val="clear" w:color="000000" w:fill="F2F2F2"/>
            <w:vAlign w:val="center"/>
            <w:hideMark/>
          </w:tcPr>
          <w:p w14:paraId="55F792CE" w14:textId="77777777" w:rsidR="00F93769" w:rsidRPr="00F93769" w:rsidRDefault="00F93769" w:rsidP="00F93769">
            <w:pPr>
              <w:spacing w:after="0" w:line="240" w:lineRule="auto"/>
              <w:jc w:val="right"/>
              <w:rPr>
                <w:rFonts w:ascii="Montserrat" w:eastAsia="Times New Roman" w:hAnsi="Montserrat"/>
                <w:color w:val="000000"/>
                <w:sz w:val="15"/>
                <w:szCs w:val="15"/>
                <w:lang w:val="es-MX" w:eastAsia="es-MX"/>
              </w:rPr>
            </w:pPr>
            <w:r w:rsidRPr="00F93769">
              <w:rPr>
                <w:rFonts w:ascii="Montserrat" w:eastAsia="Times New Roman" w:hAnsi="Montserrat"/>
                <w:color w:val="000000"/>
                <w:sz w:val="15"/>
                <w:szCs w:val="15"/>
                <w:lang w:val="es-MX" w:eastAsia="es-MX"/>
              </w:rPr>
              <w:t>71,072,727.5</w:t>
            </w:r>
          </w:p>
        </w:tc>
      </w:tr>
      <w:tr w:rsidR="00F93769" w:rsidRPr="00F93769" w14:paraId="3B5380AF" w14:textId="77777777" w:rsidTr="00F93769">
        <w:trPr>
          <w:trHeight w:val="262"/>
          <w:jc w:val="center"/>
        </w:trPr>
        <w:tc>
          <w:tcPr>
            <w:tcW w:w="6069" w:type="dxa"/>
            <w:tcBorders>
              <w:top w:val="nil"/>
              <w:left w:val="nil"/>
              <w:bottom w:val="single" w:sz="12" w:space="0" w:color="808080"/>
              <w:right w:val="nil"/>
            </w:tcBorders>
            <w:shd w:val="clear" w:color="000000" w:fill="F2F2F2"/>
            <w:vAlign w:val="center"/>
            <w:hideMark/>
          </w:tcPr>
          <w:p w14:paraId="2ECB92C2" w14:textId="77777777" w:rsidR="00F93769" w:rsidRPr="00F93769" w:rsidRDefault="00F93769" w:rsidP="00F93769">
            <w:pPr>
              <w:spacing w:after="0" w:line="240" w:lineRule="auto"/>
              <w:rPr>
                <w:rFonts w:ascii="Montserrat" w:eastAsia="Times New Roman" w:hAnsi="Montserrat"/>
                <w:b/>
                <w:bCs/>
                <w:color w:val="000000"/>
                <w:sz w:val="15"/>
                <w:szCs w:val="15"/>
                <w:lang w:val="es-MX" w:eastAsia="es-MX"/>
              </w:rPr>
            </w:pPr>
            <w:proofErr w:type="gramStart"/>
            <w:r w:rsidRPr="00F93769">
              <w:rPr>
                <w:rFonts w:ascii="Montserrat" w:eastAsia="Times New Roman" w:hAnsi="Montserrat"/>
                <w:b/>
                <w:bCs/>
                <w:color w:val="000000"/>
                <w:sz w:val="15"/>
                <w:szCs w:val="15"/>
                <w:lang w:val="es-MX" w:eastAsia="es-MX"/>
              </w:rPr>
              <w:t>Total</w:t>
            </w:r>
            <w:proofErr w:type="gramEnd"/>
            <w:r w:rsidRPr="00F93769">
              <w:rPr>
                <w:rFonts w:ascii="Montserrat" w:eastAsia="Times New Roman" w:hAnsi="Montserrat"/>
                <w:b/>
                <w:bCs/>
                <w:color w:val="000000"/>
                <w:sz w:val="15"/>
                <w:szCs w:val="15"/>
                <w:lang w:val="es-MX" w:eastAsia="es-MX"/>
              </w:rPr>
              <w:t xml:space="preserve"> Derechos a Recibir Bienes o Servicios </w:t>
            </w:r>
          </w:p>
        </w:tc>
        <w:tc>
          <w:tcPr>
            <w:tcW w:w="2156" w:type="dxa"/>
            <w:tcBorders>
              <w:top w:val="nil"/>
              <w:left w:val="nil"/>
              <w:bottom w:val="single" w:sz="12" w:space="0" w:color="808080"/>
              <w:right w:val="nil"/>
            </w:tcBorders>
            <w:shd w:val="clear" w:color="000000" w:fill="F2F2F2"/>
            <w:vAlign w:val="center"/>
            <w:hideMark/>
          </w:tcPr>
          <w:p w14:paraId="52C9E7C7" w14:textId="77777777" w:rsidR="00F93769" w:rsidRPr="00F93769" w:rsidRDefault="00F93769" w:rsidP="00F93769">
            <w:pPr>
              <w:spacing w:after="0" w:line="240" w:lineRule="auto"/>
              <w:jc w:val="right"/>
              <w:rPr>
                <w:rFonts w:ascii="Montserrat" w:eastAsia="Times New Roman" w:hAnsi="Montserrat"/>
                <w:b/>
                <w:bCs/>
                <w:color w:val="000000"/>
                <w:sz w:val="15"/>
                <w:szCs w:val="15"/>
                <w:lang w:val="es-MX" w:eastAsia="es-MX"/>
              </w:rPr>
            </w:pPr>
            <w:r w:rsidRPr="00F93769">
              <w:rPr>
                <w:rFonts w:ascii="Montserrat" w:eastAsia="Times New Roman" w:hAnsi="Montserrat"/>
                <w:b/>
                <w:bCs/>
                <w:color w:val="000000"/>
                <w:sz w:val="15"/>
                <w:szCs w:val="15"/>
                <w:lang w:val="es-MX" w:eastAsia="es-MX"/>
              </w:rPr>
              <w:t>5,302,997,488.5</w:t>
            </w:r>
          </w:p>
        </w:tc>
        <w:tc>
          <w:tcPr>
            <w:tcW w:w="2085" w:type="dxa"/>
            <w:tcBorders>
              <w:top w:val="nil"/>
              <w:left w:val="nil"/>
              <w:bottom w:val="single" w:sz="12" w:space="0" w:color="808080"/>
              <w:right w:val="nil"/>
            </w:tcBorders>
            <w:shd w:val="clear" w:color="000000" w:fill="F2F2F2"/>
            <w:vAlign w:val="center"/>
            <w:hideMark/>
          </w:tcPr>
          <w:p w14:paraId="26CDAC30" w14:textId="77777777" w:rsidR="00F93769" w:rsidRPr="00F93769" w:rsidRDefault="00F93769" w:rsidP="00F93769">
            <w:pPr>
              <w:spacing w:after="0" w:line="240" w:lineRule="auto"/>
              <w:jc w:val="right"/>
              <w:rPr>
                <w:rFonts w:ascii="Montserrat" w:eastAsia="Times New Roman" w:hAnsi="Montserrat"/>
                <w:b/>
                <w:bCs/>
                <w:color w:val="000000"/>
                <w:sz w:val="15"/>
                <w:szCs w:val="15"/>
                <w:lang w:val="es-MX" w:eastAsia="es-MX"/>
              </w:rPr>
            </w:pPr>
            <w:r w:rsidRPr="00F93769">
              <w:rPr>
                <w:rFonts w:ascii="Montserrat" w:eastAsia="Times New Roman" w:hAnsi="Montserrat"/>
                <w:b/>
                <w:bCs/>
                <w:color w:val="000000"/>
                <w:sz w:val="15"/>
                <w:szCs w:val="15"/>
                <w:lang w:val="es-MX" w:eastAsia="es-MX"/>
              </w:rPr>
              <w:t>10,968,185,222.5</w:t>
            </w:r>
          </w:p>
        </w:tc>
      </w:tr>
    </w:tbl>
    <w:p w14:paraId="607BA7AE" w14:textId="77777777" w:rsidR="009A12D7" w:rsidRPr="009A12D7" w:rsidRDefault="009A12D7" w:rsidP="009A12D7">
      <w:pPr>
        <w:pStyle w:val="TEXTONORMAL"/>
        <w:ind w:left="720"/>
      </w:pPr>
    </w:p>
    <w:p w14:paraId="0D7C8BD9" w14:textId="7B9A1099" w:rsidR="009D5C48" w:rsidRPr="00410B9E" w:rsidRDefault="009D5C48" w:rsidP="003F2A12">
      <w:pPr>
        <w:pStyle w:val="TEXTONORMAL"/>
        <w:numPr>
          <w:ilvl w:val="0"/>
          <w:numId w:val="17"/>
        </w:numPr>
      </w:pPr>
      <w:r w:rsidRPr="00410B9E">
        <w:rPr>
          <w:b/>
        </w:rPr>
        <w:lastRenderedPageBreak/>
        <w:t>1.3.a)</w:t>
      </w:r>
      <w:r w:rsidRPr="00410B9E">
        <w:t xml:space="preserve"> El saldo corresponde a los anticipos pendientes de amortizar por medicamentos y material de curación</w:t>
      </w:r>
      <w:r w:rsidR="008A3112">
        <w:t>,</w:t>
      </w:r>
      <w:r w:rsidRPr="00410B9E">
        <w:t xml:space="preserve"> efectuados en el marco del “Convenio de colaboración para participar en la adquisición de medicamentos y demás insumos para la salud a través de los mecanismos de colaboración que tienen establecidos los organismos intergubernamentales internacionales”, que suscribieron el Instituto de Salud para el Bienestar (INSABI) y el IMSS, durante el ejercicio 2021 se entregaron recursos </w:t>
      </w:r>
      <w:r w:rsidRPr="008A3112">
        <w:t>por 20,658,400,913.1 pesos para respaldar el requerimiento de medicamentos y material de curación que fueron adquiridos por la Oficina de las Naciones</w:t>
      </w:r>
      <w:r w:rsidRPr="00410B9E">
        <w:t xml:space="preserve"> Unidades de Servicios para Proyectos (UNOPS).</w:t>
      </w:r>
    </w:p>
    <w:p w14:paraId="7E0DC83D" w14:textId="7D4719AD" w:rsidR="00E638C1" w:rsidRPr="00410B9E" w:rsidRDefault="009D5C48" w:rsidP="00734F78">
      <w:pPr>
        <w:pStyle w:val="TEXTONORMAL"/>
        <w:ind w:left="720"/>
      </w:pPr>
      <w:r w:rsidRPr="00410B9E">
        <w:t>La comproba</w:t>
      </w:r>
      <w:r w:rsidR="00DC6669">
        <w:t>ción de esos recursos se realiza</w:t>
      </w:r>
      <w:r w:rsidRPr="00410B9E">
        <w:t xml:space="preserve"> en el momento en el que los bienes son recibidos en los almacenes de los operadores logísticos contratados para la distribución de </w:t>
      </w:r>
      <w:proofErr w:type="gramStart"/>
      <w:r w:rsidRPr="00410B9E">
        <w:t>los mismos</w:t>
      </w:r>
      <w:proofErr w:type="gramEnd"/>
      <w:r w:rsidRPr="00410B9E">
        <w:t>, por lo que el remanente</w:t>
      </w:r>
      <w:r w:rsidR="0054514C">
        <w:t xml:space="preserve"> al </w:t>
      </w:r>
      <w:r w:rsidR="00093F51">
        <w:t>30</w:t>
      </w:r>
      <w:r w:rsidR="0054514C" w:rsidRPr="00093F51">
        <w:t xml:space="preserve"> de </w:t>
      </w:r>
      <w:r w:rsidR="00093F51">
        <w:t>junio</w:t>
      </w:r>
      <w:r w:rsidR="0054514C" w:rsidRPr="00093F51">
        <w:t xml:space="preserve"> de 2022 por </w:t>
      </w:r>
      <w:r w:rsidR="00093F51">
        <w:t>4,745,431,908.3</w:t>
      </w:r>
      <w:r w:rsidR="006A576D" w:rsidRPr="00093F51">
        <w:t xml:space="preserve"> pesos</w:t>
      </w:r>
      <w:r w:rsidR="0054514C" w:rsidRPr="00093F51">
        <w:t xml:space="preserve"> y al 31 de diciembre de 2021</w:t>
      </w:r>
      <w:r w:rsidRPr="00093F51">
        <w:t xml:space="preserve"> </w:t>
      </w:r>
      <w:r w:rsidR="0054514C" w:rsidRPr="00093F51">
        <w:t>por</w:t>
      </w:r>
      <w:r w:rsidRPr="00093F51">
        <w:t xml:space="preserve"> </w:t>
      </w:r>
      <w:r w:rsidR="00093F51" w:rsidRPr="00093F51">
        <w:t xml:space="preserve">10,400,079,984.1 </w:t>
      </w:r>
      <w:r w:rsidRPr="00093F51">
        <w:t>pesos corresponde</w:t>
      </w:r>
      <w:r w:rsidR="00613941">
        <w:t>n</w:t>
      </w:r>
      <w:r w:rsidRPr="00093F51">
        <w:t xml:space="preserve"> a los bienes pendientes de recepción por parte del Instituto, los cuales se estarán recibiendo dura</w:t>
      </w:r>
      <w:r w:rsidR="00093F51">
        <w:t xml:space="preserve">nte </w:t>
      </w:r>
      <w:r w:rsidRPr="00093F51">
        <w:t>l</w:t>
      </w:r>
      <w:r w:rsidR="00093F51">
        <w:t>o que resta del</w:t>
      </w:r>
      <w:r w:rsidRPr="00093F51">
        <w:t xml:space="preserve"> ejercicio 2022.</w:t>
      </w:r>
    </w:p>
    <w:p w14:paraId="18094832" w14:textId="2F5B87CA" w:rsidR="009D5C48" w:rsidRDefault="009D5C48" w:rsidP="003F2A12">
      <w:pPr>
        <w:pStyle w:val="TEXTONORMAL"/>
        <w:numPr>
          <w:ilvl w:val="0"/>
          <w:numId w:val="17"/>
        </w:numPr>
        <w:rPr>
          <w:lang w:val="es-MX"/>
        </w:rPr>
      </w:pPr>
      <w:r w:rsidRPr="00410B9E">
        <w:rPr>
          <w:b/>
        </w:rPr>
        <w:t>1.3.</w:t>
      </w:r>
      <w:r w:rsidR="00286889">
        <w:rPr>
          <w:b/>
        </w:rPr>
        <w:t>b</w:t>
      </w:r>
      <w:r w:rsidRPr="00410B9E">
        <w:rPr>
          <w:b/>
        </w:rPr>
        <w:t xml:space="preserve">) </w:t>
      </w:r>
      <w:r w:rsidRPr="00410B9E">
        <w:rPr>
          <w:lang w:val="es-MX"/>
        </w:rPr>
        <w:t>Respecto a los otros anticipos, se registró</w:t>
      </w:r>
      <w:r w:rsidR="00093F51">
        <w:rPr>
          <w:lang w:val="es-MX"/>
        </w:rPr>
        <w:t xml:space="preserve"> en 2021</w:t>
      </w:r>
      <w:r w:rsidRPr="00410B9E">
        <w:rPr>
          <w:lang w:val="es-MX"/>
        </w:rPr>
        <w:t xml:space="preserve"> una estimación de cobro dudoso por el 100%, tomando en consideración la antigüedad del saldo y el estatus de los mismos para la recuperación de los adeudos; el Instituto considera que para los saldos con antigüedad mayor a 10 años, entre los que exista falta de la documentación que acredite el adeudo y que haga inviable la interposición de acciones de tipo judicial, se llevarán a cabo las acciones correspondientes para cancelar dicho saldo, de conformidad con lo establecido en las “Normas y Bases de Operación para la Cancelación de Adeudos No Fiscales Incobrables”, aprobadas por acuerdo 535/2001 del H. Consejo Técnico del Instituto. </w:t>
      </w:r>
    </w:p>
    <w:p w14:paraId="3723560B" w14:textId="77777777" w:rsidR="009D5C48" w:rsidRDefault="009D5C48" w:rsidP="009D5C48">
      <w:pPr>
        <w:pStyle w:val="TEXTONORMAL"/>
        <w:rPr>
          <w:lang w:val="es-MX"/>
        </w:rPr>
      </w:pPr>
    </w:p>
    <w:p w14:paraId="61A8C075" w14:textId="77777777" w:rsidR="009D5C48" w:rsidRPr="00120C31" w:rsidRDefault="005E70D6" w:rsidP="003F2A12">
      <w:pPr>
        <w:pStyle w:val="VIETAFLECHA"/>
        <w:numPr>
          <w:ilvl w:val="1"/>
          <w:numId w:val="11"/>
        </w:numPr>
        <w:ind w:left="357" w:hanging="357"/>
      </w:pPr>
      <w:r w:rsidRPr="008142BE">
        <w:rPr>
          <w:b/>
        </w:rPr>
        <w:t>1.4</w:t>
      </w:r>
      <w:r>
        <w:t xml:space="preserve"> </w:t>
      </w:r>
      <w:r w:rsidR="009D5C48" w:rsidRPr="00120C31">
        <w:t>Inventarios</w:t>
      </w:r>
    </w:p>
    <w:p w14:paraId="21EC27E4" w14:textId="77777777" w:rsidR="009D5C48" w:rsidRDefault="003E43B2" w:rsidP="005725BA">
      <w:pPr>
        <w:pStyle w:val="TEXTONORMAL"/>
        <w:rPr>
          <w:lang w:val="es-MX"/>
        </w:rPr>
      </w:pPr>
      <w:r>
        <w:t>Al 30 de junio</w:t>
      </w:r>
      <w:r w:rsidR="00F036B7">
        <w:t xml:space="preserve"> de 2022</w:t>
      </w:r>
      <w:r w:rsidR="00F036B7" w:rsidRPr="000B2CE4">
        <w:t xml:space="preserve"> y </w:t>
      </w:r>
      <w:r w:rsidR="009652D5">
        <w:t xml:space="preserve">al </w:t>
      </w:r>
      <w:r w:rsidR="00F036B7">
        <w:t>31 de diciembre de 2021</w:t>
      </w:r>
      <w:r w:rsidR="009D5C48" w:rsidRPr="00460EAA">
        <w:rPr>
          <w:lang w:val="es-MX"/>
        </w:rPr>
        <w:t>, el rubro de Inventarios asciende a:</w:t>
      </w:r>
    </w:p>
    <w:p w14:paraId="7BC31211" w14:textId="77777777" w:rsidR="009652D5" w:rsidRDefault="009652D5" w:rsidP="005725BA">
      <w:pPr>
        <w:pStyle w:val="TEXTONORMAL"/>
        <w:rPr>
          <w:lang w:val="es-MX"/>
        </w:rPr>
      </w:pPr>
    </w:p>
    <w:tbl>
      <w:tblPr>
        <w:tblW w:w="10464" w:type="dxa"/>
        <w:jc w:val="center"/>
        <w:tblCellMar>
          <w:left w:w="70" w:type="dxa"/>
          <w:right w:w="70" w:type="dxa"/>
        </w:tblCellMar>
        <w:tblLook w:val="04A0" w:firstRow="1" w:lastRow="0" w:firstColumn="1" w:lastColumn="0" w:noHBand="0" w:noVBand="1"/>
      </w:tblPr>
      <w:tblGrid>
        <w:gridCol w:w="6159"/>
        <w:gridCol w:w="2187"/>
        <w:gridCol w:w="2118"/>
      </w:tblGrid>
      <w:tr w:rsidR="0061576A" w:rsidRPr="0061576A" w14:paraId="756EE1B7" w14:textId="77777777" w:rsidTr="0061576A">
        <w:trPr>
          <w:trHeight w:val="337"/>
          <w:jc w:val="center"/>
        </w:trPr>
        <w:tc>
          <w:tcPr>
            <w:tcW w:w="6159" w:type="dxa"/>
            <w:vMerge w:val="restart"/>
            <w:tcBorders>
              <w:top w:val="single" w:sz="12" w:space="0" w:color="808080"/>
              <w:left w:val="nil"/>
              <w:bottom w:val="double" w:sz="6" w:space="0" w:color="808080"/>
              <w:right w:val="single" w:sz="12" w:space="0" w:color="FFFFFF"/>
            </w:tcBorders>
            <w:shd w:val="clear" w:color="000000" w:fill="D4C19C"/>
            <w:vAlign w:val="center"/>
            <w:hideMark/>
          </w:tcPr>
          <w:p w14:paraId="059917E1" w14:textId="77777777" w:rsidR="0061576A" w:rsidRPr="0061576A" w:rsidRDefault="0061576A" w:rsidP="0061576A">
            <w:pPr>
              <w:spacing w:after="0" w:line="240" w:lineRule="auto"/>
              <w:jc w:val="center"/>
              <w:rPr>
                <w:rFonts w:ascii="Montserrat" w:eastAsia="Times New Roman" w:hAnsi="Montserrat"/>
                <w:b/>
                <w:bCs/>
                <w:color w:val="FFFFFF"/>
                <w:sz w:val="16"/>
                <w:szCs w:val="16"/>
                <w:lang w:val="es-MX" w:eastAsia="es-MX"/>
              </w:rPr>
            </w:pPr>
            <w:r w:rsidRPr="0061576A">
              <w:rPr>
                <w:rFonts w:ascii="Montserrat" w:eastAsia="Times New Roman" w:hAnsi="Montserrat"/>
                <w:b/>
                <w:bCs/>
                <w:color w:val="FFFFFF"/>
                <w:sz w:val="16"/>
                <w:szCs w:val="16"/>
                <w:lang w:val="es-MX" w:eastAsia="es-MX"/>
              </w:rPr>
              <w:t>Concepto</w:t>
            </w:r>
          </w:p>
        </w:tc>
        <w:tc>
          <w:tcPr>
            <w:tcW w:w="4305"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5D35D666" w14:textId="77777777" w:rsidR="0061576A" w:rsidRPr="0061576A" w:rsidRDefault="0061576A" w:rsidP="0061576A">
            <w:pPr>
              <w:spacing w:after="0" w:line="240" w:lineRule="auto"/>
              <w:jc w:val="center"/>
              <w:rPr>
                <w:rFonts w:ascii="Montserrat" w:eastAsia="Times New Roman" w:hAnsi="Montserrat"/>
                <w:b/>
                <w:bCs/>
                <w:color w:val="FFFFFF"/>
                <w:sz w:val="16"/>
                <w:szCs w:val="16"/>
                <w:lang w:val="es-MX" w:eastAsia="es-MX"/>
              </w:rPr>
            </w:pPr>
            <w:r w:rsidRPr="0061576A">
              <w:rPr>
                <w:rFonts w:ascii="Montserrat" w:eastAsia="Times New Roman" w:hAnsi="Montserrat"/>
                <w:b/>
                <w:bCs/>
                <w:color w:val="FFFFFF"/>
                <w:sz w:val="16"/>
                <w:szCs w:val="16"/>
                <w:lang w:val="es-MX" w:eastAsia="es-MX"/>
              </w:rPr>
              <w:t>Cifras en pesos</w:t>
            </w:r>
          </w:p>
        </w:tc>
      </w:tr>
      <w:tr w:rsidR="0061576A" w:rsidRPr="0061576A" w14:paraId="5AA5B79A" w14:textId="77777777" w:rsidTr="0061576A">
        <w:trPr>
          <w:trHeight w:val="337"/>
          <w:jc w:val="center"/>
        </w:trPr>
        <w:tc>
          <w:tcPr>
            <w:tcW w:w="6159" w:type="dxa"/>
            <w:vMerge/>
            <w:tcBorders>
              <w:top w:val="single" w:sz="12" w:space="0" w:color="808080"/>
              <w:left w:val="nil"/>
              <w:bottom w:val="double" w:sz="6" w:space="0" w:color="808080"/>
              <w:right w:val="single" w:sz="12" w:space="0" w:color="FFFFFF"/>
            </w:tcBorders>
            <w:vAlign w:val="center"/>
            <w:hideMark/>
          </w:tcPr>
          <w:p w14:paraId="39D62171" w14:textId="77777777" w:rsidR="0061576A" w:rsidRPr="0061576A" w:rsidRDefault="0061576A" w:rsidP="0061576A">
            <w:pPr>
              <w:spacing w:after="0" w:line="240" w:lineRule="auto"/>
              <w:rPr>
                <w:rFonts w:ascii="Montserrat" w:eastAsia="Times New Roman" w:hAnsi="Montserrat"/>
                <w:b/>
                <w:bCs/>
                <w:color w:val="FFFFFF"/>
                <w:sz w:val="16"/>
                <w:szCs w:val="16"/>
                <w:lang w:val="es-MX" w:eastAsia="es-MX"/>
              </w:rPr>
            </w:pPr>
          </w:p>
        </w:tc>
        <w:tc>
          <w:tcPr>
            <w:tcW w:w="2187" w:type="dxa"/>
            <w:tcBorders>
              <w:top w:val="nil"/>
              <w:left w:val="nil"/>
              <w:bottom w:val="double" w:sz="6" w:space="0" w:color="808080"/>
              <w:right w:val="single" w:sz="12" w:space="0" w:color="FFFFFF"/>
            </w:tcBorders>
            <w:shd w:val="clear" w:color="000000" w:fill="D4C19C"/>
            <w:vAlign w:val="center"/>
            <w:hideMark/>
          </w:tcPr>
          <w:p w14:paraId="66CDBE8B" w14:textId="77777777" w:rsidR="0061576A" w:rsidRPr="0061576A" w:rsidRDefault="0061576A" w:rsidP="0061576A">
            <w:pPr>
              <w:spacing w:after="0" w:line="240" w:lineRule="auto"/>
              <w:jc w:val="center"/>
              <w:rPr>
                <w:rFonts w:ascii="Montserrat" w:eastAsia="Times New Roman" w:hAnsi="Montserrat"/>
                <w:b/>
                <w:bCs/>
                <w:color w:val="FFFFFF"/>
                <w:sz w:val="16"/>
                <w:szCs w:val="16"/>
                <w:lang w:val="es-MX" w:eastAsia="es-MX"/>
              </w:rPr>
            </w:pPr>
            <w:r w:rsidRPr="0061576A">
              <w:rPr>
                <w:rFonts w:ascii="Montserrat" w:eastAsia="Times New Roman" w:hAnsi="Montserrat"/>
                <w:b/>
                <w:bCs/>
                <w:color w:val="FFFFFF"/>
                <w:sz w:val="16"/>
                <w:szCs w:val="16"/>
                <w:lang w:val="es-MX" w:eastAsia="es-MX"/>
              </w:rPr>
              <w:t>2022</w:t>
            </w:r>
          </w:p>
        </w:tc>
        <w:tc>
          <w:tcPr>
            <w:tcW w:w="2117" w:type="dxa"/>
            <w:tcBorders>
              <w:top w:val="nil"/>
              <w:left w:val="nil"/>
              <w:bottom w:val="double" w:sz="6" w:space="0" w:color="808080"/>
              <w:right w:val="single" w:sz="12" w:space="0" w:color="FFFFFF"/>
            </w:tcBorders>
            <w:shd w:val="clear" w:color="000000" w:fill="D4C19C"/>
            <w:vAlign w:val="center"/>
            <w:hideMark/>
          </w:tcPr>
          <w:p w14:paraId="7E13DA2C" w14:textId="77777777" w:rsidR="0061576A" w:rsidRPr="0061576A" w:rsidRDefault="0061576A" w:rsidP="0061576A">
            <w:pPr>
              <w:spacing w:after="0" w:line="240" w:lineRule="auto"/>
              <w:jc w:val="center"/>
              <w:rPr>
                <w:rFonts w:ascii="Montserrat" w:eastAsia="Times New Roman" w:hAnsi="Montserrat"/>
                <w:b/>
                <w:bCs/>
                <w:color w:val="FFFFFF"/>
                <w:sz w:val="16"/>
                <w:szCs w:val="16"/>
                <w:lang w:val="es-MX" w:eastAsia="es-MX"/>
              </w:rPr>
            </w:pPr>
            <w:r w:rsidRPr="0061576A">
              <w:rPr>
                <w:rFonts w:ascii="Montserrat" w:eastAsia="Times New Roman" w:hAnsi="Montserrat"/>
                <w:b/>
                <w:bCs/>
                <w:color w:val="FFFFFF"/>
                <w:sz w:val="16"/>
                <w:szCs w:val="16"/>
                <w:lang w:val="es-MX" w:eastAsia="es-MX"/>
              </w:rPr>
              <w:t>2021</w:t>
            </w:r>
          </w:p>
        </w:tc>
      </w:tr>
      <w:tr w:rsidR="0061576A" w:rsidRPr="0061576A" w14:paraId="4B835C94" w14:textId="77777777" w:rsidTr="0061576A">
        <w:trPr>
          <w:trHeight w:val="321"/>
          <w:jc w:val="center"/>
        </w:trPr>
        <w:tc>
          <w:tcPr>
            <w:tcW w:w="6159" w:type="dxa"/>
            <w:tcBorders>
              <w:top w:val="nil"/>
              <w:left w:val="nil"/>
              <w:bottom w:val="nil"/>
              <w:right w:val="nil"/>
            </w:tcBorders>
            <w:shd w:val="clear" w:color="000000" w:fill="F2F2F2"/>
            <w:vAlign w:val="center"/>
            <w:hideMark/>
          </w:tcPr>
          <w:p w14:paraId="22818542" w14:textId="77777777" w:rsidR="0061576A" w:rsidRPr="0061576A" w:rsidRDefault="0061576A" w:rsidP="0061576A">
            <w:pPr>
              <w:spacing w:after="0" w:line="240" w:lineRule="auto"/>
              <w:rPr>
                <w:rFonts w:ascii="Montserrat" w:eastAsia="Times New Roman" w:hAnsi="Montserrat"/>
                <w:color w:val="000000"/>
                <w:sz w:val="15"/>
                <w:szCs w:val="15"/>
                <w:lang w:val="es-MX" w:eastAsia="es-MX"/>
              </w:rPr>
            </w:pPr>
            <w:r w:rsidRPr="0061576A">
              <w:rPr>
                <w:rFonts w:ascii="Montserrat" w:eastAsia="Times New Roman" w:hAnsi="Montserrat"/>
                <w:color w:val="000000"/>
                <w:sz w:val="15"/>
                <w:szCs w:val="15"/>
                <w:lang w:val="es-MX" w:eastAsia="es-MX"/>
              </w:rPr>
              <w:t xml:space="preserve">Inventarios de Tiendas IMSS-SNTSS </w:t>
            </w:r>
            <w:r w:rsidRPr="0061576A">
              <w:rPr>
                <w:rFonts w:ascii="Montserrat" w:eastAsia="Times New Roman" w:hAnsi="Montserrat"/>
                <w:b/>
                <w:bCs/>
                <w:color w:val="000000"/>
                <w:sz w:val="15"/>
                <w:szCs w:val="15"/>
                <w:lang w:val="es-MX" w:eastAsia="es-MX"/>
              </w:rPr>
              <w:t>(1.4.a)</w:t>
            </w:r>
          </w:p>
        </w:tc>
        <w:tc>
          <w:tcPr>
            <w:tcW w:w="2187" w:type="dxa"/>
            <w:tcBorders>
              <w:top w:val="nil"/>
              <w:left w:val="nil"/>
              <w:bottom w:val="nil"/>
              <w:right w:val="nil"/>
            </w:tcBorders>
            <w:shd w:val="clear" w:color="000000" w:fill="F2F2F2"/>
            <w:vAlign w:val="center"/>
            <w:hideMark/>
          </w:tcPr>
          <w:p w14:paraId="5DE2078C" w14:textId="1805C15F" w:rsidR="0061576A" w:rsidRPr="0061576A" w:rsidRDefault="0061576A" w:rsidP="0061576A">
            <w:pPr>
              <w:spacing w:after="0" w:line="240" w:lineRule="auto"/>
              <w:jc w:val="right"/>
              <w:rPr>
                <w:rFonts w:ascii="Montserrat" w:eastAsia="Times New Roman" w:hAnsi="Montserrat"/>
                <w:color w:val="000000"/>
                <w:sz w:val="15"/>
                <w:szCs w:val="15"/>
                <w:lang w:val="es-MX" w:eastAsia="es-MX"/>
              </w:rPr>
            </w:pPr>
            <w:r w:rsidRPr="0061576A">
              <w:rPr>
                <w:rFonts w:ascii="Montserrat" w:eastAsia="Times New Roman" w:hAnsi="Montserrat"/>
                <w:color w:val="000000"/>
                <w:sz w:val="15"/>
                <w:szCs w:val="15"/>
                <w:lang w:val="es-MX" w:eastAsia="es-MX"/>
              </w:rPr>
              <w:t>179,492,244.</w:t>
            </w:r>
            <w:r w:rsidR="006639C5">
              <w:rPr>
                <w:rFonts w:ascii="Montserrat" w:eastAsia="Times New Roman" w:hAnsi="Montserrat"/>
                <w:color w:val="000000"/>
                <w:sz w:val="15"/>
                <w:szCs w:val="15"/>
                <w:lang w:val="es-MX" w:eastAsia="es-MX"/>
              </w:rPr>
              <w:t>4</w:t>
            </w:r>
          </w:p>
        </w:tc>
        <w:tc>
          <w:tcPr>
            <w:tcW w:w="2117" w:type="dxa"/>
            <w:tcBorders>
              <w:top w:val="nil"/>
              <w:left w:val="nil"/>
              <w:bottom w:val="nil"/>
              <w:right w:val="nil"/>
            </w:tcBorders>
            <w:shd w:val="clear" w:color="000000" w:fill="F2F2F2"/>
            <w:vAlign w:val="center"/>
            <w:hideMark/>
          </w:tcPr>
          <w:p w14:paraId="43486624" w14:textId="77777777" w:rsidR="0061576A" w:rsidRPr="0061576A" w:rsidRDefault="0061576A" w:rsidP="0061576A">
            <w:pPr>
              <w:spacing w:after="0" w:line="240" w:lineRule="auto"/>
              <w:jc w:val="right"/>
              <w:rPr>
                <w:rFonts w:ascii="Montserrat" w:eastAsia="Times New Roman" w:hAnsi="Montserrat"/>
                <w:color w:val="000000"/>
                <w:sz w:val="15"/>
                <w:szCs w:val="15"/>
                <w:lang w:val="es-MX" w:eastAsia="es-MX"/>
              </w:rPr>
            </w:pPr>
            <w:r w:rsidRPr="0061576A">
              <w:rPr>
                <w:rFonts w:ascii="Montserrat" w:eastAsia="Times New Roman" w:hAnsi="Montserrat"/>
                <w:color w:val="000000"/>
                <w:sz w:val="15"/>
                <w:szCs w:val="15"/>
                <w:lang w:val="es-MX" w:eastAsia="es-MX"/>
              </w:rPr>
              <w:t>138,600,399.4</w:t>
            </w:r>
          </w:p>
        </w:tc>
      </w:tr>
      <w:tr w:rsidR="0061576A" w:rsidRPr="0061576A" w14:paraId="1EA87BAD" w14:textId="77777777" w:rsidTr="0061576A">
        <w:trPr>
          <w:trHeight w:val="306"/>
          <w:jc w:val="center"/>
        </w:trPr>
        <w:tc>
          <w:tcPr>
            <w:tcW w:w="6159" w:type="dxa"/>
            <w:tcBorders>
              <w:top w:val="nil"/>
              <w:left w:val="nil"/>
              <w:bottom w:val="nil"/>
              <w:right w:val="nil"/>
            </w:tcBorders>
            <w:shd w:val="clear" w:color="000000" w:fill="F2F2F2"/>
            <w:vAlign w:val="center"/>
            <w:hideMark/>
          </w:tcPr>
          <w:p w14:paraId="09836A04" w14:textId="77777777" w:rsidR="0061576A" w:rsidRPr="0061576A" w:rsidRDefault="0061576A" w:rsidP="0061576A">
            <w:pPr>
              <w:spacing w:after="0" w:line="240" w:lineRule="auto"/>
              <w:rPr>
                <w:rFonts w:ascii="Montserrat" w:eastAsia="Times New Roman" w:hAnsi="Montserrat"/>
                <w:color w:val="000000"/>
                <w:sz w:val="15"/>
                <w:szCs w:val="15"/>
                <w:lang w:val="es-MX" w:eastAsia="es-MX"/>
              </w:rPr>
            </w:pPr>
            <w:r w:rsidRPr="0061576A">
              <w:rPr>
                <w:rFonts w:ascii="Montserrat" w:eastAsia="Times New Roman" w:hAnsi="Montserrat"/>
                <w:color w:val="000000"/>
                <w:sz w:val="15"/>
                <w:szCs w:val="15"/>
                <w:lang w:val="es-MX" w:eastAsia="es-MX"/>
              </w:rPr>
              <w:t xml:space="preserve">Inventarios de Reproducciones Gráficas </w:t>
            </w:r>
            <w:r w:rsidRPr="0061576A">
              <w:rPr>
                <w:rFonts w:ascii="Montserrat" w:eastAsia="Times New Roman" w:hAnsi="Montserrat"/>
                <w:b/>
                <w:bCs/>
                <w:color w:val="000000"/>
                <w:sz w:val="15"/>
                <w:szCs w:val="15"/>
                <w:lang w:val="es-MX" w:eastAsia="es-MX"/>
              </w:rPr>
              <w:t>(1.4.b)</w:t>
            </w:r>
          </w:p>
        </w:tc>
        <w:tc>
          <w:tcPr>
            <w:tcW w:w="2187" w:type="dxa"/>
            <w:tcBorders>
              <w:top w:val="nil"/>
              <w:left w:val="nil"/>
              <w:bottom w:val="nil"/>
              <w:right w:val="nil"/>
            </w:tcBorders>
            <w:shd w:val="clear" w:color="000000" w:fill="F2F2F2"/>
            <w:vAlign w:val="center"/>
            <w:hideMark/>
          </w:tcPr>
          <w:p w14:paraId="1186E38A" w14:textId="77777777" w:rsidR="0061576A" w:rsidRPr="0061576A" w:rsidRDefault="0061576A" w:rsidP="00093F51">
            <w:pPr>
              <w:spacing w:after="0" w:line="240" w:lineRule="auto"/>
              <w:jc w:val="right"/>
              <w:rPr>
                <w:rFonts w:ascii="Montserrat" w:eastAsia="Times New Roman" w:hAnsi="Montserrat"/>
                <w:color w:val="000000"/>
                <w:sz w:val="15"/>
                <w:szCs w:val="15"/>
                <w:lang w:val="es-MX" w:eastAsia="es-MX"/>
              </w:rPr>
            </w:pPr>
            <w:r w:rsidRPr="0061576A">
              <w:rPr>
                <w:rFonts w:ascii="Montserrat" w:eastAsia="Times New Roman" w:hAnsi="Montserrat"/>
                <w:color w:val="000000"/>
                <w:sz w:val="15"/>
                <w:szCs w:val="15"/>
                <w:lang w:val="es-MX" w:eastAsia="es-MX"/>
              </w:rPr>
              <w:t>3,483,949.</w:t>
            </w:r>
            <w:r w:rsidR="00093F51">
              <w:rPr>
                <w:rFonts w:ascii="Montserrat" w:eastAsia="Times New Roman" w:hAnsi="Montserrat"/>
                <w:color w:val="000000"/>
                <w:sz w:val="15"/>
                <w:szCs w:val="15"/>
                <w:lang w:val="es-MX" w:eastAsia="es-MX"/>
              </w:rPr>
              <w:t>2</w:t>
            </w:r>
          </w:p>
        </w:tc>
        <w:tc>
          <w:tcPr>
            <w:tcW w:w="2117" w:type="dxa"/>
            <w:tcBorders>
              <w:top w:val="nil"/>
              <w:left w:val="nil"/>
              <w:bottom w:val="nil"/>
              <w:right w:val="nil"/>
            </w:tcBorders>
            <w:shd w:val="clear" w:color="000000" w:fill="F2F2F2"/>
            <w:vAlign w:val="center"/>
            <w:hideMark/>
          </w:tcPr>
          <w:p w14:paraId="7ED3CE91" w14:textId="77777777" w:rsidR="0061576A" w:rsidRPr="0061576A" w:rsidRDefault="0061576A" w:rsidP="0061576A">
            <w:pPr>
              <w:spacing w:after="0" w:line="240" w:lineRule="auto"/>
              <w:jc w:val="right"/>
              <w:rPr>
                <w:rFonts w:ascii="Montserrat" w:eastAsia="Times New Roman" w:hAnsi="Montserrat"/>
                <w:color w:val="000000"/>
                <w:sz w:val="15"/>
                <w:szCs w:val="15"/>
                <w:lang w:val="es-MX" w:eastAsia="es-MX"/>
              </w:rPr>
            </w:pPr>
            <w:r w:rsidRPr="0061576A">
              <w:rPr>
                <w:rFonts w:ascii="Montserrat" w:eastAsia="Times New Roman" w:hAnsi="Montserrat"/>
                <w:color w:val="000000"/>
                <w:sz w:val="15"/>
                <w:szCs w:val="15"/>
                <w:lang w:val="es-MX" w:eastAsia="es-MX"/>
              </w:rPr>
              <w:t>0.0</w:t>
            </w:r>
          </w:p>
        </w:tc>
      </w:tr>
      <w:tr w:rsidR="0061576A" w:rsidRPr="0061576A" w14:paraId="4B0F080A" w14:textId="77777777" w:rsidTr="0061576A">
        <w:trPr>
          <w:trHeight w:val="321"/>
          <w:jc w:val="center"/>
        </w:trPr>
        <w:tc>
          <w:tcPr>
            <w:tcW w:w="6159" w:type="dxa"/>
            <w:tcBorders>
              <w:top w:val="nil"/>
              <w:left w:val="nil"/>
              <w:bottom w:val="single" w:sz="12" w:space="0" w:color="808080"/>
              <w:right w:val="nil"/>
            </w:tcBorders>
            <w:shd w:val="clear" w:color="000000" w:fill="F2F2F2"/>
            <w:vAlign w:val="center"/>
            <w:hideMark/>
          </w:tcPr>
          <w:p w14:paraId="409D5E02" w14:textId="77777777" w:rsidR="0061576A" w:rsidRPr="0061576A" w:rsidRDefault="0061576A" w:rsidP="0061576A">
            <w:pPr>
              <w:spacing w:after="0" w:line="240" w:lineRule="auto"/>
              <w:rPr>
                <w:rFonts w:ascii="Montserrat" w:eastAsia="Times New Roman" w:hAnsi="Montserrat"/>
                <w:b/>
                <w:bCs/>
                <w:color w:val="000000"/>
                <w:sz w:val="15"/>
                <w:szCs w:val="15"/>
                <w:lang w:val="es-MX" w:eastAsia="es-MX"/>
              </w:rPr>
            </w:pPr>
            <w:proofErr w:type="gramStart"/>
            <w:r w:rsidRPr="0061576A">
              <w:rPr>
                <w:rFonts w:ascii="Montserrat" w:eastAsia="Times New Roman" w:hAnsi="Montserrat"/>
                <w:b/>
                <w:bCs/>
                <w:color w:val="000000"/>
                <w:sz w:val="15"/>
                <w:szCs w:val="15"/>
                <w:lang w:val="es-MX" w:eastAsia="es-MX"/>
              </w:rPr>
              <w:t>Total</w:t>
            </w:r>
            <w:proofErr w:type="gramEnd"/>
            <w:r w:rsidRPr="0061576A">
              <w:rPr>
                <w:rFonts w:ascii="Montserrat" w:eastAsia="Times New Roman" w:hAnsi="Montserrat"/>
                <w:b/>
                <w:bCs/>
                <w:color w:val="000000"/>
                <w:sz w:val="15"/>
                <w:szCs w:val="15"/>
                <w:lang w:val="es-MX" w:eastAsia="es-MX"/>
              </w:rPr>
              <w:t xml:space="preserve"> Inventarios</w:t>
            </w:r>
          </w:p>
        </w:tc>
        <w:tc>
          <w:tcPr>
            <w:tcW w:w="2187" w:type="dxa"/>
            <w:tcBorders>
              <w:top w:val="nil"/>
              <w:left w:val="nil"/>
              <w:bottom w:val="single" w:sz="12" w:space="0" w:color="808080"/>
              <w:right w:val="nil"/>
            </w:tcBorders>
            <w:shd w:val="clear" w:color="000000" w:fill="F2F2F2"/>
            <w:vAlign w:val="center"/>
            <w:hideMark/>
          </w:tcPr>
          <w:p w14:paraId="702C5B79" w14:textId="12AA2738" w:rsidR="0061576A" w:rsidRPr="0061576A" w:rsidRDefault="0061576A" w:rsidP="0061576A">
            <w:pPr>
              <w:spacing w:after="0" w:line="240" w:lineRule="auto"/>
              <w:jc w:val="right"/>
              <w:rPr>
                <w:rFonts w:ascii="Montserrat" w:eastAsia="Times New Roman" w:hAnsi="Montserrat"/>
                <w:b/>
                <w:bCs/>
                <w:color w:val="000000"/>
                <w:sz w:val="15"/>
                <w:szCs w:val="15"/>
                <w:lang w:val="es-MX" w:eastAsia="es-MX"/>
              </w:rPr>
            </w:pPr>
            <w:r w:rsidRPr="0061576A">
              <w:rPr>
                <w:rFonts w:ascii="Montserrat" w:eastAsia="Times New Roman" w:hAnsi="Montserrat"/>
                <w:b/>
                <w:bCs/>
                <w:color w:val="000000"/>
                <w:sz w:val="15"/>
                <w:szCs w:val="15"/>
                <w:lang w:val="es-MX" w:eastAsia="es-MX"/>
              </w:rPr>
              <w:t>182,976,193.</w:t>
            </w:r>
            <w:r w:rsidR="006639C5">
              <w:rPr>
                <w:rFonts w:ascii="Montserrat" w:eastAsia="Times New Roman" w:hAnsi="Montserrat"/>
                <w:b/>
                <w:bCs/>
                <w:color w:val="000000"/>
                <w:sz w:val="15"/>
                <w:szCs w:val="15"/>
                <w:lang w:val="es-MX" w:eastAsia="es-MX"/>
              </w:rPr>
              <w:t>6</w:t>
            </w:r>
          </w:p>
        </w:tc>
        <w:tc>
          <w:tcPr>
            <w:tcW w:w="2117" w:type="dxa"/>
            <w:tcBorders>
              <w:top w:val="nil"/>
              <w:left w:val="nil"/>
              <w:bottom w:val="single" w:sz="12" w:space="0" w:color="808080"/>
              <w:right w:val="nil"/>
            </w:tcBorders>
            <w:shd w:val="clear" w:color="000000" w:fill="F2F2F2"/>
            <w:vAlign w:val="center"/>
            <w:hideMark/>
          </w:tcPr>
          <w:p w14:paraId="70BE2E9C" w14:textId="77777777" w:rsidR="0061576A" w:rsidRPr="0061576A" w:rsidRDefault="0061576A" w:rsidP="0061576A">
            <w:pPr>
              <w:spacing w:after="0" w:line="240" w:lineRule="auto"/>
              <w:jc w:val="right"/>
              <w:rPr>
                <w:rFonts w:ascii="Montserrat" w:eastAsia="Times New Roman" w:hAnsi="Montserrat"/>
                <w:b/>
                <w:bCs/>
                <w:color w:val="000000"/>
                <w:sz w:val="15"/>
                <w:szCs w:val="15"/>
                <w:lang w:val="es-MX" w:eastAsia="es-MX"/>
              </w:rPr>
            </w:pPr>
            <w:r w:rsidRPr="0061576A">
              <w:rPr>
                <w:rFonts w:ascii="Montserrat" w:eastAsia="Times New Roman" w:hAnsi="Montserrat"/>
                <w:b/>
                <w:bCs/>
                <w:color w:val="000000"/>
                <w:sz w:val="15"/>
                <w:szCs w:val="15"/>
                <w:lang w:val="es-MX" w:eastAsia="es-MX"/>
              </w:rPr>
              <w:t>138,600,399.4</w:t>
            </w:r>
          </w:p>
        </w:tc>
      </w:tr>
    </w:tbl>
    <w:p w14:paraId="1AB43ABB" w14:textId="77777777" w:rsidR="0061576A" w:rsidRDefault="0061576A" w:rsidP="005725BA">
      <w:pPr>
        <w:pStyle w:val="TEXTONORMAL"/>
        <w:rPr>
          <w:lang w:val="es-MX"/>
        </w:rPr>
      </w:pPr>
    </w:p>
    <w:p w14:paraId="0F3DDC46" w14:textId="77777777" w:rsidR="0061576A" w:rsidRDefault="0061576A" w:rsidP="005725BA">
      <w:pPr>
        <w:pStyle w:val="TEXTONORMAL"/>
        <w:rPr>
          <w:lang w:val="es-MX"/>
        </w:rPr>
      </w:pPr>
    </w:p>
    <w:p w14:paraId="53380FB8" w14:textId="77777777" w:rsidR="00C8495D" w:rsidRDefault="00C8495D" w:rsidP="009D5C48">
      <w:pPr>
        <w:pStyle w:val="TEXTONORMAL"/>
        <w:rPr>
          <w:lang w:val="es-MX"/>
        </w:rPr>
      </w:pPr>
    </w:p>
    <w:p w14:paraId="28BFD8B7" w14:textId="77777777" w:rsidR="009D5C48" w:rsidRPr="00B12BA4" w:rsidRDefault="00B12BA4" w:rsidP="00B12BA4">
      <w:pPr>
        <w:pStyle w:val="TEXTONORMAL"/>
        <w:numPr>
          <w:ilvl w:val="0"/>
          <w:numId w:val="17"/>
        </w:numPr>
      </w:pPr>
      <w:r w:rsidRPr="00B12BA4">
        <w:rPr>
          <w:b/>
        </w:rPr>
        <w:t xml:space="preserve">1.4.a) </w:t>
      </w:r>
      <w:r w:rsidR="009D5C48" w:rsidRPr="00B12BA4">
        <w:t xml:space="preserve">Los inventarios </w:t>
      </w:r>
      <w:r w:rsidR="0060709F" w:rsidRPr="00B12BA4">
        <w:t xml:space="preserve">de </w:t>
      </w:r>
      <w:r w:rsidR="00EE434E" w:rsidRPr="00B12BA4">
        <w:t>t</w:t>
      </w:r>
      <w:r w:rsidR="0060709F" w:rsidRPr="00B12BA4">
        <w:t xml:space="preserve">iendas </w:t>
      </w:r>
      <w:r w:rsidR="009D5C48" w:rsidRPr="00B12BA4">
        <w:t xml:space="preserve">corresponden a mercancías para su comercialización en las Tiendas IMSS-SNTSS. Las mercancías se encuentran valuadas por el método de costos promedios. </w:t>
      </w:r>
    </w:p>
    <w:p w14:paraId="62E9BA46" w14:textId="77777777" w:rsidR="00E638C1" w:rsidRPr="00B12BA4" w:rsidRDefault="009D5C48" w:rsidP="00B12BA4">
      <w:pPr>
        <w:pStyle w:val="TEXTONORMAL"/>
        <w:ind w:left="720"/>
      </w:pPr>
      <w:r w:rsidRPr="00B12BA4">
        <w:lastRenderedPageBreak/>
        <w:t xml:space="preserve">Los inventarios, incluyendo artículos obsoletos, de lento movimiento, defectuosos o en mal estado, </w:t>
      </w:r>
      <w:r w:rsidR="00484723">
        <w:t xml:space="preserve">los cuales </w:t>
      </w:r>
      <w:r w:rsidRPr="00B12BA4">
        <w:t xml:space="preserve">se encuentran registrados a valores que no exceden su valor estimado de realización. </w:t>
      </w:r>
    </w:p>
    <w:p w14:paraId="3B9BE872" w14:textId="77777777" w:rsidR="00E365BF" w:rsidRDefault="00B12BA4" w:rsidP="00B12BA4">
      <w:pPr>
        <w:pStyle w:val="TEXTONORMAL"/>
        <w:numPr>
          <w:ilvl w:val="0"/>
          <w:numId w:val="17"/>
        </w:numPr>
      </w:pPr>
      <w:r w:rsidRPr="00B12BA4">
        <w:rPr>
          <w:b/>
        </w:rPr>
        <w:t>1.4.b)</w:t>
      </w:r>
      <w:r>
        <w:rPr>
          <w:b/>
        </w:rPr>
        <w:t xml:space="preserve"> </w:t>
      </w:r>
      <w:r w:rsidR="006A576D">
        <w:t>Para su uso en</w:t>
      </w:r>
      <w:r w:rsidRPr="00B12BA4">
        <w:t xml:space="preserve"> 2022 se dieron de alta cuentas para el control de los inventarios</w:t>
      </w:r>
      <w:r>
        <w:rPr>
          <w:b/>
        </w:rPr>
        <w:t xml:space="preserve"> </w:t>
      </w:r>
      <w:r w:rsidR="00E057FD" w:rsidRPr="00B12BA4">
        <w:t>de Reproducciones Graficas, contando con</w:t>
      </w:r>
      <w:r w:rsidR="00E85E6F" w:rsidRPr="00B12BA4">
        <w:t xml:space="preserve"> inventario de mercancías en proceso de elaboración, inventario de </w:t>
      </w:r>
      <w:r w:rsidR="003B2854" w:rsidRPr="00B12BA4">
        <w:t>mercancías y productos terminados</w:t>
      </w:r>
      <w:r w:rsidR="00E85E6F" w:rsidRPr="00B12BA4">
        <w:t xml:space="preserve"> en tránsito</w:t>
      </w:r>
      <w:r w:rsidR="0017074D" w:rsidRPr="00B12BA4">
        <w:t>.</w:t>
      </w:r>
    </w:p>
    <w:p w14:paraId="67312F29" w14:textId="77777777" w:rsidR="00B12BA4" w:rsidRPr="00B12BA4" w:rsidRDefault="00B12BA4" w:rsidP="00B12BA4">
      <w:pPr>
        <w:pStyle w:val="TEXTONORMAL"/>
        <w:ind w:left="720"/>
      </w:pPr>
    </w:p>
    <w:p w14:paraId="64EB1840" w14:textId="77777777" w:rsidR="009D5C48" w:rsidRPr="00120C31" w:rsidRDefault="005E70D6" w:rsidP="003F2A12">
      <w:pPr>
        <w:pStyle w:val="VIETAFLECHA"/>
        <w:numPr>
          <w:ilvl w:val="1"/>
          <w:numId w:val="11"/>
        </w:numPr>
        <w:ind w:left="357" w:hanging="357"/>
      </w:pPr>
      <w:r w:rsidRPr="008142BE">
        <w:rPr>
          <w:b/>
        </w:rPr>
        <w:t>1.5</w:t>
      </w:r>
      <w:r>
        <w:t xml:space="preserve"> </w:t>
      </w:r>
      <w:r w:rsidR="009D5C48" w:rsidRPr="00120C31">
        <w:t>Almacenes</w:t>
      </w:r>
    </w:p>
    <w:p w14:paraId="2A0E3FB8" w14:textId="77777777" w:rsidR="001F3CDE" w:rsidRDefault="009D5C48" w:rsidP="005725BA">
      <w:pPr>
        <w:pStyle w:val="TEXTONORMAL"/>
        <w:rPr>
          <w:lang w:val="es-MX"/>
        </w:rPr>
      </w:pPr>
      <w:r>
        <w:rPr>
          <w:lang w:val="es-MX"/>
        </w:rPr>
        <w:t>Los bienes registrados en los a</w:t>
      </w:r>
      <w:r w:rsidRPr="00AE31AE">
        <w:rPr>
          <w:lang w:val="es-MX"/>
        </w:rPr>
        <w:t xml:space="preserve">lmacenes se integran por productos farmacéuticos, de laboratorio y </w:t>
      </w:r>
      <w:r>
        <w:rPr>
          <w:lang w:val="es-MX"/>
        </w:rPr>
        <w:t xml:space="preserve">artículos </w:t>
      </w:r>
      <w:r w:rsidRPr="00AE31AE">
        <w:rPr>
          <w:lang w:val="es-MX"/>
        </w:rPr>
        <w:t xml:space="preserve">similares </w:t>
      </w:r>
      <w:r>
        <w:rPr>
          <w:lang w:val="es-MX"/>
        </w:rPr>
        <w:t xml:space="preserve">necesarios </w:t>
      </w:r>
      <w:r w:rsidRPr="00AE31AE">
        <w:rPr>
          <w:lang w:val="es-MX"/>
        </w:rPr>
        <w:t>para el desempeño de las actividades del Instituto, los</w:t>
      </w:r>
      <w:r w:rsidR="009652D5">
        <w:rPr>
          <w:lang w:val="es-MX"/>
        </w:rPr>
        <w:t xml:space="preserve"> </w:t>
      </w:r>
      <w:r w:rsidR="003B2854">
        <w:rPr>
          <w:lang w:val="es-MX"/>
        </w:rPr>
        <w:t>cuales,</w:t>
      </w:r>
      <w:r w:rsidR="00402E75">
        <w:rPr>
          <w:lang w:val="es-MX"/>
        </w:rPr>
        <w:t xml:space="preserve"> al 30 de juni</w:t>
      </w:r>
      <w:r w:rsidR="009652D5">
        <w:rPr>
          <w:lang w:val="es-MX"/>
        </w:rPr>
        <w:t>o de 2022 y al 31 de diciembre de 2021</w:t>
      </w:r>
      <w:r w:rsidRPr="00AE31AE">
        <w:rPr>
          <w:lang w:val="es-MX"/>
        </w:rPr>
        <w:t>, se muestran de la siguiente manera:</w:t>
      </w:r>
    </w:p>
    <w:p w14:paraId="7FAF41F8" w14:textId="77777777" w:rsidR="009652D5" w:rsidRDefault="009652D5" w:rsidP="005725BA">
      <w:pPr>
        <w:pStyle w:val="TEXTONORMAL"/>
        <w:rPr>
          <w:lang w:val="es-MX"/>
        </w:rPr>
      </w:pPr>
    </w:p>
    <w:tbl>
      <w:tblPr>
        <w:tblW w:w="10144" w:type="dxa"/>
        <w:jc w:val="center"/>
        <w:tblCellMar>
          <w:left w:w="70" w:type="dxa"/>
          <w:right w:w="70" w:type="dxa"/>
        </w:tblCellMar>
        <w:tblLook w:val="04A0" w:firstRow="1" w:lastRow="0" w:firstColumn="1" w:lastColumn="0" w:noHBand="0" w:noVBand="1"/>
      </w:tblPr>
      <w:tblGrid>
        <w:gridCol w:w="5971"/>
        <w:gridCol w:w="2121"/>
        <w:gridCol w:w="2052"/>
      </w:tblGrid>
      <w:tr w:rsidR="00402E75" w:rsidRPr="00402E75" w14:paraId="508D0CC8" w14:textId="77777777" w:rsidTr="00402E75">
        <w:trPr>
          <w:trHeight w:val="278"/>
          <w:jc w:val="center"/>
        </w:trPr>
        <w:tc>
          <w:tcPr>
            <w:tcW w:w="5971" w:type="dxa"/>
            <w:vMerge w:val="restart"/>
            <w:tcBorders>
              <w:top w:val="single" w:sz="12" w:space="0" w:color="808080"/>
              <w:left w:val="nil"/>
              <w:bottom w:val="double" w:sz="6" w:space="0" w:color="808080"/>
              <w:right w:val="single" w:sz="12" w:space="0" w:color="FFFFFF"/>
            </w:tcBorders>
            <w:shd w:val="clear" w:color="000000" w:fill="D4C19C"/>
            <w:vAlign w:val="center"/>
            <w:hideMark/>
          </w:tcPr>
          <w:p w14:paraId="0182B5EB" w14:textId="77777777" w:rsidR="00402E75" w:rsidRPr="00402E75" w:rsidRDefault="00402E75" w:rsidP="00402E75">
            <w:pPr>
              <w:spacing w:after="0" w:line="240" w:lineRule="auto"/>
              <w:jc w:val="center"/>
              <w:rPr>
                <w:rFonts w:ascii="Montserrat" w:eastAsia="Times New Roman" w:hAnsi="Montserrat"/>
                <w:b/>
                <w:bCs/>
                <w:color w:val="FFFFFF"/>
                <w:sz w:val="16"/>
                <w:szCs w:val="16"/>
                <w:lang w:val="es-MX" w:eastAsia="es-MX"/>
              </w:rPr>
            </w:pPr>
            <w:r w:rsidRPr="00402E75">
              <w:rPr>
                <w:rFonts w:ascii="Montserrat" w:eastAsia="Times New Roman" w:hAnsi="Montserrat"/>
                <w:b/>
                <w:bCs/>
                <w:color w:val="FFFFFF"/>
                <w:sz w:val="16"/>
                <w:szCs w:val="16"/>
                <w:lang w:val="es-MX" w:eastAsia="es-MX"/>
              </w:rPr>
              <w:t>Concepto</w:t>
            </w:r>
          </w:p>
        </w:tc>
        <w:tc>
          <w:tcPr>
            <w:tcW w:w="4173"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0E899E5D" w14:textId="77777777" w:rsidR="00402E75" w:rsidRPr="00402E75" w:rsidRDefault="00402E75" w:rsidP="00402E75">
            <w:pPr>
              <w:spacing w:after="0" w:line="240" w:lineRule="auto"/>
              <w:jc w:val="center"/>
              <w:rPr>
                <w:rFonts w:ascii="Montserrat" w:eastAsia="Times New Roman" w:hAnsi="Montserrat"/>
                <w:b/>
                <w:bCs/>
                <w:color w:val="FFFFFF"/>
                <w:sz w:val="16"/>
                <w:szCs w:val="16"/>
                <w:lang w:val="es-MX" w:eastAsia="es-MX"/>
              </w:rPr>
            </w:pPr>
            <w:r w:rsidRPr="00402E75">
              <w:rPr>
                <w:rFonts w:ascii="Montserrat" w:eastAsia="Times New Roman" w:hAnsi="Montserrat"/>
                <w:b/>
                <w:bCs/>
                <w:color w:val="FFFFFF"/>
                <w:sz w:val="16"/>
                <w:szCs w:val="16"/>
                <w:lang w:val="es-MX" w:eastAsia="es-MX"/>
              </w:rPr>
              <w:t>Cifras en pesos</w:t>
            </w:r>
          </w:p>
        </w:tc>
      </w:tr>
      <w:tr w:rsidR="00402E75" w:rsidRPr="00402E75" w14:paraId="5CFFA9CF" w14:textId="77777777" w:rsidTr="00402E75">
        <w:trPr>
          <w:trHeight w:val="278"/>
          <w:jc w:val="center"/>
        </w:trPr>
        <w:tc>
          <w:tcPr>
            <w:tcW w:w="5971" w:type="dxa"/>
            <w:vMerge/>
            <w:tcBorders>
              <w:top w:val="single" w:sz="12" w:space="0" w:color="808080"/>
              <w:left w:val="nil"/>
              <w:bottom w:val="double" w:sz="6" w:space="0" w:color="808080"/>
              <w:right w:val="single" w:sz="12" w:space="0" w:color="FFFFFF"/>
            </w:tcBorders>
            <w:vAlign w:val="center"/>
            <w:hideMark/>
          </w:tcPr>
          <w:p w14:paraId="4E30466F" w14:textId="77777777" w:rsidR="00402E75" w:rsidRPr="00402E75" w:rsidRDefault="00402E75" w:rsidP="00402E75">
            <w:pPr>
              <w:spacing w:after="0" w:line="240" w:lineRule="auto"/>
              <w:rPr>
                <w:rFonts w:ascii="Montserrat" w:eastAsia="Times New Roman" w:hAnsi="Montserrat"/>
                <w:b/>
                <w:bCs/>
                <w:color w:val="FFFFFF"/>
                <w:sz w:val="16"/>
                <w:szCs w:val="16"/>
                <w:lang w:val="es-MX" w:eastAsia="es-MX"/>
              </w:rPr>
            </w:pPr>
          </w:p>
        </w:tc>
        <w:tc>
          <w:tcPr>
            <w:tcW w:w="2121" w:type="dxa"/>
            <w:tcBorders>
              <w:top w:val="nil"/>
              <w:left w:val="nil"/>
              <w:bottom w:val="double" w:sz="6" w:space="0" w:color="808080"/>
              <w:right w:val="single" w:sz="12" w:space="0" w:color="FFFFFF"/>
            </w:tcBorders>
            <w:shd w:val="clear" w:color="000000" w:fill="D4C19C"/>
            <w:vAlign w:val="center"/>
            <w:hideMark/>
          </w:tcPr>
          <w:p w14:paraId="2D0AF687" w14:textId="77777777" w:rsidR="00402E75" w:rsidRPr="00402E75" w:rsidRDefault="00402E75" w:rsidP="00402E75">
            <w:pPr>
              <w:spacing w:after="0" w:line="240" w:lineRule="auto"/>
              <w:jc w:val="center"/>
              <w:rPr>
                <w:rFonts w:ascii="Montserrat" w:eastAsia="Times New Roman" w:hAnsi="Montserrat"/>
                <w:b/>
                <w:bCs/>
                <w:color w:val="FFFFFF"/>
                <w:sz w:val="16"/>
                <w:szCs w:val="16"/>
                <w:lang w:val="es-MX" w:eastAsia="es-MX"/>
              </w:rPr>
            </w:pPr>
            <w:r w:rsidRPr="00402E75">
              <w:rPr>
                <w:rFonts w:ascii="Montserrat" w:eastAsia="Times New Roman" w:hAnsi="Montserrat"/>
                <w:b/>
                <w:bCs/>
                <w:color w:val="FFFFFF"/>
                <w:sz w:val="16"/>
                <w:szCs w:val="16"/>
                <w:lang w:val="es-MX" w:eastAsia="es-MX"/>
              </w:rPr>
              <w:t>2022</w:t>
            </w:r>
          </w:p>
        </w:tc>
        <w:tc>
          <w:tcPr>
            <w:tcW w:w="2052" w:type="dxa"/>
            <w:tcBorders>
              <w:top w:val="nil"/>
              <w:left w:val="nil"/>
              <w:bottom w:val="double" w:sz="6" w:space="0" w:color="808080"/>
              <w:right w:val="single" w:sz="12" w:space="0" w:color="FFFFFF"/>
            </w:tcBorders>
            <w:shd w:val="clear" w:color="000000" w:fill="D4C19C"/>
            <w:vAlign w:val="center"/>
            <w:hideMark/>
          </w:tcPr>
          <w:p w14:paraId="18A06998" w14:textId="77777777" w:rsidR="00402E75" w:rsidRPr="00402E75" w:rsidRDefault="00402E75" w:rsidP="00402E75">
            <w:pPr>
              <w:spacing w:after="0" w:line="240" w:lineRule="auto"/>
              <w:jc w:val="center"/>
              <w:rPr>
                <w:rFonts w:ascii="Montserrat" w:eastAsia="Times New Roman" w:hAnsi="Montserrat"/>
                <w:b/>
                <w:bCs/>
                <w:color w:val="FFFFFF"/>
                <w:sz w:val="16"/>
                <w:szCs w:val="16"/>
                <w:lang w:val="es-MX" w:eastAsia="es-MX"/>
              </w:rPr>
            </w:pPr>
            <w:r w:rsidRPr="00402E75">
              <w:rPr>
                <w:rFonts w:ascii="Montserrat" w:eastAsia="Times New Roman" w:hAnsi="Montserrat"/>
                <w:b/>
                <w:bCs/>
                <w:color w:val="FFFFFF"/>
                <w:sz w:val="16"/>
                <w:szCs w:val="16"/>
                <w:lang w:val="es-MX" w:eastAsia="es-MX"/>
              </w:rPr>
              <w:t>2021</w:t>
            </w:r>
          </w:p>
        </w:tc>
      </w:tr>
      <w:tr w:rsidR="00402E75" w:rsidRPr="00402E75" w14:paraId="6457DFD5" w14:textId="77777777" w:rsidTr="00402E75">
        <w:trPr>
          <w:trHeight w:val="266"/>
          <w:jc w:val="center"/>
        </w:trPr>
        <w:tc>
          <w:tcPr>
            <w:tcW w:w="5971" w:type="dxa"/>
            <w:tcBorders>
              <w:top w:val="nil"/>
              <w:left w:val="nil"/>
              <w:bottom w:val="nil"/>
              <w:right w:val="nil"/>
            </w:tcBorders>
            <w:shd w:val="clear" w:color="000000" w:fill="F2F2F2"/>
            <w:vAlign w:val="center"/>
            <w:hideMark/>
          </w:tcPr>
          <w:p w14:paraId="57224FE0" w14:textId="77777777" w:rsidR="00402E75" w:rsidRPr="00402E75" w:rsidRDefault="00402E75" w:rsidP="00402E75">
            <w:pPr>
              <w:spacing w:after="0" w:line="240" w:lineRule="auto"/>
              <w:rPr>
                <w:rFonts w:ascii="Montserrat" w:eastAsia="Times New Roman" w:hAnsi="Montserrat"/>
                <w:color w:val="000000"/>
                <w:sz w:val="15"/>
                <w:szCs w:val="15"/>
                <w:lang w:val="es-MX" w:eastAsia="es-MX"/>
              </w:rPr>
            </w:pPr>
            <w:r w:rsidRPr="00402E75">
              <w:rPr>
                <w:rFonts w:ascii="Montserrat" w:eastAsia="Times New Roman" w:hAnsi="Montserrat"/>
                <w:color w:val="000000"/>
                <w:sz w:val="15"/>
                <w:szCs w:val="15"/>
                <w:lang w:val="es-MX" w:eastAsia="es-MX"/>
              </w:rPr>
              <w:t xml:space="preserve">Productos Químicos, Farmacéuticos y de Laboratorio  </w:t>
            </w:r>
          </w:p>
        </w:tc>
        <w:tc>
          <w:tcPr>
            <w:tcW w:w="2121" w:type="dxa"/>
            <w:tcBorders>
              <w:top w:val="nil"/>
              <w:left w:val="nil"/>
              <w:bottom w:val="nil"/>
              <w:right w:val="nil"/>
            </w:tcBorders>
            <w:shd w:val="clear" w:color="000000" w:fill="F2F2F2"/>
            <w:vAlign w:val="center"/>
            <w:hideMark/>
          </w:tcPr>
          <w:p w14:paraId="5A5F30DF" w14:textId="77777777" w:rsidR="00402E75" w:rsidRPr="00402E75" w:rsidRDefault="00402E75" w:rsidP="00402E75">
            <w:pPr>
              <w:spacing w:after="0" w:line="240" w:lineRule="auto"/>
              <w:jc w:val="right"/>
              <w:rPr>
                <w:rFonts w:ascii="Montserrat" w:eastAsia="Times New Roman" w:hAnsi="Montserrat"/>
                <w:color w:val="000000"/>
                <w:sz w:val="15"/>
                <w:szCs w:val="15"/>
                <w:lang w:val="es-MX" w:eastAsia="es-MX"/>
              </w:rPr>
            </w:pPr>
            <w:r w:rsidRPr="00402E75">
              <w:rPr>
                <w:rFonts w:ascii="Montserrat" w:eastAsia="Times New Roman" w:hAnsi="Montserrat"/>
                <w:color w:val="000000"/>
                <w:sz w:val="15"/>
                <w:szCs w:val="15"/>
                <w:lang w:val="es-MX" w:eastAsia="es-MX"/>
              </w:rPr>
              <w:t>14,476,997,758.3</w:t>
            </w:r>
          </w:p>
        </w:tc>
        <w:tc>
          <w:tcPr>
            <w:tcW w:w="2052" w:type="dxa"/>
            <w:tcBorders>
              <w:top w:val="nil"/>
              <w:left w:val="nil"/>
              <w:bottom w:val="nil"/>
              <w:right w:val="nil"/>
            </w:tcBorders>
            <w:shd w:val="clear" w:color="000000" w:fill="F2F2F2"/>
            <w:vAlign w:val="center"/>
            <w:hideMark/>
          </w:tcPr>
          <w:p w14:paraId="10E2B574" w14:textId="77777777" w:rsidR="00402E75" w:rsidRPr="00402E75" w:rsidRDefault="00402E75" w:rsidP="00402E75">
            <w:pPr>
              <w:spacing w:after="0" w:line="240" w:lineRule="auto"/>
              <w:jc w:val="right"/>
              <w:rPr>
                <w:rFonts w:ascii="Montserrat" w:eastAsia="Times New Roman" w:hAnsi="Montserrat"/>
                <w:color w:val="000000"/>
                <w:sz w:val="15"/>
                <w:szCs w:val="15"/>
                <w:lang w:val="es-MX" w:eastAsia="es-MX"/>
              </w:rPr>
            </w:pPr>
            <w:r w:rsidRPr="00402E75">
              <w:rPr>
                <w:rFonts w:ascii="Montserrat" w:eastAsia="Times New Roman" w:hAnsi="Montserrat"/>
                <w:color w:val="000000"/>
                <w:sz w:val="15"/>
                <w:szCs w:val="15"/>
                <w:lang w:val="es-MX" w:eastAsia="es-MX"/>
              </w:rPr>
              <w:t>17,520,838,123.6</w:t>
            </w:r>
          </w:p>
        </w:tc>
      </w:tr>
      <w:tr w:rsidR="00402E75" w:rsidRPr="00402E75" w14:paraId="056B9215" w14:textId="77777777" w:rsidTr="00402E75">
        <w:trPr>
          <w:trHeight w:val="253"/>
          <w:jc w:val="center"/>
        </w:trPr>
        <w:tc>
          <w:tcPr>
            <w:tcW w:w="5971" w:type="dxa"/>
            <w:tcBorders>
              <w:top w:val="nil"/>
              <w:left w:val="nil"/>
              <w:bottom w:val="nil"/>
              <w:right w:val="nil"/>
            </w:tcBorders>
            <w:shd w:val="clear" w:color="000000" w:fill="F2F2F2"/>
            <w:vAlign w:val="center"/>
            <w:hideMark/>
          </w:tcPr>
          <w:p w14:paraId="1A32CD2A" w14:textId="77777777" w:rsidR="00402E75" w:rsidRPr="00402E75" w:rsidRDefault="00402E75" w:rsidP="00402E75">
            <w:pPr>
              <w:spacing w:after="0" w:line="240" w:lineRule="auto"/>
              <w:rPr>
                <w:rFonts w:ascii="Montserrat" w:eastAsia="Times New Roman" w:hAnsi="Montserrat"/>
                <w:color w:val="000000"/>
                <w:sz w:val="15"/>
                <w:szCs w:val="15"/>
                <w:lang w:val="es-MX" w:eastAsia="es-MX"/>
              </w:rPr>
            </w:pPr>
            <w:r w:rsidRPr="00402E75">
              <w:rPr>
                <w:rFonts w:ascii="Montserrat" w:eastAsia="Times New Roman" w:hAnsi="Montserrat"/>
                <w:color w:val="000000"/>
                <w:sz w:val="15"/>
                <w:szCs w:val="15"/>
                <w:lang w:val="es-MX" w:eastAsia="es-MX"/>
              </w:rPr>
              <w:t>Vestuario, Blancos, Prendas de Protección y Artículos Deportivos</w:t>
            </w:r>
          </w:p>
        </w:tc>
        <w:tc>
          <w:tcPr>
            <w:tcW w:w="2121" w:type="dxa"/>
            <w:tcBorders>
              <w:top w:val="nil"/>
              <w:left w:val="nil"/>
              <w:bottom w:val="nil"/>
              <w:right w:val="nil"/>
            </w:tcBorders>
            <w:shd w:val="clear" w:color="000000" w:fill="F2F2F2"/>
            <w:vAlign w:val="center"/>
            <w:hideMark/>
          </w:tcPr>
          <w:p w14:paraId="29F5957B" w14:textId="77777777" w:rsidR="00402E75" w:rsidRPr="00402E75" w:rsidRDefault="00402E75" w:rsidP="00402E75">
            <w:pPr>
              <w:spacing w:after="0" w:line="240" w:lineRule="auto"/>
              <w:jc w:val="right"/>
              <w:rPr>
                <w:rFonts w:ascii="Montserrat" w:eastAsia="Times New Roman" w:hAnsi="Montserrat"/>
                <w:color w:val="000000"/>
                <w:sz w:val="15"/>
                <w:szCs w:val="15"/>
                <w:lang w:val="es-MX" w:eastAsia="es-MX"/>
              </w:rPr>
            </w:pPr>
            <w:r w:rsidRPr="00402E75">
              <w:rPr>
                <w:rFonts w:ascii="Montserrat" w:eastAsia="Times New Roman" w:hAnsi="Montserrat"/>
                <w:color w:val="000000"/>
                <w:sz w:val="15"/>
                <w:szCs w:val="15"/>
                <w:lang w:val="es-MX" w:eastAsia="es-MX"/>
              </w:rPr>
              <w:t>914,128,932.7</w:t>
            </w:r>
          </w:p>
        </w:tc>
        <w:tc>
          <w:tcPr>
            <w:tcW w:w="2052" w:type="dxa"/>
            <w:tcBorders>
              <w:top w:val="nil"/>
              <w:left w:val="nil"/>
              <w:bottom w:val="nil"/>
              <w:right w:val="nil"/>
            </w:tcBorders>
            <w:shd w:val="clear" w:color="000000" w:fill="F2F2F2"/>
            <w:vAlign w:val="center"/>
            <w:hideMark/>
          </w:tcPr>
          <w:p w14:paraId="4D7465A0" w14:textId="77777777" w:rsidR="00402E75" w:rsidRPr="00402E75" w:rsidRDefault="00402E75" w:rsidP="00402E75">
            <w:pPr>
              <w:spacing w:after="0" w:line="240" w:lineRule="auto"/>
              <w:jc w:val="right"/>
              <w:rPr>
                <w:rFonts w:ascii="Montserrat" w:eastAsia="Times New Roman" w:hAnsi="Montserrat"/>
                <w:color w:val="000000"/>
                <w:sz w:val="15"/>
                <w:szCs w:val="15"/>
                <w:lang w:val="es-MX" w:eastAsia="es-MX"/>
              </w:rPr>
            </w:pPr>
            <w:r w:rsidRPr="00402E75">
              <w:rPr>
                <w:rFonts w:ascii="Montserrat" w:eastAsia="Times New Roman" w:hAnsi="Montserrat"/>
                <w:color w:val="000000"/>
                <w:sz w:val="15"/>
                <w:szCs w:val="15"/>
                <w:lang w:val="es-MX" w:eastAsia="es-MX"/>
              </w:rPr>
              <w:t>1,176,083,265.6</w:t>
            </w:r>
          </w:p>
        </w:tc>
      </w:tr>
      <w:tr w:rsidR="00402E75" w:rsidRPr="00402E75" w14:paraId="19EE76ED" w14:textId="77777777" w:rsidTr="00402E75">
        <w:trPr>
          <w:trHeight w:val="253"/>
          <w:jc w:val="center"/>
        </w:trPr>
        <w:tc>
          <w:tcPr>
            <w:tcW w:w="5971" w:type="dxa"/>
            <w:tcBorders>
              <w:top w:val="nil"/>
              <w:left w:val="nil"/>
              <w:bottom w:val="nil"/>
              <w:right w:val="nil"/>
            </w:tcBorders>
            <w:shd w:val="clear" w:color="000000" w:fill="F2F2F2"/>
            <w:vAlign w:val="center"/>
            <w:hideMark/>
          </w:tcPr>
          <w:p w14:paraId="0ACFD2C6" w14:textId="77777777" w:rsidR="00402E75" w:rsidRPr="00402E75" w:rsidRDefault="00402E75" w:rsidP="00402E75">
            <w:pPr>
              <w:spacing w:after="0" w:line="240" w:lineRule="auto"/>
              <w:rPr>
                <w:rFonts w:ascii="Montserrat" w:eastAsia="Times New Roman" w:hAnsi="Montserrat"/>
                <w:color w:val="000000"/>
                <w:sz w:val="15"/>
                <w:szCs w:val="15"/>
                <w:lang w:val="es-MX" w:eastAsia="es-MX"/>
              </w:rPr>
            </w:pPr>
            <w:r w:rsidRPr="00402E75">
              <w:rPr>
                <w:rFonts w:ascii="Montserrat" w:eastAsia="Times New Roman" w:hAnsi="Montserrat"/>
                <w:color w:val="000000"/>
                <w:sz w:val="15"/>
                <w:szCs w:val="15"/>
                <w:lang w:val="es-MX" w:eastAsia="es-MX"/>
              </w:rPr>
              <w:t>Almacenes en Tránsito y Otros</w:t>
            </w:r>
          </w:p>
        </w:tc>
        <w:tc>
          <w:tcPr>
            <w:tcW w:w="2121" w:type="dxa"/>
            <w:tcBorders>
              <w:top w:val="nil"/>
              <w:left w:val="nil"/>
              <w:bottom w:val="nil"/>
              <w:right w:val="nil"/>
            </w:tcBorders>
            <w:shd w:val="clear" w:color="000000" w:fill="F2F2F2"/>
            <w:vAlign w:val="center"/>
            <w:hideMark/>
          </w:tcPr>
          <w:p w14:paraId="61D5B0AC" w14:textId="77777777" w:rsidR="00402E75" w:rsidRPr="00402E75" w:rsidRDefault="00402E75" w:rsidP="00402E75">
            <w:pPr>
              <w:spacing w:after="0" w:line="240" w:lineRule="auto"/>
              <w:jc w:val="right"/>
              <w:rPr>
                <w:rFonts w:ascii="Montserrat" w:eastAsia="Times New Roman" w:hAnsi="Montserrat"/>
                <w:color w:val="000000"/>
                <w:sz w:val="15"/>
                <w:szCs w:val="15"/>
                <w:lang w:val="es-MX" w:eastAsia="es-MX"/>
              </w:rPr>
            </w:pPr>
            <w:r w:rsidRPr="00402E75">
              <w:rPr>
                <w:rFonts w:ascii="Montserrat" w:eastAsia="Times New Roman" w:hAnsi="Montserrat"/>
                <w:color w:val="000000"/>
                <w:sz w:val="15"/>
                <w:szCs w:val="15"/>
                <w:lang w:val="es-MX" w:eastAsia="es-MX"/>
              </w:rPr>
              <w:t>903,063,391.9</w:t>
            </w:r>
          </w:p>
        </w:tc>
        <w:tc>
          <w:tcPr>
            <w:tcW w:w="2052" w:type="dxa"/>
            <w:tcBorders>
              <w:top w:val="nil"/>
              <w:left w:val="nil"/>
              <w:bottom w:val="nil"/>
              <w:right w:val="nil"/>
            </w:tcBorders>
            <w:shd w:val="clear" w:color="000000" w:fill="F2F2F2"/>
            <w:vAlign w:val="center"/>
            <w:hideMark/>
          </w:tcPr>
          <w:p w14:paraId="5DE79FE8" w14:textId="77777777" w:rsidR="00402E75" w:rsidRPr="00402E75" w:rsidRDefault="00402E75" w:rsidP="00402E75">
            <w:pPr>
              <w:spacing w:after="0" w:line="240" w:lineRule="auto"/>
              <w:jc w:val="right"/>
              <w:rPr>
                <w:rFonts w:ascii="Montserrat" w:eastAsia="Times New Roman" w:hAnsi="Montserrat"/>
                <w:color w:val="000000"/>
                <w:sz w:val="15"/>
                <w:szCs w:val="15"/>
                <w:lang w:val="es-MX" w:eastAsia="es-MX"/>
              </w:rPr>
            </w:pPr>
            <w:r w:rsidRPr="00402E75">
              <w:rPr>
                <w:rFonts w:ascii="Montserrat" w:eastAsia="Times New Roman" w:hAnsi="Montserrat"/>
                <w:color w:val="000000"/>
                <w:sz w:val="15"/>
                <w:szCs w:val="15"/>
                <w:lang w:val="es-MX" w:eastAsia="es-MX"/>
              </w:rPr>
              <w:t>717,527,749.0</w:t>
            </w:r>
          </w:p>
        </w:tc>
      </w:tr>
      <w:tr w:rsidR="00402E75" w:rsidRPr="00402E75" w14:paraId="5939E262" w14:textId="77777777" w:rsidTr="00402E75">
        <w:trPr>
          <w:trHeight w:val="329"/>
          <w:jc w:val="center"/>
        </w:trPr>
        <w:tc>
          <w:tcPr>
            <w:tcW w:w="5971" w:type="dxa"/>
            <w:tcBorders>
              <w:top w:val="nil"/>
              <w:left w:val="nil"/>
              <w:bottom w:val="nil"/>
              <w:right w:val="nil"/>
            </w:tcBorders>
            <w:shd w:val="clear" w:color="000000" w:fill="F2F2F2"/>
            <w:vAlign w:val="center"/>
            <w:hideMark/>
          </w:tcPr>
          <w:p w14:paraId="6C552E4C" w14:textId="77777777" w:rsidR="00402E75" w:rsidRPr="00402E75" w:rsidRDefault="00402E75" w:rsidP="00402E75">
            <w:pPr>
              <w:spacing w:after="0" w:line="240" w:lineRule="auto"/>
              <w:rPr>
                <w:rFonts w:ascii="Montserrat" w:eastAsia="Times New Roman" w:hAnsi="Montserrat"/>
                <w:color w:val="000000"/>
                <w:sz w:val="15"/>
                <w:szCs w:val="15"/>
                <w:lang w:val="es-MX" w:eastAsia="es-MX"/>
              </w:rPr>
            </w:pPr>
            <w:r w:rsidRPr="00402E75">
              <w:rPr>
                <w:rFonts w:ascii="Montserrat" w:eastAsia="Times New Roman" w:hAnsi="Montserrat"/>
                <w:color w:val="000000"/>
                <w:sz w:val="15"/>
                <w:szCs w:val="15"/>
                <w:lang w:val="es-MX" w:eastAsia="es-MX"/>
              </w:rPr>
              <w:t>Materiales de Administración, Emisión de Documentos y Artículos Oficiales</w:t>
            </w:r>
          </w:p>
        </w:tc>
        <w:tc>
          <w:tcPr>
            <w:tcW w:w="2121" w:type="dxa"/>
            <w:tcBorders>
              <w:top w:val="nil"/>
              <w:left w:val="nil"/>
              <w:bottom w:val="nil"/>
              <w:right w:val="nil"/>
            </w:tcBorders>
            <w:shd w:val="clear" w:color="000000" w:fill="F2F2F2"/>
            <w:vAlign w:val="center"/>
            <w:hideMark/>
          </w:tcPr>
          <w:p w14:paraId="1ADE0F66" w14:textId="77777777" w:rsidR="00402E75" w:rsidRPr="00402E75" w:rsidRDefault="00402E75" w:rsidP="00402E75">
            <w:pPr>
              <w:spacing w:after="0" w:line="240" w:lineRule="auto"/>
              <w:jc w:val="right"/>
              <w:rPr>
                <w:rFonts w:ascii="Montserrat" w:eastAsia="Times New Roman" w:hAnsi="Montserrat"/>
                <w:color w:val="000000"/>
                <w:sz w:val="15"/>
                <w:szCs w:val="15"/>
                <w:lang w:val="es-MX" w:eastAsia="es-MX"/>
              </w:rPr>
            </w:pPr>
            <w:r w:rsidRPr="00402E75">
              <w:rPr>
                <w:rFonts w:ascii="Montserrat" w:eastAsia="Times New Roman" w:hAnsi="Montserrat"/>
                <w:color w:val="000000"/>
                <w:sz w:val="15"/>
                <w:szCs w:val="15"/>
                <w:lang w:val="es-MX" w:eastAsia="es-MX"/>
              </w:rPr>
              <w:t>549,165,965.7</w:t>
            </w:r>
          </w:p>
        </w:tc>
        <w:tc>
          <w:tcPr>
            <w:tcW w:w="2052" w:type="dxa"/>
            <w:tcBorders>
              <w:top w:val="nil"/>
              <w:left w:val="nil"/>
              <w:bottom w:val="nil"/>
              <w:right w:val="nil"/>
            </w:tcBorders>
            <w:shd w:val="clear" w:color="000000" w:fill="F2F2F2"/>
            <w:vAlign w:val="center"/>
            <w:hideMark/>
          </w:tcPr>
          <w:p w14:paraId="54018436" w14:textId="77777777" w:rsidR="00402E75" w:rsidRPr="00402E75" w:rsidRDefault="00402E75" w:rsidP="00402E75">
            <w:pPr>
              <w:spacing w:after="0" w:line="240" w:lineRule="auto"/>
              <w:jc w:val="right"/>
              <w:rPr>
                <w:rFonts w:ascii="Montserrat" w:eastAsia="Times New Roman" w:hAnsi="Montserrat"/>
                <w:color w:val="000000"/>
                <w:sz w:val="15"/>
                <w:szCs w:val="15"/>
                <w:lang w:val="es-MX" w:eastAsia="es-MX"/>
              </w:rPr>
            </w:pPr>
            <w:r w:rsidRPr="00402E75">
              <w:rPr>
                <w:rFonts w:ascii="Montserrat" w:eastAsia="Times New Roman" w:hAnsi="Montserrat"/>
                <w:color w:val="000000"/>
                <w:sz w:val="15"/>
                <w:szCs w:val="15"/>
                <w:lang w:val="es-MX" w:eastAsia="es-MX"/>
              </w:rPr>
              <w:t>673,256,647.9</w:t>
            </w:r>
          </w:p>
        </w:tc>
      </w:tr>
      <w:tr w:rsidR="00402E75" w:rsidRPr="00402E75" w14:paraId="1548382B" w14:textId="77777777" w:rsidTr="00402E75">
        <w:trPr>
          <w:trHeight w:val="253"/>
          <w:jc w:val="center"/>
        </w:trPr>
        <w:tc>
          <w:tcPr>
            <w:tcW w:w="5971" w:type="dxa"/>
            <w:tcBorders>
              <w:top w:val="nil"/>
              <w:left w:val="nil"/>
              <w:bottom w:val="nil"/>
              <w:right w:val="nil"/>
            </w:tcBorders>
            <w:shd w:val="clear" w:color="000000" w:fill="F2F2F2"/>
            <w:vAlign w:val="center"/>
            <w:hideMark/>
          </w:tcPr>
          <w:p w14:paraId="1CAEB07B" w14:textId="77777777" w:rsidR="00402E75" w:rsidRPr="00402E75" w:rsidRDefault="00402E75" w:rsidP="00402E75">
            <w:pPr>
              <w:spacing w:after="0" w:line="240" w:lineRule="auto"/>
              <w:rPr>
                <w:rFonts w:ascii="Montserrat" w:eastAsia="Times New Roman" w:hAnsi="Montserrat"/>
                <w:color w:val="000000"/>
                <w:sz w:val="15"/>
                <w:szCs w:val="15"/>
                <w:lang w:val="es-MX" w:eastAsia="es-MX"/>
              </w:rPr>
            </w:pPr>
            <w:r w:rsidRPr="00402E75">
              <w:rPr>
                <w:rFonts w:ascii="Montserrat" w:eastAsia="Times New Roman" w:hAnsi="Montserrat"/>
                <w:color w:val="000000"/>
                <w:sz w:val="15"/>
                <w:szCs w:val="15"/>
                <w:lang w:val="es-MX" w:eastAsia="es-MX"/>
              </w:rPr>
              <w:t>Herramientas, Refacciones y Accesorios Menores para Consumo</w:t>
            </w:r>
          </w:p>
        </w:tc>
        <w:tc>
          <w:tcPr>
            <w:tcW w:w="2121" w:type="dxa"/>
            <w:tcBorders>
              <w:top w:val="nil"/>
              <w:left w:val="nil"/>
              <w:bottom w:val="nil"/>
              <w:right w:val="nil"/>
            </w:tcBorders>
            <w:shd w:val="clear" w:color="000000" w:fill="F2F2F2"/>
            <w:vAlign w:val="center"/>
            <w:hideMark/>
          </w:tcPr>
          <w:p w14:paraId="74B52138" w14:textId="77777777" w:rsidR="00402E75" w:rsidRPr="00402E75" w:rsidRDefault="00402E75" w:rsidP="00402E75">
            <w:pPr>
              <w:spacing w:after="0" w:line="240" w:lineRule="auto"/>
              <w:jc w:val="right"/>
              <w:rPr>
                <w:rFonts w:ascii="Montserrat" w:eastAsia="Times New Roman" w:hAnsi="Montserrat"/>
                <w:color w:val="000000"/>
                <w:sz w:val="15"/>
                <w:szCs w:val="15"/>
                <w:lang w:val="es-MX" w:eastAsia="es-MX"/>
              </w:rPr>
            </w:pPr>
            <w:r w:rsidRPr="00402E75">
              <w:rPr>
                <w:rFonts w:ascii="Montserrat" w:eastAsia="Times New Roman" w:hAnsi="Montserrat"/>
                <w:color w:val="000000"/>
                <w:sz w:val="15"/>
                <w:szCs w:val="15"/>
                <w:lang w:val="es-MX" w:eastAsia="es-MX"/>
              </w:rPr>
              <w:t>506,719,651.3</w:t>
            </w:r>
          </w:p>
        </w:tc>
        <w:tc>
          <w:tcPr>
            <w:tcW w:w="2052" w:type="dxa"/>
            <w:tcBorders>
              <w:top w:val="nil"/>
              <w:left w:val="nil"/>
              <w:bottom w:val="nil"/>
              <w:right w:val="nil"/>
            </w:tcBorders>
            <w:shd w:val="clear" w:color="000000" w:fill="F2F2F2"/>
            <w:vAlign w:val="center"/>
            <w:hideMark/>
          </w:tcPr>
          <w:p w14:paraId="63C84692" w14:textId="77777777" w:rsidR="00402E75" w:rsidRPr="00402E75" w:rsidRDefault="00402E75" w:rsidP="00402E75">
            <w:pPr>
              <w:spacing w:after="0" w:line="240" w:lineRule="auto"/>
              <w:jc w:val="right"/>
              <w:rPr>
                <w:rFonts w:ascii="Montserrat" w:eastAsia="Times New Roman" w:hAnsi="Montserrat"/>
                <w:color w:val="000000"/>
                <w:sz w:val="15"/>
                <w:szCs w:val="15"/>
                <w:lang w:val="es-MX" w:eastAsia="es-MX"/>
              </w:rPr>
            </w:pPr>
            <w:r w:rsidRPr="00402E75">
              <w:rPr>
                <w:rFonts w:ascii="Montserrat" w:eastAsia="Times New Roman" w:hAnsi="Montserrat"/>
                <w:color w:val="000000"/>
                <w:sz w:val="15"/>
                <w:szCs w:val="15"/>
                <w:lang w:val="es-MX" w:eastAsia="es-MX"/>
              </w:rPr>
              <w:t>809,298,182.9</w:t>
            </w:r>
          </w:p>
        </w:tc>
      </w:tr>
      <w:tr w:rsidR="00402E75" w:rsidRPr="00402E75" w14:paraId="757BD4A9" w14:textId="77777777" w:rsidTr="00402E75">
        <w:trPr>
          <w:trHeight w:val="253"/>
          <w:jc w:val="center"/>
        </w:trPr>
        <w:tc>
          <w:tcPr>
            <w:tcW w:w="5971" w:type="dxa"/>
            <w:tcBorders>
              <w:top w:val="nil"/>
              <w:left w:val="nil"/>
              <w:bottom w:val="nil"/>
              <w:right w:val="nil"/>
            </w:tcBorders>
            <w:shd w:val="clear" w:color="000000" w:fill="F2F2F2"/>
            <w:vAlign w:val="center"/>
            <w:hideMark/>
          </w:tcPr>
          <w:p w14:paraId="0E9F7708" w14:textId="77777777" w:rsidR="00402E75" w:rsidRPr="00402E75" w:rsidRDefault="00402E75" w:rsidP="00402E75">
            <w:pPr>
              <w:spacing w:after="0" w:line="240" w:lineRule="auto"/>
              <w:rPr>
                <w:rFonts w:ascii="Montserrat" w:eastAsia="Times New Roman" w:hAnsi="Montserrat"/>
                <w:color w:val="000000"/>
                <w:sz w:val="15"/>
                <w:szCs w:val="15"/>
                <w:lang w:val="es-MX" w:eastAsia="es-MX"/>
              </w:rPr>
            </w:pPr>
            <w:r w:rsidRPr="00402E75">
              <w:rPr>
                <w:rFonts w:ascii="Montserrat" w:eastAsia="Times New Roman" w:hAnsi="Montserrat"/>
                <w:color w:val="000000"/>
                <w:sz w:val="15"/>
                <w:szCs w:val="15"/>
                <w:lang w:val="es-MX" w:eastAsia="es-MX"/>
              </w:rPr>
              <w:t>Alimentos y Utensilios</w:t>
            </w:r>
          </w:p>
        </w:tc>
        <w:tc>
          <w:tcPr>
            <w:tcW w:w="2121" w:type="dxa"/>
            <w:tcBorders>
              <w:top w:val="nil"/>
              <w:left w:val="nil"/>
              <w:bottom w:val="nil"/>
              <w:right w:val="nil"/>
            </w:tcBorders>
            <w:shd w:val="clear" w:color="000000" w:fill="F2F2F2"/>
            <w:vAlign w:val="center"/>
            <w:hideMark/>
          </w:tcPr>
          <w:p w14:paraId="16A6243B" w14:textId="77777777" w:rsidR="00402E75" w:rsidRPr="00402E75" w:rsidRDefault="00402E75" w:rsidP="00402E75">
            <w:pPr>
              <w:spacing w:after="0" w:line="240" w:lineRule="auto"/>
              <w:jc w:val="right"/>
              <w:rPr>
                <w:rFonts w:ascii="Montserrat" w:eastAsia="Times New Roman" w:hAnsi="Montserrat"/>
                <w:color w:val="000000"/>
                <w:sz w:val="15"/>
                <w:szCs w:val="15"/>
                <w:lang w:val="es-MX" w:eastAsia="es-MX"/>
              </w:rPr>
            </w:pPr>
            <w:r w:rsidRPr="00402E75">
              <w:rPr>
                <w:rFonts w:ascii="Montserrat" w:eastAsia="Times New Roman" w:hAnsi="Montserrat"/>
                <w:color w:val="000000"/>
                <w:sz w:val="15"/>
                <w:szCs w:val="15"/>
                <w:lang w:val="es-MX" w:eastAsia="es-MX"/>
              </w:rPr>
              <w:t>9,553,571.</w:t>
            </w:r>
            <w:r w:rsidR="0085179F">
              <w:rPr>
                <w:rFonts w:ascii="Montserrat" w:eastAsia="Times New Roman" w:hAnsi="Montserrat"/>
                <w:color w:val="000000"/>
                <w:sz w:val="15"/>
                <w:szCs w:val="15"/>
                <w:lang w:val="es-MX" w:eastAsia="es-MX"/>
              </w:rPr>
              <w:t>4</w:t>
            </w:r>
          </w:p>
        </w:tc>
        <w:tc>
          <w:tcPr>
            <w:tcW w:w="2052" w:type="dxa"/>
            <w:tcBorders>
              <w:top w:val="nil"/>
              <w:left w:val="nil"/>
              <w:bottom w:val="nil"/>
              <w:right w:val="nil"/>
            </w:tcBorders>
            <w:shd w:val="clear" w:color="000000" w:fill="F2F2F2"/>
            <w:vAlign w:val="center"/>
            <w:hideMark/>
          </w:tcPr>
          <w:p w14:paraId="7EC8B95B" w14:textId="77777777" w:rsidR="00402E75" w:rsidRPr="00402E75" w:rsidRDefault="00402E75" w:rsidP="00402E75">
            <w:pPr>
              <w:spacing w:after="0" w:line="240" w:lineRule="auto"/>
              <w:jc w:val="right"/>
              <w:rPr>
                <w:rFonts w:ascii="Montserrat" w:eastAsia="Times New Roman" w:hAnsi="Montserrat"/>
                <w:color w:val="000000"/>
                <w:sz w:val="15"/>
                <w:szCs w:val="15"/>
                <w:lang w:val="es-MX" w:eastAsia="es-MX"/>
              </w:rPr>
            </w:pPr>
            <w:r w:rsidRPr="00402E75">
              <w:rPr>
                <w:rFonts w:ascii="Montserrat" w:eastAsia="Times New Roman" w:hAnsi="Montserrat"/>
                <w:color w:val="000000"/>
                <w:sz w:val="15"/>
                <w:szCs w:val="15"/>
                <w:lang w:val="es-MX" w:eastAsia="es-MX"/>
              </w:rPr>
              <w:t>8,951,591.8</w:t>
            </w:r>
          </w:p>
        </w:tc>
      </w:tr>
      <w:tr w:rsidR="00402E75" w:rsidRPr="00402E75" w14:paraId="03BD2AEF" w14:textId="77777777" w:rsidTr="00402E75">
        <w:trPr>
          <w:trHeight w:val="266"/>
          <w:jc w:val="center"/>
        </w:trPr>
        <w:tc>
          <w:tcPr>
            <w:tcW w:w="5971" w:type="dxa"/>
            <w:tcBorders>
              <w:top w:val="nil"/>
              <w:left w:val="nil"/>
              <w:bottom w:val="single" w:sz="12" w:space="0" w:color="808080"/>
              <w:right w:val="nil"/>
            </w:tcBorders>
            <w:shd w:val="clear" w:color="000000" w:fill="F2F2F2"/>
            <w:vAlign w:val="center"/>
            <w:hideMark/>
          </w:tcPr>
          <w:p w14:paraId="2A9A5A4C" w14:textId="77777777" w:rsidR="00402E75" w:rsidRPr="00402E75" w:rsidRDefault="00402E75" w:rsidP="00402E75">
            <w:pPr>
              <w:spacing w:after="0" w:line="240" w:lineRule="auto"/>
              <w:rPr>
                <w:rFonts w:ascii="Montserrat" w:eastAsia="Times New Roman" w:hAnsi="Montserrat"/>
                <w:b/>
                <w:bCs/>
                <w:color w:val="000000"/>
                <w:sz w:val="15"/>
                <w:szCs w:val="15"/>
                <w:lang w:val="es-MX" w:eastAsia="es-MX"/>
              </w:rPr>
            </w:pPr>
            <w:proofErr w:type="gramStart"/>
            <w:r w:rsidRPr="00402E75">
              <w:rPr>
                <w:rFonts w:ascii="Montserrat" w:eastAsia="Times New Roman" w:hAnsi="Montserrat"/>
                <w:b/>
                <w:bCs/>
                <w:color w:val="000000"/>
                <w:sz w:val="15"/>
                <w:szCs w:val="15"/>
                <w:lang w:val="es-MX" w:eastAsia="es-MX"/>
              </w:rPr>
              <w:t>Total</w:t>
            </w:r>
            <w:proofErr w:type="gramEnd"/>
            <w:r w:rsidRPr="00402E75">
              <w:rPr>
                <w:rFonts w:ascii="Montserrat" w:eastAsia="Times New Roman" w:hAnsi="Montserrat"/>
                <w:b/>
                <w:bCs/>
                <w:color w:val="000000"/>
                <w:sz w:val="15"/>
                <w:szCs w:val="15"/>
                <w:lang w:val="es-MX" w:eastAsia="es-MX"/>
              </w:rPr>
              <w:t xml:space="preserve"> Almacenes</w:t>
            </w:r>
          </w:p>
        </w:tc>
        <w:tc>
          <w:tcPr>
            <w:tcW w:w="2121" w:type="dxa"/>
            <w:tcBorders>
              <w:top w:val="nil"/>
              <w:left w:val="nil"/>
              <w:bottom w:val="single" w:sz="12" w:space="0" w:color="808080"/>
              <w:right w:val="nil"/>
            </w:tcBorders>
            <w:shd w:val="clear" w:color="000000" w:fill="F2F2F2"/>
            <w:vAlign w:val="center"/>
            <w:hideMark/>
          </w:tcPr>
          <w:p w14:paraId="7E86D5AB" w14:textId="77777777" w:rsidR="00402E75" w:rsidRPr="00402E75" w:rsidRDefault="00402E75" w:rsidP="00402E75">
            <w:pPr>
              <w:spacing w:after="0" w:line="240" w:lineRule="auto"/>
              <w:jc w:val="right"/>
              <w:rPr>
                <w:rFonts w:ascii="Montserrat" w:eastAsia="Times New Roman" w:hAnsi="Montserrat"/>
                <w:b/>
                <w:bCs/>
                <w:color w:val="000000"/>
                <w:sz w:val="15"/>
                <w:szCs w:val="15"/>
                <w:lang w:val="es-MX" w:eastAsia="es-MX"/>
              </w:rPr>
            </w:pPr>
            <w:r w:rsidRPr="00402E75">
              <w:rPr>
                <w:rFonts w:ascii="Montserrat" w:eastAsia="Times New Roman" w:hAnsi="Montserrat"/>
                <w:b/>
                <w:bCs/>
                <w:color w:val="000000"/>
                <w:sz w:val="15"/>
                <w:szCs w:val="15"/>
                <w:lang w:val="es-MX" w:eastAsia="es-MX"/>
              </w:rPr>
              <w:t>17,359,629,271.3</w:t>
            </w:r>
          </w:p>
        </w:tc>
        <w:tc>
          <w:tcPr>
            <w:tcW w:w="2052" w:type="dxa"/>
            <w:tcBorders>
              <w:top w:val="nil"/>
              <w:left w:val="nil"/>
              <w:bottom w:val="single" w:sz="12" w:space="0" w:color="808080"/>
              <w:right w:val="nil"/>
            </w:tcBorders>
            <w:shd w:val="clear" w:color="000000" w:fill="F2F2F2"/>
            <w:vAlign w:val="center"/>
            <w:hideMark/>
          </w:tcPr>
          <w:p w14:paraId="15C00CF1" w14:textId="77777777" w:rsidR="00402E75" w:rsidRPr="00402E75" w:rsidRDefault="00402E75" w:rsidP="00402E75">
            <w:pPr>
              <w:spacing w:after="0" w:line="240" w:lineRule="auto"/>
              <w:jc w:val="right"/>
              <w:rPr>
                <w:rFonts w:ascii="Montserrat" w:eastAsia="Times New Roman" w:hAnsi="Montserrat"/>
                <w:b/>
                <w:bCs/>
                <w:color w:val="000000"/>
                <w:sz w:val="15"/>
                <w:szCs w:val="15"/>
                <w:lang w:val="es-MX" w:eastAsia="es-MX"/>
              </w:rPr>
            </w:pPr>
            <w:r w:rsidRPr="00402E75">
              <w:rPr>
                <w:rFonts w:ascii="Montserrat" w:eastAsia="Times New Roman" w:hAnsi="Montserrat"/>
                <w:b/>
                <w:bCs/>
                <w:color w:val="000000"/>
                <w:sz w:val="15"/>
                <w:szCs w:val="15"/>
                <w:lang w:val="es-MX" w:eastAsia="es-MX"/>
              </w:rPr>
              <w:t>20,905,955,560.8</w:t>
            </w:r>
          </w:p>
        </w:tc>
      </w:tr>
    </w:tbl>
    <w:p w14:paraId="0B24BAD7" w14:textId="77777777" w:rsidR="00402E75" w:rsidRDefault="00402E75" w:rsidP="005725BA">
      <w:pPr>
        <w:pStyle w:val="TEXTONORMAL"/>
        <w:rPr>
          <w:lang w:val="es-MX"/>
        </w:rPr>
      </w:pPr>
    </w:p>
    <w:p w14:paraId="1B207D6F" w14:textId="77777777" w:rsidR="009D5C48" w:rsidRDefault="009D5C48" w:rsidP="005725BA">
      <w:pPr>
        <w:pStyle w:val="TEXTONORMAL"/>
        <w:rPr>
          <w:lang w:val="es-MX"/>
        </w:rPr>
      </w:pPr>
      <w:r w:rsidRPr="00AE31AE">
        <w:rPr>
          <w:lang w:val="es-MX"/>
        </w:rPr>
        <w:t>Los medicamentos y materiales en almacenes se valúan utilizando costos predeterminados (precios unitarios uniformes) aplicados consistentemente. Los precios unitarios uniformes se determinan en enero de cada año, con base en la compra más reciente a esa fecha.</w:t>
      </w:r>
    </w:p>
    <w:p w14:paraId="4878CF0F" w14:textId="77777777" w:rsidR="009D5C48" w:rsidRDefault="009D5C48" w:rsidP="005725BA">
      <w:pPr>
        <w:pStyle w:val="TEXTONORMAL"/>
        <w:rPr>
          <w:lang w:val="es-MX"/>
        </w:rPr>
      </w:pPr>
    </w:p>
    <w:p w14:paraId="5DAC5414" w14:textId="77777777" w:rsidR="0065416E" w:rsidRDefault="0065416E" w:rsidP="005725BA">
      <w:pPr>
        <w:pStyle w:val="TEXTONORMAL"/>
        <w:rPr>
          <w:lang w:val="es-MX"/>
        </w:rPr>
      </w:pPr>
    </w:p>
    <w:p w14:paraId="3722771B" w14:textId="77777777" w:rsidR="0065416E" w:rsidRDefault="0065416E" w:rsidP="005725BA">
      <w:pPr>
        <w:pStyle w:val="TEXTONORMAL"/>
        <w:rPr>
          <w:lang w:val="es-MX"/>
        </w:rPr>
      </w:pPr>
    </w:p>
    <w:p w14:paraId="4040199B" w14:textId="77777777" w:rsidR="0065416E" w:rsidRDefault="0065416E" w:rsidP="005725BA">
      <w:pPr>
        <w:pStyle w:val="TEXTONORMAL"/>
        <w:rPr>
          <w:lang w:val="es-MX"/>
        </w:rPr>
      </w:pPr>
    </w:p>
    <w:p w14:paraId="76231E21" w14:textId="77777777" w:rsidR="0065416E" w:rsidRDefault="0065416E" w:rsidP="005725BA">
      <w:pPr>
        <w:pStyle w:val="TEXTONORMAL"/>
        <w:rPr>
          <w:lang w:val="es-MX"/>
        </w:rPr>
      </w:pPr>
    </w:p>
    <w:p w14:paraId="3C47DB7D" w14:textId="77777777" w:rsidR="0065416E" w:rsidRDefault="0065416E" w:rsidP="005725BA">
      <w:pPr>
        <w:pStyle w:val="TEXTONORMAL"/>
        <w:rPr>
          <w:lang w:val="es-MX"/>
        </w:rPr>
      </w:pPr>
    </w:p>
    <w:p w14:paraId="2BBC1BDC" w14:textId="77777777" w:rsidR="009D5C48" w:rsidRPr="00120C31" w:rsidRDefault="005F6F21" w:rsidP="003F2A12">
      <w:pPr>
        <w:pStyle w:val="VIETAFLECHA"/>
        <w:numPr>
          <w:ilvl w:val="1"/>
          <w:numId w:val="11"/>
        </w:numPr>
        <w:ind w:left="357" w:hanging="357"/>
      </w:pPr>
      <w:r w:rsidRPr="008142BE">
        <w:rPr>
          <w:b/>
        </w:rPr>
        <w:t>1.6</w:t>
      </w:r>
      <w:r>
        <w:t xml:space="preserve"> </w:t>
      </w:r>
      <w:r w:rsidR="009D5C48" w:rsidRPr="00120C31">
        <w:t>Estimación por Pérdida o Deterioro de Activos Circulantes</w:t>
      </w:r>
    </w:p>
    <w:p w14:paraId="6A858B67" w14:textId="77777777" w:rsidR="009D5C48" w:rsidRDefault="00282CF4" w:rsidP="005725BA">
      <w:pPr>
        <w:pStyle w:val="TEXTONORMAL"/>
        <w:rPr>
          <w:lang w:val="es-MX"/>
        </w:rPr>
      </w:pPr>
      <w:r>
        <w:t>Al 30 de juni</w:t>
      </w:r>
      <w:r w:rsidR="00F036B7">
        <w:t>o de 2022</w:t>
      </w:r>
      <w:r w:rsidR="00F036B7" w:rsidRPr="000B2CE4">
        <w:t xml:space="preserve"> y</w:t>
      </w:r>
      <w:r w:rsidR="009652D5">
        <w:t xml:space="preserve"> al</w:t>
      </w:r>
      <w:r w:rsidR="00F036B7" w:rsidRPr="000B2CE4">
        <w:t xml:space="preserve"> </w:t>
      </w:r>
      <w:r w:rsidR="00F036B7">
        <w:t>31 de diciembre de 2021</w:t>
      </w:r>
      <w:r w:rsidR="009D5C48" w:rsidRPr="00AE31AE">
        <w:rPr>
          <w:lang w:val="es-MX"/>
        </w:rPr>
        <w:t>, el rubro de Estimación por Pérdida o Deterioro de Activos Circulantes se integra de la siguiente manera:</w:t>
      </w:r>
    </w:p>
    <w:tbl>
      <w:tblPr>
        <w:tblW w:w="10798" w:type="dxa"/>
        <w:jc w:val="center"/>
        <w:tblCellMar>
          <w:left w:w="70" w:type="dxa"/>
          <w:right w:w="70" w:type="dxa"/>
        </w:tblCellMar>
        <w:tblLook w:val="04A0" w:firstRow="1" w:lastRow="0" w:firstColumn="1" w:lastColumn="0" w:noHBand="0" w:noVBand="1"/>
      </w:tblPr>
      <w:tblGrid>
        <w:gridCol w:w="6356"/>
        <w:gridCol w:w="2258"/>
        <w:gridCol w:w="2184"/>
      </w:tblGrid>
      <w:tr w:rsidR="00F446A2" w:rsidRPr="00F446A2" w14:paraId="49256D9F" w14:textId="77777777" w:rsidTr="00F446A2">
        <w:trPr>
          <w:trHeight w:val="277"/>
          <w:jc w:val="center"/>
        </w:trPr>
        <w:tc>
          <w:tcPr>
            <w:tcW w:w="6356" w:type="dxa"/>
            <w:vMerge w:val="restart"/>
            <w:tcBorders>
              <w:top w:val="single" w:sz="12" w:space="0" w:color="808080"/>
              <w:left w:val="nil"/>
              <w:bottom w:val="double" w:sz="6" w:space="0" w:color="808080"/>
              <w:right w:val="single" w:sz="12" w:space="0" w:color="FFFFFF"/>
            </w:tcBorders>
            <w:shd w:val="clear" w:color="000000" w:fill="D4C19C"/>
            <w:vAlign w:val="center"/>
            <w:hideMark/>
          </w:tcPr>
          <w:p w14:paraId="2041EF5F" w14:textId="77777777" w:rsidR="00F446A2" w:rsidRPr="00F446A2" w:rsidRDefault="00F446A2" w:rsidP="00F446A2">
            <w:pPr>
              <w:spacing w:after="0" w:line="240" w:lineRule="auto"/>
              <w:jc w:val="center"/>
              <w:rPr>
                <w:rFonts w:ascii="Montserrat" w:eastAsia="Times New Roman" w:hAnsi="Montserrat"/>
                <w:b/>
                <w:bCs/>
                <w:color w:val="FFFFFF"/>
                <w:sz w:val="16"/>
                <w:szCs w:val="16"/>
                <w:lang w:val="es-MX" w:eastAsia="es-MX"/>
              </w:rPr>
            </w:pPr>
            <w:r w:rsidRPr="00F446A2">
              <w:rPr>
                <w:rFonts w:ascii="Montserrat" w:eastAsia="Times New Roman" w:hAnsi="Montserrat"/>
                <w:b/>
                <w:bCs/>
                <w:color w:val="FFFFFF"/>
                <w:sz w:val="16"/>
                <w:szCs w:val="16"/>
                <w:lang w:val="es-MX" w:eastAsia="es-MX"/>
              </w:rPr>
              <w:lastRenderedPageBreak/>
              <w:t>Concepto</w:t>
            </w:r>
          </w:p>
        </w:tc>
        <w:tc>
          <w:tcPr>
            <w:tcW w:w="4442"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1C88DA25" w14:textId="77777777" w:rsidR="00F446A2" w:rsidRPr="00F446A2" w:rsidRDefault="00F446A2" w:rsidP="00F446A2">
            <w:pPr>
              <w:spacing w:after="0" w:line="240" w:lineRule="auto"/>
              <w:jc w:val="center"/>
              <w:rPr>
                <w:rFonts w:ascii="Montserrat" w:eastAsia="Times New Roman" w:hAnsi="Montserrat"/>
                <w:b/>
                <w:bCs/>
                <w:color w:val="FFFFFF"/>
                <w:sz w:val="16"/>
                <w:szCs w:val="16"/>
                <w:lang w:val="es-MX" w:eastAsia="es-MX"/>
              </w:rPr>
            </w:pPr>
            <w:r w:rsidRPr="00F446A2">
              <w:rPr>
                <w:rFonts w:ascii="Montserrat" w:eastAsia="Times New Roman" w:hAnsi="Montserrat"/>
                <w:b/>
                <w:bCs/>
                <w:color w:val="FFFFFF"/>
                <w:sz w:val="16"/>
                <w:szCs w:val="16"/>
                <w:lang w:val="es-MX" w:eastAsia="es-MX"/>
              </w:rPr>
              <w:t>Cifras en pesos</w:t>
            </w:r>
          </w:p>
        </w:tc>
      </w:tr>
      <w:tr w:rsidR="00F446A2" w:rsidRPr="00F446A2" w14:paraId="5F8F0751" w14:textId="77777777" w:rsidTr="00F446A2">
        <w:trPr>
          <w:trHeight w:val="277"/>
          <w:jc w:val="center"/>
        </w:trPr>
        <w:tc>
          <w:tcPr>
            <w:tcW w:w="6356" w:type="dxa"/>
            <w:vMerge/>
            <w:tcBorders>
              <w:top w:val="single" w:sz="12" w:space="0" w:color="808080"/>
              <w:left w:val="nil"/>
              <w:bottom w:val="double" w:sz="6" w:space="0" w:color="808080"/>
              <w:right w:val="single" w:sz="12" w:space="0" w:color="FFFFFF"/>
            </w:tcBorders>
            <w:vAlign w:val="center"/>
            <w:hideMark/>
          </w:tcPr>
          <w:p w14:paraId="3BEB3EBC" w14:textId="77777777" w:rsidR="00F446A2" w:rsidRPr="00F446A2" w:rsidRDefault="00F446A2" w:rsidP="00F446A2">
            <w:pPr>
              <w:spacing w:after="0" w:line="240" w:lineRule="auto"/>
              <w:rPr>
                <w:rFonts w:ascii="Montserrat" w:eastAsia="Times New Roman" w:hAnsi="Montserrat"/>
                <w:b/>
                <w:bCs/>
                <w:color w:val="FFFFFF"/>
                <w:sz w:val="16"/>
                <w:szCs w:val="16"/>
                <w:lang w:val="es-MX" w:eastAsia="es-MX"/>
              </w:rPr>
            </w:pPr>
          </w:p>
        </w:tc>
        <w:tc>
          <w:tcPr>
            <w:tcW w:w="2258" w:type="dxa"/>
            <w:tcBorders>
              <w:top w:val="nil"/>
              <w:left w:val="nil"/>
              <w:bottom w:val="double" w:sz="6" w:space="0" w:color="808080"/>
              <w:right w:val="single" w:sz="12" w:space="0" w:color="FFFFFF"/>
            </w:tcBorders>
            <w:shd w:val="clear" w:color="000000" w:fill="D4C19C"/>
            <w:vAlign w:val="center"/>
            <w:hideMark/>
          </w:tcPr>
          <w:p w14:paraId="4AD28132" w14:textId="77777777" w:rsidR="00F446A2" w:rsidRPr="00F446A2" w:rsidRDefault="00F446A2" w:rsidP="00F446A2">
            <w:pPr>
              <w:spacing w:after="0" w:line="240" w:lineRule="auto"/>
              <w:jc w:val="center"/>
              <w:rPr>
                <w:rFonts w:ascii="Montserrat" w:eastAsia="Times New Roman" w:hAnsi="Montserrat"/>
                <w:b/>
                <w:bCs/>
                <w:color w:val="FFFFFF"/>
                <w:sz w:val="16"/>
                <w:szCs w:val="16"/>
                <w:lang w:val="es-MX" w:eastAsia="es-MX"/>
              </w:rPr>
            </w:pPr>
            <w:r w:rsidRPr="00F446A2">
              <w:rPr>
                <w:rFonts w:ascii="Montserrat" w:eastAsia="Times New Roman" w:hAnsi="Montserrat"/>
                <w:b/>
                <w:bCs/>
                <w:color w:val="FFFFFF"/>
                <w:sz w:val="16"/>
                <w:szCs w:val="16"/>
                <w:lang w:val="es-MX" w:eastAsia="es-MX"/>
              </w:rPr>
              <w:t>2022</w:t>
            </w:r>
          </w:p>
        </w:tc>
        <w:tc>
          <w:tcPr>
            <w:tcW w:w="2184" w:type="dxa"/>
            <w:tcBorders>
              <w:top w:val="nil"/>
              <w:left w:val="nil"/>
              <w:bottom w:val="double" w:sz="6" w:space="0" w:color="808080"/>
              <w:right w:val="single" w:sz="12" w:space="0" w:color="FFFFFF"/>
            </w:tcBorders>
            <w:shd w:val="clear" w:color="000000" w:fill="D4C19C"/>
            <w:vAlign w:val="center"/>
            <w:hideMark/>
          </w:tcPr>
          <w:p w14:paraId="08B33F46" w14:textId="77777777" w:rsidR="00F446A2" w:rsidRPr="00F446A2" w:rsidRDefault="00F446A2" w:rsidP="00F446A2">
            <w:pPr>
              <w:spacing w:after="0" w:line="240" w:lineRule="auto"/>
              <w:jc w:val="center"/>
              <w:rPr>
                <w:rFonts w:ascii="Montserrat" w:eastAsia="Times New Roman" w:hAnsi="Montserrat"/>
                <w:b/>
                <w:bCs/>
                <w:color w:val="FFFFFF"/>
                <w:sz w:val="16"/>
                <w:szCs w:val="16"/>
                <w:lang w:val="es-MX" w:eastAsia="es-MX"/>
              </w:rPr>
            </w:pPr>
            <w:r w:rsidRPr="00F446A2">
              <w:rPr>
                <w:rFonts w:ascii="Montserrat" w:eastAsia="Times New Roman" w:hAnsi="Montserrat"/>
                <w:b/>
                <w:bCs/>
                <w:color w:val="FFFFFF"/>
                <w:sz w:val="16"/>
                <w:szCs w:val="16"/>
                <w:lang w:val="es-MX" w:eastAsia="es-MX"/>
              </w:rPr>
              <w:t>2021</w:t>
            </w:r>
          </w:p>
        </w:tc>
      </w:tr>
      <w:tr w:rsidR="00F446A2" w:rsidRPr="00F446A2" w14:paraId="0C98911E" w14:textId="77777777" w:rsidTr="00F446A2">
        <w:trPr>
          <w:trHeight w:val="265"/>
          <w:jc w:val="center"/>
        </w:trPr>
        <w:tc>
          <w:tcPr>
            <w:tcW w:w="6356" w:type="dxa"/>
            <w:tcBorders>
              <w:top w:val="nil"/>
              <w:left w:val="nil"/>
              <w:bottom w:val="nil"/>
              <w:right w:val="nil"/>
            </w:tcBorders>
            <w:shd w:val="clear" w:color="000000" w:fill="F2F2F2"/>
            <w:vAlign w:val="center"/>
            <w:hideMark/>
          </w:tcPr>
          <w:p w14:paraId="0D1892AF" w14:textId="77777777" w:rsidR="00F446A2" w:rsidRPr="00F446A2" w:rsidRDefault="00BB753C" w:rsidP="00F446A2">
            <w:pPr>
              <w:spacing w:after="0" w:line="240" w:lineRule="auto"/>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 xml:space="preserve">Estimación </w:t>
            </w:r>
            <w:r w:rsidR="00F446A2" w:rsidRPr="00F446A2">
              <w:rPr>
                <w:rFonts w:ascii="Montserrat" w:eastAsia="Times New Roman" w:hAnsi="Montserrat"/>
                <w:color w:val="000000"/>
                <w:sz w:val="15"/>
                <w:szCs w:val="15"/>
                <w:lang w:val="es-MX" w:eastAsia="es-MX"/>
              </w:rPr>
              <w:t xml:space="preserve">Cuotas </w:t>
            </w:r>
            <w:proofErr w:type="gramStart"/>
            <w:r w:rsidR="00F446A2" w:rsidRPr="00F446A2">
              <w:rPr>
                <w:rFonts w:ascii="Montserrat" w:eastAsia="Times New Roman" w:hAnsi="Montserrat"/>
                <w:color w:val="000000"/>
                <w:sz w:val="15"/>
                <w:szCs w:val="15"/>
                <w:lang w:val="es-MX" w:eastAsia="es-MX"/>
              </w:rPr>
              <w:t>Obrero Patronales</w:t>
            </w:r>
            <w:proofErr w:type="gramEnd"/>
            <w:r w:rsidR="00F446A2" w:rsidRPr="00F446A2">
              <w:rPr>
                <w:rFonts w:ascii="Montserrat" w:eastAsia="Times New Roman" w:hAnsi="Montserrat"/>
                <w:color w:val="000000"/>
                <w:sz w:val="15"/>
                <w:szCs w:val="15"/>
                <w:lang w:val="es-MX" w:eastAsia="es-MX"/>
              </w:rPr>
              <w:t xml:space="preserve"> </w:t>
            </w:r>
          </w:p>
        </w:tc>
        <w:tc>
          <w:tcPr>
            <w:tcW w:w="2258" w:type="dxa"/>
            <w:tcBorders>
              <w:top w:val="nil"/>
              <w:left w:val="nil"/>
              <w:bottom w:val="nil"/>
              <w:right w:val="nil"/>
            </w:tcBorders>
            <w:shd w:val="clear" w:color="000000" w:fill="F2F2F2"/>
            <w:vAlign w:val="center"/>
            <w:hideMark/>
          </w:tcPr>
          <w:p w14:paraId="02BFF867" w14:textId="77777777" w:rsidR="00F446A2" w:rsidRPr="00F446A2" w:rsidRDefault="00F446A2" w:rsidP="00F446A2">
            <w:pPr>
              <w:spacing w:after="0" w:line="240" w:lineRule="auto"/>
              <w:jc w:val="right"/>
              <w:rPr>
                <w:rFonts w:ascii="Montserrat" w:eastAsia="Times New Roman" w:hAnsi="Montserrat"/>
                <w:color w:val="000000"/>
                <w:sz w:val="15"/>
                <w:szCs w:val="15"/>
                <w:lang w:val="es-MX" w:eastAsia="es-MX"/>
              </w:rPr>
            </w:pPr>
            <w:r w:rsidRPr="00F446A2">
              <w:rPr>
                <w:rFonts w:ascii="Montserrat" w:eastAsia="Times New Roman" w:hAnsi="Montserrat"/>
                <w:color w:val="000000"/>
                <w:sz w:val="15"/>
                <w:szCs w:val="15"/>
                <w:lang w:val="es-MX" w:eastAsia="es-MX"/>
              </w:rPr>
              <w:t>-24,158,914,300.</w:t>
            </w:r>
            <w:r w:rsidR="00BB753C">
              <w:rPr>
                <w:rFonts w:ascii="Montserrat" w:eastAsia="Times New Roman" w:hAnsi="Montserrat"/>
                <w:color w:val="000000"/>
                <w:sz w:val="15"/>
                <w:szCs w:val="15"/>
                <w:lang w:val="es-MX" w:eastAsia="es-MX"/>
              </w:rPr>
              <w:t>3</w:t>
            </w:r>
          </w:p>
        </w:tc>
        <w:tc>
          <w:tcPr>
            <w:tcW w:w="2184" w:type="dxa"/>
            <w:tcBorders>
              <w:top w:val="nil"/>
              <w:left w:val="nil"/>
              <w:bottom w:val="nil"/>
              <w:right w:val="nil"/>
            </w:tcBorders>
            <w:shd w:val="clear" w:color="000000" w:fill="F2F2F2"/>
            <w:vAlign w:val="center"/>
            <w:hideMark/>
          </w:tcPr>
          <w:p w14:paraId="19A93D12" w14:textId="77777777" w:rsidR="00F446A2" w:rsidRPr="00F446A2" w:rsidRDefault="00F446A2" w:rsidP="00F446A2">
            <w:pPr>
              <w:spacing w:after="0" w:line="240" w:lineRule="auto"/>
              <w:jc w:val="right"/>
              <w:rPr>
                <w:rFonts w:ascii="Montserrat" w:eastAsia="Times New Roman" w:hAnsi="Montserrat"/>
                <w:color w:val="000000"/>
                <w:sz w:val="15"/>
                <w:szCs w:val="15"/>
                <w:lang w:val="es-MX" w:eastAsia="es-MX"/>
              </w:rPr>
            </w:pPr>
            <w:r w:rsidRPr="00F446A2">
              <w:rPr>
                <w:rFonts w:ascii="Montserrat" w:eastAsia="Times New Roman" w:hAnsi="Montserrat"/>
                <w:color w:val="000000"/>
                <w:sz w:val="15"/>
                <w:szCs w:val="15"/>
                <w:lang w:val="es-MX" w:eastAsia="es-MX"/>
              </w:rPr>
              <w:t>-22,105,458,531.8</w:t>
            </w:r>
          </w:p>
        </w:tc>
      </w:tr>
      <w:tr w:rsidR="00F446A2" w:rsidRPr="00F446A2" w14:paraId="3B07698C" w14:textId="77777777" w:rsidTr="00F446A2">
        <w:trPr>
          <w:trHeight w:val="254"/>
          <w:jc w:val="center"/>
        </w:trPr>
        <w:tc>
          <w:tcPr>
            <w:tcW w:w="6356" w:type="dxa"/>
            <w:tcBorders>
              <w:top w:val="nil"/>
              <w:left w:val="nil"/>
              <w:bottom w:val="nil"/>
              <w:right w:val="nil"/>
            </w:tcBorders>
            <w:shd w:val="clear" w:color="000000" w:fill="F2F2F2"/>
            <w:vAlign w:val="center"/>
            <w:hideMark/>
          </w:tcPr>
          <w:p w14:paraId="5403F182" w14:textId="77777777" w:rsidR="00F446A2" w:rsidRPr="00F446A2" w:rsidRDefault="00BB753C" w:rsidP="00F446A2">
            <w:pPr>
              <w:spacing w:after="0" w:line="240" w:lineRule="auto"/>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Estimación</w:t>
            </w:r>
            <w:r w:rsidRPr="00F446A2">
              <w:rPr>
                <w:rFonts w:ascii="Montserrat" w:eastAsia="Times New Roman" w:hAnsi="Montserrat"/>
                <w:color w:val="000000"/>
                <w:sz w:val="15"/>
                <w:szCs w:val="15"/>
                <w:lang w:val="es-MX" w:eastAsia="es-MX"/>
              </w:rPr>
              <w:t xml:space="preserve"> </w:t>
            </w:r>
            <w:r w:rsidR="00F446A2" w:rsidRPr="00F446A2">
              <w:rPr>
                <w:rFonts w:ascii="Montserrat" w:eastAsia="Times New Roman" w:hAnsi="Montserrat"/>
                <w:color w:val="000000"/>
                <w:sz w:val="15"/>
                <w:szCs w:val="15"/>
                <w:lang w:val="es-MX" w:eastAsia="es-MX"/>
              </w:rPr>
              <w:t xml:space="preserve">Multas de Cuotas </w:t>
            </w:r>
            <w:proofErr w:type="gramStart"/>
            <w:r w:rsidR="00F446A2" w:rsidRPr="00F446A2">
              <w:rPr>
                <w:rFonts w:ascii="Montserrat" w:eastAsia="Times New Roman" w:hAnsi="Montserrat"/>
                <w:color w:val="000000"/>
                <w:sz w:val="15"/>
                <w:szCs w:val="15"/>
                <w:lang w:val="es-MX" w:eastAsia="es-MX"/>
              </w:rPr>
              <w:t>Obrero Patronales</w:t>
            </w:r>
            <w:proofErr w:type="gramEnd"/>
            <w:r w:rsidR="00F446A2" w:rsidRPr="00F446A2">
              <w:rPr>
                <w:rFonts w:ascii="Montserrat" w:eastAsia="Times New Roman" w:hAnsi="Montserrat"/>
                <w:color w:val="000000"/>
                <w:sz w:val="15"/>
                <w:szCs w:val="15"/>
                <w:lang w:val="es-MX" w:eastAsia="es-MX"/>
              </w:rPr>
              <w:t xml:space="preserve"> </w:t>
            </w:r>
          </w:p>
        </w:tc>
        <w:tc>
          <w:tcPr>
            <w:tcW w:w="2258" w:type="dxa"/>
            <w:tcBorders>
              <w:top w:val="nil"/>
              <w:left w:val="nil"/>
              <w:bottom w:val="nil"/>
              <w:right w:val="nil"/>
            </w:tcBorders>
            <w:shd w:val="clear" w:color="000000" w:fill="F2F2F2"/>
            <w:vAlign w:val="center"/>
            <w:hideMark/>
          </w:tcPr>
          <w:p w14:paraId="3654D840" w14:textId="77777777" w:rsidR="00F446A2" w:rsidRPr="00F446A2" w:rsidRDefault="00F446A2" w:rsidP="00F446A2">
            <w:pPr>
              <w:spacing w:after="0" w:line="240" w:lineRule="auto"/>
              <w:jc w:val="right"/>
              <w:rPr>
                <w:rFonts w:ascii="Montserrat" w:eastAsia="Times New Roman" w:hAnsi="Montserrat"/>
                <w:color w:val="000000"/>
                <w:sz w:val="15"/>
                <w:szCs w:val="15"/>
                <w:lang w:val="es-MX" w:eastAsia="es-MX"/>
              </w:rPr>
            </w:pPr>
            <w:r w:rsidRPr="00F446A2">
              <w:rPr>
                <w:rFonts w:ascii="Montserrat" w:eastAsia="Times New Roman" w:hAnsi="Montserrat"/>
                <w:color w:val="000000"/>
                <w:sz w:val="15"/>
                <w:szCs w:val="15"/>
                <w:lang w:val="es-MX" w:eastAsia="es-MX"/>
              </w:rPr>
              <w:t>-14,345,326,104.0</w:t>
            </w:r>
          </w:p>
        </w:tc>
        <w:tc>
          <w:tcPr>
            <w:tcW w:w="2184" w:type="dxa"/>
            <w:tcBorders>
              <w:top w:val="nil"/>
              <w:left w:val="nil"/>
              <w:bottom w:val="nil"/>
              <w:right w:val="nil"/>
            </w:tcBorders>
            <w:shd w:val="clear" w:color="000000" w:fill="F2F2F2"/>
            <w:vAlign w:val="center"/>
            <w:hideMark/>
          </w:tcPr>
          <w:p w14:paraId="6FF8E8C9" w14:textId="77777777" w:rsidR="00F446A2" w:rsidRPr="00F446A2" w:rsidRDefault="00F446A2" w:rsidP="00F446A2">
            <w:pPr>
              <w:spacing w:after="0" w:line="240" w:lineRule="auto"/>
              <w:jc w:val="right"/>
              <w:rPr>
                <w:rFonts w:ascii="Montserrat" w:eastAsia="Times New Roman" w:hAnsi="Montserrat"/>
                <w:color w:val="000000"/>
                <w:sz w:val="15"/>
                <w:szCs w:val="15"/>
                <w:lang w:val="es-MX" w:eastAsia="es-MX"/>
              </w:rPr>
            </w:pPr>
            <w:r w:rsidRPr="00F446A2">
              <w:rPr>
                <w:rFonts w:ascii="Montserrat" w:eastAsia="Times New Roman" w:hAnsi="Montserrat"/>
                <w:color w:val="000000"/>
                <w:sz w:val="15"/>
                <w:szCs w:val="15"/>
                <w:lang w:val="es-MX" w:eastAsia="es-MX"/>
              </w:rPr>
              <w:t>-14,524,923,294.3</w:t>
            </w:r>
          </w:p>
        </w:tc>
      </w:tr>
      <w:tr w:rsidR="00F446A2" w:rsidRPr="00F446A2" w14:paraId="7B9A3813" w14:textId="77777777" w:rsidTr="00F446A2">
        <w:trPr>
          <w:trHeight w:val="329"/>
          <w:jc w:val="center"/>
        </w:trPr>
        <w:tc>
          <w:tcPr>
            <w:tcW w:w="6356" w:type="dxa"/>
            <w:tcBorders>
              <w:top w:val="nil"/>
              <w:left w:val="nil"/>
              <w:bottom w:val="nil"/>
              <w:right w:val="nil"/>
            </w:tcBorders>
            <w:shd w:val="clear" w:color="000000" w:fill="F2F2F2"/>
            <w:vAlign w:val="center"/>
            <w:hideMark/>
          </w:tcPr>
          <w:p w14:paraId="2668E386" w14:textId="77777777" w:rsidR="00F446A2" w:rsidRPr="00F446A2" w:rsidRDefault="00F446A2" w:rsidP="00F446A2">
            <w:pPr>
              <w:spacing w:after="0" w:line="240" w:lineRule="auto"/>
              <w:rPr>
                <w:rFonts w:ascii="Montserrat" w:eastAsia="Times New Roman" w:hAnsi="Montserrat"/>
                <w:b/>
                <w:bCs/>
                <w:color w:val="000000"/>
                <w:sz w:val="15"/>
                <w:szCs w:val="15"/>
                <w:lang w:val="es-MX" w:eastAsia="es-MX"/>
              </w:rPr>
            </w:pPr>
            <w:r w:rsidRPr="00F446A2">
              <w:rPr>
                <w:rFonts w:ascii="Montserrat" w:eastAsia="Times New Roman" w:hAnsi="Montserrat"/>
                <w:b/>
                <w:bCs/>
                <w:color w:val="000000"/>
                <w:sz w:val="15"/>
                <w:szCs w:val="15"/>
                <w:lang w:val="es-MX" w:eastAsia="es-MX"/>
              </w:rPr>
              <w:t xml:space="preserve">Subtotal Estimaciones para Cuentas Incobrables Ingresos de Gestión </w:t>
            </w:r>
          </w:p>
        </w:tc>
        <w:tc>
          <w:tcPr>
            <w:tcW w:w="2258" w:type="dxa"/>
            <w:tcBorders>
              <w:top w:val="nil"/>
              <w:left w:val="nil"/>
              <w:bottom w:val="nil"/>
              <w:right w:val="nil"/>
            </w:tcBorders>
            <w:shd w:val="clear" w:color="000000" w:fill="F2F2F2"/>
            <w:vAlign w:val="center"/>
            <w:hideMark/>
          </w:tcPr>
          <w:p w14:paraId="20ED3FFB" w14:textId="77777777" w:rsidR="00F446A2" w:rsidRPr="00F446A2" w:rsidRDefault="00F446A2" w:rsidP="00F446A2">
            <w:pPr>
              <w:spacing w:after="0" w:line="240" w:lineRule="auto"/>
              <w:jc w:val="right"/>
              <w:rPr>
                <w:rFonts w:ascii="Montserrat" w:eastAsia="Times New Roman" w:hAnsi="Montserrat"/>
                <w:b/>
                <w:bCs/>
                <w:color w:val="000000"/>
                <w:sz w:val="15"/>
                <w:szCs w:val="15"/>
                <w:lang w:val="es-MX" w:eastAsia="es-MX"/>
              </w:rPr>
            </w:pPr>
            <w:r w:rsidRPr="00F446A2">
              <w:rPr>
                <w:rFonts w:ascii="Montserrat" w:eastAsia="Times New Roman" w:hAnsi="Montserrat"/>
                <w:b/>
                <w:bCs/>
                <w:color w:val="000000"/>
                <w:sz w:val="15"/>
                <w:szCs w:val="15"/>
                <w:lang w:val="es-MX" w:eastAsia="es-MX"/>
              </w:rPr>
              <w:t>-38,504,240,404.3</w:t>
            </w:r>
          </w:p>
        </w:tc>
        <w:tc>
          <w:tcPr>
            <w:tcW w:w="2184" w:type="dxa"/>
            <w:tcBorders>
              <w:top w:val="nil"/>
              <w:left w:val="nil"/>
              <w:bottom w:val="nil"/>
              <w:right w:val="nil"/>
            </w:tcBorders>
            <w:shd w:val="clear" w:color="000000" w:fill="F2F2F2"/>
            <w:vAlign w:val="center"/>
            <w:hideMark/>
          </w:tcPr>
          <w:p w14:paraId="48BC51C8" w14:textId="77777777" w:rsidR="00F446A2" w:rsidRPr="00F446A2" w:rsidRDefault="00F446A2" w:rsidP="00F446A2">
            <w:pPr>
              <w:spacing w:after="0" w:line="240" w:lineRule="auto"/>
              <w:jc w:val="right"/>
              <w:rPr>
                <w:rFonts w:ascii="Montserrat" w:eastAsia="Times New Roman" w:hAnsi="Montserrat"/>
                <w:b/>
                <w:bCs/>
                <w:color w:val="000000"/>
                <w:sz w:val="15"/>
                <w:szCs w:val="15"/>
                <w:lang w:val="es-MX" w:eastAsia="es-MX"/>
              </w:rPr>
            </w:pPr>
            <w:r w:rsidRPr="00F446A2">
              <w:rPr>
                <w:rFonts w:ascii="Montserrat" w:eastAsia="Times New Roman" w:hAnsi="Montserrat"/>
                <w:b/>
                <w:bCs/>
                <w:color w:val="000000"/>
                <w:sz w:val="15"/>
                <w:szCs w:val="15"/>
                <w:lang w:val="es-MX" w:eastAsia="es-MX"/>
              </w:rPr>
              <w:t>-36,630,381,826.1</w:t>
            </w:r>
          </w:p>
        </w:tc>
      </w:tr>
      <w:tr w:rsidR="00F446A2" w:rsidRPr="00F446A2" w14:paraId="0E415EE5" w14:textId="77777777" w:rsidTr="00F446A2">
        <w:trPr>
          <w:trHeight w:val="254"/>
          <w:jc w:val="center"/>
        </w:trPr>
        <w:tc>
          <w:tcPr>
            <w:tcW w:w="6356" w:type="dxa"/>
            <w:tcBorders>
              <w:top w:val="nil"/>
              <w:left w:val="nil"/>
              <w:bottom w:val="nil"/>
              <w:right w:val="nil"/>
            </w:tcBorders>
            <w:shd w:val="clear" w:color="000000" w:fill="F2F2F2"/>
            <w:vAlign w:val="center"/>
            <w:hideMark/>
          </w:tcPr>
          <w:p w14:paraId="6666299C" w14:textId="77777777" w:rsidR="00F446A2" w:rsidRPr="00F446A2" w:rsidRDefault="00BB753C" w:rsidP="00F446A2">
            <w:pPr>
              <w:spacing w:after="0" w:line="240" w:lineRule="auto"/>
              <w:rPr>
                <w:rFonts w:ascii="Montserrat" w:eastAsia="Times New Roman" w:hAnsi="Montserrat"/>
                <w:color w:val="000000"/>
                <w:sz w:val="15"/>
                <w:szCs w:val="15"/>
                <w:lang w:val="es-MX" w:eastAsia="es-MX"/>
              </w:rPr>
            </w:pPr>
            <w:r>
              <w:rPr>
                <w:rFonts w:ascii="Montserrat" w:eastAsia="Times New Roman" w:hAnsi="Montserrat"/>
                <w:color w:val="000000"/>
                <w:sz w:val="15"/>
                <w:szCs w:val="15"/>
                <w:lang w:val="es-MX" w:eastAsia="es-MX"/>
              </w:rPr>
              <w:t>Estimación</w:t>
            </w:r>
            <w:r w:rsidRPr="00F446A2">
              <w:rPr>
                <w:rFonts w:ascii="Montserrat" w:eastAsia="Times New Roman" w:hAnsi="Montserrat"/>
                <w:color w:val="000000"/>
                <w:sz w:val="15"/>
                <w:szCs w:val="15"/>
                <w:lang w:val="es-MX" w:eastAsia="es-MX"/>
              </w:rPr>
              <w:t xml:space="preserve"> </w:t>
            </w:r>
            <w:r w:rsidR="00F446A2" w:rsidRPr="00F446A2">
              <w:rPr>
                <w:rFonts w:ascii="Montserrat" w:eastAsia="Times New Roman" w:hAnsi="Montserrat"/>
                <w:color w:val="000000"/>
                <w:sz w:val="15"/>
                <w:szCs w:val="15"/>
                <w:lang w:val="es-MX" w:eastAsia="es-MX"/>
              </w:rPr>
              <w:t xml:space="preserve">Deudores Diversos </w:t>
            </w:r>
            <w:r w:rsidR="00F446A2" w:rsidRPr="00F446A2">
              <w:rPr>
                <w:rFonts w:ascii="Montserrat" w:eastAsia="Times New Roman" w:hAnsi="Montserrat"/>
                <w:b/>
                <w:bCs/>
                <w:color w:val="000000"/>
                <w:sz w:val="15"/>
                <w:szCs w:val="15"/>
                <w:lang w:val="es-MX" w:eastAsia="es-MX"/>
              </w:rPr>
              <w:t>(1.6.a)</w:t>
            </w:r>
          </w:p>
        </w:tc>
        <w:tc>
          <w:tcPr>
            <w:tcW w:w="2258" w:type="dxa"/>
            <w:tcBorders>
              <w:top w:val="nil"/>
              <w:left w:val="nil"/>
              <w:bottom w:val="nil"/>
              <w:right w:val="nil"/>
            </w:tcBorders>
            <w:shd w:val="clear" w:color="000000" w:fill="F2F2F2"/>
            <w:vAlign w:val="center"/>
            <w:hideMark/>
          </w:tcPr>
          <w:p w14:paraId="7857377C" w14:textId="77777777" w:rsidR="00F446A2" w:rsidRPr="00F446A2" w:rsidRDefault="00F446A2" w:rsidP="00F446A2">
            <w:pPr>
              <w:spacing w:after="0" w:line="240" w:lineRule="auto"/>
              <w:jc w:val="right"/>
              <w:rPr>
                <w:rFonts w:ascii="Montserrat" w:eastAsia="Times New Roman" w:hAnsi="Montserrat"/>
                <w:color w:val="000000"/>
                <w:sz w:val="15"/>
                <w:szCs w:val="15"/>
                <w:lang w:val="es-MX" w:eastAsia="es-MX"/>
              </w:rPr>
            </w:pPr>
            <w:r w:rsidRPr="00F446A2">
              <w:rPr>
                <w:rFonts w:ascii="Montserrat" w:eastAsia="Times New Roman" w:hAnsi="Montserrat"/>
                <w:color w:val="000000"/>
                <w:sz w:val="15"/>
                <w:szCs w:val="15"/>
                <w:lang w:val="es-MX" w:eastAsia="es-MX"/>
              </w:rPr>
              <w:t>-2,801,305,325.4</w:t>
            </w:r>
          </w:p>
        </w:tc>
        <w:tc>
          <w:tcPr>
            <w:tcW w:w="2184" w:type="dxa"/>
            <w:tcBorders>
              <w:top w:val="nil"/>
              <w:left w:val="nil"/>
              <w:bottom w:val="nil"/>
              <w:right w:val="nil"/>
            </w:tcBorders>
            <w:shd w:val="clear" w:color="000000" w:fill="F2F2F2"/>
            <w:vAlign w:val="center"/>
            <w:hideMark/>
          </w:tcPr>
          <w:p w14:paraId="44F88CE1" w14:textId="77777777" w:rsidR="00F446A2" w:rsidRPr="00F446A2" w:rsidRDefault="00F446A2" w:rsidP="00F446A2">
            <w:pPr>
              <w:spacing w:after="0" w:line="240" w:lineRule="auto"/>
              <w:jc w:val="right"/>
              <w:rPr>
                <w:rFonts w:ascii="Montserrat" w:eastAsia="Times New Roman" w:hAnsi="Montserrat"/>
                <w:color w:val="000000"/>
                <w:sz w:val="15"/>
                <w:szCs w:val="15"/>
                <w:lang w:val="es-MX" w:eastAsia="es-MX"/>
              </w:rPr>
            </w:pPr>
            <w:r w:rsidRPr="00F446A2">
              <w:rPr>
                <w:rFonts w:ascii="Montserrat" w:eastAsia="Times New Roman" w:hAnsi="Montserrat"/>
                <w:color w:val="000000"/>
                <w:sz w:val="15"/>
                <w:szCs w:val="15"/>
                <w:lang w:val="es-MX" w:eastAsia="es-MX"/>
              </w:rPr>
              <w:t>-2,688,628,934.6</w:t>
            </w:r>
          </w:p>
        </w:tc>
      </w:tr>
      <w:tr w:rsidR="00F446A2" w:rsidRPr="00F446A2" w14:paraId="2AFA4740" w14:textId="77777777" w:rsidTr="00F446A2">
        <w:trPr>
          <w:trHeight w:val="329"/>
          <w:jc w:val="center"/>
        </w:trPr>
        <w:tc>
          <w:tcPr>
            <w:tcW w:w="6356" w:type="dxa"/>
            <w:tcBorders>
              <w:top w:val="nil"/>
              <w:left w:val="nil"/>
              <w:bottom w:val="nil"/>
              <w:right w:val="nil"/>
            </w:tcBorders>
            <w:shd w:val="clear" w:color="000000" w:fill="F2F2F2"/>
            <w:vAlign w:val="center"/>
            <w:hideMark/>
          </w:tcPr>
          <w:p w14:paraId="7CE231C8" w14:textId="77777777" w:rsidR="00F446A2" w:rsidRPr="00F446A2" w:rsidRDefault="00F446A2" w:rsidP="00F446A2">
            <w:pPr>
              <w:spacing w:after="0" w:line="240" w:lineRule="auto"/>
              <w:rPr>
                <w:rFonts w:ascii="Montserrat" w:eastAsia="Times New Roman" w:hAnsi="Montserrat"/>
                <w:b/>
                <w:bCs/>
                <w:color w:val="000000"/>
                <w:sz w:val="15"/>
                <w:szCs w:val="15"/>
                <w:lang w:val="es-MX" w:eastAsia="es-MX"/>
              </w:rPr>
            </w:pPr>
            <w:r w:rsidRPr="00F446A2">
              <w:rPr>
                <w:rFonts w:ascii="Montserrat" w:eastAsia="Times New Roman" w:hAnsi="Montserrat"/>
                <w:b/>
                <w:bCs/>
                <w:color w:val="000000"/>
                <w:sz w:val="15"/>
                <w:szCs w:val="15"/>
                <w:lang w:val="es-MX" w:eastAsia="es-MX"/>
              </w:rPr>
              <w:t xml:space="preserve">Subtotal Estimaciones para Cuentas Incobrables por Derechos a Recibir Efectivo o Equivalentes </w:t>
            </w:r>
          </w:p>
        </w:tc>
        <w:tc>
          <w:tcPr>
            <w:tcW w:w="2258" w:type="dxa"/>
            <w:tcBorders>
              <w:top w:val="nil"/>
              <w:left w:val="nil"/>
              <w:bottom w:val="nil"/>
              <w:right w:val="nil"/>
            </w:tcBorders>
            <w:shd w:val="clear" w:color="000000" w:fill="F2F2F2"/>
            <w:vAlign w:val="center"/>
            <w:hideMark/>
          </w:tcPr>
          <w:p w14:paraId="0C9CC783" w14:textId="77777777" w:rsidR="00F446A2" w:rsidRDefault="00F446A2" w:rsidP="00F446A2">
            <w:pPr>
              <w:spacing w:after="0" w:line="240" w:lineRule="auto"/>
              <w:jc w:val="right"/>
              <w:rPr>
                <w:rFonts w:ascii="Montserrat" w:eastAsia="Times New Roman" w:hAnsi="Montserrat"/>
                <w:b/>
                <w:bCs/>
                <w:color w:val="000000"/>
                <w:sz w:val="15"/>
                <w:szCs w:val="15"/>
                <w:lang w:val="es-MX" w:eastAsia="es-MX"/>
              </w:rPr>
            </w:pPr>
            <w:r w:rsidRPr="00F446A2">
              <w:rPr>
                <w:rFonts w:ascii="Montserrat" w:eastAsia="Times New Roman" w:hAnsi="Montserrat"/>
                <w:b/>
                <w:bCs/>
                <w:color w:val="000000"/>
                <w:sz w:val="15"/>
                <w:szCs w:val="15"/>
                <w:lang w:val="es-MX" w:eastAsia="es-MX"/>
              </w:rPr>
              <w:t>-41,305,545,729.</w:t>
            </w:r>
            <w:r w:rsidR="00BB753C">
              <w:rPr>
                <w:rFonts w:ascii="Montserrat" w:eastAsia="Times New Roman" w:hAnsi="Montserrat"/>
                <w:b/>
                <w:bCs/>
                <w:color w:val="000000"/>
                <w:sz w:val="15"/>
                <w:szCs w:val="15"/>
                <w:lang w:val="es-MX" w:eastAsia="es-MX"/>
              </w:rPr>
              <w:t>7</w:t>
            </w:r>
          </w:p>
          <w:p w14:paraId="759E97D2" w14:textId="77777777" w:rsidR="00BB753C" w:rsidRPr="00F446A2" w:rsidRDefault="00BB753C" w:rsidP="00F446A2">
            <w:pPr>
              <w:spacing w:after="0" w:line="240" w:lineRule="auto"/>
              <w:jc w:val="right"/>
              <w:rPr>
                <w:rFonts w:ascii="Montserrat" w:eastAsia="Times New Roman" w:hAnsi="Montserrat"/>
                <w:b/>
                <w:bCs/>
                <w:color w:val="000000"/>
                <w:sz w:val="15"/>
                <w:szCs w:val="15"/>
                <w:lang w:val="es-MX" w:eastAsia="es-MX"/>
              </w:rPr>
            </w:pPr>
          </w:p>
        </w:tc>
        <w:tc>
          <w:tcPr>
            <w:tcW w:w="2184" w:type="dxa"/>
            <w:tcBorders>
              <w:top w:val="nil"/>
              <w:left w:val="nil"/>
              <w:bottom w:val="nil"/>
              <w:right w:val="nil"/>
            </w:tcBorders>
            <w:shd w:val="clear" w:color="000000" w:fill="F2F2F2"/>
            <w:vAlign w:val="center"/>
            <w:hideMark/>
          </w:tcPr>
          <w:p w14:paraId="60334C12" w14:textId="77777777" w:rsidR="00F446A2" w:rsidRPr="00F446A2" w:rsidRDefault="00F446A2" w:rsidP="00F446A2">
            <w:pPr>
              <w:spacing w:after="0" w:line="240" w:lineRule="auto"/>
              <w:jc w:val="right"/>
              <w:rPr>
                <w:rFonts w:ascii="Montserrat" w:eastAsia="Times New Roman" w:hAnsi="Montserrat"/>
                <w:b/>
                <w:bCs/>
                <w:color w:val="000000"/>
                <w:sz w:val="15"/>
                <w:szCs w:val="15"/>
                <w:lang w:val="es-MX" w:eastAsia="es-MX"/>
              </w:rPr>
            </w:pPr>
            <w:r w:rsidRPr="00F446A2">
              <w:rPr>
                <w:rFonts w:ascii="Montserrat" w:eastAsia="Times New Roman" w:hAnsi="Montserrat"/>
                <w:b/>
                <w:bCs/>
                <w:color w:val="000000"/>
                <w:sz w:val="15"/>
                <w:szCs w:val="15"/>
                <w:lang w:val="es-MX" w:eastAsia="es-MX"/>
              </w:rPr>
              <w:t>-39,319,010,760.7</w:t>
            </w:r>
          </w:p>
        </w:tc>
      </w:tr>
      <w:tr w:rsidR="00F446A2" w:rsidRPr="00F446A2" w14:paraId="5C48E8EA" w14:textId="77777777" w:rsidTr="00F446A2">
        <w:trPr>
          <w:trHeight w:val="254"/>
          <w:jc w:val="center"/>
        </w:trPr>
        <w:tc>
          <w:tcPr>
            <w:tcW w:w="6356" w:type="dxa"/>
            <w:tcBorders>
              <w:top w:val="nil"/>
              <w:left w:val="nil"/>
              <w:bottom w:val="nil"/>
              <w:right w:val="nil"/>
            </w:tcBorders>
            <w:shd w:val="clear" w:color="000000" w:fill="F2F2F2"/>
            <w:vAlign w:val="center"/>
            <w:hideMark/>
          </w:tcPr>
          <w:p w14:paraId="5E8C2DA0" w14:textId="77777777" w:rsidR="00F446A2" w:rsidRPr="00F446A2" w:rsidRDefault="00F446A2" w:rsidP="00F446A2">
            <w:pPr>
              <w:spacing w:after="0" w:line="240" w:lineRule="auto"/>
              <w:rPr>
                <w:rFonts w:ascii="Montserrat" w:eastAsia="Times New Roman" w:hAnsi="Montserrat"/>
                <w:color w:val="000000"/>
                <w:sz w:val="15"/>
                <w:szCs w:val="15"/>
                <w:lang w:val="es-MX" w:eastAsia="es-MX"/>
              </w:rPr>
            </w:pPr>
            <w:r w:rsidRPr="00F446A2">
              <w:rPr>
                <w:rFonts w:ascii="Montserrat" w:eastAsia="Times New Roman" w:hAnsi="Montserrat"/>
                <w:color w:val="000000"/>
                <w:sz w:val="15"/>
                <w:szCs w:val="15"/>
                <w:lang w:val="es-MX" w:eastAsia="es-MX"/>
              </w:rPr>
              <w:t xml:space="preserve">Estimación por Deterioro de Inventarios </w:t>
            </w:r>
            <w:r w:rsidRPr="00F446A2">
              <w:rPr>
                <w:rFonts w:ascii="Montserrat" w:eastAsia="Times New Roman" w:hAnsi="Montserrat"/>
                <w:b/>
                <w:bCs/>
                <w:color w:val="000000"/>
                <w:sz w:val="15"/>
                <w:szCs w:val="15"/>
                <w:lang w:val="es-MX" w:eastAsia="es-MX"/>
              </w:rPr>
              <w:t>(1.6.b)</w:t>
            </w:r>
          </w:p>
        </w:tc>
        <w:tc>
          <w:tcPr>
            <w:tcW w:w="2258" w:type="dxa"/>
            <w:tcBorders>
              <w:top w:val="nil"/>
              <w:left w:val="nil"/>
              <w:bottom w:val="nil"/>
              <w:right w:val="nil"/>
            </w:tcBorders>
            <w:shd w:val="clear" w:color="000000" w:fill="F2F2F2"/>
            <w:vAlign w:val="center"/>
            <w:hideMark/>
          </w:tcPr>
          <w:p w14:paraId="42BF48FD" w14:textId="77777777" w:rsidR="00F446A2" w:rsidRPr="00F446A2" w:rsidRDefault="00F446A2" w:rsidP="00F446A2">
            <w:pPr>
              <w:spacing w:after="0" w:line="240" w:lineRule="auto"/>
              <w:jc w:val="right"/>
              <w:rPr>
                <w:rFonts w:ascii="Montserrat" w:eastAsia="Times New Roman" w:hAnsi="Montserrat"/>
                <w:color w:val="000000"/>
                <w:sz w:val="15"/>
                <w:szCs w:val="15"/>
                <w:lang w:val="es-MX" w:eastAsia="es-MX"/>
              </w:rPr>
            </w:pPr>
            <w:r w:rsidRPr="00F446A2">
              <w:rPr>
                <w:rFonts w:ascii="Montserrat" w:eastAsia="Times New Roman" w:hAnsi="Montserrat"/>
                <w:color w:val="000000"/>
                <w:sz w:val="15"/>
                <w:szCs w:val="15"/>
                <w:lang w:val="es-MX" w:eastAsia="es-MX"/>
              </w:rPr>
              <w:t>-100,858,264.9</w:t>
            </w:r>
          </w:p>
        </w:tc>
        <w:tc>
          <w:tcPr>
            <w:tcW w:w="2184" w:type="dxa"/>
            <w:tcBorders>
              <w:top w:val="nil"/>
              <w:left w:val="nil"/>
              <w:bottom w:val="nil"/>
              <w:right w:val="nil"/>
            </w:tcBorders>
            <w:shd w:val="clear" w:color="000000" w:fill="F2F2F2"/>
            <w:vAlign w:val="center"/>
            <w:hideMark/>
          </w:tcPr>
          <w:p w14:paraId="3F5FE109" w14:textId="77777777" w:rsidR="00F446A2" w:rsidRPr="00F446A2" w:rsidRDefault="00F446A2" w:rsidP="00F446A2">
            <w:pPr>
              <w:spacing w:after="0" w:line="240" w:lineRule="auto"/>
              <w:jc w:val="right"/>
              <w:rPr>
                <w:rFonts w:ascii="Montserrat" w:eastAsia="Times New Roman" w:hAnsi="Montserrat"/>
                <w:color w:val="000000"/>
                <w:sz w:val="15"/>
                <w:szCs w:val="15"/>
                <w:lang w:val="es-MX" w:eastAsia="es-MX"/>
              </w:rPr>
            </w:pPr>
            <w:r w:rsidRPr="00F446A2">
              <w:rPr>
                <w:rFonts w:ascii="Montserrat" w:eastAsia="Times New Roman" w:hAnsi="Montserrat"/>
                <w:color w:val="000000"/>
                <w:sz w:val="15"/>
                <w:szCs w:val="15"/>
                <w:lang w:val="es-MX" w:eastAsia="es-MX"/>
              </w:rPr>
              <w:t>-100,954,723.1</w:t>
            </w:r>
          </w:p>
        </w:tc>
      </w:tr>
      <w:tr w:rsidR="00F446A2" w:rsidRPr="00F446A2" w14:paraId="05ADB615" w14:textId="77777777" w:rsidTr="00F446A2">
        <w:trPr>
          <w:trHeight w:val="341"/>
          <w:jc w:val="center"/>
        </w:trPr>
        <w:tc>
          <w:tcPr>
            <w:tcW w:w="6356" w:type="dxa"/>
            <w:tcBorders>
              <w:top w:val="nil"/>
              <w:left w:val="nil"/>
              <w:bottom w:val="single" w:sz="12" w:space="0" w:color="808080"/>
              <w:right w:val="nil"/>
            </w:tcBorders>
            <w:shd w:val="clear" w:color="000000" w:fill="F2F2F2"/>
            <w:vAlign w:val="center"/>
            <w:hideMark/>
          </w:tcPr>
          <w:p w14:paraId="741C4042" w14:textId="77777777" w:rsidR="00F446A2" w:rsidRPr="00F446A2" w:rsidRDefault="00F446A2" w:rsidP="00F446A2">
            <w:pPr>
              <w:spacing w:after="0" w:line="240" w:lineRule="auto"/>
              <w:rPr>
                <w:rFonts w:ascii="Montserrat" w:eastAsia="Times New Roman" w:hAnsi="Montserrat"/>
                <w:b/>
                <w:bCs/>
                <w:color w:val="000000"/>
                <w:sz w:val="15"/>
                <w:szCs w:val="15"/>
                <w:lang w:val="es-MX" w:eastAsia="es-MX"/>
              </w:rPr>
            </w:pPr>
            <w:proofErr w:type="gramStart"/>
            <w:r w:rsidRPr="00F446A2">
              <w:rPr>
                <w:rFonts w:ascii="Montserrat" w:eastAsia="Times New Roman" w:hAnsi="Montserrat"/>
                <w:b/>
                <w:bCs/>
                <w:color w:val="000000"/>
                <w:sz w:val="15"/>
                <w:szCs w:val="15"/>
                <w:lang w:val="es-MX" w:eastAsia="es-MX"/>
              </w:rPr>
              <w:t>Total</w:t>
            </w:r>
            <w:proofErr w:type="gramEnd"/>
            <w:r w:rsidRPr="00F446A2">
              <w:rPr>
                <w:rFonts w:ascii="Montserrat" w:eastAsia="Times New Roman" w:hAnsi="Montserrat"/>
                <w:b/>
                <w:bCs/>
                <w:color w:val="000000"/>
                <w:sz w:val="15"/>
                <w:szCs w:val="15"/>
                <w:lang w:val="es-MX" w:eastAsia="es-MX"/>
              </w:rPr>
              <w:t xml:space="preserve"> Estimaciones por Pérdida o Deterioro de Activos Circulantes</w:t>
            </w:r>
          </w:p>
        </w:tc>
        <w:tc>
          <w:tcPr>
            <w:tcW w:w="2258" w:type="dxa"/>
            <w:tcBorders>
              <w:top w:val="nil"/>
              <w:left w:val="nil"/>
              <w:bottom w:val="single" w:sz="12" w:space="0" w:color="808080"/>
              <w:right w:val="nil"/>
            </w:tcBorders>
            <w:shd w:val="clear" w:color="000000" w:fill="F2F2F2"/>
            <w:vAlign w:val="center"/>
            <w:hideMark/>
          </w:tcPr>
          <w:p w14:paraId="7ADA095A" w14:textId="77777777" w:rsidR="00F446A2" w:rsidRPr="00F446A2" w:rsidRDefault="00F446A2" w:rsidP="00F446A2">
            <w:pPr>
              <w:spacing w:after="0" w:line="240" w:lineRule="auto"/>
              <w:jc w:val="right"/>
              <w:rPr>
                <w:rFonts w:ascii="Montserrat" w:eastAsia="Times New Roman" w:hAnsi="Montserrat"/>
                <w:b/>
                <w:bCs/>
                <w:color w:val="000000"/>
                <w:sz w:val="15"/>
                <w:szCs w:val="15"/>
                <w:lang w:val="es-MX" w:eastAsia="es-MX"/>
              </w:rPr>
            </w:pPr>
            <w:r w:rsidRPr="00F446A2">
              <w:rPr>
                <w:rFonts w:ascii="Montserrat" w:eastAsia="Times New Roman" w:hAnsi="Montserrat"/>
                <w:b/>
                <w:bCs/>
                <w:color w:val="000000"/>
                <w:sz w:val="15"/>
                <w:szCs w:val="15"/>
                <w:lang w:val="es-MX" w:eastAsia="es-MX"/>
              </w:rPr>
              <w:t>-41,406,403,994.6</w:t>
            </w:r>
          </w:p>
        </w:tc>
        <w:tc>
          <w:tcPr>
            <w:tcW w:w="2184" w:type="dxa"/>
            <w:tcBorders>
              <w:top w:val="nil"/>
              <w:left w:val="nil"/>
              <w:bottom w:val="single" w:sz="12" w:space="0" w:color="808080"/>
              <w:right w:val="nil"/>
            </w:tcBorders>
            <w:shd w:val="clear" w:color="000000" w:fill="F2F2F2"/>
            <w:vAlign w:val="center"/>
            <w:hideMark/>
          </w:tcPr>
          <w:p w14:paraId="19A5B8C2" w14:textId="77777777" w:rsidR="00F446A2" w:rsidRPr="00F446A2" w:rsidRDefault="00F446A2" w:rsidP="00F446A2">
            <w:pPr>
              <w:spacing w:after="0" w:line="240" w:lineRule="auto"/>
              <w:jc w:val="right"/>
              <w:rPr>
                <w:rFonts w:ascii="Montserrat" w:eastAsia="Times New Roman" w:hAnsi="Montserrat"/>
                <w:b/>
                <w:bCs/>
                <w:color w:val="000000"/>
                <w:sz w:val="15"/>
                <w:szCs w:val="15"/>
                <w:lang w:val="es-MX" w:eastAsia="es-MX"/>
              </w:rPr>
            </w:pPr>
            <w:r w:rsidRPr="00F446A2">
              <w:rPr>
                <w:rFonts w:ascii="Montserrat" w:eastAsia="Times New Roman" w:hAnsi="Montserrat"/>
                <w:b/>
                <w:bCs/>
                <w:color w:val="000000"/>
                <w:sz w:val="15"/>
                <w:szCs w:val="15"/>
                <w:lang w:val="es-MX" w:eastAsia="es-MX"/>
              </w:rPr>
              <w:t>-39,419,965,483.8</w:t>
            </w:r>
          </w:p>
        </w:tc>
      </w:tr>
    </w:tbl>
    <w:p w14:paraId="742F01AB" w14:textId="77777777" w:rsidR="00E638C1" w:rsidRDefault="00E638C1" w:rsidP="009D5C48">
      <w:pPr>
        <w:pStyle w:val="TEXTONORMAL"/>
        <w:rPr>
          <w:b/>
          <w:lang w:val="es-MX"/>
        </w:rPr>
      </w:pPr>
    </w:p>
    <w:p w14:paraId="4A5FE63F" w14:textId="77777777" w:rsidR="009D5C48" w:rsidRDefault="009D5C48" w:rsidP="003F2A12">
      <w:pPr>
        <w:pStyle w:val="TEXTONORMAL"/>
        <w:numPr>
          <w:ilvl w:val="0"/>
          <w:numId w:val="19"/>
        </w:numPr>
        <w:rPr>
          <w:lang w:val="es-MX"/>
        </w:rPr>
      </w:pPr>
      <w:r w:rsidRPr="00DF7A34">
        <w:rPr>
          <w:b/>
          <w:lang w:val="es-MX"/>
        </w:rPr>
        <w:t>1.6.</w:t>
      </w:r>
      <w:r w:rsidR="00131625">
        <w:rPr>
          <w:b/>
          <w:lang w:val="es-MX"/>
        </w:rPr>
        <w:t>a</w:t>
      </w:r>
      <w:r w:rsidRPr="00DF7A34">
        <w:rPr>
          <w:b/>
          <w:lang w:val="es-MX"/>
        </w:rPr>
        <w:t>)</w:t>
      </w:r>
      <w:r w:rsidRPr="00DF7A34">
        <w:rPr>
          <w:lang w:val="es-MX"/>
        </w:rPr>
        <w:t xml:space="preserve"> </w:t>
      </w:r>
      <w:r w:rsidR="00453A73">
        <w:rPr>
          <w:lang w:val="es-MX"/>
        </w:rPr>
        <w:t>L</w:t>
      </w:r>
      <w:r>
        <w:rPr>
          <w:lang w:val="es-MX"/>
        </w:rPr>
        <w:t xml:space="preserve">a </w:t>
      </w:r>
      <w:r w:rsidR="00131625">
        <w:rPr>
          <w:lang w:val="es-MX"/>
        </w:rPr>
        <w:t>e</w:t>
      </w:r>
      <w:r w:rsidRPr="00DF7A34">
        <w:rPr>
          <w:lang w:val="es-MX"/>
        </w:rPr>
        <w:t>stimación de Deudores Diversos</w:t>
      </w:r>
      <w:r>
        <w:rPr>
          <w:lang w:val="es-MX"/>
        </w:rPr>
        <w:t xml:space="preserve"> </w:t>
      </w:r>
      <w:r w:rsidR="008A6606">
        <w:rPr>
          <w:lang w:val="es-MX"/>
        </w:rPr>
        <w:t>está</w:t>
      </w:r>
      <w:r w:rsidRPr="00DF7A34">
        <w:rPr>
          <w:lang w:val="es-MX"/>
        </w:rPr>
        <w:t xml:space="preserve"> relacionada</w:t>
      </w:r>
      <w:r w:rsidR="00453A73">
        <w:rPr>
          <w:lang w:val="es-MX"/>
        </w:rPr>
        <w:t xml:space="preserve"> </w:t>
      </w:r>
      <w:r w:rsidRPr="00DF7A34">
        <w:rPr>
          <w:lang w:val="es-MX"/>
        </w:rPr>
        <w:t>al juicio promovido por el Instituto en contra de la empresa Promotora de Centros de Esparc</w:t>
      </w:r>
      <w:r>
        <w:rPr>
          <w:lang w:val="es-MX"/>
        </w:rPr>
        <w:t>imiento, S.A. de C.V. (PROCE), j</w:t>
      </w:r>
      <w:r w:rsidRPr="00DF7A34">
        <w:rPr>
          <w:lang w:val="es-MX"/>
        </w:rPr>
        <w:t xml:space="preserve">uicio </w:t>
      </w:r>
      <w:r>
        <w:rPr>
          <w:lang w:val="es-MX"/>
        </w:rPr>
        <w:t>o</w:t>
      </w:r>
      <w:r w:rsidRPr="00DF7A34">
        <w:rPr>
          <w:lang w:val="es-MX"/>
        </w:rPr>
        <w:t xml:space="preserve">rdinario </w:t>
      </w:r>
      <w:r>
        <w:rPr>
          <w:lang w:val="es-MX"/>
        </w:rPr>
        <w:t>mercantil, e</w:t>
      </w:r>
      <w:r w:rsidRPr="00DF7A34">
        <w:rPr>
          <w:lang w:val="es-MX"/>
        </w:rPr>
        <w:t>xpediente</w:t>
      </w:r>
      <w:r>
        <w:rPr>
          <w:lang w:val="es-MX"/>
        </w:rPr>
        <w:t xml:space="preserve"> 169/2003 llevado a cabo en el juzgado p</w:t>
      </w:r>
      <w:r w:rsidRPr="00DF7A34">
        <w:rPr>
          <w:lang w:val="es-MX"/>
        </w:rPr>
        <w:t xml:space="preserve">rimero de </w:t>
      </w:r>
      <w:r>
        <w:rPr>
          <w:lang w:val="es-MX"/>
        </w:rPr>
        <w:t>d</w:t>
      </w:r>
      <w:r w:rsidRPr="00DF7A34">
        <w:rPr>
          <w:lang w:val="es-MX"/>
        </w:rPr>
        <w:t xml:space="preserve">istrito en </w:t>
      </w:r>
      <w:r>
        <w:rPr>
          <w:lang w:val="es-MX"/>
        </w:rPr>
        <w:t>m</w:t>
      </w:r>
      <w:r w:rsidRPr="00DF7A34">
        <w:rPr>
          <w:lang w:val="es-MX"/>
        </w:rPr>
        <w:t xml:space="preserve">ateria </w:t>
      </w:r>
      <w:r>
        <w:rPr>
          <w:lang w:val="es-MX"/>
        </w:rPr>
        <w:t>c</w:t>
      </w:r>
      <w:r w:rsidRPr="00DF7A34">
        <w:rPr>
          <w:lang w:val="es-MX"/>
        </w:rPr>
        <w:t>ivil en la Ciudad de México, derivado del título de concesión con fines de construcción, mantenimiento, uso y explotaci</w:t>
      </w:r>
      <w:r>
        <w:rPr>
          <w:lang w:val="es-MX"/>
        </w:rPr>
        <w:t>ón del Parque Acuático Oaxtepec</w:t>
      </w:r>
      <w:r w:rsidR="00131625">
        <w:rPr>
          <w:lang w:val="es-MX"/>
        </w:rPr>
        <w:t>.</w:t>
      </w:r>
    </w:p>
    <w:p w14:paraId="5C10D2BB" w14:textId="77777777" w:rsidR="009D5C48" w:rsidRDefault="009D5C48" w:rsidP="003F2A12">
      <w:pPr>
        <w:pStyle w:val="TEXTONORMAL"/>
        <w:numPr>
          <w:ilvl w:val="0"/>
          <w:numId w:val="19"/>
        </w:numPr>
        <w:rPr>
          <w:lang w:val="es-MX"/>
        </w:rPr>
      </w:pPr>
      <w:r w:rsidRPr="006246B6">
        <w:rPr>
          <w:b/>
          <w:lang w:val="es-MX"/>
        </w:rPr>
        <w:t>1.6.</w:t>
      </w:r>
      <w:r w:rsidR="00131625">
        <w:rPr>
          <w:b/>
          <w:lang w:val="es-MX"/>
        </w:rPr>
        <w:t>b</w:t>
      </w:r>
      <w:r w:rsidRPr="006246B6">
        <w:rPr>
          <w:b/>
          <w:lang w:val="es-MX"/>
        </w:rPr>
        <w:t>)</w:t>
      </w:r>
      <w:r>
        <w:rPr>
          <w:lang w:val="es-MX"/>
        </w:rPr>
        <w:t xml:space="preserve"> La E</w:t>
      </w:r>
      <w:r w:rsidRPr="006246B6">
        <w:rPr>
          <w:lang w:val="es-MX"/>
        </w:rPr>
        <w:t xml:space="preserve">stimación </w:t>
      </w:r>
      <w:r>
        <w:rPr>
          <w:lang w:val="es-MX"/>
        </w:rPr>
        <w:t>por Deterioro de I</w:t>
      </w:r>
      <w:r w:rsidRPr="006246B6">
        <w:rPr>
          <w:lang w:val="es-MX"/>
        </w:rPr>
        <w:t>nventarios se determina aplicando el 0.5% sobre el saldo de</w:t>
      </w:r>
      <w:r w:rsidRPr="001D2E76">
        <w:rPr>
          <w:lang w:val="es-MX"/>
        </w:rPr>
        <w:t xml:space="preserve"> inventarios al cierre del año, y se aplica conforme ocurren situaciones que generan mermas o bajas de almacenes por caducidad.</w:t>
      </w:r>
    </w:p>
    <w:p w14:paraId="0C713397" w14:textId="77777777" w:rsidR="00E365BF" w:rsidRDefault="00E365BF" w:rsidP="00E365BF">
      <w:pPr>
        <w:pStyle w:val="TEXTONORMAL"/>
        <w:ind w:left="720"/>
        <w:rPr>
          <w:lang w:val="es-MX"/>
        </w:rPr>
      </w:pPr>
    </w:p>
    <w:p w14:paraId="6DD4F1A8" w14:textId="77777777" w:rsidR="009D5C48" w:rsidRDefault="009D5C48" w:rsidP="0073482B">
      <w:pPr>
        <w:pStyle w:val="SUBTITULO2"/>
      </w:pPr>
      <w:r w:rsidRPr="00ED5E1D">
        <w:t>activo no circulante</w:t>
      </w:r>
    </w:p>
    <w:p w14:paraId="1D47B704" w14:textId="77777777" w:rsidR="009D5C48" w:rsidRPr="00DF6CAF" w:rsidRDefault="009D5C48" w:rsidP="009D5C48">
      <w:pPr>
        <w:pStyle w:val="TEXTONORMAL"/>
        <w:rPr>
          <w:lang w:val="es-MX"/>
        </w:rPr>
      </w:pPr>
    </w:p>
    <w:p w14:paraId="6344C707" w14:textId="77777777" w:rsidR="009D5C48" w:rsidRPr="006456BC" w:rsidRDefault="005F6F21" w:rsidP="003F2A12">
      <w:pPr>
        <w:pStyle w:val="VIETAFLECHA"/>
        <w:numPr>
          <w:ilvl w:val="1"/>
          <w:numId w:val="20"/>
        </w:numPr>
        <w:ind w:left="357" w:hanging="357"/>
      </w:pPr>
      <w:r w:rsidRPr="008142BE">
        <w:rPr>
          <w:b/>
        </w:rPr>
        <w:t>1.7</w:t>
      </w:r>
      <w:r>
        <w:t xml:space="preserve"> </w:t>
      </w:r>
      <w:r w:rsidR="009D5C48" w:rsidRPr="006456BC">
        <w:t>Inversiones Financieras a Largo Plazo</w:t>
      </w:r>
    </w:p>
    <w:p w14:paraId="609448AF" w14:textId="77777777" w:rsidR="009D5C48" w:rsidRDefault="000E1B18" w:rsidP="004B1F81">
      <w:pPr>
        <w:pStyle w:val="TEXTONORMAL"/>
      </w:pPr>
      <w:r>
        <w:t>Al 30 de juni</w:t>
      </w:r>
      <w:r w:rsidR="00F036B7">
        <w:t>o de 2022</w:t>
      </w:r>
      <w:r w:rsidR="00F036B7" w:rsidRPr="000B2CE4">
        <w:t xml:space="preserve"> y</w:t>
      </w:r>
      <w:r w:rsidR="005823F5">
        <w:t xml:space="preserve"> al</w:t>
      </w:r>
      <w:r w:rsidR="00F036B7" w:rsidRPr="000B2CE4">
        <w:t xml:space="preserve"> </w:t>
      </w:r>
      <w:r w:rsidR="00F036B7">
        <w:t>31 de diciembre de 2021</w:t>
      </w:r>
      <w:r w:rsidR="009D5C48" w:rsidRPr="009F49D3">
        <w:t>, este rubro se integra de la siguiente manera:</w:t>
      </w:r>
    </w:p>
    <w:tbl>
      <w:tblPr>
        <w:tblW w:w="10177" w:type="dxa"/>
        <w:jc w:val="center"/>
        <w:tblCellMar>
          <w:left w:w="70" w:type="dxa"/>
          <w:right w:w="70" w:type="dxa"/>
        </w:tblCellMar>
        <w:tblLook w:val="04A0" w:firstRow="1" w:lastRow="0" w:firstColumn="1" w:lastColumn="0" w:noHBand="0" w:noVBand="1"/>
      </w:tblPr>
      <w:tblGrid>
        <w:gridCol w:w="5977"/>
        <w:gridCol w:w="2146"/>
        <w:gridCol w:w="2054"/>
      </w:tblGrid>
      <w:tr w:rsidR="005520AA" w:rsidRPr="005520AA" w14:paraId="4D223193" w14:textId="77777777" w:rsidTr="005520AA">
        <w:trPr>
          <w:trHeight w:val="297"/>
          <w:jc w:val="center"/>
        </w:trPr>
        <w:tc>
          <w:tcPr>
            <w:tcW w:w="5977" w:type="dxa"/>
            <w:vMerge w:val="restart"/>
            <w:tcBorders>
              <w:top w:val="single" w:sz="12" w:space="0" w:color="808080"/>
              <w:left w:val="nil"/>
              <w:bottom w:val="double" w:sz="6" w:space="0" w:color="808080"/>
              <w:right w:val="single" w:sz="12" w:space="0" w:color="FFFFFF"/>
            </w:tcBorders>
            <w:shd w:val="clear" w:color="000000" w:fill="D4C19C"/>
            <w:vAlign w:val="center"/>
            <w:hideMark/>
          </w:tcPr>
          <w:p w14:paraId="33B5460E" w14:textId="77777777" w:rsidR="005520AA" w:rsidRPr="005520AA" w:rsidRDefault="005520AA" w:rsidP="005520AA">
            <w:pPr>
              <w:spacing w:after="0" w:line="240" w:lineRule="auto"/>
              <w:jc w:val="center"/>
              <w:rPr>
                <w:rFonts w:ascii="Montserrat" w:eastAsia="Times New Roman" w:hAnsi="Montserrat"/>
                <w:b/>
                <w:bCs/>
                <w:color w:val="FFFFFF"/>
                <w:sz w:val="16"/>
                <w:szCs w:val="16"/>
                <w:lang w:val="es-MX" w:eastAsia="es-MX"/>
              </w:rPr>
            </w:pPr>
            <w:r w:rsidRPr="005520AA">
              <w:rPr>
                <w:rFonts w:ascii="Montserrat" w:eastAsia="Times New Roman" w:hAnsi="Montserrat"/>
                <w:b/>
                <w:bCs/>
                <w:color w:val="FFFFFF"/>
                <w:sz w:val="16"/>
                <w:szCs w:val="16"/>
                <w:lang w:val="es-MX" w:eastAsia="es-MX"/>
              </w:rPr>
              <w:t>Concepto</w:t>
            </w:r>
          </w:p>
        </w:tc>
        <w:tc>
          <w:tcPr>
            <w:tcW w:w="4200"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4C4D50D1" w14:textId="77777777" w:rsidR="005520AA" w:rsidRPr="005520AA" w:rsidRDefault="005520AA" w:rsidP="005520AA">
            <w:pPr>
              <w:spacing w:after="0" w:line="240" w:lineRule="auto"/>
              <w:jc w:val="center"/>
              <w:rPr>
                <w:rFonts w:ascii="Montserrat" w:eastAsia="Times New Roman" w:hAnsi="Montserrat"/>
                <w:b/>
                <w:bCs/>
                <w:color w:val="FFFFFF"/>
                <w:sz w:val="16"/>
                <w:szCs w:val="16"/>
                <w:lang w:val="es-MX" w:eastAsia="es-MX"/>
              </w:rPr>
            </w:pPr>
            <w:r w:rsidRPr="005520AA">
              <w:rPr>
                <w:rFonts w:ascii="Montserrat" w:eastAsia="Times New Roman" w:hAnsi="Montserrat"/>
                <w:b/>
                <w:bCs/>
                <w:color w:val="FFFFFF"/>
                <w:sz w:val="16"/>
                <w:szCs w:val="16"/>
                <w:lang w:val="es-MX" w:eastAsia="es-MX"/>
              </w:rPr>
              <w:t>Cifras en pesos</w:t>
            </w:r>
          </w:p>
        </w:tc>
      </w:tr>
      <w:tr w:rsidR="005520AA" w:rsidRPr="005520AA" w14:paraId="14608B89" w14:textId="77777777" w:rsidTr="005520AA">
        <w:trPr>
          <w:trHeight w:val="297"/>
          <w:jc w:val="center"/>
        </w:trPr>
        <w:tc>
          <w:tcPr>
            <w:tcW w:w="5977" w:type="dxa"/>
            <w:vMerge/>
            <w:tcBorders>
              <w:top w:val="single" w:sz="12" w:space="0" w:color="808080"/>
              <w:left w:val="nil"/>
              <w:bottom w:val="double" w:sz="6" w:space="0" w:color="808080"/>
              <w:right w:val="single" w:sz="12" w:space="0" w:color="FFFFFF"/>
            </w:tcBorders>
            <w:vAlign w:val="center"/>
            <w:hideMark/>
          </w:tcPr>
          <w:p w14:paraId="33D4B177" w14:textId="77777777" w:rsidR="005520AA" w:rsidRPr="005520AA" w:rsidRDefault="005520AA" w:rsidP="005520AA">
            <w:pPr>
              <w:spacing w:after="0" w:line="240" w:lineRule="auto"/>
              <w:rPr>
                <w:rFonts w:ascii="Montserrat" w:eastAsia="Times New Roman" w:hAnsi="Montserrat"/>
                <w:b/>
                <w:bCs/>
                <w:color w:val="FFFFFF"/>
                <w:sz w:val="16"/>
                <w:szCs w:val="16"/>
                <w:lang w:val="es-MX" w:eastAsia="es-MX"/>
              </w:rPr>
            </w:pPr>
          </w:p>
        </w:tc>
        <w:tc>
          <w:tcPr>
            <w:tcW w:w="2146" w:type="dxa"/>
            <w:tcBorders>
              <w:top w:val="nil"/>
              <w:left w:val="nil"/>
              <w:bottom w:val="double" w:sz="6" w:space="0" w:color="808080"/>
              <w:right w:val="single" w:sz="12" w:space="0" w:color="FFFFFF"/>
            </w:tcBorders>
            <w:shd w:val="clear" w:color="000000" w:fill="D4C19C"/>
            <w:vAlign w:val="center"/>
            <w:hideMark/>
          </w:tcPr>
          <w:p w14:paraId="01A8ECA3" w14:textId="77777777" w:rsidR="005520AA" w:rsidRPr="005520AA" w:rsidRDefault="005520AA" w:rsidP="005520AA">
            <w:pPr>
              <w:spacing w:after="0" w:line="240" w:lineRule="auto"/>
              <w:jc w:val="center"/>
              <w:rPr>
                <w:rFonts w:ascii="Montserrat" w:eastAsia="Times New Roman" w:hAnsi="Montserrat"/>
                <w:b/>
                <w:bCs/>
                <w:color w:val="FFFFFF"/>
                <w:sz w:val="16"/>
                <w:szCs w:val="16"/>
                <w:lang w:val="es-MX" w:eastAsia="es-MX"/>
              </w:rPr>
            </w:pPr>
            <w:r w:rsidRPr="005520AA">
              <w:rPr>
                <w:rFonts w:ascii="Montserrat" w:eastAsia="Times New Roman" w:hAnsi="Montserrat"/>
                <w:b/>
                <w:bCs/>
                <w:color w:val="FFFFFF"/>
                <w:sz w:val="16"/>
                <w:szCs w:val="16"/>
                <w:lang w:val="es-MX" w:eastAsia="es-MX"/>
              </w:rPr>
              <w:t>2022</w:t>
            </w:r>
          </w:p>
        </w:tc>
        <w:tc>
          <w:tcPr>
            <w:tcW w:w="2054" w:type="dxa"/>
            <w:tcBorders>
              <w:top w:val="nil"/>
              <w:left w:val="nil"/>
              <w:bottom w:val="double" w:sz="6" w:space="0" w:color="808080"/>
              <w:right w:val="single" w:sz="12" w:space="0" w:color="FFFFFF"/>
            </w:tcBorders>
            <w:shd w:val="clear" w:color="000000" w:fill="D4C19C"/>
            <w:vAlign w:val="center"/>
            <w:hideMark/>
          </w:tcPr>
          <w:p w14:paraId="488AEADA" w14:textId="77777777" w:rsidR="005520AA" w:rsidRPr="005520AA" w:rsidRDefault="005520AA" w:rsidP="005520AA">
            <w:pPr>
              <w:spacing w:after="0" w:line="240" w:lineRule="auto"/>
              <w:jc w:val="center"/>
              <w:rPr>
                <w:rFonts w:ascii="Montserrat" w:eastAsia="Times New Roman" w:hAnsi="Montserrat"/>
                <w:b/>
                <w:bCs/>
                <w:color w:val="FFFFFF"/>
                <w:sz w:val="16"/>
                <w:szCs w:val="16"/>
                <w:lang w:val="es-MX" w:eastAsia="es-MX"/>
              </w:rPr>
            </w:pPr>
            <w:r w:rsidRPr="005520AA">
              <w:rPr>
                <w:rFonts w:ascii="Montserrat" w:eastAsia="Times New Roman" w:hAnsi="Montserrat"/>
                <w:b/>
                <w:bCs/>
                <w:color w:val="FFFFFF"/>
                <w:sz w:val="16"/>
                <w:szCs w:val="16"/>
                <w:lang w:val="es-MX" w:eastAsia="es-MX"/>
              </w:rPr>
              <w:t>2021</w:t>
            </w:r>
          </w:p>
        </w:tc>
      </w:tr>
      <w:tr w:rsidR="005520AA" w:rsidRPr="005520AA" w14:paraId="5D659535" w14:textId="77777777" w:rsidTr="005520AA">
        <w:trPr>
          <w:trHeight w:val="284"/>
          <w:jc w:val="center"/>
        </w:trPr>
        <w:tc>
          <w:tcPr>
            <w:tcW w:w="5977" w:type="dxa"/>
            <w:tcBorders>
              <w:top w:val="nil"/>
              <w:left w:val="nil"/>
              <w:bottom w:val="nil"/>
              <w:right w:val="nil"/>
            </w:tcBorders>
            <w:shd w:val="clear" w:color="000000" w:fill="F2F2F2"/>
            <w:vAlign w:val="center"/>
            <w:hideMark/>
          </w:tcPr>
          <w:p w14:paraId="56D5B9A5" w14:textId="77777777" w:rsidR="005520AA" w:rsidRPr="005520AA" w:rsidRDefault="005520AA" w:rsidP="005520AA">
            <w:pPr>
              <w:spacing w:after="0" w:line="240" w:lineRule="auto"/>
              <w:rPr>
                <w:rFonts w:ascii="Montserrat" w:eastAsia="Times New Roman" w:hAnsi="Montserrat"/>
                <w:color w:val="000000"/>
                <w:sz w:val="15"/>
                <w:szCs w:val="15"/>
                <w:lang w:val="es-MX" w:eastAsia="es-MX"/>
              </w:rPr>
            </w:pPr>
            <w:r w:rsidRPr="005520AA">
              <w:rPr>
                <w:rFonts w:ascii="Montserrat" w:eastAsia="Times New Roman" w:hAnsi="Montserrat"/>
                <w:color w:val="000000"/>
                <w:sz w:val="15"/>
                <w:szCs w:val="15"/>
                <w:lang w:val="es-MX" w:eastAsia="es-MX"/>
              </w:rPr>
              <w:t xml:space="preserve">Instrumentos Financieros </w:t>
            </w:r>
            <w:r w:rsidRPr="005520AA">
              <w:rPr>
                <w:rFonts w:ascii="Montserrat" w:eastAsia="Times New Roman" w:hAnsi="Montserrat"/>
                <w:b/>
                <w:bCs/>
                <w:color w:val="000000"/>
                <w:sz w:val="15"/>
                <w:szCs w:val="15"/>
                <w:lang w:val="es-MX" w:eastAsia="es-MX"/>
              </w:rPr>
              <w:t>(1.7.a)</w:t>
            </w:r>
            <w:r w:rsidRPr="005520AA">
              <w:rPr>
                <w:rFonts w:ascii="Montserrat" w:eastAsia="Times New Roman" w:hAnsi="Montserrat"/>
                <w:color w:val="000000"/>
                <w:sz w:val="15"/>
                <w:szCs w:val="15"/>
                <w:lang w:val="es-MX" w:eastAsia="es-MX"/>
              </w:rPr>
              <w:t xml:space="preserve"> </w:t>
            </w:r>
          </w:p>
        </w:tc>
        <w:tc>
          <w:tcPr>
            <w:tcW w:w="2146" w:type="dxa"/>
            <w:tcBorders>
              <w:top w:val="nil"/>
              <w:left w:val="nil"/>
              <w:bottom w:val="nil"/>
              <w:right w:val="nil"/>
            </w:tcBorders>
            <w:shd w:val="clear" w:color="000000" w:fill="F2F2F2"/>
            <w:vAlign w:val="center"/>
            <w:hideMark/>
          </w:tcPr>
          <w:p w14:paraId="603FD597" w14:textId="77777777" w:rsidR="005520AA" w:rsidRPr="005520AA" w:rsidRDefault="005520AA" w:rsidP="005520AA">
            <w:pPr>
              <w:spacing w:after="0" w:line="240" w:lineRule="auto"/>
              <w:jc w:val="right"/>
              <w:rPr>
                <w:rFonts w:ascii="Montserrat" w:eastAsia="Times New Roman" w:hAnsi="Montserrat"/>
                <w:color w:val="000000"/>
                <w:sz w:val="15"/>
                <w:szCs w:val="15"/>
                <w:lang w:val="es-MX" w:eastAsia="es-MX"/>
              </w:rPr>
            </w:pPr>
            <w:r w:rsidRPr="005520AA">
              <w:rPr>
                <w:rFonts w:ascii="Montserrat" w:eastAsia="Times New Roman" w:hAnsi="Montserrat"/>
                <w:color w:val="000000"/>
                <w:sz w:val="15"/>
                <w:szCs w:val="15"/>
                <w:lang w:val="es-MX" w:eastAsia="es-MX"/>
              </w:rPr>
              <w:t>273,694,756,009.1</w:t>
            </w:r>
          </w:p>
        </w:tc>
        <w:tc>
          <w:tcPr>
            <w:tcW w:w="2054" w:type="dxa"/>
            <w:tcBorders>
              <w:top w:val="nil"/>
              <w:left w:val="nil"/>
              <w:bottom w:val="nil"/>
              <w:right w:val="nil"/>
            </w:tcBorders>
            <w:shd w:val="clear" w:color="000000" w:fill="F2F2F2"/>
            <w:vAlign w:val="center"/>
            <w:hideMark/>
          </w:tcPr>
          <w:p w14:paraId="0BF1FC38" w14:textId="77777777" w:rsidR="005520AA" w:rsidRPr="005520AA" w:rsidRDefault="005520AA" w:rsidP="005520AA">
            <w:pPr>
              <w:spacing w:after="0" w:line="240" w:lineRule="auto"/>
              <w:jc w:val="right"/>
              <w:rPr>
                <w:rFonts w:ascii="Montserrat" w:eastAsia="Times New Roman" w:hAnsi="Montserrat"/>
                <w:color w:val="000000"/>
                <w:sz w:val="15"/>
                <w:szCs w:val="15"/>
                <w:lang w:val="es-MX" w:eastAsia="es-MX"/>
              </w:rPr>
            </w:pPr>
            <w:r w:rsidRPr="005520AA">
              <w:rPr>
                <w:rFonts w:ascii="Montserrat" w:eastAsia="Times New Roman" w:hAnsi="Montserrat"/>
                <w:color w:val="000000"/>
                <w:sz w:val="15"/>
                <w:szCs w:val="15"/>
                <w:lang w:val="es-MX" w:eastAsia="es-MX"/>
              </w:rPr>
              <w:t>195,846,715,231.6</w:t>
            </w:r>
          </w:p>
        </w:tc>
      </w:tr>
      <w:tr w:rsidR="005520AA" w:rsidRPr="005520AA" w14:paraId="4BF47E30" w14:textId="77777777" w:rsidTr="005520AA">
        <w:trPr>
          <w:trHeight w:val="270"/>
          <w:jc w:val="center"/>
        </w:trPr>
        <w:tc>
          <w:tcPr>
            <w:tcW w:w="5977" w:type="dxa"/>
            <w:tcBorders>
              <w:top w:val="nil"/>
              <w:left w:val="nil"/>
              <w:bottom w:val="nil"/>
              <w:right w:val="nil"/>
            </w:tcBorders>
            <w:shd w:val="clear" w:color="000000" w:fill="F2F2F2"/>
            <w:vAlign w:val="center"/>
            <w:hideMark/>
          </w:tcPr>
          <w:p w14:paraId="1D19FA2F" w14:textId="77777777" w:rsidR="005520AA" w:rsidRPr="005520AA" w:rsidRDefault="005520AA" w:rsidP="005520AA">
            <w:pPr>
              <w:spacing w:after="0" w:line="240" w:lineRule="auto"/>
              <w:rPr>
                <w:rFonts w:ascii="Montserrat" w:eastAsia="Times New Roman" w:hAnsi="Montserrat"/>
                <w:color w:val="000000"/>
                <w:sz w:val="15"/>
                <w:szCs w:val="15"/>
                <w:lang w:val="es-MX" w:eastAsia="es-MX"/>
              </w:rPr>
            </w:pPr>
            <w:r w:rsidRPr="005520AA">
              <w:rPr>
                <w:rFonts w:ascii="Montserrat" w:eastAsia="Times New Roman" w:hAnsi="Montserrat"/>
                <w:color w:val="000000"/>
                <w:sz w:val="15"/>
                <w:szCs w:val="15"/>
                <w:lang w:val="es-MX" w:eastAsia="es-MX"/>
              </w:rPr>
              <w:t xml:space="preserve">Participaciones y Aportaciones de Capital </w:t>
            </w:r>
            <w:r w:rsidRPr="005520AA">
              <w:rPr>
                <w:rFonts w:ascii="Montserrat" w:eastAsia="Times New Roman" w:hAnsi="Montserrat"/>
                <w:b/>
                <w:bCs/>
                <w:color w:val="000000"/>
                <w:sz w:val="15"/>
                <w:szCs w:val="15"/>
                <w:lang w:val="es-MX" w:eastAsia="es-MX"/>
              </w:rPr>
              <w:t>(1.7.b)</w:t>
            </w:r>
          </w:p>
        </w:tc>
        <w:tc>
          <w:tcPr>
            <w:tcW w:w="2146" w:type="dxa"/>
            <w:tcBorders>
              <w:top w:val="nil"/>
              <w:left w:val="nil"/>
              <w:bottom w:val="nil"/>
              <w:right w:val="nil"/>
            </w:tcBorders>
            <w:shd w:val="clear" w:color="000000" w:fill="F2F2F2"/>
            <w:vAlign w:val="center"/>
            <w:hideMark/>
          </w:tcPr>
          <w:p w14:paraId="089F8E15" w14:textId="77777777" w:rsidR="005520AA" w:rsidRPr="005520AA" w:rsidRDefault="005520AA" w:rsidP="005520AA">
            <w:pPr>
              <w:spacing w:after="0" w:line="240" w:lineRule="auto"/>
              <w:jc w:val="right"/>
              <w:rPr>
                <w:rFonts w:ascii="Montserrat" w:eastAsia="Times New Roman" w:hAnsi="Montserrat"/>
                <w:color w:val="000000"/>
                <w:sz w:val="15"/>
                <w:szCs w:val="15"/>
                <w:lang w:val="es-MX" w:eastAsia="es-MX"/>
              </w:rPr>
            </w:pPr>
            <w:r w:rsidRPr="005520AA">
              <w:rPr>
                <w:rFonts w:ascii="Montserrat" w:eastAsia="Times New Roman" w:hAnsi="Montserrat"/>
                <w:color w:val="000000"/>
                <w:sz w:val="15"/>
                <w:szCs w:val="15"/>
                <w:lang w:val="es-MX" w:eastAsia="es-MX"/>
              </w:rPr>
              <w:t>13,337,857,141.7</w:t>
            </w:r>
          </w:p>
        </w:tc>
        <w:tc>
          <w:tcPr>
            <w:tcW w:w="2054" w:type="dxa"/>
            <w:tcBorders>
              <w:top w:val="nil"/>
              <w:left w:val="nil"/>
              <w:bottom w:val="nil"/>
              <w:right w:val="nil"/>
            </w:tcBorders>
            <w:shd w:val="clear" w:color="000000" w:fill="F2F2F2"/>
            <w:vAlign w:val="center"/>
            <w:hideMark/>
          </w:tcPr>
          <w:p w14:paraId="6C1A6729" w14:textId="77777777" w:rsidR="005520AA" w:rsidRPr="005520AA" w:rsidRDefault="005520AA" w:rsidP="005520AA">
            <w:pPr>
              <w:spacing w:after="0" w:line="240" w:lineRule="auto"/>
              <w:jc w:val="right"/>
              <w:rPr>
                <w:rFonts w:ascii="Montserrat" w:eastAsia="Times New Roman" w:hAnsi="Montserrat"/>
                <w:color w:val="000000"/>
                <w:sz w:val="15"/>
                <w:szCs w:val="15"/>
                <w:lang w:val="es-MX" w:eastAsia="es-MX"/>
              </w:rPr>
            </w:pPr>
            <w:r w:rsidRPr="005520AA">
              <w:rPr>
                <w:rFonts w:ascii="Montserrat" w:eastAsia="Times New Roman" w:hAnsi="Montserrat"/>
                <w:color w:val="000000"/>
                <w:sz w:val="15"/>
                <w:szCs w:val="15"/>
                <w:lang w:val="es-MX" w:eastAsia="es-MX"/>
              </w:rPr>
              <w:t>14,854,806,090.0</w:t>
            </w:r>
          </w:p>
        </w:tc>
      </w:tr>
      <w:tr w:rsidR="005520AA" w:rsidRPr="005520AA" w14:paraId="4074B0A9" w14:textId="77777777" w:rsidTr="005520AA">
        <w:trPr>
          <w:trHeight w:val="270"/>
          <w:jc w:val="center"/>
        </w:trPr>
        <w:tc>
          <w:tcPr>
            <w:tcW w:w="5977" w:type="dxa"/>
            <w:tcBorders>
              <w:top w:val="nil"/>
              <w:left w:val="nil"/>
              <w:bottom w:val="nil"/>
              <w:right w:val="nil"/>
            </w:tcBorders>
            <w:shd w:val="clear" w:color="000000" w:fill="F2F2F2"/>
            <w:vAlign w:val="center"/>
            <w:hideMark/>
          </w:tcPr>
          <w:p w14:paraId="7D99DFA9" w14:textId="77777777" w:rsidR="005520AA" w:rsidRPr="005520AA" w:rsidRDefault="005520AA" w:rsidP="005520AA">
            <w:pPr>
              <w:spacing w:after="0" w:line="240" w:lineRule="auto"/>
              <w:rPr>
                <w:rFonts w:ascii="Montserrat" w:eastAsia="Times New Roman" w:hAnsi="Montserrat"/>
                <w:color w:val="000000"/>
                <w:sz w:val="15"/>
                <w:szCs w:val="15"/>
                <w:lang w:val="es-MX" w:eastAsia="es-MX"/>
              </w:rPr>
            </w:pPr>
            <w:r w:rsidRPr="005520AA">
              <w:rPr>
                <w:rFonts w:ascii="Montserrat" w:eastAsia="Times New Roman" w:hAnsi="Montserrat"/>
                <w:color w:val="000000"/>
                <w:sz w:val="15"/>
                <w:szCs w:val="15"/>
                <w:lang w:val="es-MX" w:eastAsia="es-MX"/>
              </w:rPr>
              <w:t xml:space="preserve">Fideicomisos, Mandatos y Contratos Análogos </w:t>
            </w:r>
            <w:r w:rsidRPr="005520AA">
              <w:rPr>
                <w:rFonts w:ascii="Montserrat" w:eastAsia="Times New Roman" w:hAnsi="Montserrat"/>
                <w:b/>
                <w:bCs/>
                <w:color w:val="000000"/>
                <w:sz w:val="15"/>
                <w:szCs w:val="15"/>
                <w:lang w:val="es-MX" w:eastAsia="es-MX"/>
              </w:rPr>
              <w:t>(1.7.c)</w:t>
            </w:r>
          </w:p>
        </w:tc>
        <w:tc>
          <w:tcPr>
            <w:tcW w:w="2146" w:type="dxa"/>
            <w:tcBorders>
              <w:top w:val="nil"/>
              <w:left w:val="nil"/>
              <w:bottom w:val="nil"/>
              <w:right w:val="nil"/>
            </w:tcBorders>
            <w:shd w:val="clear" w:color="000000" w:fill="F2F2F2"/>
            <w:vAlign w:val="center"/>
            <w:hideMark/>
          </w:tcPr>
          <w:p w14:paraId="132649A3" w14:textId="77777777" w:rsidR="005520AA" w:rsidRPr="005520AA" w:rsidRDefault="005520AA" w:rsidP="005520AA">
            <w:pPr>
              <w:spacing w:after="0" w:line="240" w:lineRule="auto"/>
              <w:jc w:val="right"/>
              <w:rPr>
                <w:rFonts w:ascii="Montserrat" w:eastAsia="Times New Roman" w:hAnsi="Montserrat"/>
                <w:color w:val="000000"/>
                <w:sz w:val="15"/>
                <w:szCs w:val="15"/>
                <w:lang w:val="es-MX" w:eastAsia="es-MX"/>
              </w:rPr>
            </w:pPr>
            <w:r w:rsidRPr="005520AA">
              <w:rPr>
                <w:rFonts w:ascii="Montserrat" w:eastAsia="Times New Roman" w:hAnsi="Montserrat"/>
                <w:color w:val="000000"/>
                <w:sz w:val="15"/>
                <w:szCs w:val="15"/>
                <w:lang w:val="es-MX" w:eastAsia="es-MX"/>
              </w:rPr>
              <w:t>765,108,230.3</w:t>
            </w:r>
          </w:p>
        </w:tc>
        <w:tc>
          <w:tcPr>
            <w:tcW w:w="2054" w:type="dxa"/>
            <w:tcBorders>
              <w:top w:val="nil"/>
              <w:left w:val="nil"/>
              <w:bottom w:val="nil"/>
              <w:right w:val="nil"/>
            </w:tcBorders>
            <w:shd w:val="clear" w:color="000000" w:fill="F2F2F2"/>
            <w:vAlign w:val="center"/>
            <w:hideMark/>
          </w:tcPr>
          <w:p w14:paraId="3EE3B3C7" w14:textId="77777777" w:rsidR="005520AA" w:rsidRPr="005520AA" w:rsidRDefault="005520AA" w:rsidP="005520AA">
            <w:pPr>
              <w:spacing w:after="0" w:line="240" w:lineRule="auto"/>
              <w:jc w:val="right"/>
              <w:rPr>
                <w:rFonts w:ascii="Montserrat" w:eastAsia="Times New Roman" w:hAnsi="Montserrat"/>
                <w:color w:val="000000"/>
                <w:sz w:val="15"/>
                <w:szCs w:val="15"/>
                <w:lang w:val="es-MX" w:eastAsia="es-MX"/>
              </w:rPr>
            </w:pPr>
            <w:r w:rsidRPr="005520AA">
              <w:rPr>
                <w:rFonts w:ascii="Montserrat" w:eastAsia="Times New Roman" w:hAnsi="Montserrat"/>
                <w:color w:val="000000"/>
                <w:sz w:val="15"/>
                <w:szCs w:val="15"/>
                <w:lang w:val="es-MX" w:eastAsia="es-MX"/>
              </w:rPr>
              <w:t>695,462,940.5</w:t>
            </w:r>
          </w:p>
        </w:tc>
      </w:tr>
      <w:tr w:rsidR="005520AA" w:rsidRPr="005520AA" w14:paraId="7E317846" w14:textId="77777777" w:rsidTr="005520AA">
        <w:trPr>
          <w:trHeight w:val="284"/>
          <w:jc w:val="center"/>
        </w:trPr>
        <w:tc>
          <w:tcPr>
            <w:tcW w:w="5977" w:type="dxa"/>
            <w:tcBorders>
              <w:top w:val="nil"/>
              <w:left w:val="nil"/>
              <w:bottom w:val="single" w:sz="12" w:space="0" w:color="808080"/>
              <w:right w:val="nil"/>
            </w:tcBorders>
            <w:shd w:val="clear" w:color="000000" w:fill="F2F2F2"/>
            <w:vAlign w:val="center"/>
            <w:hideMark/>
          </w:tcPr>
          <w:p w14:paraId="57AA154A" w14:textId="77777777" w:rsidR="005520AA" w:rsidRPr="005520AA" w:rsidRDefault="005520AA" w:rsidP="005520AA">
            <w:pPr>
              <w:spacing w:after="0" w:line="240" w:lineRule="auto"/>
              <w:rPr>
                <w:rFonts w:ascii="Montserrat" w:eastAsia="Times New Roman" w:hAnsi="Montserrat"/>
                <w:b/>
                <w:bCs/>
                <w:color w:val="000000"/>
                <w:sz w:val="15"/>
                <w:szCs w:val="15"/>
                <w:lang w:val="es-MX" w:eastAsia="es-MX"/>
              </w:rPr>
            </w:pPr>
            <w:proofErr w:type="gramStart"/>
            <w:r w:rsidRPr="005520AA">
              <w:rPr>
                <w:rFonts w:ascii="Montserrat" w:eastAsia="Times New Roman" w:hAnsi="Montserrat"/>
                <w:b/>
                <w:bCs/>
                <w:color w:val="000000"/>
                <w:sz w:val="15"/>
                <w:szCs w:val="15"/>
                <w:lang w:val="es-MX" w:eastAsia="es-MX"/>
              </w:rPr>
              <w:t>Total</w:t>
            </w:r>
            <w:proofErr w:type="gramEnd"/>
            <w:r w:rsidRPr="005520AA">
              <w:rPr>
                <w:rFonts w:ascii="Montserrat" w:eastAsia="Times New Roman" w:hAnsi="Montserrat"/>
                <w:b/>
                <w:bCs/>
                <w:color w:val="000000"/>
                <w:sz w:val="15"/>
                <w:szCs w:val="15"/>
                <w:lang w:val="es-MX" w:eastAsia="es-MX"/>
              </w:rPr>
              <w:t xml:space="preserve"> Inversiones Financieras a Largo Plazo</w:t>
            </w:r>
          </w:p>
        </w:tc>
        <w:tc>
          <w:tcPr>
            <w:tcW w:w="2146" w:type="dxa"/>
            <w:tcBorders>
              <w:top w:val="nil"/>
              <w:left w:val="nil"/>
              <w:bottom w:val="single" w:sz="12" w:space="0" w:color="808080"/>
              <w:right w:val="nil"/>
            </w:tcBorders>
            <w:shd w:val="clear" w:color="000000" w:fill="F2F2F2"/>
            <w:vAlign w:val="center"/>
            <w:hideMark/>
          </w:tcPr>
          <w:p w14:paraId="32FFA62E" w14:textId="77777777" w:rsidR="005520AA" w:rsidRPr="005520AA" w:rsidRDefault="005520AA" w:rsidP="005520AA">
            <w:pPr>
              <w:spacing w:after="0" w:line="240" w:lineRule="auto"/>
              <w:jc w:val="right"/>
              <w:rPr>
                <w:rFonts w:ascii="Montserrat" w:eastAsia="Times New Roman" w:hAnsi="Montserrat"/>
                <w:b/>
                <w:bCs/>
                <w:color w:val="000000"/>
                <w:sz w:val="15"/>
                <w:szCs w:val="15"/>
                <w:lang w:val="es-MX" w:eastAsia="es-MX"/>
              </w:rPr>
            </w:pPr>
            <w:r w:rsidRPr="005520AA">
              <w:rPr>
                <w:rFonts w:ascii="Montserrat" w:eastAsia="Times New Roman" w:hAnsi="Montserrat"/>
                <w:b/>
                <w:bCs/>
                <w:color w:val="000000"/>
                <w:sz w:val="15"/>
                <w:szCs w:val="15"/>
                <w:lang w:val="es-MX" w:eastAsia="es-MX"/>
              </w:rPr>
              <w:t>287,797,721,381.1</w:t>
            </w:r>
          </w:p>
        </w:tc>
        <w:tc>
          <w:tcPr>
            <w:tcW w:w="2054" w:type="dxa"/>
            <w:tcBorders>
              <w:top w:val="nil"/>
              <w:left w:val="nil"/>
              <w:bottom w:val="single" w:sz="12" w:space="0" w:color="808080"/>
              <w:right w:val="nil"/>
            </w:tcBorders>
            <w:shd w:val="clear" w:color="000000" w:fill="F2F2F2"/>
            <w:vAlign w:val="center"/>
            <w:hideMark/>
          </w:tcPr>
          <w:p w14:paraId="1496F493" w14:textId="77777777" w:rsidR="005520AA" w:rsidRPr="005520AA" w:rsidRDefault="005520AA" w:rsidP="005520AA">
            <w:pPr>
              <w:spacing w:after="0" w:line="240" w:lineRule="auto"/>
              <w:jc w:val="right"/>
              <w:rPr>
                <w:rFonts w:ascii="Montserrat" w:eastAsia="Times New Roman" w:hAnsi="Montserrat"/>
                <w:b/>
                <w:bCs/>
                <w:color w:val="000000"/>
                <w:sz w:val="15"/>
                <w:szCs w:val="15"/>
                <w:lang w:val="es-MX" w:eastAsia="es-MX"/>
              </w:rPr>
            </w:pPr>
            <w:r w:rsidRPr="005520AA">
              <w:rPr>
                <w:rFonts w:ascii="Montserrat" w:eastAsia="Times New Roman" w:hAnsi="Montserrat"/>
                <w:b/>
                <w:bCs/>
                <w:color w:val="000000"/>
                <w:sz w:val="15"/>
                <w:szCs w:val="15"/>
                <w:lang w:val="es-MX" w:eastAsia="es-MX"/>
              </w:rPr>
              <w:t>211,396,984,262.1</w:t>
            </w:r>
          </w:p>
        </w:tc>
      </w:tr>
    </w:tbl>
    <w:p w14:paraId="4AE02391" w14:textId="77777777" w:rsidR="009D5C48" w:rsidRDefault="009D5C48" w:rsidP="009D5C48">
      <w:pPr>
        <w:pStyle w:val="TEXTONORMAL"/>
      </w:pPr>
    </w:p>
    <w:p w14:paraId="13C1618C" w14:textId="77777777" w:rsidR="009D5C48" w:rsidRPr="0006786C" w:rsidRDefault="009D5C48" w:rsidP="004B1F81">
      <w:pPr>
        <w:pStyle w:val="TEXTONORMAL"/>
        <w:rPr>
          <w:lang w:val="es-MX"/>
        </w:rPr>
      </w:pPr>
      <w:r w:rsidRPr="00780933">
        <w:rPr>
          <w:b/>
          <w:lang w:val="es-MX"/>
        </w:rPr>
        <w:lastRenderedPageBreak/>
        <w:t>-Reservas</w:t>
      </w:r>
      <w:r w:rsidRPr="0006786C">
        <w:rPr>
          <w:lang w:val="es-MX"/>
        </w:rPr>
        <w:t xml:space="preserve">. La LSS en su artículo 278 establece que el Instituto debe constituir reservas financieras con el fin de garantizar el debido y oportuno cumplimiento de las obligaciones que contraiga, derivadas del pago de beneficios y la prestación de servicios relativos a los seguros que establece la Ley, es decir, en su carácter de IMSS-Asegurador. </w:t>
      </w:r>
    </w:p>
    <w:p w14:paraId="7CC7F29A" w14:textId="77777777" w:rsidR="009D5C48" w:rsidRPr="0006786C" w:rsidRDefault="009D5C48" w:rsidP="004B1F81">
      <w:pPr>
        <w:pStyle w:val="TEXTONORMAL"/>
        <w:rPr>
          <w:lang w:val="es-MX"/>
        </w:rPr>
      </w:pPr>
      <w:r w:rsidRPr="0006786C">
        <w:rPr>
          <w:lang w:val="es-MX"/>
        </w:rPr>
        <w:t>Con base en el artículo 280 de la LSS, las reservas que el Instituto debe constituir son las siguientes:</w:t>
      </w:r>
    </w:p>
    <w:p w14:paraId="1DB2E75F" w14:textId="77777777" w:rsidR="009D5C48" w:rsidRPr="0006786C" w:rsidRDefault="009D5C48" w:rsidP="004B1F81">
      <w:pPr>
        <w:pStyle w:val="TEXTONORMAL"/>
        <w:rPr>
          <w:lang w:val="es-MX"/>
        </w:rPr>
      </w:pPr>
      <w:r w:rsidRPr="0006786C">
        <w:rPr>
          <w:lang w:val="es-MX"/>
        </w:rPr>
        <w:t>- Reservas Operativas (RO).</w:t>
      </w:r>
    </w:p>
    <w:p w14:paraId="7362F0DD" w14:textId="77777777" w:rsidR="009D5C48" w:rsidRPr="0006786C" w:rsidRDefault="009D5C48" w:rsidP="004B1F81">
      <w:pPr>
        <w:pStyle w:val="TEXTONORMAL"/>
        <w:rPr>
          <w:lang w:val="es-MX"/>
        </w:rPr>
      </w:pPr>
      <w:r w:rsidRPr="0006786C">
        <w:rPr>
          <w:lang w:val="es-MX"/>
        </w:rPr>
        <w:t>- Reserva de Operación para Contingencias y Financiamiento (ROCF).</w:t>
      </w:r>
    </w:p>
    <w:p w14:paraId="35BF47D2" w14:textId="77777777" w:rsidR="009D5C48" w:rsidRPr="0006786C" w:rsidRDefault="009D5C48" w:rsidP="004B1F81">
      <w:pPr>
        <w:pStyle w:val="TEXTONORMAL"/>
        <w:rPr>
          <w:lang w:val="es-MX"/>
        </w:rPr>
      </w:pPr>
      <w:r w:rsidRPr="0006786C">
        <w:rPr>
          <w:lang w:val="es-MX"/>
        </w:rPr>
        <w:t>- Reservas Financieras y Actuariales (RFA).</w:t>
      </w:r>
    </w:p>
    <w:p w14:paraId="06330EBF" w14:textId="77777777" w:rsidR="00E365BF" w:rsidRPr="0006786C" w:rsidRDefault="009D5C48" w:rsidP="004B1F81">
      <w:pPr>
        <w:pStyle w:val="TEXTONORMAL"/>
        <w:rPr>
          <w:lang w:val="es-MX"/>
        </w:rPr>
      </w:pPr>
      <w:r w:rsidRPr="0006786C">
        <w:rPr>
          <w:lang w:val="es-MX"/>
        </w:rPr>
        <w:t>- Reserva General Financiera y Actuarial (RGFA).</w:t>
      </w:r>
    </w:p>
    <w:p w14:paraId="6FC9657D" w14:textId="77777777" w:rsidR="009D5C48" w:rsidRPr="0006786C" w:rsidRDefault="009D5C48" w:rsidP="004B1F81">
      <w:pPr>
        <w:pStyle w:val="TEXTONORMAL"/>
        <w:rPr>
          <w:lang w:val="es-MX"/>
        </w:rPr>
      </w:pPr>
      <w:r w:rsidRPr="0006786C">
        <w:rPr>
          <w:lang w:val="es-MX"/>
        </w:rPr>
        <w:t>La Reserva de Operación para Contingencias y Financiamiento y la Reserva General Financiera y Actuarial son globales, mientras que para la Reserva Financiera y Actuarial se debe establecer por cada uno de los siguientes seguros y coberturas:</w:t>
      </w:r>
    </w:p>
    <w:p w14:paraId="1C475DC7" w14:textId="77777777" w:rsidR="009D5C48" w:rsidRPr="0006786C" w:rsidRDefault="009D5C48" w:rsidP="004B1F81">
      <w:pPr>
        <w:pStyle w:val="TEXTONORMAL"/>
        <w:rPr>
          <w:lang w:val="es-MX"/>
        </w:rPr>
      </w:pPr>
      <w:r w:rsidRPr="0006786C">
        <w:rPr>
          <w:lang w:val="es-MX"/>
        </w:rPr>
        <w:t>-Enfermedades y Maternidad (SEM).</w:t>
      </w:r>
    </w:p>
    <w:p w14:paraId="78E56E63" w14:textId="77777777" w:rsidR="009D5C48" w:rsidRPr="0006786C" w:rsidRDefault="009D5C48" w:rsidP="004B1F81">
      <w:pPr>
        <w:pStyle w:val="TEXTONORMAL"/>
        <w:rPr>
          <w:lang w:val="es-MX"/>
        </w:rPr>
      </w:pPr>
      <w:r w:rsidRPr="0006786C">
        <w:rPr>
          <w:lang w:val="es-MX"/>
        </w:rPr>
        <w:t>-Gastos Médicos de Pensionados (GMP).</w:t>
      </w:r>
    </w:p>
    <w:p w14:paraId="14C8B6AA" w14:textId="77777777" w:rsidR="009D5C48" w:rsidRPr="0006786C" w:rsidRDefault="009D5C48" w:rsidP="004B1F81">
      <w:pPr>
        <w:pStyle w:val="TEXTONORMAL"/>
        <w:rPr>
          <w:lang w:val="es-MX"/>
        </w:rPr>
      </w:pPr>
      <w:r w:rsidRPr="0006786C">
        <w:rPr>
          <w:lang w:val="es-MX"/>
        </w:rPr>
        <w:t>-Invalidez y Vida (SIV).</w:t>
      </w:r>
    </w:p>
    <w:p w14:paraId="73146468" w14:textId="77777777" w:rsidR="009D5C48" w:rsidRPr="0006786C" w:rsidRDefault="009D5C48" w:rsidP="004B1F81">
      <w:pPr>
        <w:pStyle w:val="TEXTONORMAL"/>
        <w:rPr>
          <w:lang w:val="es-MX"/>
        </w:rPr>
      </w:pPr>
      <w:r w:rsidRPr="0006786C">
        <w:rPr>
          <w:lang w:val="es-MX"/>
        </w:rPr>
        <w:t>-Riesgos de Trabajo (SRT).</w:t>
      </w:r>
    </w:p>
    <w:p w14:paraId="705CE303" w14:textId="77777777" w:rsidR="009D5C48" w:rsidRPr="0006786C" w:rsidRDefault="009D5C48" w:rsidP="004B1F81">
      <w:pPr>
        <w:pStyle w:val="TEXTONORMAL"/>
        <w:rPr>
          <w:lang w:val="es-MX"/>
        </w:rPr>
      </w:pPr>
      <w:r w:rsidRPr="00780933">
        <w:rPr>
          <w:b/>
          <w:lang w:val="es-MX"/>
        </w:rPr>
        <w:t>-Fondo Laboral.</w:t>
      </w:r>
      <w:r w:rsidRPr="0006786C">
        <w:rPr>
          <w:lang w:val="es-MX"/>
        </w:rPr>
        <w:t xml:space="preserve"> Por otro lado, como patrón, el Instituto también debe administrar un fondo con el objeto de disponer de los recursos necesarios en el momento de la jubilación de sus empleados. El fondo que el Instituto administra para enfrentar sus obligaciones como patrón, se denomina Fondo para el Cumplimiento de Obligaciones Laborales de Carácter Legal o Contractual (FCOLCLC o Fondo Laboral), como se establece en el artículo 286 K de la LSS.</w:t>
      </w:r>
    </w:p>
    <w:p w14:paraId="367DE666" w14:textId="77777777" w:rsidR="009D5C48" w:rsidRPr="0006786C" w:rsidRDefault="009D5C48" w:rsidP="004B1F81">
      <w:pPr>
        <w:pStyle w:val="TEXTONORMAL"/>
        <w:rPr>
          <w:lang w:val="es-MX"/>
        </w:rPr>
      </w:pPr>
      <w:r w:rsidRPr="0006786C">
        <w:rPr>
          <w:lang w:val="es-MX"/>
        </w:rPr>
        <w:t xml:space="preserve">La Cuenta Especial para el Régimen de Jubilaciones y Pensiones del Fondo Laboral se integra a su vez por dos Subcuentas: </w:t>
      </w:r>
    </w:p>
    <w:p w14:paraId="16FC97B8" w14:textId="77777777" w:rsidR="009D5C48" w:rsidRPr="0006786C" w:rsidRDefault="009D5C48" w:rsidP="004B1F81">
      <w:pPr>
        <w:pStyle w:val="TEXTONORMAL"/>
        <w:rPr>
          <w:lang w:val="es-MX"/>
        </w:rPr>
      </w:pPr>
      <w:r w:rsidRPr="00780933">
        <w:rPr>
          <w:b/>
          <w:lang w:val="es-MX"/>
        </w:rPr>
        <w:t>-Subcuenta 1 (RJPS1).</w:t>
      </w:r>
      <w:r w:rsidRPr="0006786C">
        <w:rPr>
          <w:lang w:val="es-MX"/>
        </w:rPr>
        <w:t xml:space="preserve"> Integrada con los recursos acumulados en el Fondo para el Cumplimiento de Obligaciones Laborales de Carácter Legal o Contractual hasta el 11 de agosto de 2004. Se utilizará para el pago de las jubilaciones y pensiones de trabajadores y de los jubilados y pensionados que ostenten esta condición hasta antes de la fecha de la firma del Convenio del 14 de octubre de 2005, incluyendo a los candidatos registrados en las Bolsas de Trabajo que hayan trabajado antes de la firma de dicho Convenio.</w:t>
      </w:r>
    </w:p>
    <w:p w14:paraId="73553E50" w14:textId="77777777" w:rsidR="009D5C48" w:rsidRPr="0006786C" w:rsidRDefault="009D5C48" w:rsidP="004B1F81">
      <w:pPr>
        <w:pStyle w:val="TEXTONORMAL"/>
        <w:rPr>
          <w:lang w:val="es-MX"/>
        </w:rPr>
      </w:pPr>
      <w:r w:rsidRPr="00780933">
        <w:rPr>
          <w:b/>
          <w:lang w:val="es-MX"/>
        </w:rPr>
        <w:t>-Subcuenta 2 (RJPS2).</w:t>
      </w:r>
      <w:r w:rsidRPr="0006786C">
        <w:rPr>
          <w:lang w:val="es-MX"/>
        </w:rPr>
        <w:t xml:space="preserve"> Se constituyó y se incrementa por i) la aportación al Régimen de Jubilaciones y Pensiones excedente al 3 por ciento del salario establecido para los trabajadores en activo, que ingresaron al Instituto antes del 14 de octubre de 2005, lo que constituye la Subcuenta 2A, y </w:t>
      </w:r>
      <w:proofErr w:type="spellStart"/>
      <w:r w:rsidRPr="0006786C">
        <w:rPr>
          <w:lang w:val="es-MX"/>
        </w:rPr>
        <w:t>ii</w:t>
      </w:r>
      <w:proofErr w:type="spellEnd"/>
      <w:r w:rsidRPr="0006786C">
        <w:rPr>
          <w:lang w:val="es-MX"/>
        </w:rPr>
        <w:t>) La aportación del Régimen de Jubilaciones y Pensiones del 10 por ciento del salario de los trabajadores que ingresaron al Instituto a partir de</w:t>
      </w:r>
      <w:r w:rsidR="00DC6669" w:rsidRPr="0006786C">
        <w:rPr>
          <w:lang w:val="es-MX"/>
        </w:rPr>
        <w:t>l</w:t>
      </w:r>
      <w:r w:rsidRPr="0006786C">
        <w:rPr>
          <w:lang w:val="es-MX"/>
        </w:rPr>
        <w:t xml:space="preserve"> 16 de octubre de 2005 y hasta el 27 de junio de 2008, lo que conforma la Subcuenta 2B.</w:t>
      </w:r>
    </w:p>
    <w:p w14:paraId="2844866A" w14:textId="77777777" w:rsidR="009D5C48" w:rsidRPr="0006786C" w:rsidRDefault="009D5C48" w:rsidP="004B1F81">
      <w:pPr>
        <w:pStyle w:val="TEXTONORMAL"/>
        <w:rPr>
          <w:lang w:val="es-MX"/>
        </w:rPr>
      </w:pPr>
      <w:r w:rsidRPr="0006786C">
        <w:rPr>
          <w:lang w:val="es-MX"/>
        </w:rPr>
        <w:t>La Subcuenta 2 es autosustentable y se utiliza para el pago de las pensiones de los trabajadores que ingresaron al Instituto entre el 16 de octubre de 2005 y hasta el 27 junio de 2008.</w:t>
      </w:r>
    </w:p>
    <w:p w14:paraId="67E55404" w14:textId="77777777" w:rsidR="00A1435F" w:rsidRDefault="009D5C48" w:rsidP="003F2A12">
      <w:pPr>
        <w:pStyle w:val="TEXTONORMAL"/>
        <w:numPr>
          <w:ilvl w:val="0"/>
          <w:numId w:val="21"/>
        </w:numPr>
        <w:ind w:left="714" w:hanging="357"/>
        <w:rPr>
          <w:lang w:val="es-MX"/>
        </w:rPr>
      </w:pPr>
      <w:r w:rsidRPr="0006786C">
        <w:rPr>
          <w:b/>
          <w:lang w:val="es-MX"/>
        </w:rPr>
        <w:lastRenderedPageBreak/>
        <w:t>1.7.a)</w:t>
      </w:r>
      <w:r w:rsidRPr="0006786C">
        <w:rPr>
          <w:lang w:val="es-MX"/>
        </w:rPr>
        <w:t xml:space="preserve"> Los instrumentos financieros se clasifican en inversiones temporales, corto y largo plazo con base en su vencimiento, de conformidad con el Manual de Contabilidad Gubernamental para el Sector Paraestatal Federal (MCGSPF), las cuales se integran principalmente por las Reservas y el Fondo Laboral, como sigue:</w:t>
      </w:r>
    </w:p>
    <w:p w14:paraId="63D5108B" w14:textId="77777777" w:rsidR="00C13FBE" w:rsidRDefault="00C13FBE" w:rsidP="00C13FBE">
      <w:pPr>
        <w:pStyle w:val="TEXTONORMAL"/>
        <w:ind w:left="714"/>
        <w:rPr>
          <w:lang w:val="es-MX"/>
        </w:rPr>
      </w:pPr>
    </w:p>
    <w:tbl>
      <w:tblPr>
        <w:tblW w:w="13059" w:type="dxa"/>
        <w:tblInd w:w="55" w:type="dxa"/>
        <w:tblCellMar>
          <w:left w:w="70" w:type="dxa"/>
          <w:right w:w="70" w:type="dxa"/>
        </w:tblCellMar>
        <w:tblLook w:val="04A0" w:firstRow="1" w:lastRow="0" w:firstColumn="1" w:lastColumn="0" w:noHBand="0" w:noVBand="1"/>
      </w:tblPr>
      <w:tblGrid>
        <w:gridCol w:w="4126"/>
        <w:gridCol w:w="1544"/>
        <w:gridCol w:w="1804"/>
        <w:gridCol w:w="1890"/>
        <w:gridCol w:w="1890"/>
        <w:gridCol w:w="1805"/>
      </w:tblGrid>
      <w:tr w:rsidR="00C13FBE" w:rsidRPr="00C13FBE" w14:paraId="58CF3C8C" w14:textId="77777777" w:rsidTr="00C13FBE">
        <w:trPr>
          <w:trHeight w:val="311"/>
        </w:trPr>
        <w:tc>
          <w:tcPr>
            <w:tcW w:w="4126"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7FE87E55" w14:textId="77777777" w:rsidR="00C13FBE" w:rsidRPr="00C13FBE" w:rsidRDefault="00C13FBE" w:rsidP="00C13FBE">
            <w:pPr>
              <w:spacing w:after="0" w:line="240" w:lineRule="auto"/>
              <w:jc w:val="center"/>
              <w:rPr>
                <w:rFonts w:ascii="Montserrat" w:eastAsia="Times New Roman" w:hAnsi="Montserrat"/>
                <w:b/>
                <w:bCs/>
                <w:color w:val="FFFFFF"/>
                <w:sz w:val="16"/>
                <w:szCs w:val="16"/>
                <w:lang w:val="es-MX" w:eastAsia="es-MX"/>
              </w:rPr>
            </w:pPr>
            <w:r w:rsidRPr="00C13FBE">
              <w:rPr>
                <w:rFonts w:ascii="Montserrat" w:eastAsia="Times New Roman" w:hAnsi="Montserrat"/>
                <w:b/>
                <w:bCs/>
                <w:color w:val="FFFFFF"/>
                <w:sz w:val="16"/>
                <w:szCs w:val="16"/>
                <w:lang w:eastAsia="es-MX"/>
              </w:rPr>
              <w:t>Concepto</w:t>
            </w:r>
          </w:p>
        </w:tc>
        <w:tc>
          <w:tcPr>
            <w:tcW w:w="8933" w:type="dxa"/>
            <w:gridSpan w:val="5"/>
            <w:tcBorders>
              <w:top w:val="single" w:sz="12" w:space="0" w:color="808080"/>
              <w:left w:val="nil"/>
              <w:bottom w:val="single" w:sz="12" w:space="0" w:color="FFFFFF"/>
              <w:right w:val="single" w:sz="12" w:space="0" w:color="FFFFFF"/>
            </w:tcBorders>
            <w:shd w:val="clear" w:color="000000" w:fill="D4C19C"/>
            <w:vAlign w:val="center"/>
            <w:hideMark/>
          </w:tcPr>
          <w:p w14:paraId="15437AEB" w14:textId="77777777" w:rsidR="00C13FBE" w:rsidRPr="00C13FBE" w:rsidRDefault="00C13FBE" w:rsidP="00C13FBE">
            <w:pPr>
              <w:spacing w:after="0" w:line="240" w:lineRule="auto"/>
              <w:jc w:val="center"/>
              <w:rPr>
                <w:rFonts w:ascii="Montserrat" w:eastAsia="Times New Roman" w:hAnsi="Montserrat"/>
                <w:b/>
                <w:bCs/>
                <w:color w:val="FFFFFF"/>
                <w:sz w:val="16"/>
                <w:szCs w:val="16"/>
                <w:lang w:val="es-MX" w:eastAsia="es-MX"/>
              </w:rPr>
            </w:pPr>
            <w:r w:rsidRPr="00C13FBE">
              <w:rPr>
                <w:rFonts w:ascii="Montserrat" w:eastAsia="Times New Roman" w:hAnsi="Montserrat"/>
                <w:b/>
                <w:bCs/>
                <w:color w:val="FFFFFF"/>
                <w:sz w:val="16"/>
                <w:szCs w:val="16"/>
                <w:lang w:eastAsia="es-MX"/>
              </w:rPr>
              <w:t>Cifras en pesos</w:t>
            </w:r>
          </w:p>
        </w:tc>
      </w:tr>
      <w:tr w:rsidR="00C13FBE" w:rsidRPr="00C13FBE" w14:paraId="3F6CB307" w14:textId="77777777" w:rsidTr="00C13FBE">
        <w:trPr>
          <w:trHeight w:val="311"/>
        </w:trPr>
        <w:tc>
          <w:tcPr>
            <w:tcW w:w="4126" w:type="dxa"/>
            <w:vMerge/>
            <w:tcBorders>
              <w:top w:val="single" w:sz="12" w:space="0" w:color="808080"/>
              <w:left w:val="single" w:sz="12" w:space="0" w:color="FFFFFF"/>
              <w:bottom w:val="double" w:sz="6" w:space="0" w:color="808080"/>
              <w:right w:val="single" w:sz="12" w:space="0" w:color="FFFFFF"/>
            </w:tcBorders>
            <w:vAlign w:val="center"/>
            <w:hideMark/>
          </w:tcPr>
          <w:p w14:paraId="2152A306" w14:textId="77777777" w:rsidR="00C13FBE" w:rsidRPr="00C13FBE" w:rsidRDefault="00C13FBE" w:rsidP="00C13FBE">
            <w:pPr>
              <w:spacing w:after="0" w:line="240" w:lineRule="auto"/>
              <w:rPr>
                <w:rFonts w:ascii="Montserrat" w:eastAsia="Times New Roman" w:hAnsi="Montserrat"/>
                <w:b/>
                <w:bCs/>
                <w:color w:val="FFFFFF"/>
                <w:sz w:val="16"/>
                <w:szCs w:val="16"/>
                <w:lang w:val="es-MX" w:eastAsia="es-MX"/>
              </w:rPr>
            </w:pPr>
          </w:p>
        </w:tc>
        <w:tc>
          <w:tcPr>
            <w:tcW w:w="8933" w:type="dxa"/>
            <w:gridSpan w:val="5"/>
            <w:tcBorders>
              <w:top w:val="single" w:sz="12" w:space="0" w:color="FFFFFF"/>
              <w:left w:val="nil"/>
              <w:bottom w:val="double" w:sz="6" w:space="0" w:color="808080"/>
              <w:right w:val="single" w:sz="12" w:space="0" w:color="FFFFFF"/>
            </w:tcBorders>
            <w:shd w:val="clear" w:color="000000" w:fill="D4C19C"/>
            <w:vAlign w:val="center"/>
            <w:hideMark/>
          </w:tcPr>
          <w:p w14:paraId="7A44E0B0" w14:textId="77777777" w:rsidR="00C13FBE" w:rsidRPr="00C13FBE" w:rsidRDefault="00C13FBE" w:rsidP="00C13FBE">
            <w:pPr>
              <w:spacing w:after="0" w:line="240" w:lineRule="auto"/>
              <w:jc w:val="center"/>
              <w:rPr>
                <w:rFonts w:ascii="Montserrat" w:eastAsia="Times New Roman" w:hAnsi="Montserrat"/>
                <w:b/>
                <w:bCs/>
                <w:color w:val="FFFFFF"/>
                <w:sz w:val="16"/>
                <w:szCs w:val="16"/>
                <w:lang w:val="es-MX" w:eastAsia="es-MX"/>
              </w:rPr>
            </w:pPr>
            <w:r w:rsidRPr="00C13FBE">
              <w:rPr>
                <w:rFonts w:ascii="Montserrat" w:eastAsia="Times New Roman" w:hAnsi="Montserrat"/>
                <w:b/>
                <w:bCs/>
                <w:color w:val="FFFFFF"/>
                <w:sz w:val="16"/>
                <w:szCs w:val="16"/>
                <w:lang w:eastAsia="es-MX"/>
              </w:rPr>
              <w:t>jun-22</w:t>
            </w:r>
          </w:p>
        </w:tc>
      </w:tr>
      <w:tr w:rsidR="00C13FBE" w:rsidRPr="00C13FBE" w14:paraId="236FD6D1" w14:textId="77777777" w:rsidTr="00471C1C">
        <w:trPr>
          <w:trHeight w:val="354"/>
        </w:trPr>
        <w:tc>
          <w:tcPr>
            <w:tcW w:w="4126" w:type="dxa"/>
            <w:vMerge/>
            <w:tcBorders>
              <w:top w:val="single" w:sz="12" w:space="0" w:color="808080"/>
              <w:left w:val="single" w:sz="12" w:space="0" w:color="FFFFFF"/>
              <w:bottom w:val="double" w:sz="6" w:space="0" w:color="808080"/>
              <w:right w:val="single" w:sz="12" w:space="0" w:color="FFFFFF"/>
            </w:tcBorders>
            <w:vAlign w:val="center"/>
            <w:hideMark/>
          </w:tcPr>
          <w:p w14:paraId="481CED62" w14:textId="77777777" w:rsidR="00C13FBE" w:rsidRPr="00C13FBE" w:rsidRDefault="00C13FBE" w:rsidP="00C13FBE">
            <w:pPr>
              <w:spacing w:after="0" w:line="240" w:lineRule="auto"/>
              <w:rPr>
                <w:rFonts w:ascii="Montserrat" w:eastAsia="Times New Roman" w:hAnsi="Montserrat"/>
                <w:b/>
                <w:bCs/>
                <w:color w:val="FFFFFF"/>
                <w:sz w:val="16"/>
                <w:szCs w:val="16"/>
                <w:lang w:val="es-MX" w:eastAsia="es-MX"/>
              </w:rPr>
            </w:pPr>
          </w:p>
        </w:tc>
        <w:tc>
          <w:tcPr>
            <w:tcW w:w="1544" w:type="dxa"/>
            <w:tcBorders>
              <w:top w:val="nil"/>
              <w:left w:val="nil"/>
              <w:bottom w:val="double" w:sz="6" w:space="0" w:color="808080"/>
              <w:right w:val="single" w:sz="12" w:space="0" w:color="FFFFFF"/>
            </w:tcBorders>
            <w:shd w:val="clear" w:color="000000" w:fill="D4C19C"/>
            <w:vAlign w:val="center"/>
            <w:hideMark/>
          </w:tcPr>
          <w:p w14:paraId="18CB9A47" w14:textId="77777777" w:rsidR="00C13FBE" w:rsidRPr="00C13FBE" w:rsidRDefault="00C13FBE" w:rsidP="00C13FBE">
            <w:pPr>
              <w:spacing w:after="0" w:line="240" w:lineRule="auto"/>
              <w:jc w:val="center"/>
              <w:rPr>
                <w:rFonts w:ascii="Montserrat" w:eastAsia="Times New Roman" w:hAnsi="Montserrat"/>
                <w:b/>
                <w:bCs/>
                <w:color w:val="FFFFFF"/>
                <w:sz w:val="16"/>
                <w:szCs w:val="16"/>
                <w:lang w:val="es-MX" w:eastAsia="es-MX"/>
              </w:rPr>
            </w:pPr>
            <w:r w:rsidRPr="00C13FBE">
              <w:rPr>
                <w:rFonts w:ascii="Montserrat" w:eastAsia="Times New Roman" w:hAnsi="Montserrat"/>
                <w:b/>
                <w:bCs/>
                <w:color w:val="FFFFFF"/>
                <w:sz w:val="16"/>
                <w:szCs w:val="16"/>
                <w:lang w:eastAsia="es-MX"/>
              </w:rPr>
              <w:t>Temporales</w:t>
            </w:r>
          </w:p>
        </w:tc>
        <w:tc>
          <w:tcPr>
            <w:tcW w:w="1804" w:type="dxa"/>
            <w:tcBorders>
              <w:top w:val="nil"/>
              <w:left w:val="nil"/>
              <w:bottom w:val="double" w:sz="6" w:space="0" w:color="808080"/>
              <w:right w:val="single" w:sz="12" w:space="0" w:color="FFFFFF"/>
            </w:tcBorders>
            <w:shd w:val="clear" w:color="000000" w:fill="D4C19C"/>
            <w:vAlign w:val="center"/>
            <w:hideMark/>
          </w:tcPr>
          <w:p w14:paraId="55EA48D1" w14:textId="77777777" w:rsidR="00C13FBE" w:rsidRPr="00C13FBE" w:rsidRDefault="00C13FBE" w:rsidP="00C13FBE">
            <w:pPr>
              <w:spacing w:after="0" w:line="240" w:lineRule="auto"/>
              <w:jc w:val="center"/>
              <w:rPr>
                <w:rFonts w:ascii="Montserrat" w:eastAsia="Times New Roman" w:hAnsi="Montserrat"/>
                <w:b/>
                <w:bCs/>
                <w:color w:val="FFFFFF"/>
                <w:sz w:val="16"/>
                <w:szCs w:val="16"/>
                <w:lang w:val="es-MX" w:eastAsia="es-MX"/>
              </w:rPr>
            </w:pPr>
            <w:r w:rsidRPr="00C13FBE">
              <w:rPr>
                <w:rFonts w:ascii="Montserrat" w:eastAsia="Times New Roman" w:hAnsi="Montserrat"/>
                <w:b/>
                <w:bCs/>
                <w:color w:val="FFFFFF"/>
                <w:sz w:val="16"/>
                <w:szCs w:val="16"/>
                <w:lang w:eastAsia="es-MX"/>
              </w:rPr>
              <w:t>Corto Plazo</w:t>
            </w:r>
          </w:p>
        </w:tc>
        <w:tc>
          <w:tcPr>
            <w:tcW w:w="1890" w:type="dxa"/>
            <w:tcBorders>
              <w:top w:val="nil"/>
              <w:left w:val="nil"/>
              <w:bottom w:val="double" w:sz="6" w:space="0" w:color="808080"/>
              <w:right w:val="single" w:sz="12" w:space="0" w:color="FFFFFF"/>
            </w:tcBorders>
            <w:shd w:val="clear" w:color="000000" w:fill="D4C19C"/>
            <w:vAlign w:val="center"/>
            <w:hideMark/>
          </w:tcPr>
          <w:p w14:paraId="17F86E84" w14:textId="77777777" w:rsidR="00C13FBE" w:rsidRPr="00C13FBE" w:rsidRDefault="00C13FBE" w:rsidP="00C13FBE">
            <w:pPr>
              <w:spacing w:after="0" w:line="240" w:lineRule="auto"/>
              <w:jc w:val="center"/>
              <w:rPr>
                <w:rFonts w:ascii="Montserrat" w:eastAsia="Times New Roman" w:hAnsi="Montserrat"/>
                <w:b/>
                <w:bCs/>
                <w:color w:val="FFFFFF"/>
                <w:sz w:val="16"/>
                <w:szCs w:val="16"/>
                <w:lang w:val="es-MX" w:eastAsia="es-MX"/>
              </w:rPr>
            </w:pPr>
            <w:r w:rsidRPr="00C13FBE">
              <w:rPr>
                <w:rFonts w:ascii="Montserrat" w:eastAsia="Times New Roman" w:hAnsi="Montserrat"/>
                <w:b/>
                <w:bCs/>
                <w:color w:val="FFFFFF"/>
                <w:sz w:val="16"/>
                <w:szCs w:val="16"/>
                <w:lang w:eastAsia="es-MX"/>
              </w:rPr>
              <w:t>Largo Plazo</w:t>
            </w:r>
          </w:p>
        </w:tc>
        <w:tc>
          <w:tcPr>
            <w:tcW w:w="1890" w:type="dxa"/>
            <w:tcBorders>
              <w:top w:val="nil"/>
              <w:left w:val="nil"/>
              <w:bottom w:val="double" w:sz="6" w:space="0" w:color="808080"/>
              <w:right w:val="single" w:sz="12" w:space="0" w:color="FFFFFF"/>
            </w:tcBorders>
            <w:shd w:val="clear" w:color="000000" w:fill="D4C19C"/>
            <w:vAlign w:val="center"/>
            <w:hideMark/>
          </w:tcPr>
          <w:p w14:paraId="30B489B5" w14:textId="77777777" w:rsidR="00C13FBE" w:rsidRPr="00C13FBE" w:rsidRDefault="00C13FBE" w:rsidP="00C13FBE">
            <w:pPr>
              <w:spacing w:after="0" w:line="240" w:lineRule="auto"/>
              <w:jc w:val="center"/>
              <w:rPr>
                <w:rFonts w:ascii="Montserrat" w:eastAsia="Times New Roman" w:hAnsi="Montserrat"/>
                <w:b/>
                <w:bCs/>
                <w:color w:val="FFFFFF"/>
                <w:sz w:val="16"/>
                <w:szCs w:val="16"/>
                <w:lang w:val="es-MX" w:eastAsia="es-MX"/>
              </w:rPr>
            </w:pPr>
            <w:r w:rsidRPr="00C13FBE">
              <w:rPr>
                <w:rFonts w:ascii="Montserrat" w:eastAsia="Times New Roman" w:hAnsi="Montserrat"/>
                <w:b/>
                <w:bCs/>
                <w:color w:val="FFFFFF"/>
                <w:sz w:val="16"/>
                <w:szCs w:val="16"/>
                <w:lang w:eastAsia="es-MX"/>
              </w:rPr>
              <w:t>Instrumentos Financieros</w:t>
            </w:r>
          </w:p>
        </w:tc>
        <w:tc>
          <w:tcPr>
            <w:tcW w:w="1805" w:type="dxa"/>
            <w:tcBorders>
              <w:top w:val="nil"/>
              <w:left w:val="nil"/>
              <w:bottom w:val="double" w:sz="6" w:space="0" w:color="808080"/>
              <w:right w:val="single" w:sz="12" w:space="0" w:color="FFFFFF"/>
            </w:tcBorders>
            <w:shd w:val="clear" w:color="000000" w:fill="D4C19C"/>
            <w:vAlign w:val="center"/>
            <w:hideMark/>
          </w:tcPr>
          <w:p w14:paraId="1913B0BC" w14:textId="77777777" w:rsidR="00C13FBE" w:rsidRPr="00C13FBE" w:rsidRDefault="00C13FBE" w:rsidP="00C13FBE">
            <w:pPr>
              <w:spacing w:after="0" w:line="240" w:lineRule="auto"/>
              <w:jc w:val="center"/>
              <w:rPr>
                <w:rFonts w:ascii="Montserrat" w:eastAsia="Times New Roman" w:hAnsi="Montserrat"/>
                <w:b/>
                <w:bCs/>
                <w:color w:val="FFFFFF"/>
                <w:sz w:val="16"/>
                <w:szCs w:val="16"/>
                <w:lang w:val="es-MX" w:eastAsia="es-MX"/>
              </w:rPr>
            </w:pPr>
            <w:r w:rsidRPr="00C13FBE">
              <w:rPr>
                <w:rFonts w:ascii="Montserrat" w:eastAsia="Times New Roman" w:hAnsi="Montserrat"/>
                <w:b/>
                <w:bCs/>
                <w:color w:val="FFFFFF"/>
                <w:sz w:val="16"/>
                <w:szCs w:val="16"/>
                <w:lang w:eastAsia="es-MX"/>
              </w:rPr>
              <w:t>Provisiones</w:t>
            </w:r>
          </w:p>
        </w:tc>
      </w:tr>
      <w:tr w:rsidR="00913E93" w:rsidRPr="00C13FBE" w14:paraId="6BFBD16B" w14:textId="77777777" w:rsidTr="00C13FBE">
        <w:trPr>
          <w:trHeight w:val="382"/>
        </w:trPr>
        <w:tc>
          <w:tcPr>
            <w:tcW w:w="4126" w:type="dxa"/>
            <w:tcBorders>
              <w:top w:val="nil"/>
              <w:left w:val="nil"/>
              <w:bottom w:val="nil"/>
              <w:right w:val="nil"/>
            </w:tcBorders>
            <w:shd w:val="clear" w:color="000000" w:fill="F2F2F2"/>
            <w:vAlign w:val="center"/>
            <w:hideMark/>
          </w:tcPr>
          <w:p w14:paraId="1490E473" w14:textId="77777777" w:rsidR="00913E93" w:rsidRPr="00C13FBE" w:rsidRDefault="00913E93" w:rsidP="00913E93">
            <w:pPr>
              <w:spacing w:after="0" w:line="240" w:lineRule="auto"/>
              <w:jc w:val="both"/>
              <w:rPr>
                <w:rFonts w:ascii="Montserrat" w:eastAsia="Times New Roman" w:hAnsi="Montserrat"/>
                <w:color w:val="000000"/>
                <w:sz w:val="15"/>
                <w:szCs w:val="15"/>
                <w:lang w:val="es-MX" w:eastAsia="es-MX"/>
              </w:rPr>
            </w:pPr>
            <w:r w:rsidRPr="00C13FBE">
              <w:rPr>
                <w:rFonts w:ascii="Montserrat" w:eastAsia="Times New Roman" w:hAnsi="Montserrat"/>
                <w:color w:val="000000"/>
                <w:sz w:val="15"/>
                <w:szCs w:val="15"/>
                <w:lang w:eastAsia="es-MX"/>
              </w:rPr>
              <w:t>Reserva para Contingencia y Financiamiento (RCOF)</w:t>
            </w:r>
          </w:p>
        </w:tc>
        <w:tc>
          <w:tcPr>
            <w:tcW w:w="1544" w:type="dxa"/>
            <w:tcBorders>
              <w:top w:val="nil"/>
              <w:left w:val="nil"/>
              <w:bottom w:val="nil"/>
              <w:right w:val="nil"/>
            </w:tcBorders>
            <w:shd w:val="clear" w:color="000000" w:fill="F2F2F2"/>
            <w:vAlign w:val="center"/>
            <w:hideMark/>
          </w:tcPr>
          <w:p w14:paraId="1598BF0F" w14:textId="05C51604"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5,509,676,242.0</w:t>
            </w:r>
          </w:p>
        </w:tc>
        <w:tc>
          <w:tcPr>
            <w:tcW w:w="1804" w:type="dxa"/>
            <w:tcBorders>
              <w:top w:val="nil"/>
              <w:left w:val="nil"/>
              <w:bottom w:val="nil"/>
              <w:right w:val="nil"/>
            </w:tcBorders>
            <w:shd w:val="clear" w:color="000000" w:fill="F2F2F2"/>
            <w:vAlign w:val="center"/>
            <w:hideMark/>
          </w:tcPr>
          <w:p w14:paraId="1FE66D88" w14:textId="5A43C9E6"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19,458,489,893.9</w:t>
            </w:r>
          </w:p>
        </w:tc>
        <w:tc>
          <w:tcPr>
            <w:tcW w:w="1890" w:type="dxa"/>
            <w:tcBorders>
              <w:top w:val="nil"/>
              <w:left w:val="nil"/>
              <w:bottom w:val="nil"/>
              <w:right w:val="nil"/>
            </w:tcBorders>
            <w:shd w:val="clear" w:color="000000" w:fill="F2F2F2"/>
            <w:vAlign w:val="center"/>
            <w:hideMark/>
          </w:tcPr>
          <w:p w14:paraId="6604AE08" w14:textId="6756FFAA"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47,585,562,255.3</w:t>
            </w:r>
          </w:p>
        </w:tc>
        <w:tc>
          <w:tcPr>
            <w:tcW w:w="1890" w:type="dxa"/>
            <w:tcBorders>
              <w:top w:val="nil"/>
              <w:left w:val="nil"/>
              <w:bottom w:val="nil"/>
              <w:right w:val="nil"/>
            </w:tcBorders>
            <w:shd w:val="clear" w:color="000000" w:fill="F2F2F2"/>
            <w:vAlign w:val="center"/>
            <w:hideMark/>
          </w:tcPr>
          <w:p w14:paraId="5C954883" w14:textId="4C0662CC"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72,553,728,391.2</w:t>
            </w:r>
          </w:p>
        </w:tc>
        <w:tc>
          <w:tcPr>
            <w:tcW w:w="1805" w:type="dxa"/>
            <w:tcBorders>
              <w:top w:val="nil"/>
              <w:left w:val="nil"/>
              <w:bottom w:val="nil"/>
              <w:right w:val="nil"/>
            </w:tcBorders>
            <w:shd w:val="clear" w:color="000000" w:fill="F2F2F2"/>
            <w:vAlign w:val="center"/>
            <w:hideMark/>
          </w:tcPr>
          <w:p w14:paraId="660BC119" w14:textId="605A1B4E"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72,553,728,391.20</w:t>
            </w:r>
          </w:p>
        </w:tc>
      </w:tr>
      <w:tr w:rsidR="00913E93" w:rsidRPr="00C13FBE" w14:paraId="08991774" w14:textId="77777777" w:rsidTr="00C13FBE">
        <w:trPr>
          <w:trHeight w:val="283"/>
        </w:trPr>
        <w:tc>
          <w:tcPr>
            <w:tcW w:w="4126" w:type="dxa"/>
            <w:tcBorders>
              <w:top w:val="nil"/>
              <w:left w:val="nil"/>
              <w:bottom w:val="nil"/>
              <w:right w:val="nil"/>
            </w:tcBorders>
            <w:shd w:val="clear" w:color="000000" w:fill="F2F2F2"/>
            <w:vAlign w:val="center"/>
            <w:hideMark/>
          </w:tcPr>
          <w:p w14:paraId="369DE0F2" w14:textId="77777777" w:rsidR="00913E93" w:rsidRPr="00C13FBE" w:rsidRDefault="00913E93" w:rsidP="00913E93">
            <w:pPr>
              <w:spacing w:after="0" w:line="240" w:lineRule="auto"/>
              <w:jc w:val="both"/>
              <w:rPr>
                <w:rFonts w:ascii="Montserrat" w:eastAsia="Times New Roman" w:hAnsi="Montserrat"/>
                <w:color w:val="000000"/>
                <w:sz w:val="15"/>
                <w:szCs w:val="15"/>
                <w:lang w:val="es-MX" w:eastAsia="es-MX"/>
              </w:rPr>
            </w:pPr>
            <w:r w:rsidRPr="00C13FBE">
              <w:rPr>
                <w:rFonts w:ascii="Montserrat" w:eastAsia="Times New Roman" w:hAnsi="Montserrat"/>
                <w:color w:val="000000"/>
                <w:sz w:val="15"/>
                <w:szCs w:val="15"/>
                <w:lang w:eastAsia="es-MX"/>
              </w:rPr>
              <w:t>Reserva General Financiera y Actuarial (RGFA)</w:t>
            </w:r>
            <w:r>
              <w:rPr>
                <w:rFonts w:ascii="Montserrat" w:eastAsia="Times New Roman" w:hAnsi="Montserrat"/>
                <w:color w:val="000000"/>
                <w:sz w:val="15"/>
                <w:szCs w:val="15"/>
                <w:lang w:eastAsia="es-MX"/>
              </w:rPr>
              <w:t xml:space="preserve"> </w:t>
            </w:r>
            <w:r w:rsidRPr="00C13FBE">
              <w:rPr>
                <w:rFonts w:ascii="Montserrat" w:eastAsia="Times New Roman" w:hAnsi="Montserrat"/>
                <w:b/>
                <w:color w:val="000000"/>
                <w:sz w:val="15"/>
                <w:szCs w:val="15"/>
                <w:lang w:eastAsia="es-MX"/>
              </w:rPr>
              <w:t>1.7.a.1</w:t>
            </w:r>
            <w:r w:rsidRPr="00C13FBE">
              <w:rPr>
                <w:rFonts w:ascii="Montserrat" w:eastAsia="Times New Roman" w:hAnsi="Montserrat"/>
                <w:color w:val="000000"/>
                <w:sz w:val="15"/>
                <w:szCs w:val="15"/>
                <w:lang w:eastAsia="es-MX"/>
              </w:rPr>
              <w:t xml:space="preserve"> </w:t>
            </w:r>
          </w:p>
        </w:tc>
        <w:tc>
          <w:tcPr>
            <w:tcW w:w="1544" w:type="dxa"/>
            <w:tcBorders>
              <w:top w:val="nil"/>
              <w:left w:val="nil"/>
              <w:bottom w:val="nil"/>
              <w:right w:val="nil"/>
            </w:tcBorders>
            <w:shd w:val="clear" w:color="000000" w:fill="F2F2F2"/>
            <w:vAlign w:val="center"/>
            <w:hideMark/>
          </w:tcPr>
          <w:p w14:paraId="61CB6D1E" w14:textId="6676BE6F"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821,848,368.3</w:t>
            </w:r>
          </w:p>
        </w:tc>
        <w:tc>
          <w:tcPr>
            <w:tcW w:w="1804" w:type="dxa"/>
            <w:tcBorders>
              <w:top w:val="nil"/>
              <w:left w:val="nil"/>
              <w:bottom w:val="nil"/>
              <w:right w:val="nil"/>
            </w:tcBorders>
            <w:shd w:val="clear" w:color="000000" w:fill="F2F2F2"/>
            <w:vAlign w:val="center"/>
            <w:hideMark/>
          </w:tcPr>
          <w:p w14:paraId="5426037F" w14:textId="37335A17"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5,567,635,791.1</w:t>
            </w:r>
          </w:p>
        </w:tc>
        <w:tc>
          <w:tcPr>
            <w:tcW w:w="1890" w:type="dxa"/>
            <w:tcBorders>
              <w:top w:val="nil"/>
              <w:left w:val="nil"/>
              <w:bottom w:val="nil"/>
              <w:right w:val="nil"/>
            </w:tcBorders>
            <w:shd w:val="clear" w:color="000000" w:fill="F2F2F2"/>
            <w:vAlign w:val="center"/>
            <w:hideMark/>
          </w:tcPr>
          <w:p w14:paraId="5160F2AE" w14:textId="423F5382"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1,950,640,034.2</w:t>
            </w:r>
          </w:p>
        </w:tc>
        <w:tc>
          <w:tcPr>
            <w:tcW w:w="1890" w:type="dxa"/>
            <w:tcBorders>
              <w:top w:val="nil"/>
              <w:left w:val="nil"/>
              <w:bottom w:val="nil"/>
              <w:right w:val="nil"/>
            </w:tcBorders>
            <w:shd w:val="clear" w:color="000000" w:fill="F2F2F2"/>
            <w:vAlign w:val="center"/>
            <w:hideMark/>
          </w:tcPr>
          <w:p w14:paraId="0F4AEB5C" w14:textId="73BBE639"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8,340,124,193.6</w:t>
            </w:r>
          </w:p>
        </w:tc>
        <w:tc>
          <w:tcPr>
            <w:tcW w:w="1805" w:type="dxa"/>
            <w:tcBorders>
              <w:top w:val="nil"/>
              <w:left w:val="nil"/>
              <w:bottom w:val="nil"/>
              <w:right w:val="nil"/>
            </w:tcBorders>
            <w:shd w:val="clear" w:color="000000" w:fill="F2F2F2"/>
            <w:vAlign w:val="center"/>
            <w:hideMark/>
          </w:tcPr>
          <w:p w14:paraId="4833DC59" w14:textId="6BBA2767"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8,358,109,205.60</w:t>
            </w:r>
          </w:p>
        </w:tc>
      </w:tr>
      <w:tr w:rsidR="00913E93" w:rsidRPr="00C13FBE" w14:paraId="0497319A" w14:textId="77777777" w:rsidTr="00C13FBE">
        <w:trPr>
          <w:trHeight w:val="283"/>
        </w:trPr>
        <w:tc>
          <w:tcPr>
            <w:tcW w:w="4126" w:type="dxa"/>
            <w:tcBorders>
              <w:top w:val="nil"/>
              <w:left w:val="nil"/>
              <w:bottom w:val="nil"/>
              <w:right w:val="nil"/>
            </w:tcBorders>
            <w:shd w:val="clear" w:color="000000" w:fill="F2F2F2"/>
            <w:vAlign w:val="center"/>
            <w:hideMark/>
          </w:tcPr>
          <w:p w14:paraId="74257DCD" w14:textId="77777777" w:rsidR="00913E93" w:rsidRPr="00C13FBE" w:rsidRDefault="00913E93" w:rsidP="00913E93">
            <w:pPr>
              <w:spacing w:after="0" w:line="240" w:lineRule="auto"/>
              <w:jc w:val="both"/>
              <w:rPr>
                <w:rFonts w:ascii="Montserrat" w:eastAsia="Times New Roman" w:hAnsi="Montserrat"/>
                <w:color w:val="000000"/>
                <w:sz w:val="15"/>
                <w:szCs w:val="15"/>
                <w:lang w:val="es-MX" w:eastAsia="es-MX"/>
              </w:rPr>
            </w:pPr>
            <w:r w:rsidRPr="00C13FBE">
              <w:rPr>
                <w:rFonts w:ascii="Montserrat" w:eastAsia="Times New Roman" w:hAnsi="Montserrat"/>
                <w:color w:val="000000"/>
                <w:sz w:val="15"/>
                <w:szCs w:val="15"/>
                <w:lang w:eastAsia="es-MX"/>
              </w:rPr>
              <w:t>RFA Gastos Médicos de Pensionados</w:t>
            </w:r>
          </w:p>
        </w:tc>
        <w:tc>
          <w:tcPr>
            <w:tcW w:w="1544" w:type="dxa"/>
            <w:tcBorders>
              <w:top w:val="nil"/>
              <w:left w:val="nil"/>
              <w:bottom w:val="nil"/>
              <w:right w:val="nil"/>
            </w:tcBorders>
            <w:shd w:val="clear" w:color="000000" w:fill="F2F2F2"/>
            <w:vAlign w:val="center"/>
            <w:hideMark/>
          </w:tcPr>
          <w:p w14:paraId="5D58184F" w14:textId="3F660804"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3,288,166,555.6</w:t>
            </w:r>
          </w:p>
        </w:tc>
        <w:tc>
          <w:tcPr>
            <w:tcW w:w="1804" w:type="dxa"/>
            <w:tcBorders>
              <w:top w:val="nil"/>
              <w:left w:val="nil"/>
              <w:bottom w:val="nil"/>
              <w:right w:val="nil"/>
            </w:tcBorders>
            <w:shd w:val="clear" w:color="000000" w:fill="F2F2F2"/>
            <w:vAlign w:val="center"/>
            <w:hideMark/>
          </w:tcPr>
          <w:p w14:paraId="17A96BD6" w14:textId="7E8A5B03"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2,017,956,915.3</w:t>
            </w:r>
          </w:p>
        </w:tc>
        <w:tc>
          <w:tcPr>
            <w:tcW w:w="1890" w:type="dxa"/>
            <w:tcBorders>
              <w:top w:val="nil"/>
              <w:left w:val="nil"/>
              <w:bottom w:val="nil"/>
              <w:right w:val="nil"/>
            </w:tcBorders>
            <w:shd w:val="clear" w:color="000000" w:fill="F2F2F2"/>
            <w:vAlign w:val="center"/>
            <w:hideMark/>
          </w:tcPr>
          <w:p w14:paraId="599AC21D" w14:textId="53C61E71"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31,752,991,298.3</w:t>
            </w:r>
          </w:p>
        </w:tc>
        <w:tc>
          <w:tcPr>
            <w:tcW w:w="1890" w:type="dxa"/>
            <w:tcBorders>
              <w:top w:val="nil"/>
              <w:left w:val="nil"/>
              <w:bottom w:val="nil"/>
              <w:right w:val="nil"/>
            </w:tcBorders>
            <w:shd w:val="clear" w:color="000000" w:fill="F2F2F2"/>
            <w:vAlign w:val="center"/>
            <w:hideMark/>
          </w:tcPr>
          <w:p w14:paraId="2115B66B" w14:textId="4F0ABF7D"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37,059,114,769.2</w:t>
            </w:r>
          </w:p>
        </w:tc>
        <w:tc>
          <w:tcPr>
            <w:tcW w:w="1805" w:type="dxa"/>
            <w:tcBorders>
              <w:top w:val="nil"/>
              <w:left w:val="nil"/>
              <w:bottom w:val="nil"/>
              <w:right w:val="nil"/>
            </w:tcBorders>
            <w:shd w:val="clear" w:color="000000" w:fill="F2F2F2"/>
            <w:vAlign w:val="center"/>
            <w:hideMark/>
          </w:tcPr>
          <w:p w14:paraId="5903DF37" w14:textId="4665BFDC"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37,059,114,769.30</w:t>
            </w:r>
          </w:p>
        </w:tc>
      </w:tr>
      <w:tr w:rsidR="00913E93" w:rsidRPr="00C13FBE" w14:paraId="093F4700" w14:textId="77777777" w:rsidTr="00C13FBE">
        <w:trPr>
          <w:trHeight w:val="283"/>
        </w:trPr>
        <w:tc>
          <w:tcPr>
            <w:tcW w:w="4126" w:type="dxa"/>
            <w:tcBorders>
              <w:top w:val="nil"/>
              <w:left w:val="nil"/>
              <w:bottom w:val="nil"/>
              <w:right w:val="nil"/>
            </w:tcBorders>
            <w:shd w:val="clear" w:color="000000" w:fill="F2F2F2"/>
            <w:vAlign w:val="center"/>
            <w:hideMark/>
          </w:tcPr>
          <w:p w14:paraId="375694A6" w14:textId="77777777" w:rsidR="00913E93" w:rsidRPr="00C13FBE" w:rsidRDefault="00913E93" w:rsidP="00913E93">
            <w:pPr>
              <w:spacing w:after="0" w:line="240" w:lineRule="auto"/>
              <w:jc w:val="both"/>
              <w:rPr>
                <w:rFonts w:ascii="Montserrat" w:eastAsia="Times New Roman" w:hAnsi="Montserrat"/>
                <w:color w:val="000000"/>
                <w:sz w:val="15"/>
                <w:szCs w:val="15"/>
                <w:lang w:val="es-MX" w:eastAsia="es-MX"/>
              </w:rPr>
            </w:pPr>
            <w:r w:rsidRPr="00C13FBE">
              <w:rPr>
                <w:rFonts w:ascii="Montserrat" w:eastAsia="Times New Roman" w:hAnsi="Montserrat"/>
                <w:color w:val="000000"/>
                <w:sz w:val="15"/>
                <w:szCs w:val="15"/>
                <w:lang w:eastAsia="es-MX"/>
              </w:rPr>
              <w:t>RFA Seguro de Enfermedad y Maternidad</w:t>
            </w:r>
          </w:p>
        </w:tc>
        <w:tc>
          <w:tcPr>
            <w:tcW w:w="1544" w:type="dxa"/>
            <w:tcBorders>
              <w:top w:val="nil"/>
              <w:left w:val="nil"/>
              <w:bottom w:val="nil"/>
              <w:right w:val="nil"/>
            </w:tcBorders>
            <w:shd w:val="clear" w:color="000000" w:fill="F2F2F2"/>
            <w:vAlign w:val="center"/>
            <w:hideMark/>
          </w:tcPr>
          <w:p w14:paraId="0F916486" w14:textId="192C0989"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6,292,280,073.1</w:t>
            </w:r>
          </w:p>
        </w:tc>
        <w:tc>
          <w:tcPr>
            <w:tcW w:w="1804" w:type="dxa"/>
            <w:tcBorders>
              <w:top w:val="nil"/>
              <w:left w:val="nil"/>
              <w:bottom w:val="nil"/>
              <w:right w:val="nil"/>
            </w:tcBorders>
            <w:shd w:val="clear" w:color="000000" w:fill="F2F2F2"/>
            <w:vAlign w:val="center"/>
            <w:hideMark/>
          </w:tcPr>
          <w:p w14:paraId="57CA0F57" w14:textId="63AF70B6"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4,786,121,174.5</w:t>
            </w:r>
          </w:p>
        </w:tc>
        <w:tc>
          <w:tcPr>
            <w:tcW w:w="1890" w:type="dxa"/>
            <w:tcBorders>
              <w:top w:val="nil"/>
              <w:left w:val="nil"/>
              <w:bottom w:val="nil"/>
              <w:right w:val="nil"/>
            </w:tcBorders>
            <w:shd w:val="clear" w:color="000000" w:fill="F2F2F2"/>
            <w:vAlign w:val="center"/>
            <w:hideMark/>
          </w:tcPr>
          <w:p w14:paraId="7DBB7250" w14:textId="48BF30D0"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52,120,297,333.8</w:t>
            </w:r>
          </w:p>
        </w:tc>
        <w:tc>
          <w:tcPr>
            <w:tcW w:w="1890" w:type="dxa"/>
            <w:tcBorders>
              <w:top w:val="nil"/>
              <w:left w:val="nil"/>
              <w:bottom w:val="nil"/>
              <w:right w:val="nil"/>
            </w:tcBorders>
            <w:shd w:val="clear" w:color="000000" w:fill="F2F2F2"/>
            <w:vAlign w:val="center"/>
            <w:hideMark/>
          </w:tcPr>
          <w:p w14:paraId="1B1D74FB" w14:textId="1731046C"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63,198,698,581.4</w:t>
            </w:r>
          </w:p>
        </w:tc>
        <w:tc>
          <w:tcPr>
            <w:tcW w:w="1805" w:type="dxa"/>
            <w:tcBorders>
              <w:top w:val="nil"/>
              <w:left w:val="nil"/>
              <w:bottom w:val="nil"/>
              <w:right w:val="nil"/>
            </w:tcBorders>
            <w:shd w:val="clear" w:color="000000" w:fill="F2F2F2"/>
            <w:vAlign w:val="center"/>
            <w:hideMark/>
          </w:tcPr>
          <w:p w14:paraId="541D75DB" w14:textId="2AEC2356"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63,198,698,581.40</w:t>
            </w:r>
          </w:p>
        </w:tc>
      </w:tr>
      <w:tr w:rsidR="00913E93" w:rsidRPr="00C13FBE" w14:paraId="3A8F177A" w14:textId="77777777" w:rsidTr="00C13FBE">
        <w:trPr>
          <w:trHeight w:val="283"/>
        </w:trPr>
        <w:tc>
          <w:tcPr>
            <w:tcW w:w="4126" w:type="dxa"/>
            <w:tcBorders>
              <w:top w:val="nil"/>
              <w:left w:val="nil"/>
              <w:bottom w:val="nil"/>
              <w:right w:val="nil"/>
            </w:tcBorders>
            <w:shd w:val="clear" w:color="000000" w:fill="F2F2F2"/>
            <w:vAlign w:val="center"/>
            <w:hideMark/>
          </w:tcPr>
          <w:p w14:paraId="5B9388D1" w14:textId="77777777" w:rsidR="00913E93" w:rsidRPr="00C13FBE" w:rsidRDefault="00913E93" w:rsidP="00913E93">
            <w:pPr>
              <w:spacing w:after="0" w:line="240" w:lineRule="auto"/>
              <w:jc w:val="both"/>
              <w:rPr>
                <w:rFonts w:ascii="Montserrat" w:eastAsia="Times New Roman" w:hAnsi="Montserrat"/>
                <w:color w:val="000000"/>
                <w:sz w:val="15"/>
                <w:szCs w:val="15"/>
                <w:lang w:val="es-MX" w:eastAsia="es-MX"/>
              </w:rPr>
            </w:pPr>
            <w:r w:rsidRPr="00C13FBE">
              <w:rPr>
                <w:rFonts w:ascii="Montserrat" w:eastAsia="Times New Roman" w:hAnsi="Montserrat"/>
                <w:color w:val="000000"/>
                <w:sz w:val="15"/>
                <w:szCs w:val="15"/>
                <w:lang w:eastAsia="es-MX"/>
              </w:rPr>
              <w:t>RFA Invalidez y Vida</w:t>
            </w:r>
          </w:p>
        </w:tc>
        <w:tc>
          <w:tcPr>
            <w:tcW w:w="1544" w:type="dxa"/>
            <w:tcBorders>
              <w:top w:val="nil"/>
              <w:left w:val="nil"/>
              <w:bottom w:val="nil"/>
              <w:right w:val="nil"/>
            </w:tcBorders>
            <w:shd w:val="clear" w:color="000000" w:fill="F2F2F2"/>
            <w:vAlign w:val="center"/>
            <w:hideMark/>
          </w:tcPr>
          <w:p w14:paraId="45F48E25" w14:textId="7691950B"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1,016,887,789.3</w:t>
            </w:r>
          </w:p>
        </w:tc>
        <w:tc>
          <w:tcPr>
            <w:tcW w:w="1804" w:type="dxa"/>
            <w:tcBorders>
              <w:top w:val="nil"/>
              <w:left w:val="nil"/>
              <w:bottom w:val="nil"/>
              <w:right w:val="nil"/>
            </w:tcBorders>
            <w:shd w:val="clear" w:color="000000" w:fill="F2F2F2"/>
            <w:vAlign w:val="center"/>
            <w:hideMark/>
          </w:tcPr>
          <w:p w14:paraId="51FE0193" w14:textId="565A6F50"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200,042,829.3</w:t>
            </w:r>
          </w:p>
        </w:tc>
        <w:tc>
          <w:tcPr>
            <w:tcW w:w="1890" w:type="dxa"/>
            <w:tcBorders>
              <w:top w:val="nil"/>
              <w:left w:val="nil"/>
              <w:bottom w:val="nil"/>
              <w:right w:val="nil"/>
            </w:tcBorders>
            <w:shd w:val="clear" w:color="000000" w:fill="F2F2F2"/>
            <w:vAlign w:val="center"/>
            <w:hideMark/>
          </w:tcPr>
          <w:p w14:paraId="188F3FF8" w14:textId="074BD94E"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18,338,558,493.3</w:t>
            </w:r>
          </w:p>
        </w:tc>
        <w:tc>
          <w:tcPr>
            <w:tcW w:w="1890" w:type="dxa"/>
            <w:tcBorders>
              <w:top w:val="nil"/>
              <w:left w:val="nil"/>
              <w:bottom w:val="nil"/>
              <w:right w:val="nil"/>
            </w:tcBorders>
            <w:shd w:val="clear" w:color="000000" w:fill="F2F2F2"/>
            <w:vAlign w:val="center"/>
            <w:hideMark/>
          </w:tcPr>
          <w:p w14:paraId="4A95BF38" w14:textId="34569FE6"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19,555,489,111.9</w:t>
            </w:r>
          </w:p>
        </w:tc>
        <w:tc>
          <w:tcPr>
            <w:tcW w:w="1805" w:type="dxa"/>
            <w:tcBorders>
              <w:top w:val="nil"/>
              <w:left w:val="nil"/>
              <w:bottom w:val="nil"/>
              <w:right w:val="nil"/>
            </w:tcBorders>
            <w:shd w:val="clear" w:color="000000" w:fill="F2F2F2"/>
            <w:vAlign w:val="center"/>
            <w:hideMark/>
          </w:tcPr>
          <w:p w14:paraId="6DD5B509" w14:textId="67972AC3"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19,555,489,112.00</w:t>
            </w:r>
          </w:p>
        </w:tc>
      </w:tr>
      <w:tr w:rsidR="00913E93" w:rsidRPr="00C13FBE" w14:paraId="2EFA6B90" w14:textId="77777777" w:rsidTr="00C13FBE">
        <w:trPr>
          <w:trHeight w:val="283"/>
        </w:trPr>
        <w:tc>
          <w:tcPr>
            <w:tcW w:w="4126" w:type="dxa"/>
            <w:tcBorders>
              <w:top w:val="nil"/>
              <w:left w:val="nil"/>
              <w:bottom w:val="nil"/>
              <w:right w:val="nil"/>
            </w:tcBorders>
            <w:shd w:val="clear" w:color="000000" w:fill="F2F2F2"/>
            <w:vAlign w:val="center"/>
            <w:hideMark/>
          </w:tcPr>
          <w:p w14:paraId="1E846AE1" w14:textId="77777777" w:rsidR="00913E93" w:rsidRPr="00C13FBE" w:rsidRDefault="00913E93" w:rsidP="00913E93">
            <w:pPr>
              <w:spacing w:after="0" w:line="240" w:lineRule="auto"/>
              <w:jc w:val="both"/>
              <w:rPr>
                <w:rFonts w:ascii="Montserrat" w:eastAsia="Times New Roman" w:hAnsi="Montserrat"/>
                <w:color w:val="000000"/>
                <w:sz w:val="15"/>
                <w:szCs w:val="15"/>
                <w:lang w:val="es-MX" w:eastAsia="es-MX"/>
              </w:rPr>
            </w:pPr>
            <w:r w:rsidRPr="00C13FBE">
              <w:rPr>
                <w:rFonts w:ascii="Montserrat" w:eastAsia="Times New Roman" w:hAnsi="Montserrat"/>
                <w:color w:val="000000"/>
                <w:sz w:val="15"/>
                <w:szCs w:val="15"/>
                <w:lang w:eastAsia="es-MX"/>
              </w:rPr>
              <w:t>RFA Riesgo de Trabajo</w:t>
            </w:r>
          </w:p>
        </w:tc>
        <w:tc>
          <w:tcPr>
            <w:tcW w:w="1544" w:type="dxa"/>
            <w:tcBorders>
              <w:top w:val="nil"/>
              <w:left w:val="nil"/>
              <w:bottom w:val="nil"/>
              <w:right w:val="nil"/>
            </w:tcBorders>
            <w:shd w:val="clear" w:color="000000" w:fill="F2F2F2"/>
            <w:vAlign w:val="center"/>
            <w:hideMark/>
          </w:tcPr>
          <w:p w14:paraId="5904FF1F" w14:textId="41414D00"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615,313,239.6</w:t>
            </w:r>
          </w:p>
        </w:tc>
        <w:tc>
          <w:tcPr>
            <w:tcW w:w="1804" w:type="dxa"/>
            <w:tcBorders>
              <w:top w:val="nil"/>
              <w:left w:val="nil"/>
              <w:bottom w:val="nil"/>
              <w:right w:val="nil"/>
            </w:tcBorders>
            <w:shd w:val="clear" w:color="000000" w:fill="F2F2F2"/>
            <w:vAlign w:val="center"/>
            <w:hideMark/>
          </w:tcPr>
          <w:p w14:paraId="2FBC29BF" w14:textId="3CEFCAFC"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149,454,180.0</w:t>
            </w:r>
          </w:p>
        </w:tc>
        <w:tc>
          <w:tcPr>
            <w:tcW w:w="1890" w:type="dxa"/>
            <w:tcBorders>
              <w:top w:val="nil"/>
              <w:left w:val="nil"/>
              <w:bottom w:val="nil"/>
              <w:right w:val="nil"/>
            </w:tcBorders>
            <w:shd w:val="clear" w:color="000000" w:fill="F2F2F2"/>
            <w:vAlign w:val="center"/>
            <w:hideMark/>
          </w:tcPr>
          <w:p w14:paraId="609A43ED" w14:textId="1462AB0E"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14,096,923,452.3</w:t>
            </w:r>
          </w:p>
        </w:tc>
        <w:tc>
          <w:tcPr>
            <w:tcW w:w="1890" w:type="dxa"/>
            <w:tcBorders>
              <w:top w:val="nil"/>
              <w:left w:val="nil"/>
              <w:bottom w:val="nil"/>
              <w:right w:val="nil"/>
            </w:tcBorders>
            <w:shd w:val="clear" w:color="000000" w:fill="F2F2F2"/>
            <w:vAlign w:val="center"/>
            <w:hideMark/>
          </w:tcPr>
          <w:p w14:paraId="192CB623" w14:textId="118D18F6"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14,861,690,871.9</w:t>
            </w:r>
          </w:p>
        </w:tc>
        <w:tc>
          <w:tcPr>
            <w:tcW w:w="1805" w:type="dxa"/>
            <w:tcBorders>
              <w:top w:val="nil"/>
              <w:left w:val="nil"/>
              <w:bottom w:val="nil"/>
              <w:right w:val="nil"/>
            </w:tcBorders>
            <w:shd w:val="clear" w:color="000000" w:fill="F2F2F2"/>
            <w:vAlign w:val="center"/>
            <w:hideMark/>
          </w:tcPr>
          <w:p w14:paraId="63542ACA" w14:textId="002BED99"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14,861,690,871.90</w:t>
            </w:r>
          </w:p>
        </w:tc>
      </w:tr>
      <w:tr w:rsidR="00913E93" w:rsidRPr="00C13FBE" w14:paraId="1AB45F5D" w14:textId="77777777" w:rsidTr="00C13FBE">
        <w:trPr>
          <w:trHeight w:val="283"/>
        </w:trPr>
        <w:tc>
          <w:tcPr>
            <w:tcW w:w="4126" w:type="dxa"/>
            <w:tcBorders>
              <w:top w:val="nil"/>
              <w:left w:val="nil"/>
              <w:bottom w:val="nil"/>
              <w:right w:val="nil"/>
            </w:tcBorders>
            <w:shd w:val="clear" w:color="000000" w:fill="F2F2F2"/>
            <w:vAlign w:val="center"/>
            <w:hideMark/>
          </w:tcPr>
          <w:p w14:paraId="57FD4788" w14:textId="77777777" w:rsidR="00913E93" w:rsidRPr="00C13FBE" w:rsidRDefault="00913E93" w:rsidP="00913E93">
            <w:pPr>
              <w:spacing w:after="0" w:line="240" w:lineRule="auto"/>
              <w:jc w:val="both"/>
              <w:rPr>
                <w:rFonts w:ascii="Montserrat" w:eastAsia="Times New Roman" w:hAnsi="Montserrat"/>
                <w:b/>
                <w:bCs/>
                <w:color w:val="000000"/>
                <w:sz w:val="15"/>
                <w:szCs w:val="15"/>
                <w:lang w:val="es-MX" w:eastAsia="es-MX"/>
              </w:rPr>
            </w:pPr>
            <w:r w:rsidRPr="00C13FBE">
              <w:rPr>
                <w:rFonts w:ascii="Montserrat" w:eastAsia="Times New Roman" w:hAnsi="Montserrat"/>
                <w:b/>
                <w:bCs/>
                <w:color w:val="000000"/>
                <w:sz w:val="15"/>
                <w:szCs w:val="15"/>
                <w:lang w:eastAsia="es-MX"/>
              </w:rPr>
              <w:t>Subtotal</w:t>
            </w:r>
          </w:p>
        </w:tc>
        <w:tc>
          <w:tcPr>
            <w:tcW w:w="1544" w:type="dxa"/>
            <w:tcBorders>
              <w:top w:val="nil"/>
              <w:left w:val="nil"/>
              <w:bottom w:val="nil"/>
              <w:right w:val="nil"/>
            </w:tcBorders>
            <w:shd w:val="clear" w:color="000000" w:fill="F2F2F2"/>
            <w:vAlign w:val="center"/>
            <w:hideMark/>
          </w:tcPr>
          <w:p w14:paraId="2AAE0C8A" w14:textId="2EE4F77D" w:rsidR="00913E93" w:rsidRPr="00C13FBE" w:rsidRDefault="00913E93" w:rsidP="00913E93">
            <w:pPr>
              <w:spacing w:after="0" w:line="240" w:lineRule="auto"/>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17,544,172,267.9</w:t>
            </w:r>
          </w:p>
        </w:tc>
        <w:tc>
          <w:tcPr>
            <w:tcW w:w="1804" w:type="dxa"/>
            <w:tcBorders>
              <w:top w:val="nil"/>
              <w:left w:val="nil"/>
              <w:bottom w:val="nil"/>
              <w:right w:val="nil"/>
            </w:tcBorders>
            <w:shd w:val="clear" w:color="000000" w:fill="F2F2F2"/>
            <w:vAlign w:val="center"/>
            <w:hideMark/>
          </w:tcPr>
          <w:p w14:paraId="7223E5B1" w14:textId="489B1245" w:rsidR="00913E93" w:rsidRPr="00C13FBE" w:rsidRDefault="00913E93" w:rsidP="00913E93">
            <w:pPr>
              <w:spacing w:after="0" w:line="240" w:lineRule="auto"/>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32,179,700,784.1</w:t>
            </w:r>
          </w:p>
        </w:tc>
        <w:tc>
          <w:tcPr>
            <w:tcW w:w="1890" w:type="dxa"/>
            <w:tcBorders>
              <w:top w:val="nil"/>
              <w:left w:val="nil"/>
              <w:bottom w:val="nil"/>
              <w:right w:val="nil"/>
            </w:tcBorders>
            <w:shd w:val="clear" w:color="000000" w:fill="F2F2F2"/>
            <w:vAlign w:val="center"/>
            <w:hideMark/>
          </w:tcPr>
          <w:p w14:paraId="662FB627" w14:textId="5006651B" w:rsidR="00913E93" w:rsidRPr="00C13FBE" w:rsidRDefault="00913E93" w:rsidP="00913E93">
            <w:pPr>
              <w:spacing w:after="0" w:line="240" w:lineRule="auto"/>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165,844,972,867.2</w:t>
            </w:r>
          </w:p>
        </w:tc>
        <w:tc>
          <w:tcPr>
            <w:tcW w:w="1890" w:type="dxa"/>
            <w:tcBorders>
              <w:top w:val="nil"/>
              <w:left w:val="nil"/>
              <w:bottom w:val="nil"/>
              <w:right w:val="nil"/>
            </w:tcBorders>
            <w:shd w:val="clear" w:color="000000" w:fill="F2F2F2"/>
            <w:vAlign w:val="center"/>
            <w:hideMark/>
          </w:tcPr>
          <w:p w14:paraId="4F6BE3F0" w14:textId="5E75143A" w:rsidR="00913E93" w:rsidRPr="00C13FBE" w:rsidRDefault="00913E93" w:rsidP="00913E93">
            <w:pPr>
              <w:spacing w:after="0" w:line="240" w:lineRule="auto"/>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215,568,845,919.2</w:t>
            </w:r>
          </w:p>
        </w:tc>
        <w:tc>
          <w:tcPr>
            <w:tcW w:w="1805" w:type="dxa"/>
            <w:tcBorders>
              <w:top w:val="nil"/>
              <w:left w:val="nil"/>
              <w:bottom w:val="nil"/>
              <w:right w:val="nil"/>
            </w:tcBorders>
            <w:shd w:val="clear" w:color="000000" w:fill="F2F2F2"/>
            <w:vAlign w:val="center"/>
            <w:hideMark/>
          </w:tcPr>
          <w:p w14:paraId="79144BFF" w14:textId="2636EDC9" w:rsidR="00913E93" w:rsidRPr="00C13FBE" w:rsidRDefault="00913E93" w:rsidP="00913E93">
            <w:pPr>
              <w:spacing w:after="0" w:line="240" w:lineRule="auto"/>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215,586,830,931.40</w:t>
            </w:r>
          </w:p>
        </w:tc>
      </w:tr>
      <w:tr w:rsidR="00913E93" w:rsidRPr="00C13FBE" w14:paraId="1D9D9C8C" w14:textId="77777777" w:rsidTr="00C13FBE">
        <w:trPr>
          <w:trHeight w:val="283"/>
        </w:trPr>
        <w:tc>
          <w:tcPr>
            <w:tcW w:w="4126" w:type="dxa"/>
            <w:tcBorders>
              <w:top w:val="nil"/>
              <w:left w:val="nil"/>
              <w:bottom w:val="nil"/>
              <w:right w:val="nil"/>
            </w:tcBorders>
            <w:shd w:val="clear" w:color="000000" w:fill="F2F2F2"/>
            <w:vAlign w:val="center"/>
            <w:hideMark/>
          </w:tcPr>
          <w:p w14:paraId="14BB31A7" w14:textId="77777777" w:rsidR="00913E93" w:rsidRPr="00C13FBE" w:rsidRDefault="00913E93" w:rsidP="00913E93">
            <w:pPr>
              <w:spacing w:after="0" w:line="240" w:lineRule="auto"/>
              <w:jc w:val="both"/>
              <w:rPr>
                <w:rFonts w:ascii="Montserrat" w:eastAsia="Times New Roman" w:hAnsi="Montserrat"/>
                <w:color w:val="000000"/>
                <w:sz w:val="15"/>
                <w:szCs w:val="15"/>
                <w:lang w:val="es-MX" w:eastAsia="es-MX"/>
              </w:rPr>
            </w:pPr>
            <w:r w:rsidRPr="00C13FBE">
              <w:rPr>
                <w:rFonts w:ascii="Montserrat" w:eastAsia="Times New Roman" w:hAnsi="Montserrat"/>
                <w:color w:val="000000"/>
                <w:sz w:val="15"/>
                <w:szCs w:val="15"/>
                <w:lang w:eastAsia="es-MX"/>
              </w:rPr>
              <w:t>Subcuenta 1 (RJPS1)</w:t>
            </w:r>
            <w:r>
              <w:rPr>
                <w:rFonts w:ascii="Montserrat" w:eastAsia="Times New Roman" w:hAnsi="Montserrat"/>
                <w:color w:val="000000"/>
                <w:sz w:val="15"/>
                <w:szCs w:val="15"/>
                <w:lang w:eastAsia="es-MX"/>
              </w:rPr>
              <w:t xml:space="preserve"> </w:t>
            </w:r>
            <w:proofErr w:type="gramStart"/>
            <w:r w:rsidRPr="00C13FBE">
              <w:rPr>
                <w:rFonts w:ascii="Montserrat" w:eastAsia="Times New Roman" w:hAnsi="Montserrat"/>
                <w:b/>
                <w:color w:val="000000"/>
                <w:sz w:val="15"/>
                <w:szCs w:val="15"/>
                <w:lang w:eastAsia="es-MX"/>
              </w:rPr>
              <w:t>1.7.a</w:t>
            </w:r>
            <w:proofErr w:type="gramEnd"/>
            <w:r w:rsidRPr="00C13FBE">
              <w:rPr>
                <w:rFonts w:ascii="Montserrat" w:eastAsia="Times New Roman" w:hAnsi="Montserrat"/>
                <w:b/>
                <w:color w:val="000000"/>
                <w:sz w:val="15"/>
                <w:szCs w:val="15"/>
                <w:lang w:eastAsia="es-MX"/>
              </w:rPr>
              <w:t>.</w:t>
            </w:r>
            <w:r>
              <w:rPr>
                <w:rFonts w:ascii="Montserrat" w:eastAsia="Times New Roman" w:hAnsi="Montserrat"/>
                <w:b/>
                <w:color w:val="000000"/>
                <w:sz w:val="15"/>
                <w:szCs w:val="15"/>
                <w:lang w:eastAsia="es-MX"/>
              </w:rPr>
              <w:t>2</w:t>
            </w:r>
          </w:p>
        </w:tc>
        <w:tc>
          <w:tcPr>
            <w:tcW w:w="1544" w:type="dxa"/>
            <w:tcBorders>
              <w:top w:val="nil"/>
              <w:left w:val="nil"/>
              <w:bottom w:val="nil"/>
              <w:right w:val="nil"/>
            </w:tcBorders>
            <w:shd w:val="clear" w:color="000000" w:fill="F2F2F2"/>
            <w:vAlign w:val="center"/>
            <w:hideMark/>
          </w:tcPr>
          <w:p w14:paraId="6C6C965A" w14:textId="435713E7"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589,045,377.6</w:t>
            </w:r>
          </w:p>
        </w:tc>
        <w:tc>
          <w:tcPr>
            <w:tcW w:w="1804" w:type="dxa"/>
            <w:tcBorders>
              <w:top w:val="nil"/>
              <w:left w:val="nil"/>
              <w:bottom w:val="nil"/>
              <w:right w:val="nil"/>
            </w:tcBorders>
            <w:shd w:val="clear" w:color="000000" w:fill="F2F2F2"/>
            <w:vAlign w:val="center"/>
            <w:hideMark/>
          </w:tcPr>
          <w:p w14:paraId="1CD0EDDD" w14:textId="5CC78687"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3,846,978,146.8</w:t>
            </w:r>
          </w:p>
        </w:tc>
        <w:tc>
          <w:tcPr>
            <w:tcW w:w="1890" w:type="dxa"/>
            <w:tcBorders>
              <w:top w:val="nil"/>
              <w:left w:val="nil"/>
              <w:bottom w:val="nil"/>
              <w:right w:val="nil"/>
            </w:tcBorders>
            <w:shd w:val="clear" w:color="000000" w:fill="F2F2F2"/>
            <w:vAlign w:val="center"/>
            <w:hideMark/>
          </w:tcPr>
          <w:p w14:paraId="1641F1CF" w14:textId="7FAA2ACE"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1,286,161,819.0</w:t>
            </w:r>
          </w:p>
        </w:tc>
        <w:tc>
          <w:tcPr>
            <w:tcW w:w="1890" w:type="dxa"/>
            <w:tcBorders>
              <w:top w:val="nil"/>
              <w:left w:val="nil"/>
              <w:bottom w:val="nil"/>
              <w:right w:val="nil"/>
            </w:tcBorders>
            <w:shd w:val="clear" w:color="000000" w:fill="F2F2F2"/>
            <w:vAlign w:val="center"/>
            <w:hideMark/>
          </w:tcPr>
          <w:p w14:paraId="7AE6405A" w14:textId="2FDAD836"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5,722,185,343.4</w:t>
            </w:r>
          </w:p>
        </w:tc>
        <w:tc>
          <w:tcPr>
            <w:tcW w:w="1805" w:type="dxa"/>
            <w:tcBorders>
              <w:top w:val="nil"/>
              <w:left w:val="nil"/>
              <w:bottom w:val="nil"/>
              <w:right w:val="nil"/>
            </w:tcBorders>
            <w:shd w:val="clear" w:color="000000" w:fill="F2F2F2"/>
            <w:vAlign w:val="center"/>
            <w:hideMark/>
          </w:tcPr>
          <w:p w14:paraId="6E3FB8B3" w14:textId="399F2E85"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5,722,911,913.40</w:t>
            </w:r>
          </w:p>
        </w:tc>
      </w:tr>
      <w:tr w:rsidR="00913E93" w:rsidRPr="00C13FBE" w14:paraId="069719AE" w14:textId="77777777" w:rsidTr="00C13FBE">
        <w:trPr>
          <w:trHeight w:val="283"/>
        </w:trPr>
        <w:tc>
          <w:tcPr>
            <w:tcW w:w="4126" w:type="dxa"/>
            <w:tcBorders>
              <w:top w:val="nil"/>
              <w:left w:val="nil"/>
              <w:bottom w:val="nil"/>
              <w:right w:val="nil"/>
            </w:tcBorders>
            <w:shd w:val="clear" w:color="000000" w:fill="F2F2F2"/>
            <w:vAlign w:val="center"/>
            <w:hideMark/>
          </w:tcPr>
          <w:p w14:paraId="428B6187" w14:textId="77777777" w:rsidR="00913E93" w:rsidRPr="00C13FBE" w:rsidRDefault="00913E93" w:rsidP="00913E93">
            <w:pPr>
              <w:spacing w:after="0" w:line="240" w:lineRule="auto"/>
              <w:jc w:val="both"/>
              <w:rPr>
                <w:rFonts w:ascii="Montserrat" w:eastAsia="Times New Roman" w:hAnsi="Montserrat"/>
                <w:color w:val="000000"/>
                <w:sz w:val="15"/>
                <w:szCs w:val="15"/>
                <w:lang w:val="es-MX" w:eastAsia="es-MX"/>
              </w:rPr>
            </w:pPr>
            <w:r w:rsidRPr="00C13FBE">
              <w:rPr>
                <w:rFonts w:ascii="Montserrat" w:eastAsia="Times New Roman" w:hAnsi="Montserrat"/>
                <w:color w:val="000000"/>
                <w:sz w:val="15"/>
                <w:szCs w:val="15"/>
                <w:lang w:eastAsia="es-MX"/>
              </w:rPr>
              <w:t>Subcuenta 2 (RJPS2)</w:t>
            </w:r>
            <w:r>
              <w:rPr>
                <w:rFonts w:ascii="Montserrat" w:eastAsia="Times New Roman" w:hAnsi="Montserrat"/>
                <w:color w:val="000000"/>
                <w:sz w:val="15"/>
                <w:szCs w:val="15"/>
                <w:lang w:eastAsia="es-MX"/>
              </w:rPr>
              <w:t xml:space="preserve"> </w:t>
            </w:r>
            <w:proofErr w:type="gramStart"/>
            <w:r w:rsidRPr="00C13FBE">
              <w:rPr>
                <w:rFonts w:ascii="Montserrat" w:eastAsia="Times New Roman" w:hAnsi="Montserrat"/>
                <w:b/>
                <w:color w:val="000000"/>
                <w:sz w:val="15"/>
                <w:szCs w:val="15"/>
                <w:lang w:eastAsia="es-MX"/>
              </w:rPr>
              <w:t>1.7.a</w:t>
            </w:r>
            <w:proofErr w:type="gramEnd"/>
            <w:r w:rsidRPr="00C13FBE">
              <w:rPr>
                <w:rFonts w:ascii="Montserrat" w:eastAsia="Times New Roman" w:hAnsi="Montserrat"/>
                <w:b/>
                <w:color w:val="000000"/>
                <w:sz w:val="15"/>
                <w:szCs w:val="15"/>
                <w:lang w:eastAsia="es-MX"/>
              </w:rPr>
              <w:t>.</w:t>
            </w:r>
            <w:r>
              <w:rPr>
                <w:rFonts w:ascii="Montserrat" w:eastAsia="Times New Roman" w:hAnsi="Montserrat"/>
                <w:b/>
                <w:color w:val="000000"/>
                <w:sz w:val="15"/>
                <w:szCs w:val="15"/>
                <w:lang w:eastAsia="es-MX"/>
              </w:rPr>
              <w:t>2</w:t>
            </w:r>
          </w:p>
        </w:tc>
        <w:tc>
          <w:tcPr>
            <w:tcW w:w="1544" w:type="dxa"/>
            <w:tcBorders>
              <w:top w:val="nil"/>
              <w:left w:val="nil"/>
              <w:bottom w:val="nil"/>
              <w:right w:val="nil"/>
            </w:tcBorders>
            <w:shd w:val="clear" w:color="000000" w:fill="F2F2F2"/>
            <w:vAlign w:val="center"/>
            <w:hideMark/>
          </w:tcPr>
          <w:p w14:paraId="78295A7F" w14:textId="7396BD9C"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1,932,630,395.4</w:t>
            </w:r>
          </w:p>
        </w:tc>
        <w:tc>
          <w:tcPr>
            <w:tcW w:w="1804" w:type="dxa"/>
            <w:tcBorders>
              <w:top w:val="nil"/>
              <w:left w:val="nil"/>
              <w:bottom w:val="nil"/>
              <w:right w:val="nil"/>
            </w:tcBorders>
            <w:shd w:val="clear" w:color="000000" w:fill="F2F2F2"/>
            <w:vAlign w:val="center"/>
            <w:hideMark/>
          </w:tcPr>
          <w:p w14:paraId="6581ADE6" w14:textId="6A8BB380"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971,642,423.8</w:t>
            </w:r>
          </w:p>
        </w:tc>
        <w:tc>
          <w:tcPr>
            <w:tcW w:w="1890" w:type="dxa"/>
            <w:tcBorders>
              <w:top w:val="nil"/>
              <w:left w:val="nil"/>
              <w:bottom w:val="nil"/>
              <w:right w:val="nil"/>
            </w:tcBorders>
            <w:shd w:val="clear" w:color="000000" w:fill="F2F2F2"/>
            <w:vAlign w:val="center"/>
            <w:hideMark/>
          </w:tcPr>
          <w:p w14:paraId="3AF942D2" w14:textId="125B24E5"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106,515,250,691.9</w:t>
            </w:r>
          </w:p>
        </w:tc>
        <w:tc>
          <w:tcPr>
            <w:tcW w:w="1890" w:type="dxa"/>
            <w:tcBorders>
              <w:top w:val="nil"/>
              <w:left w:val="nil"/>
              <w:bottom w:val="nil"/>
              <w:right w:val="nil"/>
            </w:tcBorders>
            <w:shd w:val="clear" w:color="000000" w:fill="F2F2F2"/>
            <w:vAlign w:val="center"/>
            <w:hideMark/>
          </w:tcPr>
          <w:p w14:paraId="07854C35" w14:textId="087CC130"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109,419,523,511.1</w:t>
            </w:r>
          </w:p>
        </w:tc>
        <w:tc>
          <w:tcPr>
            <w:tcW w:w="1805" w:type="dxa"/>
            <w:tcBorders>
              <w:top w:val="nil"/>
              <w:left w:val="nil"/>
              <w:bottom w:val="nil"/>
              <w:right w:val="nil"/>
            </w:tcBorders>
            <w:shd w:val="clear" w:color="000000" w:fill="F2F2F2"/>
            <w:vAlign w:val="center"/>
            <w:hideMark/>
          </w:tcPr>
          <w:p w14:paraId="1FC93F88" w14:textId="67D07F62"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109,421,588,207.60</w:t>
            </w:r>
          </w:p>
        </w:tc>
      </w:tr>
      <w:tr w:rsidR="00913E93" w:rsidRPr="00C13FBE" w14:paraId="5A6EE543" w14:textId="77777777" w:rsidTr="00C13FBE">
        <w:trPr>
          <w:trHeight w:val="283"/>
        </w:trPr>
        <w:tc>
          <w:tcPr>
            <w:tcW w:w="4126" w:type="dxa"/>
            <w:tcBorders>
              <w:top w:val="nil"/>
              <w:left w:val="nil"/>
              <w:bottom w:val="nil"/>
              <w:right w:val="nil"/>
            </w:tcBorders>
            <w:shd w:val="clear" w:color="000000" w:fill="F2F2F2"/>
            <w:vAlign w:val="center"/>
            <w:hideMark/>
          </w:tcPr>
          <w:p w14:paraId="6DC0D072" w14:textId="77777777" w:rsidR="00913E93" w:rsidRPr="00C13FBE" w:rsidRDefault="00913E93" w:rsidP="00913E93">
            <w:pPr>
              <w:spacing w:after="0" w:line="240" w:lineRule="auto"/>
              <w:jc w:val="both"/>
              <w:rPr>
                <w:rFonts w:ascii="Montserrat" w:eastAsia="Times New Roman" w:hAnsi="Montserrat"/>
                <w:b/>
                <w:bCs/>
                <w:color w:val="000000"/>
                <w:sz w:val="15"/>
                <w:szCs w:val="15"/>
                <w:lang w:val="es-MX" w:eastAsia="es-MX"/>
              </w:rPr>
            </w:pPr>
            <w:r w:rsidRPr="00C13FBE">
              <w:rPr>
                <w:rFonts w:ascii="Montserrat" w:eastAsia="Times New Roman" w:hAnsi="Montserrat"/>
                <w:b/>
                <w:bCs/>
                <w:color w:val="000000"/>
                <w:sz w:val="15"/>
                <w:szCs w:val="15"/>
                <w:lang w:eastAsia="es-MX"/>
              </w:rPr>
              <w:t xml:space="preserve">Subtotal </w:t>
            </w:r>
          </w:p>
        </w:tc>
        <w:tc>
          <w:tcPr>
            <w:tcW w:w="1544" w:type="dxa"/>
            <w:tcBorders>
              <w:top w:val="nil"/>
              <w:left w:val="nil"/>
              <w:bottom w:val="nil"/>
              <w:right w:val="nil"/>
            </w:tcBorders>
            <w:shd w:val="clear" w:color="000000" w:fill="F2F2F2"/>
            <w:vAlign w:val="center"/>
            <w:hideMark/>
          </w:tcPr>
          <w:p w14:paraId="19099403" w14:textId="001F6FF1" w:rsidR="00913E93" w:rsidRPr="00C13FBE" w:rsidRDefault="00913E93" w:rsidP="00913E93">
            <w:pPr>
              <w:spacing w:after="0" w:line="240" w:lineRule="auto"/>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20,065,848,040.9</w:t>
            </w:r>
          </w:p>
        </w:tc>
        <w:tc>
          <w:tcPr>
            <w:tcW w:w="1804" w:type="dxa"/>
            <w:tcBorders>
              <w:top w:val="nil"/>
              <w:left w:val="nil"/>
              <w:bottom w:val="nil"/>
              <w:right w:val="nil"/>
            </w:tcBorders>
            <w:shd w:val="clear" w:color="000000" w:fill="F2F2F2"/>
            <w:vAlign w:val="center"/>
            <w:hideMark/>
          </w:tcPr>
          <w:p w14:paraId="1F7FEE77" w14:textId="56A8124A" w:rsidR="00913E93" w:rsidRPr="00C13FBE" w:rsidRDefault="00913E93" w:rsidP="00913E93">
            <w:pPr>
              <w:spacing w:after="0" w:line="240" w:lineRule="auto"/>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36,998,321,354.7</w:t>
            </w:r>
          </w:p>
        </w:tc>
        <w:tc>
          <w:tcPr>
            <w:tcW w:w="1890" w:type="dxa"/>
            <w:tcBorders>
              <w:top w:val="nil"/>
              <w:left w:val="nil"/>
              <w:bottom w:val="nil"/>
              <w:right w:val="nil"/>
            </w:tcBorders>
            <w:shd w:val="clear" w:color="000000" w:fill="F2F2F2"/>
            <w:vAlign w:val="center"/>
            <w:hideMark/>
          </w:tcPr>
          <w:p w14:paraId="09EC07A0" w14:textId="0DC09CA0" w:rsidR="00913E93" w:rsidRPr="00C13FBE" w:rsidRDefault="00913E93" w:rsidP="00913E93">
            <w:pPr>
              <w:spacing w:after="0" w:line="240" w:lineRule="auto"/>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273,646,385,378.1</w:t>
            </w:r>
          </w:p>
        </w:tc>
        <w:tc>
          <w:tcPr>
            <w:tcW w:w="1890" w:type="dxa"/>
            <w:tcBorders>
              <w:top w:val="nil"/>
              <w:left w:val="nil"/>
              <w:bottom w:val="nil"/>
              <w:right w:val="nil"/>
            </w:tcBorders>
            <w:shd w:val="clear" w:color="000000" w:fill="F2F2F2"/>
            <w:vAlign w:val="center"/>
            <w:hideMark/>
          </w:tcPr>
          <w:p w14:paraId="3EED4809" w14:textId="4B3DC99E" w:rsidR="00913E93" w:rsidRPr="00C13FBE" w:rsidRDefault="00913E93" w:rsidP="00913E93">
            <w:pPr>
              <w:spacing w:after="0" w:line="240" w:lineRule="auto"/>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330,710,554,773.7</w:t>
            </w:r>
          </w:p>
        </w:tc>
        <w:tc>
          <w:tcPr>
            <w:tcW w:w="1805" w:type="dxa"/>
            <w:tcBorders>
              <w:top w:val="nil"/>
              <w:left w:val="nil"/>
              <w:bottom w:val="nil"/>
              <w:right w:val="nil"/>
            </w:tcBorders>
            <w:shd w:val="clear" w:color="000000" w:fill="F2F2F2"/>
            <w:vAlign w:val="center"/>
            <w:hideMark/>
          </w:tcPr>
          <w:p w14:paraId="2FF162FA" w14:textId="3F74B3FC" w:rsidR="00913E93" w:rsidRPr="00C13FBE" w:rsidRDefault="00913E93" w:rsidP="00913E93">
            <w:pPr>
              <w:spacing w:after="0" w:line="240" w:lineRule="auto"/>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330,731,331,052.40</w:t>
            </w:r>
          </w:p>
        </w:tc>
      </w:tr>
      <w:tr w:rsidR="00913E93" w:rsidRPr="00C13FBE" w14:paraId="4F2BC92D" w14:textId="77777777" w:rsidTr="00C13FBE">
        <w:trPr>
          <w:trHeight w:val="283"/>
        </w:trPr>
        <w:tc>
          <w:tcPr>
            <w:tcW w:w="4126" w:type="dxa"/>
            <w:tcBorders>
              <w:top w:val="nil"/>
              <w:left w:val="nil"/>
              <w:bottom w:val="nil"/>
              <w:right w:val="nil"/>
            </w:tcBorders>
            <w:shd w:val="clear" w:color="000000" w:fill="F2F2F2"/>
            <w:vAlign w:val="center"/>
            <w:hideMark/>
          </w:tcPr>
          <w:p w14:paraId="6B5E3060" w14:textId="77777777" w:rsidR="00913E93" w:rsidRPr="00C13FBE" w:rsidRDefault="00913E93" w:rsidP="00913E93">
            <w:pPr>
              <w:spacing w:after="0" w:line="240" w:lineRule="auto"/>
              <w:jc w:val="both"/>
              <w:rPr>
                <w:rFonts w:ascii="Montserrat" w:eastAsia="Times New Roman" w:hAnsi="Montserrat"/>
                <w:color w:val="000000"/>
                <w:sz w:val="15"/>
                <w:szCs w:val="15"/>
                <w:lang w:val="es-MX" w:eastAsia="es-MX"/>
              </w:rPr>
            </w:pPr>
            <w:r w:rsidRPr="00C13FBE">
              <w:rPr>
                <w:rFonts w:ascii="Montserrat" w:eastAsia="Times New Roman" w:hAnsi="Montserrat"/>
                <w:color w:val="000000"/>
                <w:sz w:val="15"/>
                <w:szCs w:val="15"/>
                <w:lang w:eastAsia="es-MX"/>
              </w:rPr>
              <w:t>Reserva Operativa (RO)</w:t>
            </w:r>
          </w:p>
        </w:tc>
        <w:tc>
          <w:tcPr>
            <w:tcW w:w="1544" w:type="dxa"/>
            <w:tcBorders>
              <w:top w:val="nil"/>
              <w:left w:val="nil"/>
              <w:bottom w:val="nil"/>
              <w:right w:val="nil"/>
            </w:tcBorders>
            <w:shd w:val="clear" w:color="000000" w:fill="F2F2F2"/>
            <w:vAlign w:val="center"/>
            <w:hideMark/>
          </w:tcPr>
          <w:p w14:paraId="1772C871" w14:textId="1AB2AF6E"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32,732,779,700.3</w:t>
            </w:r>
          </w:p>
        </w:tc>
        <w:tc>
          <w:tcPr>
            <w:tcW w:w="1804" w:type="dxa"/>
            <w:tcBorders>
              <w:top w:val="nil"/>
              <w:left w:val="nil"/>
              <w:bottom w:val="nil"/>
              <w:right w:val="nil"/>
            </w:tcBorders>
            <w:shd w:val="clear" w:color="000000" w:fill="F2F2F2"/>
            <w:vAlign w:val="center"/>
            <w:hideMark/>
          </w:tcPr>
          <w:p w14:paraId="29804A61" w14:textId="3F2CB1F6"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0.0</w:t>
            </w:r>
          </w:p>
        </w:tc>
        <w:tc>
          <w:tcPr>
            <w:tcW w:w="1890" w:type="dxa"/>
            <w:tcBorders>
              <w:top w:val="nil"/>
              <w:left w:val="nil"/>
              <w:bottom w:val="nil"/>
              <w:right w:val="nil"/>
            </w:tcBorders>
            <w:shd w:val="clear" w:color="000000" w:fill="F2F2F2"/>
            <w:vAlign w:val="center"/>
            <w:hideMark/>
          </w:tcPr>
          <w:p w14:paraId="39B22EF9" w14:textId="01B3DDBA"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0.0</w:t>
            </w:r>
          </w:p>
        </w:tc>
        <w:tc>
          <w:tcPr>
            <w:tcW w:w="1890" w:type="dxa"/>
            <w:tcBorders>
              <w:top w:val="nil"/>
              <w:left w:val="nil"/>
              <w:bottom w:val="nil"/>
              <w:right w:val="nil"/>
            </w:tcBorders>
            <w:shd w:val="clear" w:color="000000" w:fill="F2F2F2"/>
            <w:vAlign w:val="center"/>
            <w:hideMark/>
          </w:tcPr>
          <w:p w14:paraId="03C0E818" w14:textId="033BBBD0"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32,732,779,700.3</w:t>
            </w:r>
          </w:p>
        </w:tc>
        <w:tc>
          <w:tcPr>
            <w:tcW w:w="1805" w:type="dxa"/>
            <w:tcBorders>
              <w:top w:val="nil"/>
              <w:left w:val="nil"/>
              <w:bottom w:val="nil"/>
              <w:right w:val="nil"/>
            </w:tcBorders>
            <w:shd w:val="clear" w:color="000000" w:fill="F2F2F2"/>
            <w:vAlign w:val="center"/>
            <w:hideMark/>
          </w:tcPr>
          <w:p w14:paraId="1A9487D5" w14:textId="087191AF"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0.0 </w:t>
            </w:r>
          </w:p>
        </w:tc>
      </w:tr>
      <w:tr w:rsidR="00913E93" w:rsidRPr="00C13FBE" w14:paraId="62080B4D" w14:textId="77777777" w:rsidTr="00C13FBE">
        <w:trPr>
          <w:trHeight w:val="283"/>
        </w:trPr>
        <w:tc>
          <w:tcPr>
            <w:tcW w:w="4126" w:type="dxa"/>
            <w:tcBorders>
              <w:top w:val="nil"/>
              <w:left w:val="nil"/>
              <w:bottom w:val="nil"/>
              <w:right w:val="nil"/>
            </w:tcBorders>
            <w:shd w:val="clear" w:color="000000" w:fill="F2F2F2"/>
            <w:vAlign w:val="center"/>
            <w:hideMark/>
          </w:tcPr>
          <w:p w14:paraId="5DD1922C" w14:textId="77777777" w:rsidR="00913E93" w:rsidRPr="00C13FBE" w:rsidRDefault="00913E93" w:rsidP="00913E93">
            <w:pPr>
              <w:spacing w:after="0" w:line="240" w:lineRule="auto"/>
              <w:jc w:val="both"/>
              <w:rPr>
                <w:rFonts w:ascii="Montserrat" w:eastAsia="Times New Roman" w:hAnsi="Montserrat"/>
                <w:b/>
                <w:bCs/>
                <w:color w:val="000000"/>
                <w:sz w:val="15"/>
                <w:szCs w:val="15"/>
                <w:lang w:val="es-MX" w:eastAsia="es-MX"/>
              </w:rPr>
            </w:pPr>
            <w:r w:rsidRPr="00C13FBE">
              <w:rPr>
                <w:rFonts w:ascii="Montserrat" w:eastAsia="Times New Roman" w:hAnsi="Montserrat"/>
                <w:b/>
                <w:bCs/>
                <w:color w:val="000000"/>
                <w:sz w:val="15"/>
                <w:szCs w:val="15"/>
                <w:lang w:eastAsia="es-MX"/>
              </w:rPr>
              <w:t>Subtotal Reservas y Fondo Laboral</w:t>
            </w:r>
          </w:p>
        </w:tc>
        <w:tc>
          <w:tcPr>
            <w:tcW w:w="1544" w:type="dxa"/>
            <w:tcBorders>
              <w:top w:val="nil"/>
              <w:left w:val="nil"/>
              <w:bottom w:val="nil"/>
              <w:right w:val="nil"/>
            </w:tcBorders>
            <w:shd w:val="clear" w:color="000000" w:fill="F2F2F2"/>
            <w:vAlign w:val="center"/>
            <w:hideMark/>
          </w:tcPr>
          <w:p w14:paraId="4BE17F1F" w14:textId="02653293" w:rsidR="00913E93" w:rsidRPr="00C13FBE" w:rsidRDefault="00913E93" w:rsidP="00913E93">
            <w:pPr>
              <w:spacing w:after="0" w:line="240" w:lineRule="auto"/>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52,798,627,741.2</w:t>
            </w:r>
          </w:p>
        </w:tc>
        <w:tc>
          <w:tcPr>
            <w:tcW w:w="1804" w:type="dxa"/>
            <w:tcBorders>
              <w:top w:val="nil"/>
              <w:left w:val="nil"/>
              <w:bottom w:val="nil"/>
              <w:right w:val="nil"/>
            </w:tcBorders>
            <w:shd w:val="clear" w:color="000000" w:fill="F2F2F2"/>
            <w:vAlign w:val="center"/>
            <w:hideMark/>
          </w:tcPr>
          <w:p w14:paraId="24D699A3" w14:textId="0583E95F" w:rsidR="00913E93" w:rsidRPr="00C13FBE" w:rsidRDefault="00913E93" w:rsidP="00913E93">
            <w:pPr>
              <w:spacing w:after="0" w:line="240" w:lineRule="auto"/>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36,998,321,354.7</w:t>
            </w:r>
          </w:p>
        </w:tc>
        <w:tc>
          <w:tcPr>
            <w:tcW w:w="1890" w:type="dxa"/>
            <w:tcBorders>
              <w:top w:val="nil"/>
              <w:left w:val="nil"/>
              <w:bottom w:val="nil"/>
              <w:right w:val="nil"/>
            </w:tcBorders>
            <w:shd w:val="clear" w:color="000000" w:fill="F2F2F2"/>
            <w:vAlign w:val="center"/>
            <w:hideMark/>
          </w:tcPr>
          <w:p w14:paraId="57D0BFBB" w14:textId="01B083B9" w:rsidR="00913E93" w:rsidRPr="00C13FBE" w:rsidRDefault="00913E93" w:rsidP="00913E93">
            <w:pPr>
              <w:spacing w:after="0" w:line="240" w:lineRule="auto"/>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273,646,385,378.1</w:t>
            </w:r>
          </w:p>
        </w:tc>
        <w:tc>
          <w:tcPr>
            <w:tcW w:w="1890" w:type="dxa"/>
            <w:tcBorders>
              <w:top w:val="nil"/>
              <w:left w:val="nil"/>
              <w:bottom w:val="nil"/>
              <w:right w:val="nil"/>
            </w:tcBorders>
            <w:shd w:val="clear" w:color="000000" w:fill="F2F2F2"/>
            <w:vAlign w:val="center"/>
            <w:hideMark/>
          </w:tcPr>
          <w:p w14:paraId="7E5847A4" w14:textId="5C9EC60E" w:rsidR="00913E93" w:rsidRPr="00C13FBE" w:rsidRDefault="00913E93" w:rsidP="00913E93">
            <w:pPr>
              <w:spacing w:after="0" w:line="240" w:lineRule="auto"/>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363,443,334,474.0</w:t>
            </w:r>
          </w:p>
        </w:tc>
        <w:tc>
          <w:tcPr>
            <w:tcW w:w="1805" w:type="dxa"/>
            <w:tcBorders>
              <w:top w:val="nil"/>
              <w:left w:val="nil"/>
              <w:bottom w:val="nil"/>
              <w:right w:val="nil"/>
            </w:tcBorders>
            <w:shd w:val="clear" w:color="000000" w:fill="F2F2F2"/>
            <w:vAlign w:val="center"/>
            <w:hideMark/>
          </w:tcPr>
          <w:p w14:paraId="1BC14F33" w14:textId="65FAC904" w:rsidR="00913E93" w:rsidRPr="00C13FBE" w:rsidRDefault="00913E93" w:rsidP="00913E93">
            <w:pPr>
              <w:spacing w:after="0" w:line="240" w:lineRule="auto"/>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330,731,331,052.40</w:t>
            </w:r>
          </w:p>
        </w:tc>
      </w:tr>
      <w:tr w:rsidR="00913E93" w:rsidRPr="00C13FBE" w14:paraId="35C2D6EC" w14:textId="77777777" w:rsidTr="00C13FBE">
        <w:trPr>
          <w:trHeight w:val="367"/>
        </w:trPr>
        <w:tc>
          <w:tcPr>
            <w:tcW w:w="4126" w:type="dxa"/>
            <w:tcBorders>
              <w:top w:val="nil"/>
              <w:left w:val="nil"/>
              <w:bottom w:val="nil"/>
              <w:right w:val="nil"/>
            </w:tcBorders>
            <w:shd w:val="clear" w:color="000000" w:fill="F2F2F2"/>
            <w:vAlign w:val="center"/>
            <w:hideMark/>
          </w:tcPr>
          <w:p w14:paraId="69A67684" w14:textId="5CBB9603" w:rsidR="00913E93" w:rsidRPr="00C13FBE" w:rsidRDefault="004B611F" w:rsidP="00913E93">
            <w:pPr>
              <w:spacing w:after="0" w:line="240" w:lineRule="auto"/>
              <w:jc w:val="both"/>
              <w:rPr>
                <w:rFonts w:ascii="Montserrat" w:eastAsia="Times New Roman" w:hAnsi="Montserrat"/>
                <w:color w:val="000000"/>
                <w:sz w:val="15"/>
                <w:szCs w:val="15"/>
                <w:lang w:val="es-MX" w:eastAsia="es-MX"/>
              </w:rPr>
            </w:pPr>
            <w:r>
              <w:rPr>
                <w:rFonts w:ascii="Montserrat" w:eastAsia="Times New Roman" w:hAnsi="Montserrat"/>
                <w:color w:val="000000"/>
                <w:sz w:val="15"/>
                <w:szCs w:val="15"/>
                <w:lang w:eastAsia="es-MX"/>
              </w:rPr>
              <w:t>*</w:t>
            </w:r>
            <w:r w:rsidR="00913E93" w:rsidRPr="00C13FBE">
              <w:rPr>
                <w:rFonts w:ascii="Montserrat" w:eastAsia="Times New Roman" w:hAnsi="Montserrat"/>
                <w:color w:val="000000"/>
                <w:sz w:val="15"/>
                <w:szCs w:val="15"/>
                <w:lang w:eastAsia="es-MX"/>
              </w:rPr>
              <w:t>Reserva para hacer frente a reclamaciones de SAR</w:t>
            </w:r>
          </w:p>
        </w:tc>
        <w:tc>
          <w:tcPr>
            <w:tcW w:w="1544" w:type="dxa"/>
            <w:tcBorders>
              <w:top w:val="nil"/>
              <w:left w:val="nil"/>
              <w:bottom w:val="nil"/>
              <w:right w:val="nil"/>
            </w:tcBorders>
            <w:shd w:val="clear" w:color="000000" w:fill="F2F2F2"/>
            <w:vAlign w:val="center"/>
            <w:hideMark/>
          </w:tcPr>
          <w:p w14:paraId="321D9539" w14:textId="421D5A13"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10,692,666.1</w:t>
            </w:r>
          </w:p>
        </w:tc>
        <w:tc>
          <w:tcPr>
            <w:tcW w:w="1804" w:type="dxa"/>
            <w:tcBorders>
              <w:top w:val="nil"/>
              <w:left w:val="nil"/>
              <w:bottom w:val="nil"/>
              <w:right w:val="nil"/>
            </w:tcBorders>
            <w:shd w:val="clear" w:color="000000" w:fill="F2F2F2"/>
            <w:vAlign w:val="center"/>
            <w:hideMark/>
          </w:tcPr>
          <w:p w14:paraId="33F27B6F" w14:textId="7C373C2E"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0.0</w:t>
            </w:r>
          </w:p>
        </w:tc>
        <w:tc>
          <w:tcPr>
            <w:tcW w:w="1890" w:type="dxa"/>
            <w:tcBorders>
              <w:top w:val="nil"/>
              <w:left w:val="nil"/>
              <w:bottom w:val="nil"/>
              <w:right w:val="nil"/>
            </w:tcBorders>
            <w:shd w:val="clear" w:color="000000" w:fill="F2F2F2"/>
            <w:vAlign w:val="center"/>
            <w:hideMark/>
          </w:tcPr>
          <w:p w14:paraId="78760EFD" w14:textId="74F4F4E5"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0.0</w:t>
            </w:r>
          </w:p>
        </w:tc>
        <w:tc>
          <w:tcPr>
            <w:tcW w:w="1890" w:type="dxa"/>
            <w:tcBorders>
              <w:top w:val="nil"/>
              <w:left w:val="nil"/>
              <w:bottom w:val="nil"/>
              <w:right w:val="nil"/>
            </w:tcBorders>
            <w:shd w:val="clear" w:color="000000" w:fill="F2F2F2"/>
            <w:vAlign w:val="center"/>
            <w:hideMark/>
          </w:tcPr>
          <w:p w14:paraId="6429EC8E" w14:textId="3718147A"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10,692,666.1</w:t>
            </w:r>
          </w:p>
        </w:tc>
        <w:tc>
          <w:tcPr>
            <w:tcW w:w="1805" w:type="dxa"/>
            <w:tcBorders>
              <w:top w:val="nil"/>
              <w:left w:val="nil"/>
              <w:bottom w:val="nil"/>
              <w:right w:val="nil"/>
            </w:tcBorders>
            <w:shd w:val="clear" w:color="000000" w:fill="F2F2F2"/>
            <w:vAlign w:val="center"/>
            <w:hideMark/>
          </w:tcPr>
          <w:p w14:paraId="3764EC1D" w14:textId="1FFA48A8"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0.0 </w:t>
            </w:r>
          </w:p>
        </w:tc>
      </w:tr>
      <w:tr w:rsidR="00913E93" w:rsidRPr="00C13FBE" w14:paraId="3452EE5A" w14:textId="77777777" w:rsidTr="00C13FBE">
        <w:trPr>
          <w:trHeight w:val="367"/>
        </w:trPr>
        <w:tc>
          <w:tcPr>
            <w:tcW w:w="4126" w:type="dxa"/>
            <w:tcBorders>
              <w:top w:val="nil"/>
              <w:left w:val="nil"/>
              <w:bottom w:val="nil"/>
              <w:right w:val="nil"/>
            </w:tcBorders>
            <w:shd w:val="clear" w:color="000000" w:fill="F2F2F2"/>
            <w:vAlign w:val="center"/>
            <w:hideMark/>
          </w:tcPr>
          <w:p w14:paraId="0EBBF307" w14:textId="77777777" w:rsidR="00913E93" w:rsidRPr="00C13FBE" w:rsidRDefault="00913E93" w:rsidP="00913E93">
            <w:pPr>
              <w:spacing w:after="0" w:line="240" w:lineRule="auto"/>
              <w:jc w:val="both"/>
              <w:rPr>
                <w:rFonts w:ascii="Montserrat" w:eastAsia="Times New Roman" w:hAnsi="Montserrat"/>
                <w:color w:val="000000"/>
                <w:sz w:val="15"/>
                <w:szCs w:val="15"/>
                <w:lang w:val="es-MX" w:eastAsia="es-MX"/>
              </w:rPr>
            </w:pPr>
            <w:r w:rsidRPr="00C13FBE">
              <w:rPr>
                <w:rFonts w:ascii="Montserrat" w:eastAsia="Times New Roman" w:hAnsi="Montserrat"/>
                <w:color w:val="000000"/>
                <w:sz w:val="15"/>
                <w:szCs w:val="15"/>
                <w:lang w:eastAsia="es-MX"/>
              </w:rPr>
              <w:t>Reserva Artículo 302 de la Ley del Seguro Social 2021</w:t>
            </w:r>
          </w:p>
        </w:tc>
        <w:tc>
          <w:tcPr>
            <w:tcW w:w="1544" w:type="dxa"/>
            <w:tcBorders>
              <w:top w:val="nil"/>
              <w:left w:val="nil"/>
              <w:bottom w:val="nil"/>
              <w:right w:val="nil"/>
            </w:tcBorders>
            <w:shd w:val="clear" w:color="000000" w:fill="F2F2F2"/>
            <w:vAlign w:val="center"/>
            <w:hideMark/>
          </w:tcPr>
          <w:p w14:paraId="5B671E78" w14:textId="1FD0BD89"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110,948,301.5</w:t>
            </w:r>
          </w:p>
        </w:tc>
        <w:tc>
          <w:tcPr>
            <w:tcW w:w="1804" w:type="dxa"/>
            <w:tcBorders>
              <w:top w:val="nil"/>
              <w:left w:val="nil"/>
              <w:bottom w:val="nil"/>
              <w:right w:val="nil"/>
            </w:tcBorders>
            <w:shd w:val="clear" w:color="000000" w:fill="F2F2F2"/>
            <w:vAlign w:val="center"/>
            <w:hideMark/>
          </w:tcPr>
          <w:p w14:paraId="1E08D403" w14:textId="03265F36"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98,810,594.8</w:t>
            </w:r>
          </w:p>
        </w:tc>
        <w:tc>
          <w:tcPr>
            <w:tcW w:w="1890" w:type="dxa"/>
            <w:tcBorders>
              <w:top w:val="nil"/>
              <w:left w:val="nil"/>
              <w:bottom w:val="nil"/>
              <w:right w:val="nil"/>
            </w:tcBorders>
            <w:shd w:val="clear" w:color="000000" w:fill="F2F2F2"/>
            <w:vAlign w:val="center"/>
            <w:hideMark/>
          </w:tcPr>
          <w:p w14:paraId="53BA3894" w14:textId="3614FF9E"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48,370,631.0</w:t>
            </w:r>
          </w:p>
        </w:tc>
        <w:tc>
          <w:tcPr>
            <w:tcW w:w="1890" w:type="dxa"/>
            <w:tcBorders>
              <w:top w:val="nil"/>
              <w:left w:val="nil"/>
              <w:bottom w:val="nil"/>
              <w:right w:val="nil"/>
            </w:tcBorders>
            <w:shd w:val="clear" w:color="000000" w:fill="F2F2F2"/>
            <w:vAlign w:val="center"/>
            <w:hideMark/>
          </w:tcPr>
          <w:p w14:paraId="2A19562A" w14:textId="1AD3BB75"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258,129,527.3</w:t>
            </w:r>
          </w:p>
        </w:tc>
        <w:tc>
          <w:tcPr>
            <w:tcW w:w="1805" w:type="dxa"/>
            <w:tcBorders>
              <w:top w:val="nil"/>
              <w:left w:val="nil"/>
              <w:bottom w:val="nil"/>
              <w:right w:val="nil"/>
            </w:tcBorders>
            <w:shd w:val="clear" w:color="000000" w:fill="F2F2F2"/>
            <w:vAlign w:val="center"/>
            <w:hideMark/>
          </w:tcPr>
          <w:p w14:paraId="290B5F47" w14:textId="36B27C83"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0.0 </w:t>
            </w:r>
          </w:p>
        </w:tc>
      </w:tr>
      <w:tr w:rsidR="00913E93" w:rsidRPr="00C13FBE" w14:paraId="00A14A4B" w14:textId="77777777" w:rsidTr="00C13FBE">
        <w:trPr>
          <w:trHeight w:val="283"/>
        </w:trPr>
        <w:tc>
          <w:tcPr>
            <w:tcW w:w="4126" w:type="dxa"/>
            <w:tcBorders>
              <w:top w:val="nil"/>
              <w:left w:val="nil"/>
              <w:bottom w:val="nil"/>
              <w:right w:val="nil"/>
            </w:tcBorders>
            <w:shd w:val="clear" w:color="000000" w:fill="F2F2F2"/>
            <w:vAlign w:val="center"/>
            <w:hideMark/>
          </w:tcPr>
          <w:p w14:paraId="6C8EB814" w14:textId="77777777" w:rsidR="00913E93" w:rsidRPr="00C13FBE" w:rsidRDefault="00913E93" w:rsidP="00913E93">
            <w:pPr>
              <w:spacing w:after="0" w:line="240" w:lineRule="auto"/>
              <w:jc w:val="both"/>
              <w:rPr>
                <w:rFonts w:ascii="Montserrat" w:eastAsia="Times New Roman" w:hAnsi="Montserrat"/>
                <w:color w:val="000000"/>
                <w:sz w:val="15"/>
                <w:szCs w:val="15"/>
                <w:lang w:val="es-MX" w:eastAsia="es-MX"/>
              </w:rPr>
            </w:pPr>
            <w:r w:rsidRPr="00C13FBE">
              <w:rPr>
                <w:rFonts w:ascii="Montserrat" w:eastAsia="Times New Roman" w:hAnsi="Montserrat"/>
                <w:color w:val="000000"/>
                <w:sz w:val="15"/>
                <w:szCs w:val="15"/>
                <w:lang w:eastAsia="es-MX"/>
              </w:rPr>
              <w:t xml:space="preserve">Fondos en Inversión </w:t>
            </w:r>
          </w:p>
        </w:tc>
        <w:tc>
          <w:tcPr>
            <w:tcW w:w="1544" w:type="dxa"/>
            <w:tcBorders>
              <w:top w:val="nil"/>
              <w:left w:val="nil"/>
              <w:bottom w:val="nil"/>
              <w:right w:val="nil"/>
            </w:tcBorders>
            <w:shd w:val="clear" w:color="000000" w:fill="F2F2F2"/>
            <w:vAlign w:val="center"/>
            <w:hideMark/>
          </w:tcPr>
          <w:p w14:paraId="3A38B8BF" w14:textId="21018A19"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2,536,930,624.2</w:t>
            </w:r>
          </w:p>
        </w:tc>
        <w:tc>
          <w:tcPr>
            <w:tcW w:w="1804" w:type="dxa"/>
            <w:tcBorders>
              <w:top w:val="nil"/>
              <w:left w:val="nil"/>
              <w:bottom w:val="nil"/>
              <w:right w:val="nil"/>
            </w:tcBorders>
            <w:shd w:val="clear" w:color="000000" w:fill="F2F2F2"/>
            <w:vAlign w:val="center"/>
            <w:hideMark/>
          </w:tcPr>
          <w:p w14:paraId="2D145D5E" w14:textId="68D08D90"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0.0</w:t>
            </w:r>
          </w:p>
        </w:tc>
        <w:tc>
          <w:tcPr>
            <w:tcW w:w="1890" w:type="dxa"/>
            <w:tcBorders>
              <w:top w:val="nil"/>
              <w:left w:val="nil"/>
              <w:bottom w:val="nil"/>
              <w:right w:val="nil"/>
            </w:tcBorders>
            <w:shd w:val="clear" w:color="000000" w:fill="F2F2F2"/>
            <w:vAlign w:val="center"/>
            <w:hideMark/>
          </w:tcPr>
          <w:p w14:paraId="014E9ACC" w14:textId="0A3ECF27"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0.0</w:t>
            </w:r>
          </w:p>
        </w:tc>
        <w:tc>
          <w:tcPr>
            <w:tcW w:w="1890" w:type="dxa"/>
            <w:tcBorders>
              <w:top w:val="nil"/>
              <w:left w:val="nil"/>
              <w:bottom w:val="nil"/>
              <w:right w:val="nil"/>
            </w:tcBorders>
            <w:shd w:val="clear" w:color="000000" w:fill="F2F2F2"/>
            <w:vAlign w:val="center"/>
            <w:hideMark/>
          </w:tcPr>
          <w:p w14:paraId="3F9527B3" w14:textId="0E28C049"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2,536,930,624.2</w:t>
            </w:r>
          </w:p>
        </w:tc>
        <w:tc>
          <w:tcPr>
            <w:tcW w:w="1805" w:type="dxa"/>
            <w:tcBorders>
              <w:top w:val="nil"/>
              <w:left w:val="nil"/>
              <w:bottom w:val="nil"/>
              <w:right w:val="nil"/>
            </w:tcBorders>
            <w:shd w:val="clear" w:color="000000" w:fill="F2F2F2"/>
            <w:vAlign w:val="center"/>
            <w:hideMark/>
          </w:tcPr>
          <w:p w14:paraId="5820E295" w14:textId="04BB8E8D" w:rsidR="00913E93" w:rsidRPr="00C13FBE" w:rsidRDefault="00913E93" w:rsidP="00913E93">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0.0 </w:t>
            </w:r>
          </w:p>
        </w:tc>
      </w:tr>
      <w:tr w:rsidR="00913E93" w:rsidRPr="00C13FBE" w14:paraId="6D6744E5" w14:textId="77777777" w:rsidTr="00CC26ED">
        <w:trPr>
          <w:trHeight w:val="80"/>
        </w:trPr>
        <w:tc>
          <w:tcPr>
            <w:tcW w:w="4126" w:type="dxa"/>
            <w:tcBorders>
              <w:top w:val="nil"/>
              <w:left w:val="nil"/>
              <w:bottom w:val="single" w:sz="12" w:space="0" w:color="808080"/>
              <w:right w:val="nil"/>
            </w:tcBorders>
            <w:shd w:val="clear" w:color="000000" w:fill="F2F2F2"/>
            <w:vAlign w:val="center"/>
            <w:hideMark/>
          </w:tcPr>
          <w:p w14:paraId="46ABE2C2" w14:textId="77777777" w:rsidR="00913E93" w:rsidRPr="00C13FBE" w:rsidRDefault="00913E93" w:rsidP="00913E93">
            <w:pPr>
              <w:spacing w:after="0" w:line="240" w:lineRule="auto"/>
              <w:jc w:val="both"/>
              <w:rPr>
                <w:rFonts w:ascii="Montserrat" w:eastAsia="Times New Roman" w:hAnsi="Montserrat"/>
                <w:b/>
                <w:bCs/>
                <w:color w:val="000000"/>
                <w:sz w:val="15"/>
                <w:szCs w:val="15"/>
                <w:lang w:val="es-MX" w:eastAsia="es-MX"/>
              </w:rPr>
            </w:pPr>
            <w:r w:rsidRPr="00C13FBE">
              <w:rPr>
                <w:rFonts w:ascii="Montserrat" w:eastAsia="Times New Roman" w:hAnsi="Montserrat"/>
                <w:b/>
                <w:bCs/>
                <w:color w:val="000000"/>
                <w:sz w:val="15"/>
                <w:szCs w:val="15"/>
                <w:lang w:eastAsia="es-MX"/>
              </w:rPr>
              <w:t>Total</w:t>
            </w:r>
          </w:p>
        </w:tc>
        <w:tc>
          <w:tcPr>
            <w:tcW w:w="1544" w:type="dxa"/>
            <w:tcBorders>
              <w:top w:val="nil"/>
              <w:left w:val="nil"/>
              <w:bottom w:val="single" w:sz="12" w:space="0" w:color="808080"/>
              <w:right w:val="nil"/>
            </w:tcBorders>
            <w:shd w:val="clear" w:color="000000" w:fill="F2F2F2"/>
            <w:vAlign w:val="center"/>
            <w:hideMark/>
          </w:tcPr>
          <w:p w14:paraId="4B26F934" w14:textId="5413A54C" w:rsidR="00913E93" w:rsidRPr="00C13FBE" w:rsidRDefault="00913E93" w:rsidP="00913E93">
            <w:pPr>
              <w:spacing w:after="0" w:line="240" w:lineRule="auto"/>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55,457,199,333.0</w:t>
            </w:r>
          </w:p>
        </w:tc>
        <w:tc>
          <w:tcPr>
            <w:tcW w:w="1804" w:type="dxa"/>
            <w:tcBorders>
              <w:top w:val="nil"/>
              <w:left w:val="nil"/>
              <w:bottom w:val="single" w:sz="12" w:space="0" w:color="808080"/>
              <w:right w:val="nil"/>
            </w:tcBorders>
            <w:shd w:val="clear" w:color="000000" w:fill="F2F2F2"/>
            <w:vAlign w:val="center"/>
            <w:hideMark/>
          </w:tcPr>
          <w:p w14:paraId="31332532" w14:textId="2AB0A987" w:rsidR="00913E93" w:rsidRPr="00C13FBE" w:rsidRDefault="00913E93" w:rsidP="00913E93">
            <w:pPr>
              <w:spacing w:after="0" w:line="240" w:lineRule="auto"/>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37,097,131,949.5</w:t>
            </w:r>
          </w:p>
        </w:tc>
        <w:tc>
          <w:tcPr>
            <w:tcW w:w="1890" w:type="dxa"/>
            <w:tcBorders>
              <w:top w:val="nil"/>
              <w:left w:val="nil"/>
              <w:bottom w:val="single" w:sz="12" w:space="0" w:color="808080"/>
              <w:right w:val="nil"/>
            </w:tcBorders>
            <w:shd w:val="clear" w:color="000000" w:fill="F2F2F2"/>
            <w:vAlign w:val="center"/>
            <w:hideMark/>
          </w:tcPr>
          <w:p w14:paraId="1226B8D2" w14:textId="67DB4250" w:rsidR="00913E93" w:rsidRPr="00C13FBE" w:rsidRDefault="00913E93" w:rsidP="00913E93">
            <w:pPr>
              <w:spacing w:after="0" w:line="240" w:lineRule="auto"/>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273,694,756,009.1</w:t>
            </w:r>
          </w:p>
        </w:tc>
        <w:tc>
          <w:tcPr>
            <w:tcW w:w="1890" w:type="dxa"/>
            <w:tcBorders>
              <w:top w:val="nil"/>
              <w:left w:val="nil"/>
              <w:bottom w:val="single" w:sz="12" w:space="0" w:color="808080"/>
              <w:right w:val="nil"/>
            </w:tcBorders>
            <w:shd w:val="clear" w:color="000000" w:fill="F2F2F2"/>
            <w:vAlign w:val="center"/>
            <w:hideMark/>
          </w:tcPr>
          <w:p w14:paraId="728D18F7" w14:textId="514C20DE" w:rsidR="00913E93" w:rsidRPr="00C13FBE" w:rsidRDefault="00913E93" w:rsidP="00913E93">
            <w:pPr>
              <w:spacing w:after="0" w:line="240" w:lineRule="auto"/>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366,249,087,291.6</w:t>
            </w:r>
          </w:p>
        </w:tc>
        <w:tc>
          <w:tcPr>
            <w:tcW w:w="1805" w:type="dxa"/>
            <w:tcBorders>
              <w:top w:val="nil"/>
              <w:left w:val="nil"/>
              <w:bottom w:val="single" w:sz="12" w:space="0" w:color="808080"/>
              <w:right w:val="nil"/>
            </w:tcBorders>
            <w:shd w:val="clear" w:color="000000" w:fill="F2F2F2"/>
            <w:vAlign w:val="center"/>
            <w:hideMark/>
          </w:tcPr>
          <w:p w14:paraId="2A03C347" w14:textId="1AC34091" w:rsidR="00913E93" w:rsidRPr="00C13FBE" w:rsidRDefault="00913E93" w:rsidP="00913E93">
            <w:pPr>
              <w:spacing w:after="0" w:line="240" w:lineRule="auto"/>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330,731,331,052.40</w:t>
            </w:r>
          </w:p>
        </w:tc>
      </w:tr>
    </w:tbl>
    <w:p w14:paraId="2DCAF7AF" w14:textId="77777777" w:rsidR="00780933" w:rsidRPr="0006786C" w:rsidRDefault="00780933" w:rsidP="00780933">
      <w:pPr>
        <w:pStyle w:val="TEXTONORMAL"/>
        <w:ind w:left="357"/>
        <w:rPr>
          <w:lang w:val="es-MX"/>
        </w:rPr>
      </w:pPr>
    </w:p>
    <w:p w14:paraId="5E8CBD07" w14:textId="77777777" w:rsidR="00E365BF" w:rsidRDefault="00C13FBE" w:rsidP="00C13FBE">
      <w:pPr>
        <w:pStyle w:val="TEXTONORMAL"/>
        <w:rPr>
          <w:lang w:val="es-MX"/>
        </w:rPr>
      </w:pPr>
      <w:r w:rsidRPr="00C13FBE">
        <w:rPr>
          <w:rFonts w:eastAsia="Times New Roman"/>
          <w:b/>
          <w:color w:val="000000"/>
          <w:sz w:val="15"/>
          <w:szCs w:val="15"/>
          <w:lang w:eastAsia="es-MX"/>
        </w:rPr>
        <w:t>1.7.a.1</w:t>
      </w:r>
      <w:r w:rsidRPr="00C13FBE">
        <w:rPr>
          <w:rFonts w:eastAsia="Times New Roman"/>
          <w:color w:val="000000"/>
          <w:sz w:val="15"/>
          <w:szCs w:val="15"/>
          <w:lang w:eastAsia="es-MX"/>
        </w:rPr>
        <w:t xml:space="preserve"> </w:t>
      </w:r>
      <w:r w:rsidRPr="00C13FBE">
        <w:rPr>
          <w:lang w:val="es-MX"/>
        </w:rPr>
        <w:t xml:space="preserve">La variación </w:t>
      </w:r>
      <w:r>
        <w:rPr>
          <w:lang w:val="es-MX"/>
        </w:rPr>
        <w:t xml:space="preserve">entre los instrumentos financieros y la provisión, </w:t>
      </w:r>
      <w:r w:rsidRPr="00C13FBE">
        <w:rPr>
          <w:lang w:val="es-MX"/>
        </w:rPr>
        <w:t>se debe al importe de los ingresos por COP de la industria de la con</w:t>
      </w:r>
      <w:r>
        <w:rPr>
          <w:lang w:val="es-MX"/>
        </w:rPr>
        <w:t>s</w:t>
      </w:r>
      <w:r w:rsidRPr="00C13FBE">
        <w:rPr>
          <w:lang w:val="es-MX"/>
        </w:rPr>
        <w:t>trucción por los trabajadores innominados, los cuales quedan registrados contablemente como provisión en el mismo periodo, sin embargo la solicitud que hace la Coordinación de Tesorería a la Unidad de Inversiones Financieras para realizar el traspaso de las Reservas Operativas a la Reserva General Financiera y Actuarial se hace en el siguiente periodo contable.</w:t>
      </w:r>
    </w:p>
    <w:p w14:paraId="583CA82F" w14:textId="76196299" w:rsidR="00A1435F" w:rsidRDefault="00C13FBE" w:rsidP="009D5C48">
      <w:pPr>
        <w:pStyle w:val="TEXTONORMAL"/>
        <w:rPr>
          <w:lang w:val="es-MX"/>
        </w:rPr>
      </w:pPr>
      <w:r w:rsidRPr="00C13FBE">
        <w:rPr>
          <w:rFonts w:eastAsia="Times New Roman"/>
          <w:b/>
          <w:color w:val="000000"/>
          <w:sz w:val="15"/>
          <w:szCs w:val="15"/>
          <w:lang w:eastAsia="es-MX"/>
        </w:rPr>
        <w:t>1.7.a.</w:t>
      </w:r>
      <w:r>
        <w:rPr>
          <w:rFonts w:eastAsia="Times New Roman"/>
          <w:b/>
          <w:color w:val="000000"/>
          <w:sz w:val="15"/>
          <w:szCs w:val="15"/>
          <w:lang w:eastAsia="es-MX"/>
        </w:rPr>
        <w:t xml:space="preserve">2 </w:t>
      </w:r>
      <w:r w:rsidRPr="00C13FBE">
        <w:rPr>
          <w:lang w:val="es-MX"/>
        </w:rPr>
        <w:t xml:space="preserve">La variación </w:t>
      </w:r>
      <w:r>
        <w:rPr>
          <w:lang w:val="es-MX"/>
        </w:rPr>
        <w:t xml:space="preserve">entre los instrumentos financieros y la provisión de las </w:t>
      </w:r>
      <w:r w:rsidRPr="00C13FBE">
        <w:rPr>
          <w:rFonts w:eastAsia="Times New Roman"/>
          <w:color w:val="000000"/>
          <w:sz w:val="15"/>
          <w:szCs w:val="15"/>
          <w:lang w:eastAsia="es-MX"/>
        </w:rPr>
        <w:t>Subcuenta</w:t>
      </w:r>
      <w:r>
        <w:rPr>
          <w:rFonts w:eastAsia="Times New Roman"/>
          <w:color w:val="000000"/>
          <w:sz w:val="15"/>
          <w:szCs w:val="15"/>
          <w:lang w:eastAsia="es-MX"/>
        </w:rPr>
        <w:t>s</w:t>
      </w:r>
      <w:r w:rsidRPr="00C13FBE">
        <w:rPr>
          <w:rFonts w:eastAsia="Times New Roman"/>
          <w:color w:val="000000"/>
          <w:sz w:val="15"/>
          <w:szCs w:val="15"/>
          <w:lang w:eastAsia="es-MX"/>
        </w:rPr>
        <w:t xml:space="preserve"> 1</w:t>
      </w:r>
      <w:r>
        <w:rPr>
          <w:rFonts w:eastAsia="Times New Roman"/>
          <w:color w:val="000000"/>
          <w:sz w:val="15"/>
          <w:szCs w:val="15"/>
          <w:lang w:eastAsia="es-MX"/>
        </w:rPr>
        <w:t xml:space="preserve"> y 2</w:t>
      </w:r>
      <w:r w:rsidR="004249BC">
        <w:rPr>
          <w:rFonts w:eastAsia="Times New Roman"/>
          <w:color w:val="000000"/>
          <w:sz w:val="15"/>
          <w:szCs w:val="15"/>
          <w:lang w:eastAsia="es-MX"/>
        </w:rPr>
        <w:t>,</w:t>
      </w:r>
      <w:r w:rsidRPr="00C13FBE">
        <w:rPr>
          <w:rFonts w:eastAsia="Times New Roman"/>
          <w:color w:val="000000"/>
          <w:sz w:val="15"/>
          <w:szCs w:val="15"/>
          <w:lang w:eastAsia="es-MX"/>
        </w:rPr>
        <w:t xml:space="preserve"> </w:t>
      </w:r>
      <w:r w:rsidRPr="00C13FBE">
        <w:rPr>
          <w:lang w:val="es-MX"/>
        </w:rPr>
        <w:t>se genera debido a que el fondeo de las aportaciones de los empleados por est</w:t>
      </w:r>
      <w:r>
        <w:rPr>
          <w:lang w:val="es-MX"/>
        </w:rPr>
        <w:t>os</w:t>
      </w:r>
      <w:r w:rsidRPr="00C13FBE">
        <w:rPr>
          <w:lang w:val="es-MX"/>
        </w:rPr>
        <w:t xml:space="preserve"> concepto</w:t>
      </w:r>
      <w:r>
        <w:rPr>
          <w:lang w:val="es-MX"/>
        </w:rPr>
        <w:t>s</w:t>
      </w:r>
      <w:r w:rsidRPr="00C13FBE">
        <w:rPr>
          <w:lang w:val="es-MX"/>
        </w:rPr>
        <w:t xml:space="preserve"> se solicita una vez incluida la interfaz de la nómina de trabajadores activos de la segunda quincena del mes, sin </w:t>
      </w:r>
      <w:proofErr w:type="gramStart"/>
      <w:r w:rsidRPr="00C13FBE">
        <w:rPr>
          <w:lang w:val="es-MX"/>
        </w:rPr>
        <w:t>embargo</w:t>
      </w:r>
      <w:proofErr w:type="gramEnd"/>
      <w:r w:rsidRPr="00C13FBE">
        <w:rPr>
          <w:lang w:val="es-MX"/>
        </w:rPr>
        <w:t xml:space="preserve"> posteriormente se generan registros de salarios cancelados, órdenes de ingreso </w:t>
      </w:r>
      <w:r w:rsidR="004249BC" w:rsidRPr="00C13FBE">
        <w:rPr>
          <w:lang w:val="es-MX"/>
        </w:rPr>
        <w:t>y finiquitos</w:t>
      </w:r>
      <w:r w:rsidRPr="00C13FBE">
        <w:rPr>
          <w:lang w:val="es-MX"/>
        </w:rPr>
        <w:t>, cuyos importes son fondeados al siguiente mes.</w:t>
      </w:r>
    </w:p>
    <w:p w14:paraId="2A0CE978" w14:textId="77777777" w:rsidR="00C42548" w:rsidRPr="0006786C" w:rsidRDefault="00C42548" w:rsidP="009D5C48">
      <w:pPr>
        <w:pStyle w:val="TEXTONORMAL"/>
        <w:rPr>
          <w:lang w:val="es-MX"/>
        </w:rPr>
      </w:pPr>
    </w:p>
    <w:tbl>
      <w:tblPr>
        <w:tblW w:w="12934" w:type="dxa"/>
        <w:tblInd w:w="55" w:type="dxa"/>
        <w:tblCellMar>
          <w:left w:w="70" w:type="dxa"/>
          <w:right w:w="70" w:type="dxa"/>
        </w:tblCellMar>
        <w:tblLook w:val="04A0" w:firstRow="1" w:lastRow="0" w:firstColumn="1" w:lastColumn="0" w:noHBand="0" w:noVBand="1"/>
      </w:tblPr>
      <w:tblGrid>
        <w:gridCol w:w="3816"/>
        <w:gridCol w:w="1823"/>
        <w:gridCol w:w="1823"/>
        <w:gridCol w:w="1823"/>
        <w:gridCol w:w="1823"/>
        <w:gridCol w:w="1826"/>
      </w:tblGrid>
      <w:tr w:rsidR="00C42548" w:rsidRPr="00C42548" w14:paraId="66AC42D7" w14:textId="77777777" w:rsidTr="00C42548">
        <w:trPr>
          <w:trHeight w:val="339"/>
        </w:trPr>
        <w:tc>
          <w:tcPr>
            <w:tcW w:w="3816"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4C6564A1" w14:textId="77777777" w:rsidR="00C42548" w:rsidRPr="00C42548" w:rsidRDefault="00C42548" w:rsidP="00C42548">
            <w:pPr>
              <w:spacing w:after="0" w:line="240" w:lineRule="auto"/>
              <w:jc w:val="center"/>
              <w:rPr>
                <w:rFonts w:ascii="Montserrat" w:eastAsia="Times New Roman" w:hAnsi="Montserrat"/>
                <w:b/>
                <w:bCs/>
                <w:color w:val="FFFFFF"/>
                <w:sz w:val="16"/>
                <w:szCs w:val="16"/>
                <w:lang w:val="es-MX" w:eastAsia="es-MX"/>
              </w:rPr>
            </w:pPr>
            <w:r w:rsidRPr="00C42548">
              <w:rPr>
                <w:rFonts w:ascii="Montserrat" w:eastAsia="Times New Roman" w:hAnsi="Montserrat"/>
                <w:b/>
                <w:bCs/>
                <w:color w:val="FFFFFF"/>
                <w:sz w:val="16"/>
                <w:szCs w:val="16"/>
                <w:lang w:eastAsia="es-MX"/>
              </w:rPr>
              <w:t>Concepto</w:t>
            </w:r>
          </w:p>
        </w:tc>
        <w:tc>
          <w:tcPr>
            <w:tcW w:w="9118" w:type="dxa"/>
            <w:gridSpan w:val="5"/>
            <w:tcBorders>
              <w:top w:val="single" w:sz="12" w:space="0" w:color="808080"/>
              <w:left w:val="nil"/>
              <w:bottom w:val="single" w:sz="12" w:space="0" w:color="FFFFFF"/>
              <w:right w:val="single" w:sz="12" w:space="0" w:color="FFFFFF"/>
            </w:tcBorders>
            <w:shd w:val="clear" w:color="000000" w:fill="D4C19C"/>
            <w:vAlign w:val="center"/>
            <w:hideMark/>
          </w:tcPr>
          <w:p w14:paraId="68D24BA1" w14:textId="77777777" w:rsidR="00C42548" w:rsidRPr="00C42548" w:rsidRDefault="00C42548" w:rsidP="00C42548">
            <w:pPr>
              <w:spacing w:after="0" w:line="240" w:lineRule="auto"/>
              <w:jc w:val="center"/>
              <w:rPr>
                <w:rFonts w:ascii="Montserrat" w:eastAsia="Times New Roman" w:hAnsi="Montserrat"/>
                <w:b/>
                <w:bCs/>
                <w:color w:val="FFFFFF"/>
                <w:sz w:val="16"/>
                <w:szCs w:val="16"/>
                <w:lang w:val="es-MX" w:eastAsia="es-MX"/>
              </w:rPr>
            </w:pPr>
            <w:r w:rsidRPr="00C42548">
              <w:rPr>
                <w:rFonts w:ascii="Montserrat" w:eastAsia="Times New Roman" w:hAnsi="Montserrat"/>
                <w:b/>
                <w:bCs/>
                <w:color w:val="FFFFFF"/>
                <w:sz w:val="16"/>
                <w:szCs w:val="16"/>
                <w:lang w:eastAsia="es-MX"/>
              </w:rPr>
              <w:t>Cifras en pesos</w:t>
            </w:r>
          </w:p>
        </w:tc>
      </w:tr>
      <w:tr w:rsidR="00C42548" w:rsidRPr="00C42548" w14:paraId="376BC3FE" w14:textId="77777777" w:rsidTr="00C42548">
        <w:trPr>
          <w:trHeight w:val="339"/>
        </w:trPr>
        <w:tc>
          <w:tcPr>
            <w:tcW w:w="3816" w:type="dxa"/>
            <w:vMerge/>
            <w:tcBorders>
              <w:top w:val="single" w:sz="12" w:space="0" w:color="808080"/>
              <w:left w:val="single" w:sz="12" w:space="0" w:color="FFFFFF"/>
              <w:bottom w:val="double" w:sz="6" w:space="0" w:color="808080"/>
              <w:right w:val="single" w:sz="12" w:space="0" w:color="FFFFFF"/>
            </w:tcBorders>
            <w:vAlign w:val="center"/>
            <w:hideMark/>
          </w:tcPr>
          <w:p w14:paraId="798D2CC3" w14:textId="77777777" w:rsidR="00C42548" w:rsidRPr="00C42548" w:rsidRDefault="00C42548" w:rsidP="00C42548">
            <w:pPr>
              <w:spacing w:after="0" w:line="240" w:lineRule="auto"/>
              <w:rPr>
                <w:rFonts w:ascii="Montserrat" w:eastAsia="Times New Roman" w:hAnsi="Montserrat"/>
                <w:b/>
                <w:bCs/>
                <w:color w:val="FFFFFF"/>
                <w:sz w:val="16"/>
                <w:szCs w:val="16"/>
                <w:lang w:val="es-MX" w:eastAsia="es-MX"/>
              </w:rPr>
            </w:pPr>
          </w:p>
        </w:tc>
        <w:tc>
          <w:tcPr>
            <w:tcW w:w="9118" w:type="dxa"/>
            <w:gridSpan w:val="5"/>
            <w:tcBorders>
              <w:top w:val="single" w:sz="12" w:space="0" w:color="FFFFFF"/>
              <w:left w:val="nil"/>
              <w:bottom w:val="double" w:sz="6" w:space="0" w:color="808080"/>
              <w:right w:val="single" w:sz="12" w:space="0" w:color="FFFFFF"/>
            </w:tcBorders>
            <w:shd w:val="clear" w:color="000000" w:fill="D4C19C"/>
            <w:vAlign w:val="center"/>
            <w:hideMark/>
          </w:tcPr>
          <w:p w14:paraId="37FB1BF1" w14:textId="77777777" w:rsidR="00C42548" w:rsidRPr="00C42548" w:rsidRDefault="00C42548" w:rsidP="00C42548">
            <w:pPr>
              <w:spacing w:after="0" w:line="240" w:lineRule="auto"/>
              <w:jc w:val="center"/>
              <w:rPr>
                <w:rFonts w:ascii="Montserrat" w:eastAsia="Times New Roman" w:hAnsi="Montserrat"/>
                <w:b/>
                <w:bCs/>
                <w:color w:val="FFFFFF"/>
                <w:sz w:val="16"/>
                <w:szCs w:val="16"/>
                <w:lang w:val="es-MX" w:eastAsia="es-MX"/>
              </w:rPr>
            </w:pPr>
            <w:r w:rsidRPr="00C42548">
              <w:rPr>
                <w:rFonts w:ascii="Montserrat" w:eastAsia="Times New Roman" w:hAnsi="Montserrat"/>
                <w:b/>
                <w:bCs/>
                <w:color w:val="FFFFFF"/>
                <w:sz w:val="16"/>
                <w:szCs w:val="16"/>
                <w:lang w:eastAsia="es-MX"/>
              </w:rPr>
              <w:t>dic-21</w:t>
            </w:r>
          </w:p>
        </w:tc>
      </w:tr>
      <w:tr w:rsidR="00C42548" w:rsidRPr="00C42548" w14:paraId="7C0AB211" w14:textId="77777777" w:rsidTr="00C42548">
        <w:trPr>
          <w:trHeight w:val="555"/>
        </w:trPr>
        <w:tc>
          <w:tcPr>
            <w:tcW w:w="3816" w:type="dxa"/>
            <w:vMerge/>
            <w:tcBorders>
              <w:top w:val="single" w:sz="12" w:space="0" w:color="808080"/>
              <w:left w:val="single" w:sz="12" w:space="0" w:color="FFFFFF"/>
              <w:bottom w:val="double" w:sz="6" w:space="0" w:color="808080"/>
              <w:right w:val="single" w:sz="12" w:space="0" w:color="FFFFFF"/>
            </w:tcBorders>
            <w:vAlign w:val="center"/>
            <w:hideMark/>
          </w:tcPr>
          <w:p w14:paraId="3C4AC024" w14:textId="77777777" w:rsidR="00C42548" w:rsidRPr="00C42548" w:rsidRDefault="00C42548" w:rsidP="00C42548">
            <w:pPr>
              <w:spacing w:after="0" w:line="240" w:lineRule="auto"/>
              <w:rPr>
                <w:rFonts w:ascii="Montserrat" w:eastAsia="Times New Roman" w:hAnsi="Montserrat"/>
                <w:b/>
                <w:bCs/>
                <w:color w:val="FFFFFF"/>
                <w:sz w:val="16"/>
                <w:szCs w:val="16"/>
                <w:lang w:val="es-MX" w:eastAsia="es-MX"/>
              </w:rPr>
            </w:pPr>
          </w:p>
        </w:tc>
        <w:tc>
          <w:tcPr>
            <w:tcW w:w="1823" w:type="dxa"/>
            <w:tcBorders>
              <w:top w:val="nil"/>
              <w:left w:val="nil"/>
              <w:bottom w:val="double" w:sz="6" w:space="0" w:color="808080"/>
              <w:right w:val="single" w:sz="12" w:space="0" w:color="FFFFFF"/>
            </w:tcBorders>
            <w:shd w:val="clear" w:color="000000" w:fill="D4C19C"/>
            <w:vAlign w:val="center"/>
            <w:hideMark/>
          </w:tcPr>
          <w:p w14:paraId="1AB9E8E4" w14:textId="77777777" w:rsidR="00C42548" w:rsidRPr="00C42548" w:rsidRDefault="00C42548" w:rsidP="00C42548">
            <w:pPr>
              <w:spacing w:after="0" w:line="240" w:lineRule="auto"/>
              <w:jc w:val="center"/>
              <w:rPr>
                <w:rFonts w:ascii="Montserrat" w:eastAsia="Times New Roman" w:hAnsi="Montserrat"/>
                <w:b/>
                <w:bCs/>
                <w:color w:val="FFFFFF"/>
                <w:sz w:val="16"/>
                <w:szCs w:val="16"/>
                <w:lang w:val="es-MX" w:eastAsia="es-MX"/>
              </w:rPr>
            </w:pPr>
            <w:r w:rsidRPr="00C42548">
              <w:rPr>
                <w:rFonts w:ascii="Montserrat" w:eastAsia="Times New Roman" w:hAnsi="Montserrat"/>
                <w:b/>
                <w:bCs/>
                <w:color w:val="FFFFFF"/>
                <w:sz w:val="16"/>
                <w:szCs w:val="16"/>
                <w:lang w:eastAsia="es-MX"/>
              </w:rPr>
              <w:t>Temporales</w:t>
            </w:r>
          </w:p>
        </w:tc>
        <w:tc>
          <w:tcPr>
            <w:tcW w:w="1823" w:type="dxa"/>
            <w:tcBorders>
              <w:top w:val="nil"/>
              <w:left w:val="nil"/>
              <w:bottom w:val="double" w:sz="6" w:space="0" w:color="808080"/>
              <w:right w:val="single" w:sz="12" w:space="0" w:color="FFFFFF"/>
            </w:tcBorders>
            <w:shd w:val="clear" w:color="000000" w:fill="D4C19C"/>
            <w:vAlign w:val="center"/>
            <w:hideMark/>
          </w:tcPr>
          <w:p w14:paraId="69283510" w14:textId="77777777" w:rsidR="00C42548" w:rsidRPr="00C42548" w:rsidRDefault="00C42548" w:rsidP="00C42548">
            <w:pPr>
              <w:spacing w:after="0" w:line="240" w:lineRule="auto"/>
              <w:jc w:val="center"/>
              <w:rPr>
                <w:rFonts w:ascii="Montserrat" w:eastAsia="Times New Roman" w:hAnsi="Montserrat"/>
                <w:b/>
                <w:bCs/>
                <w:color w:val="FFFFFF"/>
                <w:sz w:val="16"/>
                <w:szCs w:val="16"/>
                <w:lang w:val="es-MX" w:eastAsia="es-MX"/>
              </w:rPr>
            </w:pPr>
            <w:r w:rsidRPr="00C42548">
              <w:rPr>
                <w:rFonts w:ascii="Montserrat" w:eastAsia="Times New Roman" w:hAnsi="Montserrat"/>
                <w:b/>
                <w:bCs/>
                <w:color w:val="FFFFFF"/>
                <w:sz w:val="16"/>
                <w:szCs w:val="16"/>
                <w:lang w:eastAsia="es-MX"/>
              </w:rPr>
              <w:t>Corto Plazo</w:t>
            </w:r>
          </w:p>
        </w:tc>
        <w:tc>
          <w:tcPr>
            <w:tcW w:w="1823" w:type="dxa"/>
            <w:tcBorders>
              <w:top w:val="nil"/>
              <w:left w:val="nil"/>
              <w:bottom w:val="double" w:sz="6" w:space="0" w:color="808080"/>
              <w:right w:val="single" w:sz="12" w:space="0" w:color="FFFFFF"/>
            </w:tcBorders>
            <w:shd w:val="clear" w:color="000000" w:fill="D4C19C"/>
            <w:vAlign w:val="center"/>
            <w:hideMark/>
          </w:tcPr>
          <w:p w14:paraId="46889688" w14:textId="77777777" w:rsidR="00C42548" w:rsidRPr="00C42548" w:rsidRDefault="00C42548" w:rsidP="00C42548">
            <w:pPr>
              <w:spacing w:after="0" w:line="240" w:lineRule="auto"/>
              <w:jc w:val="center"/>
              <w:rPr>
                <w:rFonts w:ascii="Montserrat" w:eastAsia="Times New Roman" w:hAnsi="Montserrat"/>
                <w:b/>
                <w:bCs/>
                <w:color w:val="FFFFFF"/>
                <w:sz w:val="16"/>
                <w:szCs w:val="16"/>
                <w:lang w:val="es-MX" w:eastAsia="es-MX"/>
              </w:rPr>
            </w:pPr>
            <w:r w:rsidRPr="00C42548">
              <w:rPr>
                <w:rFonts w:ascii="Montserrat" w:eastAsia="Times New Roman" w:hAnsi="Montserrat"/>
                <w:b/>
                <w:bCs/>
                <w:color w:val="FFFFFF"/>
                <w:sz w:val="16"/>
                <w:szCs w:val="16"/>
                <w:lang w:eastAsia="es-MX"/>
              </w:rPr>
              <w:t>Largo Plazo</w:t>
            </w:r>
          </w:p>
        </w:tc>
        <w:tc>
          <w:tcPr>
            <w:tcW w:w="1823" w:type="dxa"/>
            <w:tcBorders>
              <w:top w:val="nil"/>
              <w:left w:val="nil"/>
              <w:bottom w:val="double" w:sz="6" w:space="0" w:color="808080"/>
              <w:right w:val="single" w:sz="12" w:space="0" w:color="FFFFFF"/>
            </w:tcBorders>
            <w:shd w:val="clear" w:color="000000" w:fill="D4C19C"/>
            <w:vAlign w:val="center"/>
            <w:hideMark/>
          </w:tcPr>
          <w:p w14:paraId="0103B295" w14:textId="77777777" w:rsidR="00C42548" w:rsidRPr="00C42548" w:rsidRDefault="00C42548" w:rsidP="00C42548">
            <w:pPr>
              <w:spacing w:after="0" w:line="240" w:lineRule="auto"/>
              <w:jc w:val="center"/>
              <w:rPr>
                <w:rFonts w:ascii="Montserrat" w:eastAsia="Times New Roman" w:hAnsi="Montserrat"/>
                <w:b/>
                <w:bCs/>
                <w:color w:val="FFFFFF"/>
                <w:sz w:val="16"/>
                <w:szCs w:val="16"/>
                <w:lang w:val="es-MX" w:eastAsia="es-MX"/>
              </w:rPr>
            </w:pPr>
            <w:r w:rsidRPr="00C42548">
              <w:rPr>
                <w:rFonts w:ascii="Montserrat" w:eastAsia="Times New Roman" w:hAnsi="Montserrat"/>
                <w:b/>
                <w:bCs/>
                <w:color w:val="FFFFFF"/>
                <w:sz w:val="16"/>
                <w:szCs w:val="16"/>
                <w:lang w:eastAsia="es-MX"/>
              </w:rPr>
              <w:t>Instrumentos Financieros</w:t>
            </w:r>
          </w:p>
        </w:tc>
        <w:tc>
          <w:tcPr>
            <w:tcW w:w="1825" w:type="dxa"/>
            <w:tcBorders>
              <w:top w:val="nil"/>
              <w:left w:val="nil"/>
              <w:bottom w:val="double" w:sz="6" w:space="0" w:color="808080"/>
              <w:right w:val="single" w:sz="12" w:space="0" w:color="FFFFFF"/>
            </w:tcBorders>
            <w:shd w:val="clear" w:color="000000" w:fill="D4C19C"/>
            <w:vAlign w:val="center"/>
            <w:hideMark/>
          </w:tcPr>
          <w:p w14:paraId="05E6A313" w14:textId="77777777" w:rsidR="00C42548" w:rsidRPr="00C42548" w:rsidRDefault="00C42548" w:rsidP="00C42548">
            <w:pPr>
              <w:spacing w:after="0" w:line="240" w:lineRule="auto"/>
              <w:jc w:val="center"/>
              <w:rPr>
                <w:rFonts w:ascii="Montserrat" w:eastAsia="Times New Roman" w:hAnsi="Montserrat"/>
                <w:b/>
                <w:bCs/>
                <w:color w:val="FFFFFF"/>
                <w:sz w:val="16"/>
                <w:szCs w:val="16"/>
                <w:lang w:val="es-MX" w:eastAsia="es-MX"/>
              </w:rPr>
            </w:pPr>
            <w:r w:rsidRPr="00C42548">
              <w:rPr>
                <w:rFonts w:ascii="Montserrat" w:eastAsia="Times New Roman" w:hAnsi="Montserrat"/>
                <w:b/>
                <w:bCs/>
                <w:color w:val="FFFFFF"/>
                <w:sz w:val="16"/>
                <w:szCs w:val="16"/>
                <w:lang w:eastAsia="es-MX"/>
              </w:rPr>
              <w:t>Provisiones</w:t>
            </w:r>
          </w:p>
        </w:tc>
      </w:tr>
      <w:tr w:rsidR="00C42548" w:rsidRPr="00C42548" w14:paraId="6BBE3DA3" w14:textId="77777777" w:rsidTr="00C42548">
        <w:trPr>
          <w:trHeight w:val="324"/>
        </w:trPr>
        <w:tc>
          <w:tcPr>
            <w:tcW w:w="3816" w:type="dxa"/>
            <w:tcBorders>
              <w:top w:val="nil"/>
              <w:left w:val="nil"/>
              <w:bottom w:val="nil"/>
              <w:right w:val="nil"/>
            </w:tcBorders>
            <w:shd w:val="clear" w:color="000000" w:fill="F2F2F2"/>
            <w:vAlign w:val="center"/>
            <w:hideMark/>
          </w:tcPr>
          <w:p w14:paraId="415E3B48" w14:textId="77777777" w:rsidR="00C42548" w:rsidRPr="00C42548" w:rsidRDefault="00C42548" w:rsidP="00C42548">
            <w:pPr>
              <w:spacing w:after="0" w:line="240" w:lineRule="auto"/>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RFA Seguro de Enfermedad y Maternidad</w:t>
            </w:r>
          </w:p>
        </w:tc>
        <w:tc>
          <w:tcPr>
            <w:tcW w:w="1823" w:type="dxa"/>
            <w:tcBorders>
              <w:top w:val="nil"/>
              <w:left w:val="nil"/>
              <w:bottom w:val="nil"/>
              <w:right w:val="nil"/>
            </w:tcBorders>
            <w:shd w:val="clear" w:color="000000" w:fill="F2F2F2"/>
            <w:vAlign w:val="center"/>
            <w:hideMark/>
          </w:tcPr>
          <w:p w14:paraId="5715128B"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11,595,512,582.0</w:t>
            </w:r>
          </w:p>
        </w:tc>
        <w:tc>
          <w:tcPr>
            <w:tcW w:w="1823" w:type="dxa"/>
            <w:tcBorders>
              <w:top w:val="nil"/>
              <w:left w:val="nil"/>
              <w:bottom w:val="nil"/>
              <w:right w:val="nil"/>
            </w:tcBorders>
            <w:shd w:val="clear" w:color="000000" w:fill="F2F2F2"/>
            <w:vAlign w:val="center"/>
            <w:hideMark/>
          </w:tcPr>
          <w:p w14:paraId="5E755315"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14,667,299,787.9</w:t>
            </w:r>
          </w:p>
        </w:tc>
        <w:tc>
          <w:tcPr>
            <w:tcW w:w="1823" w:type="dxa"/>
            <w:tcBorders>
              <w:top w:val="nil"/>
              <w:left w:val="nil"/>
              <w:bottom w:val="nil"/>
              <w:right w:val="nil"/>
            </w:tcBorders>
            <w:shd w:val="clear" w:color="000000" w:fill="F2F2F2"/>
            <w:vAlign w:val="center"/>
            <w:hideMark/>
          </w:tcPr>
          <w:p w14:paraId="56013EBE"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38,109,833,330.4</w:t>
            </w:r>
          </w:p>
        </w:tc>
        <w:tc>
          <w:tcPr>
            <w:tcW w:w="1823" w:type="dxa"/>
            <w:tcBorders>
              <w:top w:val="nil"/>
              <w:left w:val="nil"/>
              <w:bottom w:val="nil"/>
              <w:right w:val="nil"/>
            </w:tcBorders>
            <w:shd w:val="clear" w:color="000000" w:fill="F2F2F2"/>
            <w:vAlign w:val="center"/>
            <w:hideMark/>
          </w:tcPr>
          <w:p w14:paraId="08D0F15E"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64,372,645,700.3</w:t>
            </w:r>
          </w:p>
        </w:tc>
        <w:tc>
          <w:tcPr>
            <w:tcW w:w="1825" w:type="dxa"/>
            <w:tcBorders>
              <w:top w:val="nil"/>
              <w:left w:val="nil"/>
              <w:bottom w:val="nil"/>
              <w:right w:val="nil"/>
            </w:tcBorders>
            <w:shd w:val="clear" w:color="000000" w:fill="F2F2F2"/>
            <w:vAlign w:val="center"/>
            <w:hideMark/>
          </w:tcPr>
          <w:p w14:paraId="52C85DAB"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64,372,645,700.3</w:t>
            </w:r>
          </w:p>
        </w:tc>
      </w:tr>
      <w:tr w:rsidR="00C42548" w:rsidRPr="00C42548" w14:paraId="45E3BA52" w14:textId="77777777" w:rsidTr="00C42548">
        <w:trPr>
          <w:trHeight w:val="401"/>
        </w:trPr>
        <w:tc>
          <w:tcPr>
            <w:tcW w:w="3816" w:type="dxa"/>
            <w:tcBorders>
              <w:top w:val="nil"/>
              <w:left w:val="nil"/>
              <w:bottom w:val="nil"/>
              <w:right w:val="nil"/>
            </w:tcBorders>
            <w:shd w:val="clear" w:color="000000" w:fill="F2F2F2"/>
            <w:vAlign w:val="center"/>
            <w:hideMark/>
          </w:tcPr>
          <w:p w14:paraId="7C4F9238" w14:textId="77777777" w:rsidR="00C42548" w:rsidRPr="00C42548" w:rsidRDefault="00C42548" w:rsidP="00C42548">
            <w:pPr>
              <w:spacing w:after="0" w:line="240" w:lineRule="auto"/>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Reserva para Contingencia y Financiamiento (ROCF)</w:t>
            </w:r>
          </w:p>
        </w:tc>
        <w:tc>
          <w:tcPr>
            <w:tcW w:w="1823" w:type="dxa"/>
            <w:tcBorders>
              <w:top w:val="nil"/>
              <w:left w:val="nil"/>
              <w:bottom w:val="nil"/>
              <w:right w:val="nil"/>
            </w:tcBorders>
            <w:shd w:val="clear" w:color="000000" w:fill="F2F2F2"/>
            <w:vAlign w:val="center"/>
            <w:hideMark/>
          </w:tcPr>
          <w:p w14:paraId="13A95FDD"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63,500,850,847.7</w:t>
            </w:r>
          </w:p>
        </w:tc>
        <w:tc>
          <w:tcPr>
            <w:tcW w:w="1823" w:type="dxa"/>
            <w:tcBorders>
              <w:top w:val="nil"/>
              <w:left w:val="nil"/>
              <w:bottom w:val="nil"/>
              <w:right w:val="nil"/>
            </w:tcBorders>
            <w:shd w:val="clear" w:color="000000" w:fill="F2F2F2"/>
            <w:vAlign w:val="center"/>
            <w:hideMark/>
          </w:tcPr>
          <w:p w14:paraId="63CF5BF4"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0.0</w:t>
            </w:r>
          </w:p>
        </w:tc>
        <w:tc>
          <w:tcPr>
            <w:tcW w:w="1823" w:type="dxa"/>
            <w:tcBorders>
              <w:top w:val="nil"/>
              <w:left w:val="nil"/>
              <w:bottom w:val="nil"/>
              <w:right w:val="nil"/>
            </w:tcBorders>
            <w:shd w:val="clear" w:color="000000" w:fill="F2F2F2"/>
            <w:vAlign w:val="center"/>
            <w:hideMark/>
          </w:tcPr>
          <w:p w14:paraId="25078219"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0.0</w:t>
            </w:r>
          </w:p>
        </w:tc>
        <w:tc>
          <w:tcPr>
            <w:tcW w:w="1823" w:type="dxa"/>
            <w:tcBorders>
              <w:top w:val="nil"/>
              <w:left w:val="nil"/>
              <w:bottom w:val="nil"/>
              <w:right w:val="nil"/>
            </w:tcBorders>
            <w:shd w:val="clear" w:color="000000" w:fill="F2F2F2"/>
            <w:vAlign w:val="center"/>
            <w:hideMark/>
          </w:tcPr>
          <w:p w14:paraId="2C16C67C"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63,500,850,847.7</w:t>
            </w:r>
          </w:p>
        </w:tc>
        <w:tc>
          <w:tcPr>
            <w:tcW w:w="1825" w:type="dxa"/>
            <w:tcBorders>
              <w:top w:val="nil"/>
              <w:left w:val="nil"/>
              <w:bottom w:val="nil"/>
              <w:right w:val="nil"/>
            </w:tcBorders>
            <w:shd w:val="clear" w:color="000000" w:fill="F2F2F2"/>
            <w:vAlign w:val="center"/>
            <w:hideMark/>
          </w:tcPr>
          <w:p w14:paraId="00C94EE1"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70,000,850,847.7</w:t>
            </w:r>
          </w:p>
        </w:tc>
      </w:tr>
      <w:tr w:rsidR="00C42548" w:rsidRPr="00C42548" w14:paraId="178727E2" w14:textId="77777777" w:rsidTr="00C42548">
        <w:trPr>
          <w:trHeight w:val="308"/>
        </w:trPr>
        <w:tc>
          <w:tcPr>
            <w:tcW w:w="3816" w:type="dxa"/>
            <w:tcBorders>
              <w:top w:val="nil"/>
              <w:left w:val="nil"/>
              <w:bottom w:val="nil"/>
              <w:right w:val="nil"/>
            </w:tcBorders>
            <w:shd w:val="clear" w:color="000000" w:fill="F2F2F2"/>
            <w:vAlign w:val="center"/>
            <w:hideMark/>
          </w:tcPr>
          <w:p w14:paraId="4C6FB88D" w14:textId="77777777" w:rsidR="00C42548" w:rsidRPr="00C42548" w:rsidRDefault="00C42548" w:rsidP="00C42548">
            <w:pPr>
              <w:spacing w:after="0" w:line="240" w:lineRule="auto"/>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RFA Invalidez y Vida</w:t>
            </w:r>
          </w:p>
        </w:tc>
        <w:tc>
          <w:tcPr>
            <w:tcW w:w="1823" w:type="dxa"/>
            <w:tcBorders>
              <w:top w:val="nil"/>
              <w:left w:val="nil"/>
              <w:bottom w:val="nil"/>
              <w:right w:val="nil"/>
            </w:tcBorders>
            <w:shd w:val="clear" w:color="000000" w:fill="F2F2F2"/>
            <w:vAlign w:val="center"/>
            <w:hideMark/>
          </w:tcPr>
          <w:p w14:paraId="7507D994"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49,078,903.7</w:t>
            </w:r>
          </w:p>
        </w:tc>
        <w:tc>
          <w:tcPr>
            <w:tcW w:w="1823" w:type="dxa"/>
            <w:tcBorders>
              <w:top w:val="nil"/>
              <w:left w:val="nil"/>
              <w:bottom w:val="nil"/>
              <w:right w:val="nil"/>
            </w:tcBorders>
            <w:shd w:val="clear" w:color="000000" w:fill="F2F2F2"/>
            <w:vAlign w:val="center"/>
            <w:hideMark/>
          </w:tcPr>
          <w:p w14:paraId="4932F33C"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1,046,376,695.9</w:t>
            </w:r>
          </w:p>
        </w:tc>
        <w:tc>
          <w:tcPr>
            <w:tcW w:w="1823" w:type="dxa"/>
            <w:tcBorders>
              <w:top w:val="nil"/>
              <w:left w:val="nil"/>
              <w:bottom w:val="nil"/>
              <w:right w:val="nil"/>
            </w:tcBorders>
            <w:shd w:val="clear" w:color="000000" w:fill="F2F2F2"/>
            <w:vAlign w:val="center"/>
            <w:hideMark/>
          </w:tcPr>
          <w:p w14:paraId="42AA1100"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17,248,550,225.1</w:t>
            </w:r>
          </w:p>
        </w:tc>
        <w:tc>
          <w:tcPr>
            <w:tcW w:w="1823" w:type="dxa"/>
            <w:tcBorders>
              <w:top w:val="nil"/>
              <w:left w:val="nil"/>
              <w:bottom w:val="nil"/>
              <w:right w:val="nil"/>
            </w:tcBorders>
            <w:shd w:val="clear" w:color="000000" w:fill="F2F2F2"/>
            <w:vAlign w:val="center"/>
            <w:hideMark/>
          </w:tcPr>
          <w:p w14:paraId="115AFC6D"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18,344,005,824.7</w:t>
            </w:r>
          </w:p>
        </w:tc>
        <w:tc>
          <w:tcPr>
            <w:tcW w:w="1825" w:type="dxa"/>
            <w:tcBorders>
              <w:top w:val="nil"/>
              <w:left w:val="nil"/>
              <w:bottom w:val="nil"/>
              <w:right w:val="nil"/>
            </w:tcBorders>
            <w:shd w:val="clear" w:color="000000" w:fill="F2F2F2"/>
            <w:vAlign w:val="center"/>
            <w:hideMark/>
          </w:tcPr>
          <w:p w14:paraId="6A92A9C0"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18,344,005,824.7</w:t>
            </w:r>
          </w:p>
        </w:tc>
      </w:tr>
      <w:tr w:rsidR="00C42548" w:rsidRPr="00C42548" w14:paraId="06C54D94" w14:textId="77777777" w:rsidTr="00C42548">
        <w:trPr>
          <w:trHeight w:val="308"/>
        </w:trPr>
        <w:tc>
          <w:tcPr>
            <w:tcW w:w="3816" w:type="dxa"/>
            <w:tcBorders>
              <w:top w:val="nil"/>
              <w:left w:val="nil"/>
              <w:bottom w:val="nil"/>
              <w:right w:val="nil"/>
            </w:tcBorders>
            <w:shd w:val="clear" w:color="000000" w:fill="F2F2F2"/>
            <w:vAlign w:val="center"/>
            <w:hideMark/>
          </w:tcPr>
          <w:p w14:paraId="3711C99E" w14:textId="77777777" w:rsidR="00C42548" w:rsidRPr="00C42548" w:rsidRDefault="00C42548" w:rsidP="00C42548">
            <w:pPr>
              <w:spacing w:after="0" w:line="240" w:lineRule="auto"/>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RFA Gastos Médicos de Pensionados</w:t>
            </w:r>
          </w:p>
        </w:tc>
        <w:tc>
          <w:tcPr>
            <w:tcW w:w="1823" w:type="dxa"/>
            <w:tcBorders>
              <w:top w:val="nil"/>
              <w:left w:val="nil"/>
              <w:bottom w:val="nil"/>
              <w:right w:val="nil"/>
            </w:tcBorders>
            <w:shd w:val="clear" w:color="000000" w:fill="F2F2F2"/>
            <w:vAlign w:val="center"/>
            <w:hideMark/>
          </w:tcPr>
          <w:p w14:paraId="407074EF"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15,534,431,317.5</w:t>
            </w:r>
          </w:p>
        </w:tc>
        <w:tc>
          <w:tcPr>
            <w:tcW w:w="1823" w:type="dxa"/>
            <w:tcBorders>
              <w:top w:val="nil"/>
              <w:left w:val="nil"/>
              <w:bottom w:val="nil"/>
              <w:right w:val="nil"/>
            </w:tcBorders>
            <w:shd w:val="clear" w:color="000000" w:fill="F2F2F2"/>
            <w:vAlign w:val="center"/>
            <w:hideMark/>
          </w:tcPr>
          <w:p w14:paraId="3542DA0E"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2,814,845,942.7</w:t>
            </w:r>
          </w:p>
        </w:tc>
        <w:tc>
          <w:tcPr>
            <w:tcW w:w="1823" w:type="dxa"/>
            <w:tcBorders>
              <w:top w:val="nil"/>
              <w:left w:val="nil"/>
              <w:bottom w:val="nil"/>
              <w:right w:val="nil"/>
            </w:tcBorders>
            <w:shd w:val="clear" w:color="000000" w:fill="F2F2F2"/>
            <w:vAlign w:val="center"/>
            <w:hideMark/>
          </w:tcPr>
          <w:p w14:paraId="60B40DC5"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18,428,393,570.2</w:t>
            </w:r>
          </w:p>
        </w:tc>
        <w:tc>
          <w:tcPr>
            <w:tcW w:w="1823" w:type="dxa"/>
            <w:tcBorders>
              <w:top w:val="nil"/>
              <w:left w:val="nil"/>
              <w:bottom w:val="nil"/>
              <w:right w:val="nil"/>
            </w:tcBorders>
            <w:shd w:val="clear" w:color="000000" w:fill="F2F2F2"/>
            <w:vAlign w:val="center"/>
            <w:hideMark/>
          </w:tcPr>
          <w:p w14:paraId="768131BA"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36,777,670,830.4</w:t>
            </w:r>
          </w:p>
        </w:tc>
        <w:tc>
          <w:tcPr>
            <w:tcW w:w="1825" w:type="dxa"/>
            <w:tcBorders>
              <w:top w:val="nil"/>
              <w:left w:val="nil"/>
              <w:bottom w:val="nil"/>
              <w:right w:val="nil"/>
            </w:tcBorders>
            <w:shd w:val="clear" w:color="000000" w:fill="F2F2F2"/>
            <w:vAlign w:val="center"/>
            <w:hideMark/>
          </w:tcPr>
          <w:p w14:paraId="555DB3BD"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36,777,670,830.4</w:t>
            </w:r>
          </w:p>
        </w:tc>
      </w:tr>
      <w:tr w:rsidR="00C42548" w:rsidRPr="00C42548" w14:paraId="7A976209" w14:textId="77777777" w:rsidTr="004249BC">
        <w:trPr>
          <w:trHeight w:val="203"/>
        </w:trPr>
        <w:tc>
          <w:tcPr>
            <w:tcW w:w="3816" w:type="dxa"/>
            <w:tcBorders>
              <w:top w:val="nil"/>
              <w:left w:val="nil"/>
              <w:bottom w:val="nil"/>
              <w:right w:val="nil"/>
            </w:tcBorders>
            <w:shd w:val="clear" w:color="000000" w:fill="F2F2F2"/>
            <w:vAlign w:val="center"/>
            <w:hideMark/>
          </w:tcPr>
          <w:p w14:paraId="5A3DDA2A" w14:textId="77777777" w:rsidR="00C42548" w:rsidRPr="00C42548" w:rsidRDefault="00C42548" w:rsidP="00C42548">
            <w:pPr>
              <w:spacing w:after="0" w:line="240" w:lineRule="auto"/>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RFA Riesgo de Trabajo</w:t>
            </w:r>
          </w:p>
        </w:tc>
        <w:tc>
          <w:tcPr>
            <w:tcW w:w="1823" w:type="dxa"/>
            <w:tcBorders>
              <w:top w:val="nil"/>
              <w:left w:val="nil"/>
              <w:bottom w:val="nil"/>
              <w:right w:val="nil"/>
            </w:tcBorders>
            <w:shd w:val="clear" w:color="000000" w:fill="F2F2F2"/>
            <w:vAlign w:val="center"/>
            <w:hideMark/>
          </w:tcPr>
          <w:p w14:paraId="11E76E54"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18,809,239.7</w:t>
            </w:r>
          </w:p>
        </w:tc>
        <w:tc>
          <w:tcPr>
            <w:tcW w:w="1823" w:type="dxa"/>
            <w:tcBorders>
              <w:top w:val="nil"/>
              <w:left w:val="nil"/>
              <w:bottom w:val="nil"/>
              <w:right w:val="nil"/>
            </w:tcBorders>
            <w:shd w:val="clear" w:color="000000" w:fill="F2F2F2"/>
            <w:vAlign w:val="center"/>
            <w:hideMark/>
          </w:tcPr>
          <w:p w14:paraId="768043A9"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347,289,334.6</w:t>
            </w:r>
          </w:p>
        </w:tc>
        <w:tc>
          <w:tcPr>
            <w:tcW w:w="1823" w:type="dxa"/>
            <w:tcBorders>
              <w:top w:val="nil"/>
              <w:left w:val="nil"/>
              <w:bottom w:val="nil"/>
              <w:right w:val="nil"/>
            </w:tcBorders>
            <w:shd w:val="clear" w:color="000000" w:fill="F2F2F2"/>
            <w:vAlign w:val="center"/>
            <w:hideMark/>
          </w:tcPr>
          <w:p w14:paraId="31B09E9C"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13,522,430,103.6</w:t>
            </w:r>
          </w:p>
        </w:tc>
        <w:tc>
          <w:tcPr>
            <w:tcW w:w="1823" w:type="dxa"/>
            <w:tcBorders>
              <w:top w:val="nil"/>
              <w:left w:val="nil"/>
              <w:bottom w:val="nil"/>
              <w:right w:val="nil"/>
            </w:tcBorders>
            <w:shd w:val="clear" w:color="000000" w:fill="F2F2F2"/>
            <w:vAlign w:val="center"/>
            <w:hideMark/>
          </w:tcPr>
          <w:p w14:paraId="5FC19605"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13,888,528,677.9</w:t>
            </w:r>
          </w:p>
        </w:tc>
        <w:tc>
          <w:tcPr>
            <w:tcW w:w="1825" w:type="dxa"/>
            <w:tcBorders>
              <w:top w:val="nil"/>
              <w:left w:val="nil"/>
              <w:bottom w:val="nil"/>
              <w:right w:val="nil"/>
            </w:tcBorders>
            <w:shd w:val="clear" w:color="000000" w:fill="F2F2F2"/>
            <w:vAlign w:val="center"/>
            <w:hideMark/>
          </w:tcPr>
          <w:p w14:paraId="20A5255F"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13,888,528,677.9</w:t>
            </w:r>
          </w:p>
        </w:tc>
      </w:tr>
      <w:tr w:rsidR="00C42548" w:rsidRPr="00C42548" w14:paraId="2BEB13FA" w14:textId="77777777" w:rsidTr="00C42548">
        <w:trPr>
          <w:trHeight w:val="308"/>
        </w:trPr>
        <w:tc>
          <w:tcPr>
            <w:tcW w:w="3816" w:type="dxa"/>
            <w:tcBorders>
              <w:top w:val="nil"/>
              <w:left w:val="nil"/>
              <w:bottom w:val="nil"/>
              <w:right w:val="nil"/>
            </w:tcBorders>
            <w:shd w:val="clear" w:color="000000" w:fill="F2F2F2"/>
            <w:vAlign w:val="center"/>
            <w:hideMark/>
          </w:tcPr>
          <w:p w14:paraId="1C98D9C6" w14:textId="77777777" w:rsidR="00C42548" w:rsidRPr="00C42548" w:rsidRDefault="00C42548" w:rsidP="00C42548">
            <w:pPr>
              <w:spacing w:after="0" w:line="240" w:lineRule="auto"/>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Reserva General Financiera y Actuarial (RGFA)</w:t>
            </w:r>
          </w:p>
        </w:tc>
        <w:tc>
          <w:tcPr>
            <w:tcW w:w="1823" w:type="dxa"/>
            <w:tcBorders>
              <w:top w:val="nil"/>
              <w:left w:val="nil"/>
              <w:bottom w:val="nil"/>
              <w:right w:val="nil"/>
            </w:tcBorders>
            <w:shd w:val="clear" w:color="000000" w:fill="F2F2F2"/>
            <w:vAlign w:val="center"/>
            <w:hideMark/>
          </w:tcPr>
          <w:p w14:paraId="2EE746FD"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6,836,014,058.9</w:t>
            </w:r>
          </w:p>
        </w:tc>
        <w:tc>
          <w:tcPr>
            <w:tcW w:w="1823" w:type="dxa"/>
            <w:tcBorders>
              <w:top w:val="nil"/>
              <w:left w:val="nil"/>
              <w:bottom w:val="nil"/>
              <w:right w:val="nil"/>
            </w:tcBorders>
            <w:shd w:val="clear" w:color="000000" w:fill="F2F2F2"/>
            <w:vAlign w:val="center"/>
            <w:hideMark/>
          </w:tcPr>
          <w:p w14:paraId="799B2B61"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1,172,129,167.5</w:t>
            </w:r>
          </w:p>
        </w:tc>
        <w:tc>
          <w:tcPr>
            <w:tcW w:w="1823" w:type="dxa"/>
            <w:tcBorders>
              <w:top w:val="nil"/>
              <w:left w:val="nil"/>
              <w:bottom w:val="nil"/>
              <w:right w:val="nil"/>
            </w:tcBorders>
            <w:shd w:val="clear" w:color="000000" w:fill="F2F2F2"/>
            <w:vAlign w:val="center"/>
            <w:hideMark/>
          </w:tcPr>
          <w:p w14:paraId="50DC0F6A"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0.0</w:t>
            </w:r>
          </w:p>
        </w:tc>
        <w:tc>
          <w:tcPr>
            <w:tcW w:w="1823" w:type="dxa"/>
            <w:tcBorders>
              <w:top w:val="nil"/>
              <w:left w:val="nil"/>
              <w:bottom w:val="nil"/>
              <w:right w:val="nil"/>
            </w:tcBorders>
            <w:shd w:val="clear" w:color="000000" w:fill="F2F2F2"/>
            <w:vAlign w:val="center"/>
            <w:hideMark/>
          </w:tcPr>
          <w:p w14:paraId="254833FF"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8,008,143,226.4</w:t>
            </w:r>
          </w:p>
        </w:tc>
        <w:tc>
          <w:tcPr>
            <w:tcW w:w="1825" w:type="dxa"/>
            <w:tcBorders>
              <w:top w:val="nil"/>
              <w:left w:val="nil"/>
              <w:bottom w:val="nil"/>
              <w:right w:val="nil"/>
            </w:tcBorders>
            <w:shd w:val="clear" w:color="000000" w:fill="F2F2F2"/>
            <w:vAlign w:val="center"/>
            <w:hideMark/>
          </w:tcPr>
          <w:p w14:paraId="5DFF72FC"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8,015,053,191.0</w:t>
            </w:r>
          </w:p>
        </w:tc>
      </w:tr>
      <w:tr w:rsidR="00C42548" w:rsidRPr="00C42548" w14:paraId="50E9A7FA" w14:textId="77777777" w:rsidTr="004249BC">
        <w:trPr>
          <w:trHeight w:val="155"/>
        </w:trPr>
        <w:tc>
          <w:tcPr>
            <w:tcW w:w="3816" w:type="dxa"/>
            <w:tcBorders>
              <w:top w:val="nil"/>
              <w:left w:val="nil"/>
              <w:bottom w:val="nil"/>
              <w:right w:val="nil"/>
            </w:tcBorders>
            <w:shd w:val="clear" w:color="000000" w:fill="F2F2F2"/>
            <w:vAlign w:val="center"/>
            <w:hideMark/>
          </w:tcPr>
          <w:p w14:paraId="746A1CE8" w14:textId="77777777" w:rsidR="00C42548" w:rsidRPr="00C42548" w:rsidRDefault="00C42548" w:rsidP="00C42548">
            <w:pPr>
              <w:spacing w:after="0" w:line="240" w:lineRule="auto"/>
              <w:rPr>
                <w:rFonts w:ascii="Montserrat" w:eastAsia="Times New Roman" w:hAnsi="Montserrat"/>
                <w:b/>
                <w:bCs/>
                <w:color w:val="000000"/>
                <w:sz w:val="15"/>
                <w:szCs w:val="15"/>
                <w:lang w:val="es-MX" w:eastAsia="es-MX"/>
              </w:rPr>
            </w:pPr>
            <w:r w:rsidRPr="00C42548">
              <w:rPr>
                <w:rFonts w:ascii="Montserrat" w:eastAsia="Times New Roman" w:hAnsi="Montserrat"/>
                <w:b/>
                <w:bCs/>
                <w:color w:val="000000"/>
                <w:sz w:val="15"/>
                <w:szCs w:val="15"/>
                <w:lang w:eastAsia="es-MX"/>
              </w:rPr>
              <w:t>Subtotal Reservas</w:t>
            </w:r>
          </w:p>
        </w:tc>
        <w:tc>
          <w:tcPr>
            <w:tcW w:w="1823" w:type="dxa"/>
            <w:tcBorders>
              <w:top w:val="nil"/>
              <w:left w:val="nil"/>
              <w:bottom w:val="nil"/>
              <w:right w:val="nil"/>
            </w:tcBorders>
            <w:shd w:val="clear" w:color="000000" w:fill="F2F2F2"/>
            <w:vAlign w:val="center"/>
            <w:hideMark/>
          </w:tcPr>
          <w:p w14:paraId="25E3EE3D" w14:textId="77777777" w:rsidR="00C42548" w:rsidRPr="00C42548" w:rsidRDefault="00C42548" w:rsidP="00C42548">
            <w:pPr>
              <w:spacing w:after="0" w:line="240" w:lineRule="auto"/>
              <w:jc w:val="right"/>
              <w:rPr>
                <w:rFonts w:ascii="Montserrat" w:eastAsia="Times New Roman" w:hAnsi="Montserrat"/>
                <w:b/>
                <w:bCs/>
                <w:color w:val="000000"/>
                <w:sz w:val="15"/>
                <w:szCs w:val="15"/>
                <w:lang w:val="es-MX" w:eastAsia="es-MX"/>
              </w:rPr>
            </w:pPr>
            <w:r w:rsidRPr="00C42548">
              <w:rPr>
                <w:rFonts w:ascii="Montserrat" w:eastAsia="Times New Roman" w:hAnsi="Montserrat"/>
                <w:b/>
                <w:bCs/>
                <w:color w:val="000000"/>
                <w:sz w:val="15"/>
                <w:szCs w:val="15"/>
                <w:lang w:eastAsia="es-MX"/>
              </w:rPr>
              <w:t>97,534,696,949.5</w:t>
            </w:r>
          </w:p>
        </w:tc>
        <w:tc>
          <w:tcPr>
            <w:tcW w:w="1823" w:type="dxa"/>
            <w:tcBorders>
              <w:top w:val="nil"/>
              <w:left w:val="nil"/>
              <w:bottom w:val="nil"/>
              <w:right w:val="nil"/>
            </w:tcBorders>
            <w:shd w:val="clear" w:color="000000" w:fill="F2F2F2"/>
            <w:vAlign w:val="center"/>
            <w:hideMark/>
          </w:tcPr>
          <w:p w14:paraId="34375AAD" w14:textId="77777777" w:rsidR="00C42548" w:rsidRPr="00C42548" w:rsidRDefault="00C42548" w:rsidP="00C42548">
            <w:pPr>
              <w:spacing w:after="0" w:line="240" w:lineRule="auto"/>
              <w:jc w:val="right"/>
              <w:rPr>
                <w:rFonts w:ascii="Montserrat" w:eastAsia="Times New Roman" w:hAnsi="Montserrat"/>
                <w:b/>
                <w:bCs/>
                <w:color w:val="000000"/>
                <w:sz w:val="15"/>
                <w:szCs w:val="15"/>
                <w:lang w:val="es-MX" w:eastAsia="es-MX"/>
              </w:rPr>
            </w:pPr>
            <w:r w:rsidRPr="00C42548">
              <w:rPr>
                <w:rFonts w:ascii="Montserrat" w:eastAsia="Times New Roman" w:hAnsi="Montserrat"/>
                <w:b/>
                <w:bCs/>
                <w:color w:val="000000"/>
                <w:sz w:val="15"/>
                <w:szCs w:val="15"/>
                <w:lang w:eastAsia="es-MX"/>
              </w:rPr>
              <w:t>20,047,940,928.6</w:t>
            </w:r>
          </w:p>
        </w:tc>
        <w:tc>
          <w:tcPr>
            <w:tcW w:w="1823" w:type="dxa"/>
            <w:tcBorders>
              <w:top w:val="nil"/>
              <w:left w:val="nil"/>
              <w:bottom w:val="nil"/>
              <w:right w:val="nil"/>
            </w:tcBorders>
            <w:shd w:val="clear" w:color="000000" w:fill="F2F2F2"/>
            <w:vAlign w:val="center"/>
            <w:hideMark/>
          </w:tcPr>
          <w:p w14:paraId="4A9E6162" w14:textId="77777777" w:rsidR="00C42548" w:rsidRPr="00C42548" w:rsidRDefault="00C42548" w:rsidP="00C42548">
            <w:pPr>
              <w:spacing w:after="0" w:line="240" w:lineRule="auto"/>
              <w:jc w:val="right"/>
              <w:rPr>
                <w:rFonts w:ascii="Montserrat" w:eastAsia="Times New Roman" w:hAnsi="Montserrat"/>
                <w:b/>
                <w:bCs/>
                <w:color w:val="000000"/>
                <w:sz w:val="15"/>
                <w:szCs w:val="15"/>
                <w:lang w:val="es-MX" w:eastAsia="es-MX"/>
              </w:rPr>
            </w:pPr>
            <w:r w:rsidRPr="00C42548">
              <w:rPr>
                <w:rFonts w:ascii="Montserrat" w:eastAsia="Times New Roman" w:hAnsi="Montserrat"/>
                <w:b/>
                <w:bCs/>
                <w:color w:val="000000"/>
                <w:sz w:val="15"/>
                <w:szCs w:val="15"/>
                <w:lang w:eastAsia="es-MX"/>
              </w:rPr>
              <w:t>87,309,207,229.3</w:t>
            </w:r>
          </w:p>
        </w:tc>
        <w:tc>
          <w:tcPr>
            <w:tcW w:w="1823" w:type="dxa"/>
            <w:tcBorders>
              <w:top w:val="nil"/>
              <w:left w:val="nil"/>
              <w:bottom w:val="nil"/>
              <w:right w:val="nil"/>
            </w:tcBorders>
            <w:shd w:val="clear" w:color="000000" w:fill="F2F2F2"/>
            <w:vAlign w:val="center"/>
            <w:hideMark/>
          </w:tcPr>
          <w:p w14:paraId="390AD1D5" w14:textId="77777777" w:rsidR="00C42548" w:rsidRPr="00C42548" w:rsidRDefault="00C42548" w:rsidP="00C42548">
            <w:pPr>
              <w:spacing w:after="0" w:line="240" w:lineRule="auto"/>
              <w:jc w:val="right"/>
              <w:rPr>
                <w:rFonts w:ascii="Montserrat" w:eastAsia="Times New Roman" w:hAnsi="Montserrat"/>
                <w:b/>
                <w:bCs/>
                <w:color w:val="000000"/>
                <w:sz w:val="15"/>
                <w:szCs w:val="15"/>
                <w:lang w:val="es-MX" w:eastAsia="es-MX"/>
              </w:rPr>
            </w:pPr>
            <w:r w:rsidRPr="00C42548">
              <w:rPr>
                <w:rFonts w:ascii="Montserrat" w:eastAsia="Times New Roman" w:hAnsi="Montserrat"/>
                <w:b/>
                <w:bCs/>
                <w:color w:val="000000"/>
                <w:sz w:val="15"/>
                <w:szCs w:val="15"/>
                <w:lang w:eastAsia="es-MX"/>
              </w:rPr>
              <w:t>204,891,845,107.4</w:t>
            </w:r>
          </w:p>
        </w:tc>
        <w:tc>
          <w:tcPr>
            <w:tcW w:w="1825" w:type="dxa"/>
            <w:tcBorders>
              <w:top w:val="nil"/>
              <w:left w:val="nil"/>
              <w:bottom w:val="nil"/>
              <w:right w:val="nil"/>
            </w:tcBorders>
            <w:shd w:val="clear" w:color="000000" w:fill="F2F2F2"/>
            <w:vAlign w:val="center"/>
            <w:hideMark/>
          </w:tcPr>
          <w:p w14:paraId="6F209B10" w14:textId="77777777" w:rsidR="00C42548" w:rsidRPr="00C42548" w:rsidRDefault="00C42548" w:rsidP="00C42548">
            <w:pPr>
              <w:spacing w:after="0" w:line="240" w:lineRule="auto"/>
              <w:jc w:val="right"/>
              <w:rPr>
                <w:rFonts w:ascii="Montserrat" w:eastAsia="Times New Roman" w:hAnsi="Montserrat"/>
                <w:b/>
                <w:bCs/>
                <w:color w:val="000000"/>
                <w:sz w:val="15"/>
                <w:szCs w:val="15"/>
                <w:lang w:val="es-MX" w:eastAsia="es-MX"/>
              </w:rPr>
            </w:pPr>
            <w:r w:rsidRPr="00C42548">
              <w:rPr>
                <w:rFonts w:ascii="Montserrat" w:eastAsia="Times New Roman" w:hAnsi="Montserrat"/>
                <w:b/>
                <w:bCs/>
                <w:color w:val="000000"/>
                <w:sz w:val="15"/>
                <w:szCs w:val="15"/>
                <w:lang w:eastAsia="es-MX"/>
              </w:rPr>
              <w:t>211,398,755,072.0</w:t>
            </w:r>
          </w:p>
        </w:tc>
      </w:tr>
      <w:tr w:rsidR="00C42548" w:rsidRPr="00C42548" w14:paraId="38657A45" w14:textId="77777777" w:rsidTr="00C42548">
        <w:trPr>
          <w:trHeight w:val="308"/>
        </w:trPr>
        <w:tc>
          <w:tcPr>
            <w:tcW w:w="3816" w:type="dxa"/>
            <w:tcBorders>
              <w:top w:val="nil"/>
              <w:left w:val="nil"/>
              <w:bottom w:val="nil"/>
              <w:right w:val="nil"/>
            </w:tcBorders>
            <w:shd w:val="clear" w:color="000000" w:fill="F2F2F2"/>
            <w:vAlign w:val="center"/>
            <w:hideMark/>
          </w:tcPr>
          <w:p w14:paraId="2EDE02B4" w14:textId="77777777" w:rsidR="00C42548" w:rsidRPr="00C42548" w:rsidRDefault="00C42548" w:rsidP="00C42548">
            <w:pPr>
              <w:spacing w:after="0" w:line="240" w:lineRule="auto"/>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Subcuenta 2 (RJPS2)</w:t>
            </w:r>
          </w:p>
        </w:tc>
        <w:tc>
          <w:tcPr>
            <w:tcW w:w="1823" w:type="dxa"/>
            <w:tcBorders>
              <w:top w:val="nil"/>
              <w:left w:val="nil"/>
              <w:bottom w:val="nil"/>
              <w:right w:val="nil"/>
            </w:tcBorders>
            <w:shd w:val="clear" w:color="000000" w:fill="F2F2F2"/>
            <w:vAlign w:val="center"/>
            <w:hideMark/>
          </w:tcPr>
          <w:p w14:paraId="161A87EA"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2,100,859,868.1</w:t>
            </w:r>
          </w:p>
        </w:tc>
        <w:tc>
          <w:tcPr>
            <w:tcW w:w="1823" w:type="dxa"/>
            <w:tcBorders>
              <w:top w:val="nil"/>
              <w:left w:val="nil"/>
              <w:bottom w:val="nil"/>
              <w:right w:val="nil"/>
            </w:tcBorders>
            <w:shd w:val="clear" w:color="000000" w:fill="F2F2F2"/>
            <w:vAlign w:val="center"/>
            <w:hideMark/>
          </w:tcPr>
          <w:p w14:paraId="12DCCB4A"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933,795,402.7</w:t>
            </w:r>
          </w:p>
        </w:tc>
        <w:tc>
          <w:tcPr>
            <w:tcW w:w="1823" w:type="dxa"/>
            <w:tcBorders>
              <w:top w:val="nil"/>
              <w:left w:val="nil"/>
              <w:bottom w:val="nil"/>
              <w:right w:val="nil"/>
            </w:tcBorders>
            <w:shd w:val="clear" w:color="000000" w:fill="F2F2F2"/>
            <w:vAlign w:val="center"/>
            <w:hideMark/>
          </w:tcPr>
          <w:p w14:paraId="3B6FA0F6"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108,511,260,158.7</w:t>
            </w:r>
          </w:p>
        </w:tc>
        <w:tc>
          <w:tcPr>
            <w:tcW w:w="1823" w:type="dxa"/>
            <w:tcBorders>
              <w:top w:val="nil"/>
              <w:left w:val="nil"/>
              <w:bottom w:val="nil"/>
              <w:right w:val="nil"/>
            </w:tcBorders>
            <w:shd w:val="clear" w:color="000000" w:fill="F2F2F2"/>
            <w:vAlign w:val="center"/>
            <w:hideMark/>
          </w:tcPr>
          <w:p w14:paraId="447ED75B"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111,545,915,429.5</w:t>
            </w:r>
          </w:p>
        </w:tc>
        <w:tc>
          <w:tcPr>
            <w:tcW w:w="1825" w:type="dxa"/>
            <w:tcBorders>
              <w:top w:val="nil"/>
              <w:left w:val="nil"/>
              <w:bottom w:val="nil"/>
              <w:right w:val="nil"/>
            </w:tcBorders>
            <w:shd w:val="clear" w:color="000000" w:fill="F2F2F2"/>
            <w:vAlign w:val="center"/>
            <w:hideMark/>
          </w:tcPr>
          <w:p w14:paraId="51189DAB"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111,546,090,484.7</w:t>
            </w:r>
          </w:p>
        </w:tc>
      </w:tr>
      <w:tr w:rsidR="00C42548" w:rsidRPr="00C42548" w14:paraId="2B993A40" w14:textId="77777777" w:rsidTr="004249BC">
        <w:trPr>
          <w:trHeight w:val="250"/>
        </w:trPr>
        <w:tc>
          <w:tcPr>
            <w:tcW w:w="3816" w:type="dxa"/>
            <w:tcBorders>
              <w:top w:val="nil"/>
              <w:left w:val="nil"/>
              <w:bottom w:val="nil"/>
              <w:right w:val="nil"/>
            </w:tcBorders>
            <w:shd w:val="clear" w:color="000000" w:fill="F2F2F2"/>
            <w:vAlign w:val="center"/>
            <w:hideMark/>
          </w:tcPr>
          <w:p w14:paraId="2810780B" w14:textId="77777777" w:rsidR="00C42548" w:rsidRPr="00C42548" w:rsidRDefault="00C42548" w:rsidP="00C42548">
            <w:pPr>
              <w:spacing w:after="0" w:line="240" w:lineRule="auto"/>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Subcuenta 1 (RJPS1)</w:t>
            </w:r>
          </w:p>
        </w:tc>
        <w:tc>
          <w:tcPr>
            <w:tcW w:w="1823" w:type="dxa"/>
            <w:tcBorders>
              <w:top w:val="nil"/>
              <w:left w:val="nil"/>
              <w:bottom w:val="nil"/>
              <w:right w:val="nil"/>
            </w:tcBorders>
            <w:shd w:val="clear" w:color="000000" w:fill="F2F2F2"/>
            <w:vAlign w:val="center"/>
            <w:hideMark/>
          </w:tcPr>
          <w:p w14:paraId="1ADA02B5"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3,852,131,249.3</w:t>
            </w:r>
          </w:p>
        </w:tc>
        <w:tc>
          <w:tcPr>
            <w:tcW w:w="1823" w:type="dxa"/>
            <w:tcBorders>
              <w:top w:val="nil"/>
              <w:left w:val="nil"/>
              <w:bottom w:val="nil"/>
              <w:right w:val="nil"/>
            </w:tcBorders>
            <w:shd w:val="clear" w:color="000000" w:fill="F2F2F2"/>
            <w:vAlign w:val="center"/>
            <w:hideMark/>
          </w:tcPr>
          <w:p w14:paraId="38A6A2E2"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1,035,251,780.4</w:t>
            </w:r>
          </w:p>
        </w:tc>
        <w:tc>
          <w:tcPr>
            <w:tcW w:w="1823" w:type="dxa"/>
            <w:tcBorders>
              <w:top w:val="nil"/>
              <w:left w:val="nil"/>
              <w:bottom w:val="nil"/>
              <w:right w:val="nil"/>
            </w:tcBorders>
            <w:shd w:val="clear" w:color="000000" w:fill="F2F2F2"/>
            <w:vAlign w:val="center"/>
            <w:hideMark/>
          </w:tcPr>
          <w:p w14:paraId="6BC39CBA"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26,247,843.6</w:t>
            </w:r>
          </w:p>
        </w:tc>
        <w:tc>
          <w:tcPr>
            <w:tcW w:w="1823" w:type="dxa"/>
            <w:tcBorders>
              <w:top w:val="nil"/>
              <w:left w:val="nil"/>
              <w:bottom w:val="nil"/>
              <w:right w:val="nil"/>
            </w:tcBorders>
            <w:shd w:val="clear" w:color="000000" w:fill="F2F2F2"/>
            <w:vAlign w:val="center"/>
            <w:hideMark/>
          </w:tcPr>
          <w:p w14:paraId="4A608999"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4,913,630,873.3</w:t>
            </w:r>
          </w:p>
        </w:tc>
        <w:tc>
          <w:tcPr>
            <w:tcW w:w="1825" w:type="dxa"/>
            <w:tcBorders>
              <w:top w:val="nil"/>
              <w:left w:val="nil"/>
              <w:bottom w:val="nil"/>
              <w:right w:val="nil"/>
            </w:tcBorders>
            <w:shd w:val="clear" w:color="000000" w:fill="F2F2F2"/>
            <w:vAlign w:val="center"/>
            <w:hideMark/>
          </w:tcPr>
          <w:p w14:paraId="748BA080"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79,446,100,215.6</w:t>
            </w:r>
          </w:p>
        </w:tc>
      </w:tr>
      <w:tr w:rsidR="00C42548" w:rsidRPr="00C42548" w14:paraId="55422658" w14:textId="77777777" w:rsidTr="004249BC">
        <w:trPr>
          <w:trHeight w:val="280"/>
        </w:trPr>
        <w:tc>
          <w:tcPr>
            <w:tcW w:w="3816" w:type="dxa"/>
            <w:tcBorders>
              <w:top w:val="nil"/>
              <w:left w:val="nil"/>
              <w:bottom w:val="nil"/>
              <w:right w:val="nil"/>
            </w:tcBorders>
            <w:shd w:val="clear" w:color="000000" w:fill="F2F2F2"/>
            <w:vAlign w:val="center"/>
            <w:hideMark/>
          </w:tcPr>
          <w:p w14:paraId="305C6485" w14:textId="77777777" w:rsidR="00C42548" w:rsidRPr="00C42548" w:rsidRDefault="00C42548" w:rsidP="00C42548">
            <w:pPr>
              <w:spacing w:after="0" w:line="240" w:lineRule="auto"/>
              <w:rPr>
                <w:rFonts w:ascii="Montserrat" w:eastAsia="Times New Roman" w:hAnsi="Montserrat"/>
                <w:b/>
                <w:bCs/>
                <w:color w:val="000000"/>
                <w:sz w:val="15"/>
                <w:szCs w:val="15"/>
                <w:lang w:val="es-MX" w:eastAsia="es-MX"/>
              </w:rPr>
            </w:pPr>
            <w:r w:rsidRPr="00C42548">
              <w:rPr>
                <w:rFonts w:ascii="Montserrat" w:eastAsia="Times New Roman" w:hAnsi="Montserrat"/>
                <w:b/>
                <w:bCs/>
                <w:color w:val="000000"/>
                <w:sz w:val="15"/>
                <w:szCs w:val="15"/>
                <w:lang w:eastAsia="es-MX"/>
              </w:rPr>
              <w:t>Subtotal Fondo Laboral</w:t>
            </w:r>
          </w:p>
        </w:tc>
        <w:tc>
          <w:tcPr>
            <w:tcW w:w="1823" w:type="dxa"/>
            <w:tcBorders>
              <w:top w:val="nil"/>
              <w:left w:val="nil"/>
              <w:bottom w:val="nil"/>
              <w:right w:val="nil"/>
            </w:tcBorders>
            <w:shd w:val="clear" w:color="000000" w:fill="F2F2F2"/>
            <w:vAlign w:val="center"/>
            <w:hideMark/>
          </w:tcPr>
          <w:p w14:paraId="63890FCA" w14:textId="77777777" w:rsidR="00C42548" w:rsidRPr="00C42548" w:rsidRDefault="00C42548" w:rsidP="00C42548">
            <w:pPr>
              <w:spacing w:after="0" w:line="240" w:lineRule="auto"/>
              <w:jc w:val="right"/>
              <w:rPr>
                <w:rFonts w:ascii="Montserrat" w:eastAsia="Times New Roman" w:hAnsi="Montserrat"/>
                <w:b/>
                <w:bCs/>
                <w:color w:val="000000"/>
                <w:sz w:val="15"/>
                <w:szCs w:val="15"/>
                <w:lang w:val="es-MX" w:eastAsia="es-MX"/>
              </w:rPr>
            </w:pPr>
            <w:r w:rsidRPr="00C42548">
              <w:rPr>
                <w:rFonts w:ascii="Montserrat" w:eastAsia="Times New Roman" w:hAnsi="Montserrat"/>
                <w:b/>
                <w:bCs/>
                <w:color w:val="000000"/>
                <w:sz w:val="15"/>
                <w:szCs w:val="15"/>
                <w:lang w:eastAsia="es-MX"/>
              </w:rPr>
              <w:t>103,487,688,066.9</w:t>
            </w:r>
          </w:p>
        </w:tc>
        <w:tc>
          <w:tcPr>
            <w:tcW w:w="1823" w:type="dxa"/>
            <w:tcBorders>
              <w:top w:val="nil"/>
              <w:left w:val="nil"/>
              <w:bottom w:val="nil"/>
              <w:right w:val="nil"/>
            </w:tcBorders>
            <w:shd w:val="clear" w:color="000000" w:fill="F2F2F2"/>
            <w:vAlign w:val="center"/>
            <w:hideMark/>
          </w:tcPr>
          <w:p w14:paraId="1C2FB18B" w14:textId="77777777" w:rsidR="00C42548" w:rsidRPr="00C42548" w:rsidRDefault="00C42548" w:rsidP="00C42548">
            <w:pPr>
              <w:spacing w:after="0" w:line="240" w:lineRule="auto"/>
              <w:jc w:val="right"/>
              <w:rPr>
                <w:rFonts w:ascii="Montserrat" w:eastAsia="Times New Roman" w:hAnsi="Montserrat"/>
                <w:b/>
                <w:bCs/>
                <w:color w:val="000000"/>
                <w:sz w:val="15"/>
                <w:szCs w:val="15"/>
                <w:lang w:val="es-MX" w:eastAsia="es-MX"/>
              </w:rPr>
            </w:pPr>
            <w:r w:rsidRPr="00C42548">
              <w:rPr>
                <w:rFonts w:ascii="Montserrat" w:eastAsia="Times New Roman" w:hAnsi="Montserrat"/>
                <w:b/>
                <w:bCs/>
                <w:color w:val="000000"/>
                <w:sz w:val="15"/>
                <w:szCs w:val="15"/>
                <w:lang w:eastAsia="es-MX"/>
              </w:rPr>
              <w:t>22,016,988,111.7</w:t>
            </w:r>
          </w:p>
        </w:tc>
        <w:tc>
          <w:tcPr>
            <w:tcW w:w="1823" w:type="dxa"/>
            <w:tcBorders>
              <w:top w:val="nil"/>
              <w:left w:val="nil"/>
              <w:bottom w:val="nil"/>
              <w:right w:val="nil"/>
            </w:tcBorders>
            <w:shd w:val="clear" w:color="000000" w:fill="F2F2F2"/>
            <w:vAlign w:val="center"/>
            <w:hideMark/>
          </w:tcPr>
          <w:p w14:paraId="6CBAF051" w14:textId="77777777" w:rsidR="00C42548" w:rsidRPr="00C42548" w:rsidRDefault="00C42548" w:rsidP="00C42548">
            <w:pPr>
              <w:spacing w:after="0" w:line="240" w:lineRule="auto"/>
              <w:jc w:val="right"/>
              <w:rPr>
                <w:rFonts w:ascii="Montserrat" w:eastAsia="Times New Roman" w:hAnsi="Montserrat"/>
                <w:b/>
                <w:bCs/>
                <w:color w:val="000000"/>
                <w:sz w:val="15"/>
                <w:szCs w:val="15"/>
                <w:lang w:val="es-MX" w:eastAsia="es-MX"/>
              </w:rPr>
            </w:pPr>
            <w:r w:rsidRPr="00C42548">
              <w:rPr>
                <w:rFonts w:ascii="Montserrat" w:eastAsia="Times New Roman" w:hAnsi="Montserrat"/>
                <w:b/>
                <w:bCs/>
                <w:color w:val="000000"/>
                <w:sz w:val="15"/>
                <w:szCs w:val="15"/>
                <w:lang w:eastAsia="es-MX"/>
              </w:rPr>
              <w:t>195,846,715,231.6</w:t>
            </w:r>
          </w:p>
        </w:tc>
        <w:tc>
          <w:tcPr>
            <w:tcW w:w="1823" w:type="dxa"/>
            <w:tcBorders>
              <w:top w:val="nil"/>
              <w:left w:val="nil"/>
              <w:bottom w:val="nil"/>
              <w:right w:val="nil"/>
            </w:tcBorders>
            <w:shd w:val="clear" w:color="000000" w:fill="F2F2F2"/>
            <w:vAlign w:val="center"/>
            <w:hideMark/>
          </w:tcPr>
          <w:p w14:paraId="5AA256EC" w14:textId="77777777" w:rsidR="00C42548" w:rsidRPr="00C42548" w:rsidRDefault="00C42548" w:rsidP="00C42548">
            <w:pPr>
              <w:spacing w:after="0" w:line="240" w:lineRule="auto"/>
              <w:jc w:val="right"/>
              <w:rPr>
                <w:rFonts w:ascii="Montserrat" w:eastAsia="Times New Roman" w:hAnsi="Montserrat"/>
                <w:b/>
                <w:bCs/>
                <w:color w:val="000000"/>
                <w:sz w:val="15"/>
                <w:szCs w:val="15"/>
                <w:lang w:val="es-MX" w:eastAsia="es-MX"/>
              </w:rPr>
            </w:pPr>
            <w:r w:rsidRPr="00C42548">
              <w:rPr>
                <w:rFonts w:ascii="Montserrat" w:eastAsia="Times New Roman" w:hAnsi="Montserrat"/>
                <w:b/>
                <w:bCs/>
                <w:color w:val="000000"/>
                <w:sz w:val="15"/>
                <w:szCs w:val="15"/>
                <w:lang w:eastAsia="es-MX"/>
              </w:rPr>
              <w:t>321,351,391,410.2</w:t>
            </w:r>
          </w:p>
        </w:tc>
        <w:tc>
          <w:tcPr>
            <w:tcW w:w="1825" w:type="dxa"/>
            <w:tcBorders>
              <w:top w:val="nil"/>
              <w:left w:val="nil"/>
              <w:bottom w:val="nil"/>
              <w:right w:val="nil"/>
            </w:tcBorders>
            <w:shd w:val="clear" w:color="000000" w:fill="F2F2F2"/>
            <w:vAlign w:val="center"/>
            <w:hideMark/>
          </w:tcPr>
          <w:p w14:paraId="20ED938C" w14:textId="77777777" w:rsidR="00C42548" w:rsidRPr="00C42548" w:rsidRDefault="00C42548" w:rsidP="00C42548">
            <w:pPr>
              <w:spacing w:after="0" w:line="240" w:lineRule="auto"/>
              <w:jc w:val="right"/>
              <w:rPr>
                <w:rFonts w:ascii="Montserrat" w:eastAsia="Times New Roman" w:hAnsi="Montserrat"/>
                <w:b/>
                <w:bCs/>
                <w:color w:val="000000"/>
                <w:sz w:val="15"/>
                <w:szCs w:val="15"/>
                <w:lang w:val="es-MX" w:eastAsia="es-MX"/>
              </w:rPr>
            </w:pPr>
            <w:r w:rsidRPr="00C42548">
              <w:rPr>
                <w:rFonts w:ascii="Montserrat" w:eastAsia="Times New Roman" w:hAnsi="Montserrat"/>
                <w:b/>
                <w:bCs/>
                <w:color w:val="000000"/>
                <w:sz w:val="15"/>
                <w:szCs w:val="15"/>
                <w:lang w:eastAsia="es-MX"/>
              </w:rPr>
              <w:t>402,390,945,772.3</w:t>
            </w:r>
          </w:p>
        </w:tc>
      </w:tr>
      <w:tr w:rsidR="00C42548" w:rsidRPr="00C42548" w14:paraId="40241D35" w14:textId="77777777" w:rsidTr="00C42548">
        <w:trPr>
          <w:trHeight w:val="308"/>
        </w:trPr>
        <w:tc>
          <w:tcPr>
            <w:tcW w:w="3816" w:type="dxa"/>
            <w:tcBorders>
              <w:top w:val="nil"/>
              <w:left w:val="nil"/>
              <w:bottom w:val="nil"/>
              <w:right w:val="nil"/>
            </w:tcBorders>
            <w:shd w:val="clear" w:color="000000" w:fill="F2F2F2"/>
            <w:vAlign w:val="center"/>
            <w:hideMark/>
          </w:tcPr>
          <w:p w14:paraId="65C5D88E" w14:textId="77777777" w:rsidR="00C42548" w:rsidRPr="00C42548" w:rsidRDefault="00C42548" w:rsidP="00C42548">
            <w:pPr>
              <w:spacing w:after="0" w:line="240" w:lineRule="auto"/>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Reserva Operativa (RO)</w:t>
            </w:r>
          </w:p>
        </w:tc>
        <w:tc>
          <w:tcPr>
            <w:tcW w:w="1823" w:type="dxa"/>
            <w:tcBorders>
              <w:top w:val="nil"/>
              <w:left w:val="nil"/>
              <w:bottom w:val="nil"/>
              <w:right w:val="nil"/>
            </w:tcBorders>
            <w:shd w:val="clear" w:color="000000" w:fill="F2F2F2"/>
            <w:vAlign w:val="center"/>
            <w:hideMark/>
          </w:tcPr>
          <w:p w14:paraId="7211B093"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4,778,740,720.7</w:t>
            </w:r>
          </w:p>
        </w:tc>
        <w:tc>
          <w:tcPr>
            <w:tcW w:w="1823" w:type="dxa"/>
            <w:tcBorders>
              <w:top w:val="nil"/>
              <w:left w:val="nil"/>
              <w:bottom w:val="nil"/>
              <w:right w:val="nil"/>
            </w:tcBorders>
            <w:shd w:val="clear" w:color="000000" w:fill="F2F2F2"/>
            <w:vAlign w:val="center"/>
            <w:hideMark/>
          </w:tcPr>
          <w:p w14:paraId="2BAFF44F"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s="Calibri"/>
                <w:color w:val="000000"/>
                <w:sz w:val="15"/>
                <w:szCs w:val="15"/>
                <w:lang w:eastAsia="es-MX"/>
              </w:rPr>
              <w:t>0.0</w:t>
            </w:r>
          </w:p>
        </w:tc>
        <w:tc>
          <w:tcPr>
            <w:tcW w:w="1823" w:type="dxa"/>
            <w:tcBorders>
              <w:top w:val="nil"/>
              <w:left w:val="nil"/>
              <w:bottom w:val="nil"/>
              <w:right w:val="nil"/>
            </w:tcBorders>
            <w:shd w:val="clear" w:color="000000" w:fill="F2F2F2"/>
            <w:vAlign w:val="center"/>
            <w:hideMark/>
          </w:tcPr>
          <w:p w14:paraId="183C4CC0"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s="Calibri"/>
                <w:color w:val="000000"/>
                <w:sz w:val="15"/>
                <w:szCs w:val="15"/>
                <w:lang w:eastAsia="es-MX"/>
              </w:rPr>
              <w:t>0.0</w:t>
            </w:r>
          </w:p>
        </w:tc>
        <w:tc>
          <w:tcPr>
            <w:tcW w:w="1823" w:type="dxa"/>
            <w:tcBorders>
              <w:top w:val="nil"/>
              <w:left w:val="nil"/>
              <w:bottom w:val="nil"/>
              <w:right w:val="nil"/>
            </w:tcBorders>
            <w:shd w:val="clear" w:color="000000" w:fill="F2F2F2"/>
            <w:vAlign w:val="center"/>
            <w:hideMark/>
          </w:tcPr>
          <w:p w14:paraId="5C591141"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4,778,740,720.7</w:t>
            </w:r>
          </w:p>
        </w:tc>
        <w:tc>
          <w:tcPr>
            <w:tcW w:w="1825" w:type="dxa"/>
            <w:tcBorders>
              <w:top w:val="nil"/>
              <w:left w:val="nil"/>
              <w:bottom w:val="nil"/>
              <w:right w:val="nil"/>
            </w:tcBorders>
            <w:shd w:val="clear" w:color="000000" w:fill="F2F2F2"/>
            <w:vAlign w:val="center"/>
            <w:hideMark/>
          </w:tcPr>
          <w:p w14:paraId="5FF7CA98"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0.0</w:t>
            </w:r>
          </w:p>
        </w:tc>
      </w:tr>
      <w:tr w:rsidR="00C42548" w:rsidRPr="00C42548" w14:paraId="7CB4CCCC" w14:textId="77777777" w:rsidTr="00C42548">
        <w:trPr>
          <w:trHeight w:val="308"/>
        </w:trPr>
        <w:tc>
          <w:tcPr>
            <w:tcW w:w="3816" w:type="dxa"/>
            <w:tcBorders>
              <w:top w:val="nil"/>
              <w:left w:val="nil"/>
              <w:bottom w:val="nil"/>
              <w:right w:val="nil"/>
            </w:tcBorders>
            <w:shd w:val="clear" w:color="000000" w:fill="F2F2F2"/>
            <w:vAlign w:val="center"/>
            <w:hideMark/>
          </w:tcPr>
          <w:p w14:paraId="44815AFD" w14:textId="77777777" w:rsidR="00C42548" w:rsidRPr="00C42548" w:rsidRDefault="00C42548" w:rsidP="00C42548">
            <w:pPr>
              <w:spacing w:after="0" w:line="240" w:lineRule="auto"/>
              <w:rPr>
                <w:rFonts w:ascii="Montserrat" w:eastAsia="Times New Roman" w:hAnsi="Montserrat"/>
                <w:b/>
                <w:bCs/>
                <w:color w:val="000000"/>
                <w:sz w:val="15"/>
                <w:szCs w:val="15"/>
                <w:lang w:val="es-MX" w:eastAsia="es-MX"/>
              </w:rPr>
            </w:pPr>
            <w:r w:rsidRPr="00C42548">
              <w:rPr>
                <w:rFonts w:ascii="Montserrat" w:eastAsia="Times New Roman" w:hAnsi="Montserrat"/>
                <w:b/>
                <w:bCs/>
                <w:color w:val="000000"/>
                <w:sz w:val="15"/>
                <w:szCs w:val="15"/>
                <w:lang w:eastAsia="es-MX"/>
              </w:rPr>
              <w:t xml:space="preserve">Subtotal </w:t>
            </w:r>
            <w:r>
              <w:rPr>
                <w:rFonts w:ascii="Montserrat" w:eastAsia="Times New Roman" w:hAnsi="Montserrat"/>
                <w:b/>
                <w:bCs/>
                <w:color w:val="000000"/>
                <w:sz w:val="15"/>
                <w:szCs w:val="15"/>
                <w:lang w:eastAsia="es-MX"/>
              </w:rPr>
              <w:t>Reservas y fondo laboral</w:t>
            </w:r>
          </w:p>
        </w:tc>
        <w:tc>
          <w:tcPr>
            <w:tcW w:w="1823" w:type="dxa"/>
            <w:tcBorders>
              <w:top w:val="nil"/>
              <w:left w:val="nil"/>
              <w:bottom w:val="nil"/>
              <w:right w:val="nil"/>
            </w:tcBorders>
            <w:shd w:val="clear" w:color="000000" w:fill="F2F2F2"/>
            <w:vAlign w:val="center"/>
            <w:hideMark/>
          </w:tcPr>
          <w:p w14:paraId="318C627E" w14:textId="77777777" w:rsidR="00C42548" w:rsidRPr="00C42548" w:rsidRDefault="00C42548" w:rsidP="00C42548">
            <w:pPr>
              <w:spacing w:after="0" w:line="240" w:lineRule="auto"/>
              <w:jc w:val="right"/>
              <w:rPr>
                <w:rFonts w:ascii="Montserrat" w:eastAsia="Times New Roman" w:hAnsi="Montserrat"/>
                <w:b/>
                <w:bCs/>
                <w:color w:val="000000"/>
                <w:sz w:val="15"/>
                <w:szCs w:val="15"/>
                <w:lang w:val="es-MX" w:eastAsia="es-MX"/>
              </w:rPr>
            </w:pPr>
            <w:r w:rsidRPr="00C42548">
              <w:rPr>
                <w:rFonts w:ascii="Montserrat" w:eastAsia="Times New Roman" w:hAnsi="Montserrat"/>
                <w:b/>
                <w:bCs/>
                <w:color w:val="000000"/>
                <w:sz w:val="15"/>
                <w:szCs w:val="15"/>
                <w:lang w:eastAsia="es-MX"/>
              </w:rPr>
              <w:t>108,266,428,787.6</w:t>
            </w:r>
          </w:p>
        </w:tc>
        <w:tc>
          <w:tcPr>
            <w:tcW w:w="1823" w:type="dxa"/>
            <w:tcBorders>
              <w:top w:val="nil"/>
              <w:left w:val="nil"/>
              <w:bottom w:val="nil"/>
              <w:right w:val="nil"/>
            </w:tcBorders>
            <w:shd w:val="clear" w:color="000000" w:fill="F2F2F2"/>
            <w:vAlign w:val="center"/>
            <w:hideMark/>
          </w:tcPr>
          <w:p w14:paraId="71AB59A8" w14:textId="77777777" w:rsidR="00C42548" w:rsidRPr="00C42548" w:rsidRDefault="00C42548" w:rsidP="00C42548">
            <w:pPr>
              <w:spacing w:after="0" w:line="240" w:lineRule="auto"/>
              <w:jc w:val="right"/>
              <w:rPr>
                <w:rFonts w:ascii="Montserrat" w:eastAsia="Times New Roman" w:hAnsi="Montserrat"/>
                <w:b/>
                <w:bCs/>
                <w:color w:val="000000"/>
                <w:sz w:val="15"/>
                <w:szCs w:val="15"/>
                <w:lang w:val="es-MX" w:eastAsia="es-MX"/>
              </w:rPr>
            </w:pPr>
            <w:r w:rsidRPr="00C42548">
              <w:rPr>
                <w:rFonts w:ascii="Montserrat" w:eastAsia="Times New Roman" w:hAnsi="Montserrat"/>
                <w:b/>
                <w:bCs/>
                <w:color w:val="000000"/>
                <w:sz w:val="15"/>
                <w:szCs w:val="15"/>
                <w:lang w:eastAsia="es-MX"/>
              </w:rPr>
              <w:t>22,016,988,111.7</w:t>
            </w:r>
          </w:p>
        </w:tc>
        <w:tc>
          <w:tcPr>
            <w:tcW w:w="1823" w:type="dxa"/>
            <w:tcBorders>
              <w:top w:val="nil"/>
              <w:left w:val="nil"/>
              <w:bottom w:val="nil"/>
              <w:right w:val="nil"/>
            </w:tcBorders>
            <w:shd w:val="clear" w:color="000000" w:fill="F2F2F2"/>
            <w:vAlign w:val="center"/>
            <w:hideMark/>
          </w:tcPr>
          <w:p w14:paraId="559B72B9" w14:textId="77777777" w:rsidR="00C42548" w:rsidRPr="00C42548" w:rsidRDefault="00C42548" w:rsidP="00C42548">
            <w:pPr>
              <w:spacing w:after="0" w:line="240" w:lineRule="auto"/>
              <w:jc w:val="right"/>
              <w:rPr>
                <w:rFonts w:ascii="Montserrat" w:eastAsia="Times New Roman" w:hAnsi="Montserrat"/>
                <w:b/>
                <w:bCs/>
                <w:color w:val="000000"/>
                <w:sz w:val="15"/>
                <w:szCs w:val="15"/>
                <w:lang w:val="es-MX" w:eastAsia="es-MX"/>
              </w:rPr>
            </w:pPr>
            <w:r w:rsidRPr="00C42548">
              <w:rPr>
                <w:rFonts w:ascii="Montserrat" w:eastAsia="Times New Roman" w:hAnsi="Montserrat"/>
                <w:b/>
                <w:bCs/>
                <w:color w:val="000000"/>
                <w:sz w:val="15"/>
                <w:szCs w:val="15"/>
                <w:lang w:eastAsia="es-MX"/>
              </w:rPr>
              <w:t>195,846,715,231.6</w:t>
            </w:r>
          </w:p>
        </w:tc>
        <w:tc>
          <w:tcPr>
            <w:tcW w:w="1823" w:type="dxa"/>
            <w:tcBorders>
              <w:top w:val="nil"/>
              <w:left w:val="nil"/>
              <w:bottom w:val="nil"/>
              <w:right w:val="nil"/>
            </w:tcBorders>
            <w:shd w:val="clear" w:color="000000" w:fill="F2F2F2"/>
            <w:vAlign w:val="center"/>
            <w:hideMark/>
          </w:tcPr>
          <w:p w14:paraId="478D043D" w14:textId="36728F4B" w:rsidR="00C42548" w:rsidRPr="00C42548" w:rsidRDefault="00C42548" w:rsidP="00E86600">
            <w:pPr>
              <w:spacing w:after="0" w:line="240" w:lineRule="auto"/>
              <w:jc w:val="right"/>
              <w:rPr>
                <w:rFonts w:ascii="Montserrat" w:eastAsia="Times New Roman" w:hAnsi="Montserrat"/>
                <w:b/>
                <w:bCs/>
                <w:color w:val="000000"/>
                <w:sz w:val="15"/>
                <w:szCs w:val="15"/>
                <w:lang w:val="es-MX" w:eastAsia="es-MX"/>
              </w:rPr>
            </w:pPr>
            <w:r w:rsidRPr="00C42548">
              <w:rPr>
                <w:rFonts w:ascii="Montserrat" w:eastAsia="Times New Roman" w:hAnsi="Montserrat"/>
                <w:b/>
                <w:bCs/>
                <w:color w:val="000000"/>
                <w:sz w:val="15"/>
                <w:szCs w:val="15"/>
                <w:lang w:eastAsia="es-MX"/>
              </w:rPr>
              <w:t>326,130,132,130.9</w:t>
            </w:r>
          </w:p>
        </w:tc>
        <w:tc>
          <w:tcPr>
            <w:tcW w:w="1825" w:type="dxa"/>
            <w:tcBorders>
              <w:top w:val="nil"/>
              <w:left w:val="nil"/>
              <w:bottom w:val="nil"/>
              <w:right w:val="nil"/>
            </w:tcBorders>
            <w:shd w:val="clear" w:color="000000" w:fill="F2F2F2"/>
            <w:vAlign w:val="center"/>
            <w:hideMark/>
          </w:tcPr>
          <w:p w14:paraId="07E87A9F" w14:textId="77777777" w:rsidR="00C42548" w:rsidRPr="00C42548" w:rsidRDefault="00C42548" w:rsidP="00C42548">
            <w:pPr>
              <w:spacing w:after="0" w:line="240" w:lineRule="auto"/>
              <w:jc w:val="right"/>
              <w:rPr>
                <w:rFonts w:ascii="Montserrat" w:eastAsia="Times New Roman" w:hAnsi="Montserrat"/>
                <w:b/>
                <w:bCs/>
                <w:color w:val="000000"/>
                <w:sz w:val="15"/>
                <w:szCs w:val="15"/>
                <w:lang w:val="es-MX" w:eastAsia="es-MX"/>
              </w:rPr>
            </w:pPr>
            <w:r w:rsidRPr="00C42548">
              <w:rPr>
                <w:rFonts w:ascii="Montserrat" w:eastAsia="Times New Roman" w:hAnsi="Montserrat"/>
                <w:b/>
                <w:bCs/>
                <w:color w:val="000000"/>
                <w:sz w:val="15"/>
                <w:szCs w:val="15"/>
                <w:lang w:eastAsia="es-MX"/>
              </w:rPr>
              <w:t>402,390,945,772.3</w:t>
            </w:r>
          </w:p>
        </w:tc>
      </w:tr>
      <w:tr w:rsidR="00C42548" w:rsidRPr="00C42548" w14:paraId="1B25B12D" w14:textId="77777777" w:rsidTr="00C42548">
        <w:trPr>
          <w:trHeight w:val="401"/>
        </w:trPr>
        <w:tc>
          <w:tcPr>
            <w:tcW w:w="3816" w:type="dxa"/>
            <w:tcBorders>
              <w:top w:val="nil"/>
              <w:left w:val="nil"/>
              <w:bottom w:val="nil"/>
              <w:right w:val="nil"/>
            </w:tcBorders>
            <w:shd w:val="clear" w:color="000000" w:fill="F2F2F2"/>
            <w:vAlign w:val="center"/>
            <w:hideMark/>
          </w:tcPr>
          <w:p w14:paraId="3F21A04D" w14:textId="2376D45F" w:rsidR="00C42548" w:rsidRPr="00C42548" w:rsidRDefault="00C42548" w:rsidP="00C42548">
            <w:pPr>
              <w:spacing w:after="0" w:line="240" w:lineRule="auto"/>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Reserva para hacer frente a reclamaciones de SAR</w:t>
            </w:r>
          </w:p>
        </w:tc>
        <w:tc>
          <w:tcPr>
            <w:tcW w:w="1823" w:type="dxa"/>
            <w:tcBorders>
              <w:top w:val="nil"/>
              <w:left w:val="nil"/>
              <w:bottom w:val="nil"/>
              <w:right w:val="nil"/>
            </w:tcBorders>
            <w:shd w:val="clear" w:color="000000" w:fill="F2F2F2"/>
            <w:vAlign w:val="center"/>
            <w:hideMark/>
          </w:tcPr>
          <w:p w14:paraId="080F7CEC"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8,799,826.5</w:t>
            </w:r>
          </w:p>
        </w:tc>
        <w:tc>
          <w:tcPr>
            <w:tcW w:w="1823" w:type="dxa"/>
            <w:tcBorders>
              <w:top w:val="nil"/>
              <w:left w:val="nil"/>
              <w:bottom w:val="nil"/>
              <w:right w:val="nil"/>
            </w:tcBorders>
            <w:shd w:val="clear" w:color="000000" w:fill="F2F2F2"/>
            <w:vAlign w:val="center"/>
            <w:hideMark/>
          </w:tcPr>
          <w:p w14:paraId="55382022"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0.0</w:t>
            </w:r>
          </w:p>
        </w:tc>
        <w:tc>
          <w:tcPr>
            <w:tcW w:w="1823" w:type="dxa"/>
            <w:tcBorders>
              <w:top w:val="nil"/>
              <w:left w:val="nil"/>
              <w:bottom w:val="nil"/>
              <w:right w:val="nil"/>
            </w:tcBorders>
            <w:shd w:val="clear" w:color="000000" w:fill="F2F2F2"/>
            <w:vAlign w:val="center"/>
            <w:hideMark/>
          </w:tcPr>
          <w:p w14:paraId="65358D3E"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0.0</w:t>
            </w:r>
          </w:p>
        </w:tc>
        <w:tc>
          <w:tcPr>
            <w:tcW w:w="1823" w:type="dxa"/>
            <w:tcBorders>
              <w:top w:val="nil"/>
              <w:left w:val="nil"/>
              <w:bottom w:val="nil"/>
              <w:right w:val="nil"/>
            </w:tcBorders>
            <w:shd w:val="clear" w:color="000000" w:fill="F2F2F2"/>
            <w:vAlign w:val="center"/>
            <w:hideMark/>
          </w:tcPr>
          <w:p w14:paraId="52787C02"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8,799,826.5</w:t>
            </w:r>
          </w:p>
        </w:tc>
        <w:tc>
          <w:tcPr>
            <w:tcW w:w="1825" w:type="dxa"/>
            <w:tcBorders>
              <w:top w:val="nil"/>
              <w:left w:val="nil"/>
              <w:bottom w:val="nil"/>
              <w:right w:val="nil"/>
            </w:tcBorders>
            <w:shd w:val="clear" w:color="000000" w:fill="F2F2F2"/>
            <w:vAlign w:val="center"/>
            <w:hideMark/>
          </w:tcPr>
          <w:p w14:paraId="733A358F"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0.0</w:t>
            </w:r>
          </w:p>
        </w:tc>
      </w:tr>
      <w:tr w:rsidR="00C42548" w:rsidRPr="00C42548" w14:paraId="686551D6" w14:textId="77777777" w:rsidTr="004249BC">
        <w:trPr>
          <w:trHeight w:val="173"/>
        </w:trPr>
        <w:tc>
          <w:tcPr>
            <w:tcW w:w="3816" w:type="dxa"/>
            <w:tcBorders>
              <w:top w:val="nil"/>
              <w:left w:val="nil"/>
              <w:bottom w:val="nil"/>
              <w:right w:val="nil"/>
            </w:tcBorders>
            <w:shd w:val="clear" w:color="000000" w:fill="F2F2F2"/>
            <w:vAlign w:val="center"/>
            <w:hideMark/>
          </w:tcPr>
          <w:p w14:paraId="100AD980" w14:textId="77777777" w:rsidR="00C42548" w:rsidRPr="00C42548" w:rsidRDefault="00C42548" w:rsidP="00C42548">
            <w:pPr>
              <w:spacing w:after="0" w:line="240" w:lineRule="auto"/>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 xml:space="preserve">Fondos de Inversión </w:t>
            </w:r>
          </w:p>
        </w:tc>
        <w:tc>
          <w:tcPr>
            <w:tcW w:w="1823" w:type="dxa"/>
            <w:tcBorders>
              <w:top w:val="nil"/>
              <w:left w:val="nil"/>
              <w:bottom w:val="nil"/>
              <w:right w:val="nil"/>
            </w:tcBorders>
            <w:shd w:val="clear" w:color="000000" w:fill="F2F2F2"/>
            <w:vAlign w:val="center"/>
            <w:hideMark/>
          </w:tcPr>
          <w:p w14:paraId="0B46C84A"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2,550,651,457.3</w:t>
            </w:r>
          </w:p>
        </w:tc>
        <w:tc>
          <w:tcPr>
            <w:tcW w:w="1823" w:type="dxa"/>
            <w:tcBorders>
              <w:top w:val="nil"/>
              <w:left w:val="nil"/>
              <w:bottom w:val="nil"/>
              <w:right w:val="nil"/>
            </w:tcBorders>
            <w:shd w:val="clear" w:color="000000" w:fill="F2F2F2"/>
            <w:vAlign w:val="center"/>
            <w:hideMark/>
          </w:tcPr>
          <w:p w14:paraId="357E689E"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s="Calibri"/>
                <w:color w:val="000000"/>
                <w:sz w:val="15"/>
                <w:szCs w:val="15"/>
                <w:lang w:eastAsia="es-MX"/>
              </w:rPr>
              <w:t>0.0</w:t>
            </w:r>
          </w:p>
        </w:tc>
        <w:tc>
          <w:tcPr>
            <w:tcW w:w="1823" w:type="dxa"/>
            <w:tcBorders>
              <w:top w:val="nil"/>
              <w:left w:val="nil"/>
              <w:bottom w:val="nil"/>
              <w:right w:val="nil"/>
            </w:tcBorders>
            <w:shd w:val="clear" w:color="000000" w:fill="F2F2F2"/>
            <w:vAlign w:val="center"/>
            <w:hideMark/>
          </w:tcPr>
          <w:p w14:paraId="4D8055E8"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s="Calibri"/>
                <w:color w:val="000000"/>
                <w:sz w:val="15"/>
                <w:szCs w:val="15"/>
                <w:lang w:eastAsia="es-MX"/>
              </w:rPr>
              <w:t>0.0</w:t>
            </w:r>
          </w:p>
        </w:tc>
        <w:tc>
          <w:tcPr>
            <w:tcW w:w="1823" w:type="dxa"/>
            <w:tcBorders>
              <w:top w:val="nil"/>
              <w:left w:val="nil"/>
              <w:bottom w:val="nil"/>
              <w:right w:val="nil"/>
            </w:tcBorders>
            <w:shd w:val="clear" w:color="000000" w:fill="F2F2F2"/>
            <w:vAlign w:val="center"/>
            <w:hideMark/>
          </w:tcPr>
          <w:p w14:paraId="4F6C7D52"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2,550,651,457.3</w:t>
            </w:r>
          </w:p>
        </w:tc>
        <w:tc>
          <w:tcPr>
            <w:tcW w:w="1825" w:type="dxa"/>
            <w:tcBorders>
              <w:top w:val="nil"/>
              <w:left w:val="nil"/>
              <w:bottom w:val="nil"/>
              <w:right w:val="nil"/>
            </w:tcBorders>
            <w:shd w:val="clear" w:color="000000" w:fill="F2F2F2"/>
            <w:vAlign w:val="center"/>
            <w:hideMark/>
          </w:tcPr>
          <w:p w14:paraId="10109D0A" w14:textId="77777777" w:rsidR="00C42548" w:rsidRPr="00C42548" w:rsidRDefault="00C42548" w:rsidP="00C42548">
            <w:pPr>
              <w:spacing w:after="0" w:line="240" w:lineRule="auto"/>
              <w:jc w:val="right"/>
              <w:rPr>
                <w:rFonts w:ascii="Montserrat" w:eastAsia="Times New Roman" w:hAnsi="Montserrat"/>
                <w:color w:val="000000"/>
                <w:sz w:val="15"/>
                <w:szCs w:val="15"/>
                <w:lang w:val="es-MX" w:eastAsia="es-MX"/>
              </w:rPr>
            </w:pPr>
            <w:r w:rsidRPr="00C42548">
              <w:rPr>
                <w:rFonts w:ascii="Montserrat" w:eastAsia="Times New Roman" w:hAnsi="Montserrat"/>
                <w:color w:val="000000"/>
                <w:sz w:val="15"/>
                <w:szCs w:val="15"/>
                <w:lang w:eastAsia="es-MX"/>
              </w:rPr>
              <w:t>0.0</w:t>
            </w:r>
          </w:p>
        </w:tc>
      </w:tr>
      <w:tr w:rsidR="00C42548" w:rsidRPr="00C42548" w14:paraId="398CA367" w14:textId="77777777" w:rsidTr="00C42548">
        <w:trPr>
          <w:trHeight w:val="324"/>
        </w:trPr>
        <w:tc>
          <w:tcPr>
            <w:tcW w:w="3816" w:type="dxa"/>
            <w:tcBorders>
              <w:top w:val="nil"/>
              <w:left w:val="nil"/>
              <w:bottom w:val="single" w:sz="12" w:space="0" w:color="808080"/>
              <w:right w:val="nil"/>
            </w:tcBorders>
            <w:shd w:val="clear" w:color="000000" w:fill="F2F2F2"/>
            <w:vAlign w:val="center"/>
            <w:hideMark/>
          </w:tcPr>
          <w:p w14:paraId="12016A58" w14:textId="77777777" w:rsidR="00C42548" w:rsidRPr="00C42548" w:rsidRDefault="00C42548" w:rsidP="00C42548">
            <w:pPr>
              <w:spacing w:after="0" w:line="240" w:lineRule="auto"/>
              <w:rPr>
                <w:rFonts w:ascii="Montserrat" w:eastAsia="Times New Roman" w:hAnsi="Montserrat"/>
                <w:b/>
                <w:bCs/>
                <w:color w:val="000000"/>
                <w:sz w:val="15"/>
                <w:szCs w:val="15"/>
                <w:lang w:val="es-MX" w:eastAsia="es-MX"/>
              </w:rPr>
            </w:pPr>
            <w:r w:rsidRPr="00C42548">
              <w:rPr>
                <w:rFonts w:ascii="Montserrat" w:eastAsia="Times New Roman" w:hAnsi="Montserrat"/>
                <w:b/>
                <w:bCs/>
                <w:color w:val="000000"/>
                <w:sz w:val="15"/>
                <w:szCs w:val="15"/>
                <w:lang w:eastAsia="es-MX"/>
              </w:rPr>
              <w:t>Total</w:t>
            </w:r>
          </w:p>
        </w:tc>
        <w:tc>
          <w:tcPr>
            <w:tcW w:w="1823" w:type="dxa"/>
            <w:tcBorders>
              <w:top w:val="nil"/>
              <w:left w:val="nil"/>
              <w:bottom w:val="single" w:sz="12" w:space="0" w:color="808080"/>
              <w:right w:val="nil"/>
            </w:tcBorders>
            <w:shd w:val="clear" w:color="000000" w:fill="F2F2F2"/>
            <w:vAlign w:val="center"/>
            <w:hideMark/>
          </w:tcPr>
          <w:p w14:paraId="5B595F26" w14:textId="77777777" w:rsidR="00C42548" w:rsidRPr="00C42548" w:rsidRDefault="00C42548" w:rsidP="00C42548">
            <w:pPr>
              <w:spacing w:after="0" w:line="240" w:lineRule="auto"/>
              <w:jc w:val="right"/>
              <w:rPr>
                <w:rFonts w:ascii="Montserrat" w:eastAsia="Times New Roman" w:hAnsi="Montserrat"/>
                <w:b/>
                <w:bCs/>
                <w:color w:val="000000"/>
                <w:sz w:val="15"/>
                <w:szCs w:val="15"/>
                <w:lang w:val="es-MX" w:eastAsia="es-MX"/>
              </w:rPr>
            </w:pPr>
            <w:r w:rsidRPr="00C42548">
              <w:rPr>
                <w:rFonts w:ascii="Montserrat" w:eastAsia="Times New Roman" w:hAnsi="Montserrat"/>
                <w:b/>
                <w:bCs/>
                <w:color w:val="000000"/>
                <w:sz w:val="15"/>
                <w:szCs w:val="15"/>
                <w:lang w:eastAsia="es-MX"/>
              </w:rPr>
              <w:t>110,825,880,071.4</w:t>
            </w:r>
          </w:p>
        </w:tc>
        <w:tc>
          <w:tcPr>
            <w:tcW w:w="1823" w:type="dxa"/>
            <w:tcBorders>
              <w:top w:val="nil"/>
              <w:left w:val="nil"/>
              <w:bottom w:val="single" w:sz="12" w:space="0" w:color="808080"/>
              <w:right w:val="nil"/>
            </w:tcBorders>
            <w:shd w:val="clear" w:color="000000" w:fill="F2F2F2"/>
            <w:vAlign w:val="center"/>
            <w:hideMark/>
          </w:tcPr>
          <w:p w14:paraId="0EA422F4" w14:textId="77777777" w:rsidR="00C42548" w:rsidRPr="00C42548" w:rsidRDefault="00C42548" w:rsidP="00C42548">
            <w:pPr>
              <w:spacing w:after="0" w:line="240" w:lineRule="auto"/>
              <w:jc w:val="right"/>
              <w:rPr>
                <w:rFonts w:ascii="Montserrat" w:eastAsia="Times New Roman" w:hAnsi="Montserrat"/>
                <w:b/>
                <w:bCs/>
                <w:color w:val="000000"/>
                <w:sz w:val="15"/>
                <w:szCs w:val="15"/>
                <w:lang w:val="es-MX" w:eastAsia="es-MX"/>
              </w:rPr>
            </w:pPr>
            <w:r w:rsidRPr="00C42548">
              <w:rPr>
                <w:rFonts w:ascii="Montserrat" w:eastAsia="Times New Roman" w:hAnsi="Montserrat"/>
                <w:b/>
                <w:bCs/>
                <w:color w:val="000000"/>
                <w:sz w:val="15"/>
                <w:szCs w:val="15"/>
                <w:lang w:eastAsia="es-MX"/>
              </w:rPr>
              <w:t>22,016,988,111.7</w:t>
            </w:r>
          </w:p>
        </w:tc>
        <w:tc>
          <w:tcPr>
            <w:tcW w:w="1823" w:type="dxa"/>
            <w:tcBorders>
              <w:top w:val="nil"/>
              <w:left w:val="nil"/>
              <w:bottom w:val="single" w:sz="12" w:space="0" w:color="808080"/>
              <w:right w:val="nil"/>
            </w:tcBorders>
            <w:shd w:val="clear" w:color="000000" w:fill="F2F2F2"/>
            <w:vAlign w:val="center"/>
            <w:hideMark/>
          </w:tcPr>
          <w:p w14:paraId="49DD9E91" w14:textId="77777777" w:rsidR="00C42548" w:rsidRPr="00C42548" w:rsidRDefault="00C42548" w:rsidP="00C42548">
            <w:pPr>
              <w:spacing w:after="0" w:line="240" w:lineRule="auto"/>
              <w:jc w:val="right"/>
              <w:rPr>
                <w:rFonts w:ascii="Montserrat" w:eastAsia="Times New Roman" w:hAnsi="Montserrat"/>
                <w:b/>
                <w:bCs/>
                <w:color w:val="000000"/>
                <w:sz w:val="15"/>
                <w:szCs w:val="15"/>
                <w:lang w:val="es-MX" w:eastAsia="es-MX"/>
              </w:rPr>
            </w:pPr>
            <w:r w:rsidRPr="00C42548">
              <w:rPr>
                <w:rFonts w:ascii="Montserrat" w:eastAsia="Times New Roman" w:hAnsi="Montserrat"/>
                <w:b/>
                <w:bCs/>
                <w:color w:val="000000"/>
                <w:sz w:val="15"/>
                <w:szCs w:val="15"/>
                <w:lang w:eastAsia="es-MX"/>
              </w:rPr>
              <w:t>195,846,715,231.6</w:t>
            </w:r>
          </w:p>
        </w:tc>
        <w:tc>
          <w:tcPr>
            <w:tcW w:w="1823" w:type="dxa"/>
            <w:tcBorders>
              <w:top w:val="nil"/>
              <w:left w:val="nil"/>
              <w:bottom w:val="single" w:sz="12" w:space="0" w:color="808080"/>
              <w:right w:val="nil"/>
            </w:tcBorders>
            <w:shd w:val="clear" w:color="000000" w:fill="F2F2F2"/>
            <w:vAlign w:val="center"/>
            <w:hideMark/>
          </w:tcPr>
          <w:p w14:paraId="5618F5CB" w14:textId="77777777" w:rsidR="00C42548" w:rsidRPr="00C42548" w:rsidRDefault="00C42548" w:rsidP="00C42548">
            <w:pPr>
              <w:spacing w:after="0" w:line="240" w:lineRule="auto"/>
              <w:jc w:val="right"/>
              <w:rPr>
                <w:rFonts w:ascii="Montserrat" w:eastAsia="Times New Roman" w:hAnsi="Montserrat"/>
                <w:b/>
                <w:bCs/>
                <w:color w:val="000000"/>
                <w:sz w:val="15"/>
                <w:szCs w:val="15"/>
                <w:lang w:val="es-MX" w:eastAsia="es-MX"/>
              </w:rPr>
            </w:pPr>
            <w:r w:rsidRPr="00C42548">
              <w:rPr>
                <w:rFonts w:ascii="Montserrat" w:eastAsia="Times New Roman" w:hAnsi="Montserrat"/>
                <w:b/>
                <w:bCs/>
                <w:color w:val="000000"/>
                <w:sz w:val="15"/>
                <w:szCs w:val="15"/>
                <w:lang w:eastAsia="es-MX"/>
              </w:rPr>
              <w:t>328,689,583,414.7</w:t>
            </w:r>
          </w:p>
        </w:tc>
        <w:tc>
          <w:tcPr>
            <w:tcW w:w="1825" w:type="dxa"/>
            <w:tcBorders>
              <w:top w:val="nil"/>
              <w:left w:val="nil"/>
              <w:bottom w:val="single" w:sz="12" w:space="0" w:color="808080"/>
              <w:right w:val="nil"/>
            </w:tcBorders>
            <w:shd w:val="clear" w:color="000000" w:fill="F2F2F2"/>
            <w:vAlign w:val="center"/>
            <w:hideMark/>
          </w:tcPr>
          <w:p w14:paraId="169A53C6" w14:textId="77777777" w:rsidR="00C42548" w:rsidRPr="00C42548" w:rsidRDefault="00C42548" w:rsidP="00C42548">
            <w:pPr>
              <w:spacing w:after="0" w:line="240" w:lineRule="auto"/>
              <w:jc w:val="right"/>
              <w:rPr>
                <w:rFonts w:ascii="Montserrat" w:eastAsia="Times New Roman" w:hAnsi="Montserrat"/>
                <w:b/>
                <w:bCs/>
                <w:color w:val="000000"/>
                <w:sz w:val="15"/>
                <w:szCs w:val="15"/>
                <w:lang w:val="es-MX" w:eastAsia="es-MX"/>
              </w:rPr>
            </w:pPr>
            <w:r w:rsidRPr="00C42548">
              <w:rPr>
                <w:rFonts w:ascii="Montserrat" w:eastAsia="Times New Roman" w:hAnsi="Montserrat"/>
                <w:b/>
                <w:bCs/>
                <w:color w:val="000000"/>
                <w:sz w:val="15"/>
                <w:szCs w:val="15"/>
                <w:lang w:eastAsia="es-MX"/>
              </w:rPr>
              <w:t>402,390,945,772.3</w:t>
            </w:r>
          </w:p>
        </w:tc>
      </w:tr>
    </w:tbl>
    <w:p w14:paraId="63658367" w14:textId="77777777" w:rsidR="006F4A73" w:rsidRDefault="006F4A73" w:rsidP="009D5C48">
      <w:pPr>
        <w:pStyle w:val="TEXTONORMAL"/>
        <w:rPr>
          <w:lang w:val="es-MX"/>
        </w:rPr>
      </w:pPr>
    </w:p>
    <w:p w14:paraId="486EF037" w14:textId="77777777" w:rsidR="00C42548" w:rsidRPr="00B139E5" w:rsidRDefault="00C42548" w:rsidP="00C42548">
      <w:pPr>
        <w:pStyle w:val="TEXTONORMAL"/>
      </w:pPr>
      <w:r w:rsidRPr="00B139E5">
        <w:t>Al 30 de junio de 2022 y al 31 de diciembre de 2021, la posición de las inversiones de las Reservas y el Fondo Laboral se clasifican de la siguiente manera:</w:t>
      </w:r>
    </w:p>
    <w:p w14:paraId="63025A1A" w14:textId="77777777" w:rsidR="00C42548" w:rsidRPr="00B139E5" w:rsidRDefault="00C42548" w:rsidP="00C42548">
      <w:pPr>
        <w:pStyle w:val="TEXTONORMAL"/>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473"/>
        <w:gridCol w:w="1664"/>
        <w:gridCol w:w="1519"/>
      </w:tblGrid>
      <w:tr w:rsidR="00C42548" w:rsidRPr="00B139E5" w14:paraId="3C272441" w14:textId="77777777" w:rsidTr="009A4968">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14:paraId="6C477567" w14:textId="77777777" w:rsidR="00C42548" w:rsidRPr="00B139E5" w:rsidRDefault="00C42548" w:rsidP="009A4968">
            <w:pPr>
              <w:spacing w:after="0" w:line="240" w:lineRule="exact"/>
              <w:jc w:val="center"/>
              <w:rPr>
                <w:rFonts w:ascii="Montserrat" w:hAnsi="Montserrat"/>
                <w:b/>
                <w:color w:val="FFFFFF"/>
                <w:sz w:val="16"/>
                <w:szCs w:val="16"/>
              </w:rPr>
            </w:pPr>
            <w:r w:rsidRPr="00B139E5">
              <w:rPr>
                <w:rFonts w:ascii="Montserrat" w:hAnsi="Montserrat"/>
                <w:b/>
                <w:color w:val="FFFFFF"/>
                <w:sz w:val="16"/>
                <w:szCs w:val="16"/>
              </w:rPr>
              <w:t>Concepto</w:t>
            </w:r>
          </w:p>
        </w:tc>
        <w:tc>
          <w:tcPr>
            <w:tcW w:w="0" w:type="auto"/>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14:paraId="0C6FE815" w14:textId="77777777" w:rsidR="00C42548" w:rsidRPr="00B139E5" w:rsidRDefault="00C42548" w:rsidP="009A4968">
            <w:pPr>
              <w:spacing w:after="0" w:line="240" w:lineRule="exact"/>
              <w:jc w:val="center"/>
              <w:rPr>
                <w:rFonts w:ascii="Montserrat" w:hAnsi="Montserrat"/>
                <w:b/>
                <w:color w:val="FFFFFF"/>
                <w:sz w:val="16"/>
                <w:szCs w:val="16"/>
              </w:rPr>
            </w:pPr>
            <w:r w:rsidRPr="00B139E5">
              <w:rPr>
                <w:rFonts w:ascii="Montserrat" w:hAnsi="Montserrat"/>
                <w:b/>
                <w:color w:val="FFFFFF"/>
                <w:sz w:val="16"/>
                <w:szCs w:val="16"/>
              </w:rPr>
              <w:t>Cifras en pesos</w:t>
            </w:r>
          </w:p>
        </w:tc>
      </w:tr>
      <w:tr w:rsidR="00C42548" w:rsidRPr="00B139E5" w14:paraId="49DB883D" w14:textId="77777777" w:rsidTr="009A4968">
        <w:tc>
          <w:tcPr>
            <w:tcW w:w="0" w:type="auto"/>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14:paraId="44A6950C" w14:textId="77777777" w:rsidR="00C42548" w:rsidRPr="00B139E5" w:rsidRDefault="00C42548" w:rsidP="009A4968">
            <w:pPr>
              <w:spacing w:after="0" w:line="240" w:lineRule="auto"/>
              <w:rPr>
                <w:rFonts w:ascii="Montserrat" w:hAnsi="Montserrat"/>
                <w:b/>
                <w:color w:val="FFFFFF"/>
                <w:sz w:val="16"/>
                <w:szCs w:val="16"/>
              </w:rPr>
            </w:pP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14:paraId="45B0D97B" w14:textId="77777777" w:rsidR="00C42548" w:rsidRPr="00B139E5" w:rsidRDefault="00C42548" w:rsidP="009A4968">
            <w:pPr>
              <w:spacing w:after="0" w:line="240" w:lineRule="exact"/>
              <w:jc w:val="center"/>
              <w:rPr>
                <w:rFonts w:ascii="Montserrat" w:hAnsi="Montserrat"/>
                <w:b/>
                <w:color w:val="FFFFFF"/>
                <w:sz w:val="16"/>
                <w:szCs w:val="16"/>
              </w:rPr>
            </w:pPr>
            <w:r w:rsidRPr="00B139E5">
              <w:rPr>
                <w:rFonts w:ascii="Montserrat" w:hAnsi="Montserrat"/>
                <w:b/>
                <w:color w:val="FFFFFF"/>
                <w:sz w:val="16"/>
                <w:szCs w:val="16"/>
              </w:rPr>
              <w:t>2022</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hideMark/>
          </w:tcPr>
          <w:p w14:paraId="2C9421A5" w14:textId="77777777" w:rsidR="00C42548" w:rsidRPr="00B139E5" w:rsidRDefault="00C42548" w:rsidP="009A4968">
            <w:pPr>
              <w:spacing w:after="0" w:line="240" w:lineRule="exact"/>
              <w:jc w:val="center"/>
              <w:rPr>
                <w:rFonts w:ascii="Montserrat" w:hAnsi="Montserrat"/>
                <w:b/>
                <w:color w:val="FFFFFF"/>
                <w:sz w:val="16"/>
                <w:szCs w:val="16"/>
              </w:rPr>
            </w:pPr>
            <w:r w:rsidRPr="00B139E5">
              <w:rPr>
                <w:rFonts w:ascii="Montserrat" w:hAnsi="Montserrat"/>
                <w:b/>
                <w:color w:val="FFFFFF"/>
                <w:sz w:val="16"/>
                <w:szCs w:val="16"/>
              </w:rPr>
              <w:t>2021</w:t>
            </w:r>
          </w:p>
        </w:tc>
      </w:tr>
      <w:tr w:rsidR="00C42548" w:rsidRPr="00B139E5" w14:paraId="0D3611EB" w14:textId="77777777" w:rsidTr="009A4968">
        <w:tc>
          <w:tcPr>
            <w:tcW w:w="0" w:type="auto"/>
            <w:tcBorders>
              <w:top w:val="double" w:sz="12" w:space="0" w:color="808080"/>
              <w:left w:val="nil"/>
              <w:bottom w:val="nil"/>
              <w:right w:val="nil"/>
            </w:tcBorders>
            <w:shd w:val="clear" w:color="auto" w:fill="F2F2F2"/>
            <w:vAlign w:val="bottom"/>
            <w:hideMark/>
          </w:tcPr>
          <w:p w14:paraId="06066913" w14:textId="77777777" w:rsidR="00C42548" w:rsidRPr="00B139E5" w:rsidRDefault="00C42548" w:rsidP="009A4968">
            <w:pPr>
              <w:spacing w:after="0" w:line="240" w:lineRule="auto"/>
              <w:jc w:val="both"/>
              <w:rPr>
                <w:rFonts w:ascii="Montserrat" w:eastAsia="Times New Roman" w:hAnsi="Montserrat"/>
                <w:color w:val="000000"/>
                <w:sz w:val="15"/>
                <w:szCs w:val="15"/>
                <w:lang w:eastAsia="es-MX"/>
              </w:rPr>
            </w:pPr>
            <w:r w:rsidRPr="00B139E5">
              <w:rPr>
                <w:rFonts w:ascii="Montserrat" w:eastAsia="Times New Roman" w:hAnsi="Montserrat"/>
                <w:color w:val="000000"/>
                <w:sz w:val="15"/>
                <w:szCs w:val="15"/>
                <w:lang w:eastAsia="es-MX"/>
              </w:rPr>
              <w:t>Instrumentos Financieros para Cobrar Principal e Interés</w:t>
            </w:r>
          </w:p>
        </w:tc>
        <w:tc>
          <w:tcPr>
            <w:tcW w:w="0" w:type="auto"/>
            <w:tcBorders>
              <w:top w:val="double" w:sz="12" w:space="0" w:color="808080"/>
              <w:left w:val="nil"/>
              <w:bottom w:val="nil"/>
              <w:right w:val="nil"/>
            </w:tcBorders>
            <w:shd w:val="clear" w:color="auto" w:fill="F2F2F2"/>
            <w:hideMark/>
          </w:tcPr>
          <w:p w14:paraId="3EF9BA5F" w14:textId="09250459" w:rsidR="00C42548" w:rsidRPr="00B139E5" w:rsidRDefault="00C42548" w:rsidP="009A4968">
            <w:pPr>
              <w:spacing w:after="0" w:line="240" w:lineRule="exact"/>
              <w:jc w:val="right"/>
              <w:rPr>
                <w:rFonts w:ascii="Montserrat" w:hAnsi="Montserrat"/>
                <w:sz w:val="15"/>
                <w:szCs w:val="15"/>
              </w:rPr>
            </w:pPr>
            <w:r w:rsidRPr="00B139E5">
              <w:rPr>
                <w:rFonts w:ascii="Montserrat" w:hAnsi="Montserrat"/>
                <w:sz w:val="15"/>
                <w:szCs w:val="15"/>
              </w:rPr>
              <w:t xml:space="preserve"> 262,012,014,916.</w:t>
            </w:r>
            <w:r w:rsidR="00EC7483">
              <w:rPr>
                <w:rFonts w:ascii="Montserrat" w:hAnsi="Montserrat"/>
                <w:sz w:val="15"/>
                <w:szCs w:val="15"/>
              </w:rPr>
              <w:t>3</w:t>
            </w:r>
            <w:r w:rsidRPr="00B139E5">
              <w:rPr>
                <w:rFonts w:ascii="Montserrat" w:hAnsi="Montserrat"/>
                <w:sz w:val="15"/>
                <w:szCs w:val="15"/>
              </w:rPr>
              <w:t xml:space="preserve"> </w:t>
            </w:r>
          </w:p>
        </w:tc>
        <w:tc>
          <w:tcPr>
            <w:tcW w:w="0" w:type="auto"/>
            <w:tcBorders>
              <w:top w:val="double" w:sz="12" w:space="0" w:color="808080"/>
              <w:left w:val="nil"/>
              <w:bottom w:val="nil"/>
              <w:right w:val="nil"/>
            </w:tcBorders>
            <w:shd w:val="clear" w:color="auto" w:fill="F2F2F2"/>
            <w:hideMark/>
          </w:tcPr>
          <w:p w14:paraId="0D6F9865" w14:textId="216115A6" w:rsidR="00C42548" w:rsidRPr="00B139E5" w:rsidRDefault="00C42548" w:rsidP="009A4968">
            <w:pPr>
              <w:spacing w:after="0" w:line="240" w:lineRule="exact"/>
              <w:jc w:val="right"/>
              <w:rPr>
                <w:rFonts w:ascii="Montserrat" w:eastAsia="Times New Roman" w:hAnsi="Montserrat"/>
                <w:color w:val="000000"/>
                <w:sz w:val="15"/>
                <w:szCs w:val="15"/>
                <w:lang w:eastAsia="es-MX"/>
              </w:rPr>
            </w:pPr>
            <w:r w:rsidRPr="00B139E5">
              <w:rPr>
                <w:rFonts w:ascii="Montserrat" w:hAnsi="Montserrat"/>
                <w:sz w:val="15"/>
                <w:szCs w:val="15"/>
              </w:rPr>
              <w:t>219,</w:t>
            </w:r>
            <w:r w:rsidR="00E86600">
              <w:rPr>
                <w:rFonts w:ascii="Montserrat" w:hAnsi="Montserrat"/>
                <w:sz w:val="15"/>
                <w:szCs w:val="15"/>
              </w:rPr>
              <w:t>252</w:t>
            </w:r>
            <w:r w:rsidRPr="00B139E5">
              <w:rPr>
                <w:rFonts w:ascii="Montserrat" w:hAnsi="Montserrat"/>
                <w:sz w:val="15"/>
                <w:szCs w:val="15"/>
              </w:rPr>
              <w:t>,</w:t>
            </w:r>
            <w:r w:rsidR="00E86600">
              <w:rPr>
                <w:rFonts w:ascii="Montserrat" w:hAnsi="Montserrat"/>
                <w:sz w:val="15"/>
                <w:szCs w:val="15"/>
              </w:rPr>
              <w:t>054</w:t>
            </w:r>
            <w:r w:rsidRPr="00B139E5">
              <w:rPr>
                <w:rFonts w:ascii="Montserrat" w:hAnsi="Montserrat"/>
                <w:sz w:val="15"/>
                <w:szCs w:val="15"/>
              </w:rPr>
              <w:t>,</w:t>
            </w:r>
            <w:r w:rsidR="00E86600">
              <w:rPr>
                <w:rFonts w:ascii="Montserrat" w:hAnsi="Montserrat"/>
                <w:sz w:val="15"/>
                <w:szCs w:val="15"/>
              </w:rPr>
              <w:t>055</w:t>
            </w:r>
            <w:r w:rsidRPr="00B139E5">
              <w:rPr>
                <w:rFonts w:ascii="Montserrat" w:hAnsi="Montserrat"/>
                <w:sz w:val="15"/>
                <w:szCs w:val="15"/>
              </w:rPr>
              <w:t>.</w:t>
            </w:r>
            <w:r w:rsidR="00E86600">
              <w:rPr>
                <w:rFonts w:ascii="Montserrat" w:hAnsi="Montserrat"/>
                <w:sz w:val="15"/>
                <w:szCs w:val="15"/>
              </w:rPr>
              <w:t>4</w:t>
            </w:r>
            <w:r w:rsidRPr="00B139E5">
              <w:rPr>
                <w:rFonts w:ascii="Montserrat" w:hAnsi="Montserrat"/>
                <w:sz w:val="15"/>
                <w:szCs w:val="15"/>
              </w:rPr>
              <w:t xml:space="preserve">            </w:t>
            </w:r>
          </w:p>
        </w:tc>
      </w:tr>
      <w:tr w:rsidR="00C42548" w:rsidRPr="00B139E5" w14:paraId="57761D1F" w14:textId="77777777" w:rsidTr="009A4968">
        <w:tc>
          <w:tcPr>
            <w:tcW w:w="0" w:type="auto"/>
            <w:tcBorders>
              <w:top w:val="nil"/>
              <w:left w:val="nil"/>
              <w:bottom w:val="nil"/>
              <w:right w:val="nil"/>
            </w:tcBorders>
            <w:shd w:val="clear" w:color="auto" w:fill="F2F2F2"/>
            <w:vAlign w:val="bottom"/>
            <w:hideMark/>
          </w:tcPr>
          <w:p w14:paraId="6E5A12D3" w14:textId="77777777" w:rsidR="00C42548" w:rsidRPr="00B139E5" w:rsidRDefault="00C42548" w:rsidP="009A4968">
            <w:pPr>
              <w:spacing w:after="0" w:line="240" w:lineRule="auto"/>
              <w:jc w:val="both"/>
              <w:rPr>
                <w:rFonts w:ascii="Montserrat" w:eastAsia="Times New Roman" w:hAnsi="Montserrat"/>
                <w:color w:val="000000"/>
                <w:sz w:val="15"/>
                <w:szCs w:val="15"/>
                <w:lang w:eastAsia="es-MX"/>
              </w:rPr>
            </w:pPr>
            <w:r w:rsidRPr="00B139E5">
              <w:rPr>
                <w:rFonts w:ascii="Montserrat" w:eastAsia="Times New Roman" w:hAnsi="Montserrat"/>
                <w:color w:val="000000"/>
                <w:sz w:val="15"/>
                <w:szCs w:val="15"/>
                <w:lang w:eastAsia="es-MX"/>
              </w:rPr>
              <w:t xml:space="preserve">Instrumentos Financieros para Cobrar o Vender </w:t>
            </w:r>
          </w:p>
        </w:tc>
        <w:tc>
          <w:tcPr>
            <w:tcW w:w="0" w:type="auto"/>
            <w:tcBorders>
              <w:top w:val="nil"/>
              <w:left w:val="nil"/>
              <w:bottom w:val="nil"/>
              <w:right w:val="nil"/>
            </w:tcBorders>
            <w:shd w:val="clear" w:color="auto" w:fill="F2F2F2"/>
            <w:hideMark/>
          </w:tcPr>
          <w:p w14:paraId="10911A2C" w14:textId="238A4583" w:rsidR="00C42548" w:rsidRPr="00B139E5" w:rsidRDefault="00C42548" w:rsidP="009A4968">
            <w:pPr>
              <w:spacing w:after="0" w:line="240" w:lineRule="exact"/>
              <w:jc w:val="right"/>
              <w:rPr>
                <w:rFonts w:ascii="Montserrat" w:hAnsi="Montserrat"/>
                <w:sz w:val="15"/>
                <w:szCs w:val="15"/>
              </w:rPr>
            </w:pPr>
            <w:r w:rsidRPr="00B139E5">
              <w:rPr>
                <w:rFonts w:ascii="Montserrat" w:hAnsi="Montserrat"/>
                <w:sz w:val="15"/>
                <w:szCs w:val="15"/>
              </w:rPr>
              <w:t xml:space="preserve"> 101,431,319,557.</w:t>
            </w:r>
            <w:r w:rsidR="00EC7483">
              <w:rPr>
                <w:rFonts w:ascii="Montserrat" w:hAnsi="Montserrat"/>
                <w:sz w:val="15"/>
                <w:szCs w:val="15"/>
              </w:rPr>
              <w:t>7</w:t>
            </w:r>
            <w:r w:rsidRPr="00B139E5">
              <w:rPr>
                <w:rFonts w:ascii="Montserrat" w:hAnsi="Montserrat"/>
                <w:sz w:val="15"/>
                <w:szCs w:val="15"/>
              </w:rPr>
              <w:t xml:space="preserve"> </w:t>
            </w:r>
          </w:p>
        </w:tc>
        <w:tc>
          <w:tcPr>
            <w:tcW w:w="0" w:type="auto"/>
            <w:tcBorders>
              <w:top w:val="nil"/>
              <w:left w:val="nil"/>
              <w:bottom w:val="nil"/>
              <w:right w:val="nil"/>
            </w:tcBorders>
            <w:shd w:val="clear" w:color="auto" w:fill="F2F2F2"/>
            <w:hideMark/>
          </w:tcPr>
          <w:p w14:paraId="29A5C4A8" w14:textId="3544090B" w:rsidR="00C42548" w:rsidRPr="00B139E5" w:rsidRDefault="00C42548" w:rsidP="009A4968">
            <w:pPr>
              <w:spacing w:after="0" w:line="240" w:lineRule="exact"/>
              <w:jc w:val="right"/>
              <w:rPr>
                <w:rFonts w:ascii="Montserrat" w:eastAsia="Times New Roman" w:hAnsi="Montserrat"/>
                <w:color w:val="000000"/>
                <w:sz w:val="15"/>
                <w:szCs w:val="15"/>
                <w:lang w:eastAsia="es-MX"/>
              </w:rPr>
            </w:pPr>
            <w:r w:rsidRPr="00B139E5">
              <w:rPr>
                <w:rFonts w:ascii="Montserrat" w:hAnsi="Montserrat"/>
                <w:sz w:val="15"/>
                <w:szCs w:val="15"/>
              </w:rPr>
              <w:t>106,886,877,90</w:t>
            </w:r>
            <w:r w:rsidR="00EC7483">
              <w:rPr>
                <w:rFonts w:ascii="Montserrat" w:hAnsi="Montserrat"/>
                <w:sz w:val="15"/>
                <w:szCs w:val="15"/>
              </w:rPr>
              <w:t>2.0</w:t>
            </w:r>
          </w:p>
        </w:tc>
      </w:tr>
      <w:tr w:rsidR="00C42548" w:rsidRPr="00B139E5" w14:paraId="057C1A45" w14:textId="77777777" w:rsidTr="009A4968">
        <w:tc>
          <w:tcPr>
            <w:tcW w:w="0" w:type="auto"/>
            <w:tcBorders>
              <w:top w:val="nil"/>
              <w:left w:val="nil"/>
              <w:bottom w:val="single" w:sz="12" w:space="0" w:color="808080"/>
              <w:right w:val="nil"/>
            </w:tcBorders>
            <w:shd w:val="clear" w:color="auto" w:fill="F2F2F2"/>
            <w:vAlign w:val="bottom"/>
            <w:hideMark/>
          </w:tcPr>
          <w:p w14:paraId="69482206" w14:textId="77777777" w:rsidR="00C42548" w:rsidRPr="00B139E5" w:rsidRDefault="00C42548" w:rsidP="009A4968">
            <w:pPr>
              <w:spacing w:after="0" w:line="240" w:lineRule="auto"/>
              <w:jc w:val="both"/>
              <w:rPr>
                <w:rFonts w:ascii="Montserrat" w:eastAsia="Times New Roman" w:hAnsi="Montserrat"/>
                <w:b/>
                <w:color w:val="000000"/>
                <w:sz w:val="15"/>
                <w:szCs w:val="15"/>
                <w:lang w:eastAsia="es-MX"/>
              </w:rPr>
            </w:pPr>
            <w:r w:rsidRPr="00B139E5">
              <w:rPr>
                <w:rFonts w:ascii="Montserrat" w:eastAsia="Times New Roman" w:hAnsi="Montserrat"/>
                <w:b/>
                <w:color w:val="000000"/>
                <w:sz w:val="15"/>
                <w:szCs w:val="15"/>
                <w:lang w:eastAsia="es-MX"/>
              </w:rPr>
              <w:t>Total</w:t>
            </w:r>
          </w:p>
        </w:tc>
        <w:tc>
          <w:tcPr>
            <w:tcW w:w="0" w:type="auto"/>
            <w:tcBorders>
              <w:top w:val="nil"/>
              <w:left w:val="nil"/>
              <w:bottom w:val="single" w:sz="12" w:space="0" w:color="808080"/>
              <w:right w:val="nil"/>
            </w:tcBorders>
            <w:shd w:val="clear" w:color="auto" w:fill="F2F2F2"/>
            <w:hideMark/>
          </w:tcPr>
          <w:p w14:paraId="0F4E3260" w14:textId="3B1E29A4" w:rsidR="00C42548" w:rsidRPr="00B139E5" w:rsidRDefault="00C42548" w:rsidP="009A4968">
            <w:pPr>
              <w:spacing w:after="0" w:line="240" w:lineRule="exact"/>
              <w:jc w:val="right"/>
              <w:rPr>
                <w:rFonts w:ascii="Montserrat" w:hAnsi="Montserrat"/>
                <w:b/>
                <w:bCs/>
                <w:sz w:val="15"/>
                <w:szCs w:val="15"/>
                <w:lang w:val="es-MX"/>
              </w:rPr>
            </w:pPr>
            <w:r w:rsidRPr="00B139E5">
              <w:rPr>
                <w:rFonts w:ascii="Montserrat" w:hAnsi="Montserrat"/>
                <w:sz w:val="15"/>
                <w:szCs w:val="15"/>
              </w:rPr>
              <w:t xml:space="preserve"> </w:t>
            </w:r>
            <w:r w:rsidRPr="00B139E5">
              <w:rPr>
                <w:rFonts w:ascii="Montserrat" w:hAnsi="Montserrat"/>
                <w:b/>
                <w:bCs/>
                <w:sz w:val="15"/>
                <w:szCs w:val="15"/>
              </w:rPr>
              <w:t>363,443,334,474.</w:t>
            </w:r>
            <w:r w:rsidR="00EC7483">
              <w:rPr>
                <w:rFonts w:ascii="Montserrat" w:hAnsi="Montserrat"/>
                <w:b/>
                <w:bCs/>
                <w:sz w:val="15"/>
                <w:szCs w:val="15"/>
              </w:rPr>
              <w:t>0</w:t>
            </w:r>
            <w:r w:rsidRPr="00B139E5">
              <w:rPr>
                <w:rFonts w:ascii="Montserrat" w:hAnsi="Montserrat"/>
                <w:b/>
                <w:bCs/>
                <w:sz w:val="15"/>
                <w:szCs w:val="15"/>
              </w:rPr>
              <w:t xml:space="preserve"> </w:t>
            </w:r>
          </w:p>
        </w:tc>
        <w:tc>
          <w:tcPr>
            <w:tcW w:w="0" w:type="auto"/>
            <w:tcBorders>
              <w:top w:val="nil"/>
              <w:left w:val="nil"/>
              <w:bottom w:val="single" w:sz="12" w:space="0" w:color="808080"/>
              <w:right w:val="nil"/>
            </w:tcBorders>
            <w:shd w:val="clear" w:color="auto" w:fill="F2F2F2"/>
            <w:hideMark/>
          </w:tcPr>
          <w:p w14:paraId="45EF3975" w14:textId="2B7E3F81" w:rsidR="00C42548" w:rsidRPr="00B139E5" w:rsidRDefault="00C42548" w:rsidP="009A4968">
            <w:pPr>
              <w:spacing w:after="0" w:line="240" w:lineRule="exact"/>
              <w:jc w:val="right"/>
              <w:rPr>
                <w:rFonts w:ascii="Montserrat" w:eastAsia="Times New Roman" w:hAnsi="Montserrat"/>
                <w:b/>
                <w:bCs/>
                <w:color w:val="000000"/>
                <w:sz w:val="15"/>
                <w:szCs w:val="15"/>
                <w:lang w:eastAsia="es-MX"/>
              </w:rPr>
            </w:pPr>
            <w:r w:rsidRPr="00B139E5">
              <w:rPr>
                <w:rFonts w:ascii="Montserrat" w:hAnsi="Montserrat"/>
                <w:b/>
                <w:bCs/>
                <w:sz w:val="15"/>
                <w:szCs w:val="15"/>
              </w:rPr>
              <w:t>326,13</w:t>
            </w:r>
            <w:r w:rsidR="00E86600">
              <w:rPr>
                <w:rFonts w:ascii="Montserrat" w:hAnsi="Montserrat"/>
                <w:b/>
                <w:bCs/>
                <w:sz w:val="15"/>
                <w:szCs w:val="15"/>
              </w:rPr>
              <w:t>8</w:t>
            </w:r>
            <w:r w:rsidRPr="00B139E5">
              <w:rPr>
                <w:rFonts w:ascii="Montserrat" w:hAnsi="Montserrat"/>
                <w:b/>
                <w:bCs/>
                <w:sz w:val="15"/>
                <w:szCs w:val="15"/>
              </w:rPr>
              <w:t>,</w:t>
            </w:r>
            <w:r w:rsidR="00E86600">
              <w:rPr>
                <w:rFonts w:ascii="Montserrat" w:hAnsi="Montserrat"/>
                <w:b/>
                <w:bCs/>
                <w:sz w:val="15"/>
                <w:szCs w:val="15"/>
              </w:rPr>
              <w:t>931</w:t>
            </w:r>
            <w:r w:rsidRPr="00B139E5">
              <w:rPr>
                <w:rFonts w:ascii="Montserrat" w:hAnsi="Montserrat"/>
                <w:b/>
                <w:bCs/>
                <w:sz w:val="15"/>
                <w:szCs w:val="15"/>
              </w:rPr>
              <w:t>,</w:t>
            </w:r>
            <w:r w:rsidR="00E86600">
              <w:rPr>
                <w:rFonts w:ascii="Montserrat" w:hAnsi="Montserrat"/>
                <w:b/>
                <w:bCs/>
                <w:sz w:val="15"/>
                <w:szCs w:val="15"/>
              </w:rPr>
              <w:t>957</w:t>
            </w:r>
            <w:r w:rsidRPr="00B139E5">
              <w:rPr>
                <w:rFonts w:ascii="Montserrat" w:hAnsi="Montserrat"/>
                <w:b/>
                <w:bCs/>
                <w:sz w:val="15"/>
                <w:szCs w:val="15"/>
              </w:rPr>
              <w:t>.</w:t>
            </w:r>
            <w:r w:rsidR="00E86600">
              <w:rPr>
                <w:rFonts w:ascii="Montserrat" w:hAnsi="Montserrat"/>
                <w:b/>
                <w:bCs/>
                <w:sz w:val="15"/>
                <w:szCs w:val="15"/>
              </w:rPr>
              <w:t>4</w:t>
            </w:r>
          </w:p>
        </w:tc>
      </w:tr>
    </w:tbl>
    <w:p w14:paraId="0508779A" w14:textId="77777777" w:rsidR="00C42548" w:rsidRPr="00B139E5" w:rsidRDefault="00C42548" w:rsidP="00C42548">
      <w:pPr>
        <w:pStyle w:val="TEXTONORMAL"/>
        <w:rPr>
          <w:lang w:val="es-MX"/>
        </w:rPr>
      </w:pPr>
    </w:p>
    <w:p w14:paraId="30E0FAB4" w14:textId="77777777" w:rsidR="00C42548" w:rsidRPr="00B139E5" w:rsidRDefault="00C42548" w:rsidP="00C42548">
      <w:pPr>
        <w:pStyle w:val="TEXTONORMAL"/>
        <w:rPr>
          <w:lang w:val="es-MX"/>
        </w:rPr>
      </w:pPr>
    </w:p>
    <w:p w14:paraId="41FEA83A" w14:textId="77777777" w:rsidR="00C42548" w:rsidRPr="00B139E5" w:rsidRDefault="00C42548" w:rsidP="00C42548">
      <w:pPr>
        <w:pStyle w:val="TEXTONORMAL"/>
        <w:rPr>
          <w:lang w:val="es-MX"/>
        </w:rPr>
      </w:pPr>
    </w:p>
    <w:p w14:paraId="618894EE" w14:textId="207190D7" w:rsidR="00C42548" w:rsidRDefault="00C42548" w:rsidP="00C42548">
      <w:pPr>
        <w:pStyle w:val="TEXTONORMAL"/>
        <w:rPr>
          <w:lang w:val="es-MX"/>
        </w:rPr>
      </w:pPr>
    </w:p>
    <w:p w14:paraId="3FCE46E5" w14:textId="6782A145" w:rsidR="004B611F" w:rsidRDefault="004B611F" w:rsidP="00C42548">
      <w:pPr>
        <w:pStyle w:val="TEXTONORMAL"/>
        <w:rPr>
          <w:lang w:val="es-MX"/>
        </w:rPr>
      </w:pPr>
    </w:p>
    <w:p w14:paraId="1971CB5B" w14:textId="3D931C21" w:rsidR="004B611F" w:rsidRDefault="004B611F" w:rsidP="00C42548">
      <w:pPr>
        <w:pStyle w:val="TEXTONORMAL"/>
        <w:rPr>
          <w:lang w:val="es-MX"/>
        </w:rPr>
      </w:pPr>
    </w:p>
    <w:p w14:paraId="4FAAEF0F" w14:textId="0B16A3EC" w:rsidR="004B611F" w:rsidRDefault="004B611F" w:rsidP="00C42548">
      <w:pPr>
        <w:pStyle w:val="TEXTONORMAL"/>
        <w:rPr>
          <w:lang w:val="es-MX"/>
        </w:rPr>
      </w:pPr>
      <w:r>
        <w:rPr>
          <w:lang w:val="es-MX"/>
        </w:rPr>
        <w:lastRenderedPageBreak/>
        <w:t xml:space="preserve">*Para la integración de cifras a junio de 2022 no se considera la </w:t>
      </w:r>
      <w:r w:rsidRPr="004B611F">
        <w:rPr>
          <w:lang w:val="es-MX"/>
        </w:rPr>
        <w:t>Reserva para hacer frente a reclamaciones de SAR como parte de las reservas financieras</w:t>
      </w:r>
      <w:r w:rsidR="009A12D7">
        <w:rPr>
          <w:lang w:val="es-MX"/>
        </w:rPr>
        <w:t xml:space="preserve"> del Instituto, como lo establece el </w:t>
      </w:r>
      <w:r w:rsidR="009A12D7" w:rsidRPr="0006786C">
        <w:rPr>
          <w:lang w:val="es-MX"/>
        </w:rPr>
        <w:t>artículo 278</w:t>
      </w:r>
      <w:r w:rsidR="009A12D7">
        <w:rPr>
          <w:lang w:val="es-MX"/>
        </w:rPr>
        <w:t xml:space="preserve"> en la LSS.</w:t>
      </w:r>
    </w:p>
    <w:p w14:paraId="4106411F" w14:textId="77777777" w:rsidR="004B611F" w:rsidRPr="00B139E5" w:rsidRDefault="004B611F" w:rsidP="00C42548">
      <w:pPr>
        <w:pStyle w:val="TEXTONORMAL"/>
        <w:rPr>
          <w:lang w:val="es-MX"/>
        </w:rPr>
      </w:pPr>
    </w:p>
    <w:p w14:paraId="4FC662D3" w14:textId="06AC66AF" w:rsidR="00C42548" w:rsidRPr="00B139E5" w:rsidRDefault="00C42548" w:rsidP="00C42548">
      <w:pPr>
        <w:pStyle w:val="TEXTONORMAL"/>
        <w:rPr>
          <w:lang w:val="es-MX"/>
        </w:rPr>
      </w:pPr>
      <w:r w:rsidRPr="00B139E5">
        <w:t>Al 30 de junio de 2022 y al 31 de diciembre de 2021</w:t>
      </w:r>
      <w:r w:rsidRPr="00B139E5">
        <w:rPr>
          <w:lang w:val="es-MX"/>
        </w:rPr>
        <w:t>, la plusvalía neta acumulada no realizada de los instrumentos financieros para cobrar o vender</w:t>
      </w:r>
      <w:r w:rsidRPr="00B139E5">
        <w:t xml:space="preserve"> de las Reservas y el Fondo Laboral</w:t>
      </w:r>
      <w:r w:rsidRPr="00B139E5">
        <w:rPr>
          <w:lang w:val="es-MX"/>
        </w:rPr>
        <w:t xml:space="preserve"> ascendieron a -7,567,056,622.9 pesos y 4,236,916,052.7 pesos, respectivamente.</w:t>
      </w:r>
    </w:p>
    <w:p w14:paraId="08CA15DE" w14:textId="77777777" w:rsidR="00C42548" w:rsidRDefault="00C42548" w:rsidP="009D5C48">
      <w:pPr>
        <w:pStyle w:val="TEXTONORMAL"/>
        <w:rPr>
          <w:lang w:val="es-MX"/>
        </w:rPr>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503"/>
        <w:gridCol w:w="1587"/>
        <w:gridCol w:w="1588"/>
      </w:tblGrid>
      <w:tr w:rsidR="00C42548" w:rsidRPr="00B139E5" w14:paraId="1AD62130" w14:textId="77777777" w:rsidTr="009A4968">
        <w:tc>
          <w:tcPr>
            <w:tcW w:w="4503" w:type="dxa"/>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14:paraId="4BB597A0" w14:textId="77777777" w:rsidR="00C42548" w:rsidRPr="00B139E5" w:rsidRDefault="00C42548" w:rsidP="009A4968">
            <w:pPr>
              <w:spacing w:after="0" w:line="240" w:lineRule="exact"/>
              <w:jc w:val="center"/>
              <w:rPr>
                <w:rFonts w:ascii="Montserrat" w:hAnsi="Montserrat"/>
                <w:b/>
                <w:color w:val="FFFFFF"/>
                <w:sz w:val="16"/>
                <w:szCs w:val="16"/>
              </w:rPr>
            </w:pPr>
            <w:r w:rsidRPr="00B139E5">
              <w:rPr>
                <w:rFonts w:ascii="Montserrat" w:hAnsi="Montserrat"/>
                <w:b/>
                <w:color w:val="FFFFFF"/>
                <w:sz w:val="16"/>
                <w:szCs w:val="16"/>
              </w:rPr>
              <w:t>Concepto</w:t>
            </w:r>
          </w:p>
        </w:tc>
        <w:tc>
          <w:tcPr>
            <w:tcW w:w="3175" w:type="dxa"/>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14:paraId="1086B4E3" w14:textId="77777777" w:rsidR="00C42548" w:rsidRPr="00B139E5" w:rsidRDefault="00C42548" w:rsidP="009A4968">
            <w:pPr>
              <w:spacing w:after="0" w:line="240" w:lineRule="exact"/>
              <w:jc w:val="center"/>
              <w:rPr>
                <w:rFonts w:ascii="Montserrat" w:hAnsi="Montserrat"/>
                <w:b/>
                <w:color w:val="FFFFFF"/>
                <w:sz w:val="16"/>
                <w:szCs w:val="16"/>
              </w:rPr>
            </w:pPr>
            <w:r w:rsidRPr="00B139E5">
              <w:rPr>
                <w:rFonts w:ascii="Montserrat" w:hAnsi="Montserrat"/>
                <w:b/>
                <w:color w:val="FFFFFF"/>
                <w:sz w:val="16"/>
                <w:szCs w:val="16"/>
              </w:rPr>
              <w:t>Cifras en pesos</w:t>
            </w:r>
          </w:p>
        </w:tc>
      </w:tr>
      <w:tr w:rsidR="00C42548" w:rsidRPr="00B139E5" w14:paraId="0CF9F949" w14:textId="77777777" w:rsidTr="009A4968">
        <w:tc>
          <w:tcPr>
            <w:tcW w:w="4503" w:type="dxa"/>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14:paraId="23C3F52C" w14:textId="77777777" w:rsidR="00C42548" w:rsidRPr="00B139E5" w:rsidRDefault="00C42548" w:rsidP="009A4968">
            <w:pPr>
              <w:spacing w:after="0" w:line="240" w:lineRule="auto"/>
              <w:rPr>
                <w:rFonts w:ascii="Montserrat" w:hAnsi="Montserrat"/>
                <w:b/>
                <w:color w:val="FFFFFF"/>
                <w:sz w:val="16"/>
                <w:szCs w:val="16"/>
              </w:rPr>
            </w:pPr>
          </w:p>
        </w:tc>
        <w:tc>
          <w:tcPr>
            <w:tcW w:w="1587"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14:paraId="2FA15E72" w14:textId="77777777" w:rsidR="00C42548" w:rsidRPr="00B139E5" w:rsidRDefault="00C42548" w:rsidP="009A4968">
            <w:pPr>
              <w:spacing w:after="0" w:line="240" w:lineRule="exact"/>
              <w:jc w:val="center"/>
              <w:rPr>
                <w:rFonts w:ascii="Montserrat" w:hAnsi="Montserrat"/>
                <w:b/>
                <w:color w:val="FFFFFF"/>
                <w:sz w:val="16"/>
                <w:szCs w:val="16"/>
              </w:rPr>
            </w:pPr>
            <w:r w:rsidRPr="00B139E5">
              <w:rPr>
                <w:rFonts w:ascii="Montserrat" w:hAnsi="Montserrat"/>
                <w:b/>
                <w:color w:val="FFFFFF"/>
                <w:sz w:val="16"/>
                <w:szCs w:val="16"/>
              </w:rPr>
              <w:t>2022</w:t>
            </w:r>
          </w:p>
        </w:tc>
        <w:tc>
          <w:tcPr>
            <w:tcW w:w="1588" w:type="dxa"/>
            <w:tcBorders>
              <w:top w:val="single" w:sz="12" w:space="0" w:color="FFFFFF"/>
              <w:left w:val="single" w:sz="12" w:space="0" w:color="FFFFFF"/>
              <w:bottom w:val="double" w:sz="12" w:space="0" w:color="808080"/>
              <w:right w:val="single" w:sz="12" w:space="0" w:color="FFFFFF"/>
            </w:tcBorders>
            <w:shd w:val="clear" w:color="auto" w:fill="D4C19C"/>
            <w:vAlign w:val="center"/>
            <w:hideMark/>
          </w:tcPr>
          <w:p w14:paraId="5CB0FD80" w14:textId="77777777" w:rsidR="00C42548" w:rsidRPr="00B139E5" w:rsidRDefault="00C42548" w:rsidP="009A4968">
            <w:pPr>
              <w:spacing w:after="0" w:line="240" w:lineRule="exact"/>
              <w:jc w:val="center"/>
              <w:rPr>
                <w:rFonts w:ascii="Montserrat" w:hAnsi="Montserrat"/>
                <w:b/>
                <w:color w:val="FFFFFF"/>
                <w:sz w:val="16"/>
                <w:szCs w:val="16"/>
              </w:rPr>
            </w:pPr>
            <w:r w:rsidRPr="00B139E5">
              <w:rPr>
                <w:rFonts w:ascii="Montserrat" w:hAnsi="Montserrat"/>
                <w:b/>
                <w:color w:val="FFFFFF"/>
                <w:sz w:val="16"/>
                <w:szCs w:val="16"/>
              </w:rPr>
              <w:t>2021</w:t>
            </w:r>
          </w:p>
        </w:tc>
      </w:tr>
      <w:tr w:rsidR="00C42548" w:rsidRPr="00B139E5" w14:paraId="057864CA" w14:textId="77777777" w:rsidTr="009A4968">
        <w:tc>
          <w:tcPr>
            <w:tcW w:w="4503" w:type="dxa"/>
            <w:tcBorders>
              <w:top w:val="double" w:sz="12" w:space="0" w:color="808080"/>
              <w:left w:val="nil"/>
              <w:bottom w:val="nil"/>
              <w:right w:val="nil"/>
            </w:tcBorders>
            <w:shd w:val="clear" w:color="auto" w:fill="F2F2F2"/>
          </w:tcPr>
          <w:p w14:paraId="6CDD1A91" w14:textId="77777777" w:rsidR="00C42548" w:rsidRPr="00B139E5" w:rsidRDefault="00C42548" w:rsidP="009A4968">
            <w:pPr>
              <w:spacing w:after="0" w:line="240" w:lineRule="auto"/>
              <w:jc w:val="both"/>
              <w:rPr>
                <w:rFonts w:ascii="Montserrat" w:eastAsia="Times New Roman" w:hAnsi="Montserrat"/>
                <w:color w:val="000000"/>
                <w:sz w:val="15"/>
                <w:szCs w:val="15"/>
                <w:lang w:eastAsia="es-MX"/>
              </w:rPr>
            </w:pPr>
            <w:r w:rsidRPr="00B139E5">
              <w:rPr>
                <w:rFonts w:ascii="Montserrat" w:hAnsi="Montserrat"/>
                <w:sz w:val="15"/>
                <w:szCs w:val="15"/>
              </w:rPr>
              <w:t>Cobertura para Gastos Médicos de Pensionados</w:t>
            </w:r>
          </w:p>
        </w:tc>
        <w:tc>
          <w:tcPr>
            <w:tcW w:w="1587" w:type="dxa"/>
            <w:tcBorders>
              <w:top w:val="double" w:sz="12" w:space="0" w:color="808080"/>
              <w:left w:val="nil"/>
              <w:bottom w:val="nil"/>
              <w:right w:val="nil"/>
            </w:tcBorders>
            <w:shd w:val="clear" w:color="auto" w:fill="F2F2F2"/>
          </w:tcPr>
          <w:p w14:paraId="79511D97" w14:textId="76DCED22" w:rsidR="00C42548" w:rsidRPr="00B139E5" w:rsidRDefault="00C42548" w:rsidP="009A4968">
            <w:pPr>
              <w:spacing w:after="0" w:line="240" w:lineRule="exact"/>
              <w:jc w:val="right"/>
              <w:rPr>
                <w:rFonts w:ascii="Montserrat" w:hAnsi="Montserrat"/>
                <w:sz w:val="15"/>
                <w:szCs w:val="15"/>
              </w:rPr>
            </w:pPr>
            <w:r w:rsidRPr="00B139E5">
              <w:rPr>
                <w:rFonts w:ascii="Montserrat" w:hAnsi="Montserrat"/>
                <w:sz w:val="15"/>
                <w:szCs w:val="15"/>
              </w:rPr>
              <w:t xml:space="preserve">-458,333,476.7 </w:t>
            </w:r>
          </w:p>
        </w:tc>
        <w:tc>
          <w:tcPr>
            <w:tcW w:w="1588" w:type="dxa"/>
            <w:tcBorders>
              <w:top w:val="double" w:sz="12" w:space="0" w:color="808080"/>
              <w:left w:val="nil"/>
              <w:bottom w:val="nil"/>
              <w:right w:val="nil"/>
            </w:tcBorders>
            <w:shd w:val="clear" w:color="auto" w:fill="F2F2F2"/>
          </w:tcPr>
          <w:p w14:paraId="37E91FDE" w14:textId="43CDDAD6" w:rsidR="00C42548" w:rsidRPr="00B139E5" w:rsidRDefault="00C42548" w:rsidP="009A4968">
            <w:pPr>
              <w:spacing w:after="0" w:line="240" w:lineRule="exact"/>
              <w:jc w:val="right"/>
              <w:rPr>
                <w:rFonts w:ascii="Montserrat" w:hAnsi="Montserrat"/>
                <w:sz w:val="15"/>
                <w:szCs w:val="15"/>
              </w:rPr>
            </w:pPr>
            <w:r w:rsidRPr="00B139E5">
              <w:rPr>
                <w:rFonts w:ascii="Montserrat" w:hAnsi="Montserrat"/>
                <w:sz w:val="15"/>
                <w:szCs w:val="15"/>
              </w:rPr>
              <w:t xml:space="preserve">-10,017,091.5 </w:t>
            </w:r>
          </w:p>
        </w:tc>
      </w:tr>
      <w:tr w:rsidR="00C42548" w:rsidRPr="00B139E5" w14:paraId="509D14DB" w14:textId="77777777" w:rsidTr="009A4968">
        <w:tc>
          <w:tcPr>
            <w:tcW w:w="4503" w:type="dxa"/>
            <w:tcBorders>
              <w:top w:val="nil"/>
              <w:left w:val="nil"/>
              <w:bottom w:val="nil"/>
              <w:right w:val="nil"/>
            </w:tcBorders>
            <w:shd w:val="clear" w:color="auto" w:fill="F2F2F2"/>
            <w:vAlign w:val="center"/>
          </w:tcPr>
          <w:p w14:paraId="76BF4463" w14:textId="77777777" w:rsidR="00C42548" w:rsidRPr="00B139E5" w:rsidRDefault="00C42548" w:rsidP="009A4968">
            <w:pPr>
              <w:spacing w:after="0" w:line="240" w:lineRule="auto"/>
              <w:jc w:val="both"/>
              <w:rPr>
                <w:rFonts w:ascii="Montserrat" w:eastAsia="Times New Roman" w:hAnsi="Montserrat"/>
                <w:color w:val="000000"/>
                <w:sz w:val="15"/>
                <w:szCs w:val="15"/>
                <w:lang w:eastAsia="es-MX"/>
              </w:rPr>
            </w:pPr>
            <w:r w:rsidRPr="00B139E5">
              <w:rPr>
                <w:rFonts w:ascii="Montserrat" w:eastAsia="Times New Roman" w:hAnsi="Montserrat"/>
                <w:color w:val="000000"/>
                <w:sz w:val="15"/>
                <w:szCs w:val="15"/>
                <w:lang w:eastAsia="es-MX"/>
              </w:rPr>
              <w:t xml:space="preserve">Reserva para Seguro de Enfermedad y Maternidad </w:t>
            </w:r>
          </w:p>
        </w:tc>
        <w:tc>
          <w:tcPr>
            <w:tcW w:w="1587" w:type="dxa"/>
            <w:tcBorders>
              <w:top w:val="nil"/>
              <w:left w:val="nil"/>
              <w:bottom w:val="nil"/>
              <w:right w:val="nil"/>
            </w:tcBorders>
            <w:shd w:val="clear" w:color="auto" w:fill="F2F2F2"/>
          </w:tcPr>
          <w:p w14:paraId="22AF9436" w14:textId="148239A6" w:rsidR="00C42548" w:rsidRPr="00B139E5" w:rsidRDefault="00C42548" w:rsidP="009A4968">
            <w:pPr>
              <w:spacing w:after="0" w:line="240" w:lineRule="exact"/>
              <w:jc w:val="right"/>
              <w:rPr>
                <w:rFonts w:ascii="Montserrat" w:hAnsi="Montserrat"/>
                <w:sz w:val="15"/>
                <w:szCs w:val="15"/>
              </w:rPr>
            </w:pPr>
            <w:r w:rsidRPr="00B139E5">
              <w:rPr>
                <w:rFonts w:ascii="Montserrat" w:hAnsi="Montserrat"/>
                <w:sz w:val="15"/>
                <w:szCs w:val="15"/>
              </w:rPr>
              <w:t xml:space="preserve">-3,294,049,355.1 </w:t>
            </w:r>
          </w:p>
        </w:tc>
        <w:tc>
          <w:tcPr>
            <w:tcW w:w="1588" w:type="dxa"/>
            <w:tcBorders>
              <w:top w:val="nil"/>
              <w:left w:val="nil"/>
              <w:bottom w:val="nil"/>
              <w:right w:val="nil"/>
            </w:tcBorders>
            <w:shd w:val="clear" w:color="auto" w:fill="F2F2F2"/>
          </w:tcPr>
          <w:p w14:paraId="44D5940A" w14:textId="15178ECC" w:rsidR="00C42548" w:rsidRPr="00B139E5" w:rsidRDefault="00C42548" w:rsidP="009A4968">
            <w:pPr>
              <w:spacing w:after="0" w:line="240" w:lineRule="exact"/>
              <w:jc w:val="right"/>
              <w:rPr>
                <w:rFonts w:ascii="Montserrat" w:hAnsi="Montserrat"/>
                <w:sz w:val="15"/>
                <w:szCs w:val="15"/>
              </w:rPr>
            </w:pPr>
            <w:r w:rsidRPr="00B139E5">
              <w:rPr>
                <w:rFonts w:ascii="Montserrat" w:hAnsi="Montserrat"/>
                <w:sz w:val="15"/>
                <w:szCs w:val="15"/>
              </w:rPr>
              <w:t xml:space="preserve">-292,540,348.3 </w:t>
            </w:r>
          </w:p>
        </w:tc>
      </w:tr>
      <w:tr w:rsidR="00C42548" w:rsidRPr="00B139E5" w14:paraId="70D44E1F" w14:textId="77777777" w:rsidTr="009A4968">
        <w:tc>
          <w:tcPr>
            <w:tcW w:w="4503" w:type="dxa"/>
            <w:tcBorders>
              <w:top w:val="nil"/>
              <w:left w:val="nil"/>
              <w:bottom w:val="nil"/>
              <w:right w:val="nil"/>
            </w:tcBorders>
            <w:shd w:val="clear" w:color="auto" w:fill="F2F2F2"/>
            <w:vAlign w:val="center"/>
          </w:tcPr>
          <w:p w14:paraId="3535EB81" w14:textId="77777777" w:rsidR="00C42548" w:rsidRPr="00B139E5" w:rsidRDefault="00C42548" w:rsidP="009A4968">
            <w:pPr>
              <w:spacing w:after="0" w:line="240" w:lineRule="auto"/>
              <w:jc w:val="both"/>
              <w:rPr>
                <w:rFonts w:ascii="Montserrat" w:eastAsia="Times New Roman" w:hAnsi="Montserrat"/>
                <w:color w:val="000000"/>
                <w:sz w:val="15"/>
                <w:szCs w:val="15"/>
                <w:lang w:eastAsia="es-MX"/>
              </w:rPr>
            </w:pPr>
            <w:r w:rsidRPr="00B139E5">
              <w:rPr>
                <w:rFonts w:ascii="Montserrat" w:eastAsia="Times New Roman" w:hAnsi="Montserrat"/>
                <w:color w:val="000000"/>
                <w:sz w:val="15"/>
                <w:szCs w:val="15"/>
                <w:lang w:eastAsia="es-MX"/>
              </w:rPr>
              <w:t>Reserva para Seguro de Invalidez y Vida</w:t>
            </w:r>
          </w:p>
        </w:tc>
        <w:tc>
          <w:tcPr>
            <w:tcW w:w="1587" w:type="dxa"/>
            <w:tcBorders>
              <w:top w:val="nil"/>
              <w:left w:val="nil"/>
              <w:bottom w:val="nil"/>
              <w:right w:val="nil"/>
            </w:tcBorders>
            <w:shd w:val="clear" w:color="auto" w:fill="F2F2F2"/>
          </w:tcPr>
          <w:p w14:paraId="70987473" w14:textId="62EA585D" w:rsidR="00C42548" w:rsidRPr="00B139E5" w:rsidRDefault="00C42548" w:rsidP="009A4968">
            <w:pPr>
              <w:spacing w:after="0" w:line="240" w:lineRule="exact"/>
              <w:jc w:val="right"/>
              <w:rPr>
                <w:rFonts w:ascii="Montserrat" w:eastAsia="Times New Roman" w:hAnsi="Montserrat"/>
                <w:color w:val="000000"/>
                <w:sz w:val="15"/>
                <w:szCs w:val="15"/>
                <w:lang w:eastAsia="es-MX"/>
              </w:rPr>
            </w:pPr>
            <w:r w:rsidRPr="00B139E5">
              <w:rPr>
                <w:rFonts w:ascii="Montserrat" w:hAnsi="Montserrat"/>
                <w:sz w:val="15"/>
                <w:szCs w:val="15"/>
              </w:rPr>
              <w:t xml:space="preserve">-226,844,879.2 </w:t>
            </w:r>
          </w:p>
        </w:tc>
        <w:tc>
          <w:tcPr>
            <w:tcW w:w="1588" w:type="dxa"/>
            <w:tcBorders>
              <w:top w:val="nil"/>
              <w:left w:val="nil"/>
              <w:bottom w:val="nil"/>
              <w:right w:val="nil"/>
            </w:tcBorders>
            <w:shd w:val="clear" w:color="auto" w:fill="F2F2F2"/>
          </w:tcPr>
          <w:p w14:paraId="23B84FA6" w14:textId="4B511C75" w:rsidR="00C42548" w:rsidRPr="00B139E5" w:rsidRDefault="00C42548" w:rsidP="009A4968">
            <w:pPr>
              <w:spacing w:after="0" w:line="240" w:lineRule="exact"/>
              <w:jc w:val="right"/>
              <w:rPr>
                <w:rFonts w:ascii="Montserrat" w:eastAsia="Times New Roman" w:hAnsi="Montserrat"/>
                <w:color w:val="000000"/>
                <w:sz w:val="15"/>
                <w:szCs w:val="15"/>
                <w:lang w:eastAsia="es-MX"/>
              </w:rPr>
            </w:pPr>
            <w:r w:rsidRPr="00B139E5">
              <w:rPr>
                <w:rFonts w:ascii="Montserrat" w:hAnsi="Montserrat"/>
                <w:sz w:val="15"/>
                <w:szCs w:val="15"/>
              </w:rPr>
              <w:t xml:space="preserve">-2,820,241.5 </w:t>
            </w:r>
          </w:p>
        </w:tc>
      </w:tr>
      <w:tr w:rsidR="00C42548" w:rsidRPr="00B139E5" w14:paraId="2CAF0224" w14:textId="77777777" w:rsidTr="009A4968">
        <w:tc>
          <w:tcPr>
            <w:tcW w:w="4503" w:type="dxa"/>
            <w:tcBorders>
              <w:top w:val="nil"/>
              <w:left w:val="nil"/>
              <w:bottom w:val="nil"/>
              <w:right w:val="nil"/>
            </w:tcBorders>
            <w:shd w:val="clear" w:color="auto" w:fill="F2F2F2"/>
            <w:vAlign w:val="center"/>
          </w:tcPr>
          <w:p w14:paraId="1BC5EBA8" w14:textId="77777777" w:rsidR="00C42548" w:rsidRPr="00B139E5" w:rsidRDefault="00C42548" w:rsidP="009A4968">
            <w:pPr>
              <w:spacing w:after="0" w:line="240" w:lineRule="auto"/>
              <w:jc w:val="both"/>
              <w:rPr>
                <w:rFonts w:ascii="Montserrat" w:eastAsia="Times New Roman" w:hAnsi="Montserrat"/>
                <w:color w:val="000000"/>
                <w:sz w:val="15"/>
                <w:szCs w:val="15"/>
                <w:lang w:eastAsia="es-MX"/>
              </w:rPr>
            </w:pPr>
            <w:r w:rsidRPr="00B139E5">
              <w:rPr>
                <w:rFonts w:ascii="Montserrat" w:eastAsia="Times New Roman" w:hAnsi="Montserrat"/>
                <w:color w:val="000000"/>
                <w:sz w:val="15"/>
                <w:szCs w:val="15"/>
                <w:lang w:eastAsia="es-MX"/>
              </w:rPr>
              <w:t>Reserva para Seguro de Riesgo de Trabajo</w:t>
            </w:r>
          </w:p>
        </w:tc>
        <w:tc>
          <w:tcPr>
            <w:tcW w:w="1587" w:type="dxa"/>
            <w:tcBorders>
              <w:top w:val="nil"/>
              <w:left w:val="nil"/>
              <w:bottom w:val="nil"/>
              <w:right w:val="nil"/>
            </w:tcBorders>
            <w:shd w:val="clear" w:color="auto" w:fill="F2F2F2"/>
          </w:tcPr>
          <w:p w14:paraId="12EE5131" w14:textId="587611AE" w:rsidR="00C42548" w:rsidRPr="00B139E5" w:rsidRDefault="00C42548" w:rsidP="009A4968">
            <w:pPr>
              <w:spacing w:after="0" w:line="240" w:lineRule="exact"/>
              <w:jc w:val="right"/>
              <w:rPr>
                <w:rFonts w:ascii="Montserrat" w:eastAsia="Times New Roman" w:hAnsi="Montserrat"/>
                <w:color w:val="000000"/>
                <w:sz w:val="15"/>
                <w:szCs w:val="15"/>
                <w:lang w:eastAsia="es-MX"/>
              </w:rPr>
            </w:pPr>
            <w:r w:rsidRPr="00B139E5">
              <w:rPr>
                <w:rFonts w:ascii="Montserrat" w:hAnsi="Montserrat"/>
                <w:sz w:val="15"/>
                <w:szCs w:val="15"/>
              </w:rPr>
              <w:t>-171,597,111.</w:t>
            </w:r>
            <w:r w:rsidR="00EC7483">
              <w:rPr>
                <w:rFonts w:ascii="Montserrat" w:hAnsi="Montserrat"/>
                <w:sz w:val="15"/>
                <w:szCs w:val="15"/>
              </w:rPr>
              <w:t>6</w:t>
            </w:r>
            <w:r w:rsidRPr="00B139E5">
              <w:rPr>
                <w:rFonts w:ascii="Montserrat" w:hAnsi="Montserrat"/>
                <w:sz w:val="15"/>
                <w:szCs w:val="15"/>
              </w:rPr>
              <w:t xml:space="preserve"> </w:t>
            </w:r>
          </w:p>
        </w:tc>
        <w:tc>
          <w:tcPr>
            <w:tcW w:w="1588" w:type="dxa"/>
            <w:tcBorders>
              <w:top w:val="nil"/>
              <w:left w:val="nil"/>
              <w:bottom w:val="nil"/>
              <w:right w:val="nil"/>
            </w:tcBorders>
            <w:shd w:val="clear" w:color="auto" w:fill="F2F2F2"/>
          </w:tcPr>
          <w:p w14:paraId="5BAD9160" w14:textId="5A358478" w:rsidR="00C42548" w:rsidRPr="00B139E5" w:rsidRDefault="00C42548" w:rsidP="009A4968">
            <w:pPr>
              <w:spacing w:after="0" w:line="240" w:lineRule="exact"/>
              <w:jc w:val="right"/>
              <w:rPr>
                <w:rFonts w:ascii="Montserrat" w:eastAsia="Times New Roman" w:hAnsi="Montserrat"/>
                <w:color w:val="000000"/>
                <w:sz w:val="15"/>
                <w:szCs w:val="15"/>
                <w:lang w:eastAsia="es-MX"/>
              </w:rPr>
            </w:pPr>
            <w:r w:rsidRPr="00B139E5">
              <w:rPr>
                <w:rFonts w:ascii="Montserrat" w:hAnsi="Montserrat"/>
                <w:sz w:val="15"/>
                <w:szCs w:val="15"/>
              </w:rPr>
              <w:t>-2,138,476.</w:t>
            </w:r>
            <w:r w:rsidR="00EC7483">
              <w:rPr>
                <w:rFonts w:ascii="Montserrat" w:hAnsi="Montserrat"/>
                <w:sz w:val="15"/>
                <w:szCs w:val="15"/>
              </w:rPr>
              <w:t>8</w:t>
            </w:r>
            <w:r w:rsidRPr="00B139E5">
              <w:rPr>
                <w:rFonts w:ascii="Montserrat" w:hAnsi="Montserrat"/>
                <w:sz w:val="15"/>
                <w:szCs w:val="15"/>
              </w:rPr>
              <w:t xml:space="preserve"> </w:t>
            </w:r>
          </w:p>
        </w:tc>
      </w:tr>
      <w:tr w:rsidR="00C42548" w:rsidRPr="00B139E5" w14:paraId="265C008B" w14:textId="77777777" w:rsidTr="009A4968">
        <w:tc>
          <w:tcPr>
            <w:tcW w:w="4503" w:type="dxa"/>
            <w:tcBorders>
              <w:top w:val="nil"/>
              <w:left w:val="nil"/>
              <w:bottom w:val="nil"/>
              <w:right w:val="nil"/>
            </w:tcBorders>
            <w:shd w:val="clear" w:color="auto" w:fill="F2F2F2"/>
            <w:vAlign w:val="center"/>
          </w:tcPr>
          <w:p w14:paraId="50F1F8FE" w14:textId="77777777" w:rsidR="00C42548" w:rsidRPr="00B139E5" w:rsidRDefault="00C42548" w:rsidP="009A4968">
            <w:pPr>
              <w:spacing w:after="0" w:line="240" w:lineRule="auto"/>
              <w:jc w:val="both"/>
              <w:rPr>
                <w:rFonts w:ascii="Montserrat" w:eastAsia="Times New Roman" w:hAnsi="Montserrat"/>
                <w:color w:val="000000"/>
                <w:sz w:val="15"/>
                <w:szCs w:val="15"/>
                <w:lang w:eastAsia="es-MX"/>
              </w:rPr>
            </w:pPr>
            <w:r w:rsidRPr="00B139E5">
              <w:rPr>
                <w:rFonts w:ascii="Montserrat" w:eastAsia="Times New Roman" w:hAnsi="Montserrat"/>
                <w:color w:val="000000"/>
                <w:sz w:val="15"/>
                <w:szCs w:val="15"/>
                <w:lang w:eastAsia="es-MX"/>
              </w:rPr>
              <w:t>Retenciones para Jubilaciones y Pensiones Subcuenta 1</w:t>
            </w:r>
          </w:p>
        </w:tc>
        <w:tc>
          <w:tcPr>
            <w:tcW w:w="1587" w:type="dxa"/>
            <w:tcBorders>
              <w:top w:val="nil"/>
              <w:left w:val="nil"/>
              <w:bottom w:val="nil"/>
              <w:right w:val="nil"/>
            </w:tcBorders>
            <w:shd w:val="clear" w:color="auto" w:fill="F2F2F2"/>
          </w:tcPr>
          <w:p w14:paraId="6DEA00E9" w14:textId="44912EBB" w:rsidR="00C42548" w:rsidRPr="00B139E5" w:rsidRDefault="00C42548" w:rsidP="009A4968">
            <w:pPr>
              <w:spacing w:after="0" w:line="240" w:lineRule="exact"/>
              <w:jc w:val="right"/>
              <w:rPr>
                <w:rFonts w:ascii="Montserrat" w:eastAsia="Times New Roman" w:hAnsi="Montserrat"/>
                <w:color w:val="000000"/>
                <w:sz w:val="15"/>
                <w:szCs w:val="15"/>
                <w:lang w:eastAsia="es-MX"/>
              </w:rPr>
            </w:pPr>
            <w:r w:rsidRPr="00B139E5">
              <w:rPr>
                <w:rFonts w:ascii="Montserrat" w:hAnsi="Montserrat"/>
                <w:sz w:val="15"/>
                <w:szCs w:val="15"/>
              </w:rPr>
              <w:t xml:space="preserve">-10,993,913.9 </w:t>
            </w:r>
          </w:p>
        </w:tc>
        <w:tc>
          <w:tcPr>
            <w:tcW w:w="1588" w:type="dxa"/>
            <w:tcBorders>
              <w:top w:val="nil"/>
              <w:left w:val="nil"/>
              <w:bottom w:val="nil"/>
              <w:right w:val="nil"/>
            </w:tcBorders>
            <w:shd w:val="clear" w:color="auto" w:fill="F2F2F2"/>
            <w:vAlign w:val="bottom"/>
          </w:tcPr>
          <w:p w14:paraId="4531E647" w14:textId="116AB5EB" w:rsidR="00C42548" w:rsidRPr="00B139E5" w:rsidRDefault="00C42548" w:rsidP="009A4968">
            <w:pPr>
              <w:spacing w:after="0" w:line="240" w:lineRule="exact"/>
              <w:jc w:val="right"/>
              <w:rPr>
                <w:rFonts w:ascii="Montserrat" w:eastAsia="Times New Roman" w:hAnsi="Montserrat"/>
                <w:color w:val="000000"/>
                <w:sz w:val="15"/>
                <w:szCs w:val="15"/>
                <w:lang w:eastAsia="es-MX"/>
              </w:rPr>
            </w:pPr>
            <w:r w:rsidRPr="00B139E5">
              <w:rPr>
                <w:rFonts w:ascii="Montserrat" w:eastAsia="Times New Roman" w:hAnsi="Montserrat"/>
                <w:color w:val="000000"/>
                <w:sz w:val="15"/>
                <w:szCs w:val="15"/>
                <w:lang w:eastAsia="es-MX"/>
              </w:rPr>
              <w:t>-260,476.</w:t>
            </w:r>
            <w:r w:rsidR="00EC7483">
              <w:rPr>
                <w:rFonts w:ascii="Montserrat" w:eastAsia="Times New Roman" w:hAnsi="Montserrat"/>
                <w:color w:val="000000"/>
                <w:sz w:val="15"/>
                <w:szCs w:val="15"/>
                <w:lang w:eastAsia="es-MX"/>
              </w:rPr>
              <w:t>4</w:t>
            </w:r>
          </w:p>
        </w:tc>
      </w:tr>
      <w:tr w:rsidR="00C42548" w:rsidRPr="00B139E5" w14:paraId="1A6B7959" w14:textId="77777777" w:rsidTr="009A4968">
        <w:tc>
          <w:tcPr>
            <w:tcW w:w="4503" w:type="dxa"/>
            <w:tcBorders>
              <w:top w:val="nil"/>
              <w:left w:val="nil"/>
              <w:bottom w:val="nil"/>
              <w:right w:val="nil"/>
            </w:tcBorders>
            <w:shd w:val="clear" w:color="auto" w:fill="F2F2F2"/>
            <w:vAlign w:val="center"/>
          </w:tcPr>
          <w:p w14:paraId="328DAAAA" w14:textId="77777777" w:rsidR="00C42548" w:rsidRPr="00B139E5" w:rsidRDefault="00C42548" w:rsidP="009A4968">
            <w:pPr>
              <w:spacing w:after="0" w:line="240" w:lineRule="auto"/>
              <w:jc w:val="both"/>
              <w:rPr>
                <w:rFonts w:ascii="Montserrat" w:eastAsia="Times New Roman" w:hAnsi="Montserrat"/>
                <w:color w:val="000000"/>
                <w:sz w:val="15"/>
                <w:szCs w:val="15"/>
                <w:lang w:eastAsia="es-MX"/>
              </w:rPr>
            </w:pPr>
            <w:r w:rsidRPr="00B139E5">
              <w:rPr>
                <w:rFonts w:ascii="Montserrat" w:eastAsia="Times New Roman" w:hAnsi="Montserrat"/>
                <w:color w:val="000000"/>
                <w:sz w:val="15"/>
                <w:szCs w:val="15"/>
                <w:lang w:eastAsia="es-MX"/>
              </w:rPr>
              <w:t xml:space="preserve">Retenciones para Jubilaciones y Pensiones Subcuenta 2 </w:t>
            </w:r>
          </w:p>
        </w:tc>
        <w:tc>
          <w:tcPr>
            <w:tcW w:w="1587" w:type="dxa"/>
            <w:tcBorders>
              <w:top w:val="nil"/>
              <w:left w:val="nil"/>
              <w:bottom w:val="nil"/>
              <w:right w:val="nil"/>
            </w:tcBorders>
            <w:shd w:val="clear" w:color="auto" w:fill="F2F2F2"/>
          </w:tcPr>
          <w:p w14:paraId="7FD9113F" w14:textId="10BA92B4" w:rsidR="00C42548" w:rsidRPr="00B139E5" w:rsidRDefault="00C42548" w:rsidP="009A4968">
            <w:pPr>
              <w:spacing w:after="0" w:line="240" w:lineRule="exact"/>
              <w:jc w:val="right"/>
              <w:rPr>
                <w:rFonts w:ascii="Montserrat" w:hAnsi="Montserrat"/>
                <w:sz w:val="15"/>
                <w:szCs w:val="15"/>
              </w:rPr>
            </w:pPr>
            <w:r w:rsidRPr="00B139E5">
              <w:rPr>
                <w:rFonts w:ascii="Montserrat" w:hAnsi="Montserrat"/>
                <w:sz w:val="15"/>
                <w:szCs w:val="15"/>
              </w:rPr>
              <w:t xml:space="preserve">-3,405,237,886.4 </w:t>
            </w:r>
          </w:p>
        </w:tc>
        <w:tc>
          <w:tcPr>
            <w:tcW w:w="1588" w:type="dxa"/>
            <w:tcBorders>
              <w:top w:val="nil"/>
              <w:left w:val="nil"/>
              <w:bottom w:val="nil"/>
              <w:right w:val="nil"/>
            </w:tcBorders>
            <w:shd w:val="clear" w:color="auto" w:fill="F2F2F2"/>
            <w:vAlign w:val="bottom"/>
          </w:tcPr>
          <w:p w14:paraId="4577A7C1" w14:textId="45D1A208" w:rsidR="00C42548" w:rsidRPr="00B139E5" w:rsidRDefault="00C42548" w:rsidP="009A4968">
            <w:pPr>
              <w:spacing w:after="0" w:line="240" w:lineRule="exact"/>
              <w:jc w:val="right"/>
              <w:rPr>
                <w:rFonts w:ascii="Montserrat" w:eastAsia="Times New Roman" w:hAnsi="Montserrat"/>
                <w:color w:val="000000"/>
                <w:sz w:val="15"/>
                <w:szCs w:val="15"/>
                <w:lang w:eastAsia="es-MX"/>
              </w:rPr>
            </w:pPr>
            <w:r w:rsidRPr="00B139E5">
              <w:rPr>
                <w:rFonts w:ascii="Montserrat" w:eastAsia="Times New Roman" w:hAnsi="Montserrat"/>
                <w:color w:val="000000"/>
                <w:sz w:val="15"/>
                <w:szCs w:val="15"/>
                <w:lang w:eastAsia="es-MX"/>
              </w:rPr>
              <w:t>4,544,692,687.2</w:t>
            </w:r>
          </w:p>
        </w:tc>
      </w:tr>
      <w:tr w:rsidR="00C42548" w:rsidRPr="00B139E5" w14:paraId="4B5BEB3A" w14:textId="77777777" w:rsidTr="009A4968">
        <w:tc>
          <w:tcPr>
            <w:tcW w:w="4503" w:type="dxa"/>
            <w:tcBorders>
              <w:top w:val="nil"/>
              <w:left w:val="nil"/>
              <w:bottom w:val="single" w:sz="12" w:space="0" w:color="808080"/>
              <w:right w:val="nil"/>
            </w:tcBorders>
            <w:shd w:val="clear" w:color="auto" w:fill="F2F2F2"/>
            <w:vAlign w:val="center"/>
          </w:tcPr>
          <w:p w14:paraId="281B03D4" w14:textId="77777777" w:rsidR="00C42548" w:rsidRPr="00B139E5" w:rsidRDefault="00C42548" w:rsidP="009A4968">
            <w:pPr>
              <w:spacing w:after="0" w:line="240" w:lineRule="auto"/>
              <w:jc w:val="both"/>
              <w:rPr>
                <w:rFonts w:ascii="Montserrat" w:eastAsia="Times New Roman" w:hAnsi="Montserrat"/>
                <w:b/>
                <w:color w:val="000000"/>
                <w:sz w:val="15"/>
                <w:szCs w:val="15"/>
                <w:lang w:eastAsia="es-MX"/>
              </w:rPr>
            </w:pPr>
            <w:r w:rsidRPr="00B139E5">
              <w:rPr>
                <w:rFonts w:ascii="Montserrat" w:eastAsia="Times New Roman" w:hAnsi="Montserrat"/>
                <w:b/>
                <w:color w:val="000000"/>
                <w:sz w:val="15"/>
                <w:szCs w:val="15"/>
                <w:lang w:eastAsia="es-MX"/>
              </w:rPr>
              <w:t>Total</w:t>
            </w:r>
          </w:p>
        </w:tc>
        <w:tc>
          <w:tcPr>
            <w:tcW w:w="1587" w:type="dxa"/>
            <w:tcBorders>
              <w:top w:val="nil"/>
              <w:left w:val="nil"/>
              <w:bottom w:val="single" w:sz="12" w:space="0" w:color="808080"/>
              <w:right w:val="nil"/>
            </w:tcBorders>
            <w:shd w:val="clear" w:color="auto" w:fill="F2F2F2"/>
          </w:tcPr>
          <w:p w14:paraId="2F6EB435" w14:textId="3AC14D83" w:rsidR="00C42548" w:rsidRPr="00B139E5" w:rsidRDefault="00C42548" w:rsidP="009A4968">
            <w:pPr>
              <w:spacing w:after="0" w:line="240" w:lineRule="exact"/>
              <w:jc w:val="right"/>
              <w:rPr>
                <w:rFonts w:ascii="Montserrat" w:eastAsia="Times New Roman" w:hAnsi="Montserrat"/>
                <w:b/>
                <w:bCs/>
                <w:color w:val="000000"/>
                <w:sz w:val="15"/>
                <w:szCs w:val="15"/>
                <w:lang w:eastAsia="es-MX"/>
              </w:rPr>
            </w:pPr>
            <w:r w:rsidRPr="00B139E5">
              <w:rPr>
                <w:rFonts w:ascii="Montserrat" w:hAnsi="Montserrat"/>
                <w:b/>
                <w:bCs/>
                <w:sz w:val="15"/>
                <w:szCs w:val="15"/>
              </w:rPr>
              <w:t>-7,567,056,62</w:t>
            </w:r>
            <w:r w:rsidR="00EC7483">
              <w:rPr>
                <w:rFonts w:ascii="Montserrat" w:hAnsi="Montserrat"/>
                <w:b/>
                <w:bCs/>
                <w:sz w:val="15"/>
                <w:szCs w:val="15"/>
              </w:rPr>
              <w:t>2.9</w:t>
            </w:r>
            <w:r w:rsidRPr="00B139E5">
              <w:rPr>
                <w:rFonts w:ascii="Montserrat" w:hAnsi="Montserrat"/>
                <w:b/>
                <w:bCs/>
                <w:sz w:val="15"/>
                <w:szCs w:val="15"/>
              </w:rPr>
              <w:t xml:space="preserve"> </w:t>
            </w:r>
          </w:p>
        </w:tc>
        <w:tc>
          <w:tcPr>
            <w:tcW w:w="1588" w:type="dxa"/>
            <w:tcBorders>
              <w:top w:val="nil"/>
              <w:left w:val="nil"/>
              <w:bottom w:val="single" w:sz="12" w:space="0" w:color="808080"/>
              <w:right w:val="nil"/>
            </w:tcBorders>
            <w:shd w:val="clear" w:color="auto" w:fill="F2F2F2"/>
            <w:vAlign w:val="bottom"/>
          </w:tcPr>
          <w:p w14:paraId="45042713" w14:textId="1EEBF80E" w:rsidR="00C42548" w:rsidRPr="00B139E5" w:rsidRDefault="00C42548" w:rsidP="009A4968">
            <w:pPr>
              <w:spacing w:after="0" w:line="240" w:lineRule="exact"/>
              <w:jc w:val="right"/>
              <w:rPr>
                <w:rFonts w:ascii="Montserrat" w:eastAsia="Times New Roman" w:hAnsi="Montserrat"/>
                <w:color w:val="000000"/>
                <w:sz w:val="15"/>
                <w:szCs w:val="15"/>
                <w:lang w:eastAsia="es-MX"/>
              </w:rPr>
            </w:pPr>
            <w:r w:rsidRPr="00B139E5">
              <w:rPr>
                <w:rFonts w:ascii="Montserrat" w:eastAsia="Times New Roman" w:hAnsi="Montserrat"/>
                <w:b/>
                <w:bCs/>
                <w:color w:val="000000"/>
                <w:sz w:val="15"/>
                <w:szCs w:val="15"/>
                <w:lang w:eastAsia="es-MX"/>
              </w:rPr>
              <w:t>4,236,916,052.7</w:t>
            </w:r>
          </w:p>
        </w:tc>
      </w:tr>
    </w:tbl>
    <w:p w14:paraId="205BFC6B" w14:textId="77777777" w:rsidR="00C42548" w:rsidRDefault="00C42548" w:rsidP="009D5C48">
      <w:pPr>
        <w:pStyle w:val="TEXTONORMAL"/>
        <w:rPr>
          <w:lang w:val="es-MX"/>
        </w:rPr>
      </w:pPr>
    </w:p>
    <w:p w14:paraId="03EF6160" w14:textId="77777777" w:rsidR="00C42548" w:rsidRDefault="00C42548" w:rsidP="009D5C48">
      <w:pPr>
        <w:pStyle w:val="TEXTONORMAL"/>
        <w:rPr>
          <w:lang w:val="es-MX"/>
        </w:rPr>
      </w:pPr>
    </w:p>
    <w:p w14:paraId="117764D0" w14:textId="77777777" w:rsidR="00C42548" w:rsidRDefault="00C42548" w:rsidP="009D5C48">
      <w:pPr>
        <w:pStyle w:val="TEXTONORMAL"/>
        <w:rPr>
          <w:lang w:val="es-MX"/>
        </w:rPr>
      </w:pPr>
    </w:p>
    <w:p w14:paraId="2C63373C" w14:textId="77777777" w:rsidR="00C42548" w:rsidRDefault="00C42548" w:rsidP="009D5C48">
      <w:pPr>
        <w:pStyle w:val="TEXTONORMAL"/>
        <w:rPr>
          <w:lang w:val="es-MX"/>
        </w:rPr>
      </w:pPr>
    </w:p>
    <w:p w14:paraId="754AD10F" w14:textId="77777777" w:rsidR="00C42548" w:rsidRDefault="00C42548" w:rsidP="009D5C48">
      <w:pPr>
        <w:pStyle w:val="TEXTONORMAL"/>
        <w:rPr>
          <w:lang w:val="es-MX"/>
        </w:rPr>
      </w:pPr>
    </w:p>
    <w:p w14:paraId="52432B9A" w14:textId="77777777" w:rsidR="00C42548" w:rsidRDefault="00C42548" w:rsidP="009D5C48">
      <w:pPr>
        <w:pStyle w:val="TEXTONORMAL"/>
        <w:rPr>
          <w:lang w:val="es-MX"/>
        </w:rPr>
      </w:pPr>
    </w:p>
    <w:p w14:paraId="75EC9639" w14:textId="77777777" w:rsidR="00C42548" w:rsidRDefault="00C42548" w:rsidP="009D5C48">
      <w:pPr>
        <w:pStyle w:val="TEXTONORMAL"/>
        <w:rPr>
          <w:lang w:val="es-MX"/>
        </w:rPr>
      </w:pPr>
    </w:p>
    <w:p w14:paraId="104BFC66" w14:textId="77777777" w:rsidR="00C42548" w:rsidRDefault="00C42548" w:rsidP="009D5C48">
      <w:pPr>
        <w:pStyle w:val="TEXTONORMAL"/>
        <w:rPr>
          <w:lang w:val="es-MX"/>
        </w:rPr>
      </w:pPr>
    </w:p>
    <w:p w14:paraId="4E1E99EA" w14:textId="77777777" w:rsidR="00C42548" w:rsidRPr="00B139E5" w:rsidRDefault="00C42548" w:rsidP="00C42548">
      <w:pPr>
        <w:pStyle w:val="TEXTONORMAL"/>
        <w:rPr>
          <w:lang w:val="es-MX"/>
        </w:rPr>
      </w:pPr>
      <w:r w:rsidRPr="00B139E5">
        <w:t>Al 30 de junio de 2022 y al 31 de diciembre de 2021</w:t>
      </w:r>
      <w:r w:rsidRPr="00B139E5">
        <w:rPr>
          <w:lang w:val="es-MX"/>
        </w:rPr>
        <w:t xml:space="preserve">, los instrumentos financieros </w:t>
      </w:r>
      <w:r w:rsidRPr="00B139E5">
        <w:t>de las Reservas y el Fondo Laboral</w:t>
      </w:r>
      <w:r w:rsidRPr="00B139E5">
        <w:rPr>
          <w:lang w:val="es-MX"/>
        </w:rPr>
        <w:t xml:space="preserve"> se invirtieron como sigue:</w:t>
      </w:r>
    </w:p>
    <w:p w14:paraId="07037D14" w14:textId="77777777" w:rsidR="00C42548" w:rsidRPr="00B139E5" w:rsidRDefault="00C42548" w:rsidP="00C42548">
      <w:pPr>
        <w:pStyle w:val="TEXTONORMAL"/>
        <w:rPr>
          <w:lang w:val="es-MX"/>
        </w:rPr>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912"/>
        <w:gridCol w:w="1448"/>
        <w:gridCol w:w="1625"/>
        <w:gridCol w:w="1517"/>
      </w:tblGrid>
      <w:tr w:rsidR="00C42548" w:rsidRPr="00B139E5" w14:paraId="0D00DD35" w14:textId="77777777" w:rsidTr="009A4968">
        <w:tc>
          <w:tcPr>
            <w:tcW w:w="3912" w:type="dxa"/>
            <w:vMerge w:val="restart"/>
            <w:tcBorders>
              <w:top w:val="single" w:sz="12" w:space="0" w:color="808080"/>
              <w:left w:val="single" w:sz="12" w:space="0" w:color="FFFFFF"/>
              <w:bottom w:val="double" w:sz="12" w:space="0" w:color="808080"/>
              <w:right w:val="single" w:sz="12" w:space="0" w:color="FFFFFF"/>
            </w:tcBorders>
            <w:shd w:val="clear" w:color="auto" w:fill="D4C19C"/>
            <w:vAlign w:val="center"/>
            <w:hideMark/>
          </w:tcPr>
          <w:p w14:paraId="2BE21E4A" w14:textId="77777777" w:rsidR="00C42548" w:rsidRPr="00B139E5" w:rsidRDefault="00C42548" w:rsidP="009A4968">
            <w:pPr>
              <w:spacing w:after="0" w:line="240" w:lineRule="exact"/>
              <w:jc w:val="center"/>
              <w:rPr>
                <w:rFonts w:ascii="Montserrat" w:hAnsi="Montserrat"/>
                <w:b/>
                <w:color w:val="FFFFFF"/>
                <w:sz w:val="16"/>
                <w:szCs w:val="16"/>
              </w:rPr>
            </w:pPr>
            <w:r w:rsidRPr="00B139E5">
              <w:rPr>
                <w:rFonts w:ascii="Montserrat" w:eastAsia="Times New Roman" w:hAnsi="Montserrat"/>
                <w:b/>
                <w:bCs/>
                <w:color w:val="FFFFFF"/>
                <w:sz w:val="16"/>
                <w:szCs w:val="18"/>
                <w:lang w:eastAsia="es-MX"/>
              </w:rPr>
              <w:t>Instrumentos financieros</w:t>
            </w:r>
          </w:p>
        </w:tc>
        <w:tc>
          <w:tcPr>
            <w:tcW w:w="1448" w:type="dxa"/>
            <w:vMerge w:val="restart"/>
            <w:tcBorders>
              <w:top w:val="single" w:sz="12" w:space="0" w:color="808080"/>
              <w:left w:val="single" w:sz="12" w:space="0" w:color="FFFFFF"/>
              <w:bottom w:val="double" w:sz="12" w:space="0" w:color="808080"/>
              <w:right w:val="single" w:sz="12" w:space="0" w:color="FFFFFF"/>
            </w:tcBorders>
            <w:shd w:val="clear" w:color="auto" w:fill="D4C19C"/>
            <w:vAlign w:val="center"/>
            <w:hideMark/>
          </w:tcPr>
          <w:p w14:paraId="1CB0D54D" w14:textId="77777777" w:rsidR="00C42548" w:rsidRPr="00B139E5" w:rsidRDefault="00C42548" w:rsidP="009A4968">
            <w:pPr>
              <w:spacing w:after="0" w:line="240" w:lineRule="exact"/>
              <w:jc w:val="center"/>
              <w:rPr>
                <w:rFonts w:ascii="Montserrat" w:hAnsi="Montserrat"/>
                <w:b/>
                <w:color w:val="FFFFFF"/>
                <w:sz w:val="16"/>
                <w:szCs w:val="16"/>
              </w:rPr>
            </w:pPr>
            <w:r w:rsidRPr="00B139E5">
              <w:rPr>
                <w:rFonts w:ascii="Montserrat" w:eastAsia="Times New Roman" w:hAnsi="Montserrat"/>
                <w:b/>
                <w:bCs/>
                <w:color w:val="FFFFFF"/>
                <w:sz w:val="16"/>
                <w:szCs w:val="18"/>
                <w:lang w:eastAsia="es-MX"/>
              </w:rPr>
              <w:t>Inversión</w:t>
            </w:r>
          </w:p>
        </w:tc>
        <w:tc>
          <w:tcPr>
            <w:tcW w:w="0" w:type="auto"/>
            <w:gridSpan w:val="2"/>
            <w:tcBorders>
              <w:top w:val="single" w:sz="12" w:space="0" w:color="808080"/>
              <w:left w:val="single" w:sz="12" w:space="0" w:color="FFFFFF"/>
              <w:bottom w:val="single" w:sz="12" w:space="0" w:color="FFFFFF"/>
              <w:right w:val="single" w:sz="12" w:space="0" w:color="FFFFFF"/>
            </w:tcBorders>
            <w:shd w:val="clear" w:color="auto" w:fill="D4C19C"/>
            <w:hideMark/>
          </w:tcPr>
          <w:p w14:paraId="46F3AB56" w14:textId="77777777" w:rsidR="00C42548" w:rsidRPr="00B139E5" w:rsidRDefault="00C42548" w:rsidP="009A4968">
            <w:pPr>
              <w:spacing w:after="0" w:line="240" w:lineRule="exact"/>
              <w:jc w:val="center"/>
              <w:rPr>
                <w:rFonts w:ascii="Montserrat" w:eastAsia="Times New Roman" w:hAnsi="Montserrat"/>
                <w:b/>
                <w:bCs/>
                <w:color w:val="FFFFFF"/>
                <w:sz w:val="16"/>
                <w:szCs w:val="18"/>
                <w:lang w:eastAsia="es-MX"/>
              </w:rPr>
            </w:pPr>
            <w:r w:rsidRPr="00B139E5">
              <w:rPr>
                <w:rFonts w:ascii="Montserrat" w:eastAsia="Times New Roman" w:hAnsi="Montserrat"/>
                <w:b/>
                <w:bCs/>
                <w:color w:val="FFFFFF"/>
                <w:sz w:val="16"/>
                <w:szCs w:val="18"/>
                <w:lang w:eastAsia="es-MX"/>
              </w:rPr>
              <w:t>Cifras en pesos</w:t>
            </w:r>
          </w:p>
        </w:tc>
      </w:tr>
      <w:tr w:rsidR="00C42548" w:rsidRPr="00B139E5" w14:paraId="320B0C0B" w14:textId="77777777" w:rsidTr="009A4968">
        <w:tc>
          <w:tcPr>
            <w:tcW w:w="3912" w:type="dxa"/>
            <w:vMerge/>
            <w:tcBorders>
              <w:top w:val="single" w:sz="12" w:space="0" w:color="808080"/>
              <w:left w:val="single" w:sz="12" w:space="0" w:color="FFFFFF"/>
              <w:bottom w:val="double" w:sz="12" w:space="0" w:color="808080"/>
              <w:right w:val="single" w:sz="12" w:space="0" w:color="FFFFFF"/>
            </w:tcBorders>
            <w:shd w:val="clear" w:color="auto" w:fill="F2F2F2"/>
            <w:vAlign w:val="center"/>
            <w:hideMark/>
          </w:tcPr>
          <w:p w14:paraId="7533015C" w14:textId="77777777" w:rsidR="00C42548" w:rsidRPr="00B139E5" w:rsidRDefault="00C42548" w:rsidP="009A4968">
            <w:pPr>
              <w:spacing w:after="0" w:line="240" w:lineRule="auto"/>
              <w:rPr>
                <w:rFonts w:ascii="Montserrat" w:hAnsi="Montserrat"/>
                <w:b/>
                <w:color w:val="FFFFFF"/>
                <w:sz w:val="16"/>
                <w:szCs w:val="16"/>
              </w:rPr>
            </w:pPr>
          </w:p>
        </w:tc>
        <w:tc>
          <w:tcPr>
            <w:tcW w:w="1448" w:type="dxa"/>
            <w:vMerge/>
            <w:tcBorders>
              <w:top w:val="single" w:sz="12" w:space="0" w:color="808080"/>
              <w:left w:val="single" w:sz="12" w:space="0" w:color="FFFFFF"/>
              <w:bottom w:val="double" w:sz="12" w:space="0" w:color="808080"/>
              <w:right w:val="single" w:sz="12" w:space="0" w:color="FFFFFF"/>
            </w:tcBorders>
            <w:shd w:val="clear" w:color="auto" w:fill="F2F2F2"/>
            <w:vAlign w:val="center"/>
            <w:hideMark/>
          </w:tcPr>
          <w:p w14:paraId="40C80EB9" w14:textId="77777777" w:rsidR="00C42548" w:rsidRPr="00B139E5" w:rsidRDefault="00C42548" w:rsidP="009A4968">
            <w:pPr>
              <w:spacing w:after="0" w:line="240" w:lineRule="auto"/>
              <w:rPr>
                <w:rFonts w:ascii="Montserrat" w:hAnsi="Montserrat"/>
                <w:b/>
                <w:color w:val="FFFFFF"/>
                <w:sz w:val="16"/>
                <w:szCs w:val="16"/>
              </w:rPr>
            </w:pPr>
          </w:p>
        </w:tc>
        <w:tc>
          <w:tcPr>
            <w:tcW w:w="0" w:type="auto"/>
            <w:tcBorders>
              <w:top w:val="single" w:sz="12" w:space="0" w:color="FFFFFF"/>
              <w:left w:val="single" w:sz="12" w:space="0" w:color="FFFFFF"/>
              <w:bottom w:val="double" w:sz="12" w:space="0" w:color="808080"/>
              <w:right w:val="single" w:sz="12" w:space="0" w:color="FFFFFF"/>
            </w:tcBorders>
            <w:shd w:val="clear" w:color="auto" w:fill="D4C19C"/>
            <w:hideMark/>
          </w:tcPr>
          <w:p w14:paraId="55E9A30D" w14:textId="77777777" w:rsidR="00C42548" w:rsidRPr="00B139E5" w:rsidRDefault="00C42548" w:rsidP="009A4968">
            <w:pPr>
              <w:spacing w:after="0" w:line="240" w:lineRule="exact"/>
              <w:jc w:val="center"/>
              <w:rPr>
                <w:rFonts w:ascii="Montserrat" w:hAnsi="Montserrat"/>
                <w:b/>
                <w:color w:val="FFFFFF"/>
                <w:sz w:val="16"/>
                <w:szCs w:val="16"/>
              </w:rPr>
            </w:pPr>
            <w:r w:rsidRPr="00B139E5">
              <w:rPr>
                <w:rFonts w:ascii="Montserrat" w:eastAsia="Times New Roman" w:hAnsi="Montserrat"/>
                <w:b/>
                <w:bCs/>
                <w:color w:val="FFFFFF"/>
                <w:sz w:val="16"/>
                <w:szCs w:val="18"/>
                <w:lang w:eastAsia="es-MX"/>
              </w:rPr>
              <w:t>2022</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hideMark/>
          </w:tcPr>
          <w:p w14:paraId="7F210D60" w14:textId="77777777" w:rsidR="00C42548" w:rsidRPr="00B139E5" w:rsidRDefault="00C42548" w:rsidP="009A4968">
            <w:pPr>
              <w:spacing w:after="0" w:line="240" w:lineRule="exact"/>
              <w:jc w:val="center"/>
              <w:rPr>
                <w:rFonts w:ascii="Montserrat" w:eastAsia="Times New Roman" w:hAnsi="Montserrat"/>
                <w:b/>
                <w:bCs/>
                <w:color w:val="FFFFFF"/>
                <w:sz w:val="16"/>
                <w:szCs w:val="18"/>
                <w:lang w:eastAsia="es-MX"/>
              </w:rPr>
            </w:pPr>
            <w:r w:rsidRPr="00B139E5">
              <w:rPr>
                <w:rFonts w:ascii="Montserrat" w:eastAsia="Times New Roman" w:hAnsi="Montserrat"/>
                <w:b/>
                <w:bCs/>
                <w:color w:val="FFFFFF"/>
                <w:sz w:val="16"/>
                <w:szCs w:val="18"/>
                <w:lang w:eastAsia="es-MX"/>
              </w:rPr>
              <w:t>2021</w:t>
            </w:r>
          </w:p>
        </w:tc>
      </w:tr>
      <w:tr w:rsidR="004E6782" w:rsidRPr="00B139E5" w14:paraId="05036CC9" w14:textId="77777777" w:rsidTr="004E6782">
        <w:tc>
          <w:tcPr>
            <w:tcW w:w="3912" w:type="dxa"/>
            <w:tcBorders>
              <w:top w:val="nil"/>
              <w:left w:val="nil"/>
              <w:bottom w:val="nil"/>
              <w:right w:val="nil"/>
            </w:tcBorders>
            <w:shd w:val="clear" w:color="auto" w:fill="F2F2F2"/>
          </w:tcPr>
          <w:p w14:paraId="6CD9D8B0" w14:textId="77777777" w:rsidR="004E6782" w:rsidRPr="00B139E5" w:rsidRDefault="004E6782" w:rsidP="004E6782">
            <w:pPr>
              <w:spacing w:after="0" w:line="240" w:lineRule="exact"/>
              <w:rPr>
                <w:rFonts w:ascii="Montserrat" w:eastAsia="Times New Roman" w:hAnsi="Montserrat"/>
                <w:color w:val="000000"/>
                <w:sz w:val="15"/>
                <w:szCs w:val="15"/>
                <w:lang w:eastAsia="es-MX"/>
              </w:rPr>
            </w:pPr>
            <w:r w:rsidRPr="00B139E5">
              <w:rPr>
                <w:rFonts w:ascii="Montserrat" w:eastAsia="Times New Roman" w:hAnsi="Montserrat"/>
                <w:color w:val="000000"/>
                <w:sz w:val="15"/>
                <w:szCs w:val="15"/>
                <w:lang w:eastAsia="es-MX"/>
              </w:rPr>
              <w:t>Valores Gubernamentales y Corporativos, Bancarios</w:t>
            </w:r>
          </w:p>
        </w:tc>
        <w:tc>
          <w:tcPr>
            <w:tcW w:w="1448" w:type="dxa"/>
            <w:tcBorders>
              <w:top w:val="nil"/>
              <w:left w:val="nil"/>
              <w:bottom w:val="nil"/>
              <w:right w:val="nil"/>
            </w:tcBorders>
            <w:shd w:val="clear" w:color="auto" w:fill="F2F2F2"/>
          </w:tcPr>
          <w:p w14:paraId="7C5AB7D8" w14:textId="77777777" w:rsidR="004E6782" w:rsidRPr="00B139E5" w:rsidRDefault="004E6782" w:rsidP="004E6782">
            <w:pPr>
              <w:spacing w:after="0" w:line="240" w:lineRule="exact"/>
              <w:rPr>
                <w:rFonts w:ascii="Montserrat" w:eastAsia="Times New Roman" w:hAnsi="Montserrat"/>
                <w:color w:val="000000"/>
                <w:sz w:val="15"/>
                <w:szCs w:val="15"/>
                <w:lang w:eastAsia="es-MX"/>
              </w:rPr>
            </w:pPr>
            <w:r w:rsidRPr="00B139E5">
              <w:rPr>
                <w:rFonts w:ascii="Montserrat" w:eastAsia="Times New Roman" w:hAnsi="Montserrat"/>
                <w:color w:val="000000"/>
                <w:sz w:val="15"/>
                <w:szCs w:val="15"/>
                <w:lang w:eastAsia="es-MX"/>
              </w:rPr>
              <w:t>Plazo tasa fija</w:t>
            </w:r>
          </w:p>
        </w:tc>
        <w:tc>
          <w:tcPr>
            <w:tcW w:w="0" w:type="auto"/>
            <w:tcBorders>
              <w:top w:val="nil"/>
              <w:left w:val="nil"/>
              <w:bottom w:val="nil"/>
              <w:right w:val="nil"/>
            </w:tcBorders>
            <w:shd w:val="clear" w:color="auto" w:fill="F2F2F2"/>
            <w:vAlign w:val="center"/>
          </w:tcPr>
          <w:p w14:paraId="3F4BC67D" w14:textId="4D43B1A3" w:rsidR="004E6782" w:rsidRPr="00B139E5" w:rsidRDefault="004E6782" w:rsidP="004E6782">
            <w:pPr>
              <w:spacing w:after="0" w:line="240" w:lineRule="exact"/>
              <w:jc w:val="right"/>
              <w:rPr>
                <w:rFonts w:ascii="Montserrat" w:eastAsia="Times New Roman" w:hAnsi="Montserrat"/>
                <w:color w:val="000000"/>
                <w:sz w:val="15"/>
                <w:szCs w:val="15"/>
                <w:lang w:eastAsia="es-MX"/>
              </w:rPr>
            </w:pPr>
            <w:r>
              <w:rPr>
                <w:rFonts w:ascii="Montserrat" w:hAnsi="Montserrat" w:cs="Calibri"/>
                <w:sz w:val="15"/>
                <w:szCs w:val="15"/>
              </w:rPr>
              <w:t>141,815,299,128.4</w:t>
            </w:r>
          </w:p>
        </w:tc>
        <w:tc>
          <w:tcPr>
            <w:tcW w:w="0" w:type="auto"/>
            <w:tcBorders>
              <w:top w:val="nil"/>
              <w:left w:val="nil"/>
              <w:bottom w:val="nil"/>
              <w:right w:val="nil"/>
            </w:tcBorders>
            <w:shd w:val="clear" w:color="auto" w:fill="F2F2F2"/>
            <w:vAlign w:val="center"/>
          </w:tcPr>
          <w:p w14:paraId="590A8E56" w14:textId="7EF182DB" w:rsidR="004E6782" w:rsidRPr="00B139E5" w:rsidRDefault="004E6782" w:rsidP="004E6782">
            <w:pPr>
              <w:spacing w:after="0" w:line="240" w:lineRule="exact"/>
              <w:jc w:val="right"/>
              <w:rPr>
                <w:rFonts w:ascii="Montserrat" w:eastAsia="Times New Roman" w:hAnsi="Montserrat"/>
                <w:color w:val="000000"/>
                <w:sz w:val="15"/>
                <w:szCs w:val="15"/>
                <w:lang w:eastAsia="es-MX"/>
              </w:rPr>
            </w:pPr>
            <w:r w:rsidRPr="00D052C6">
              <w:rPr>
                <w:rFonts w:ascii="Montserrat" w:eastAsia="Times New Roman" w:hAnsi="Montserrat"/>
                <w:color w:val="000000"/>
                <w:sz w:val="15"/>
                <w:szCs w:val="15"/>
                <w:lang w:eastAsia="es-MX"/>
              </w:rPr>
              <w:t>147,489,831,541.6</w:t>
            </w:r>
          </w:p>
        </w:tc>
      </w:tr>
      <w:tr w:rsidR="00A468D6" w:rsidRPr="00B139E5" w14:paraId="40BCF05B" w14:textId="77777777" w:rsidTr="00B54E73">
        <w:tc>
          <w:tcPr>
            <w:tcW w:w="3912" w:type="dxa"/>
            <w:tcBorders>
              <w:top w:val="nil"/>
              <w:left w:val="nil"/>
              <w:bottom w:val="nil"/>
              <w:right w:val="nil"/>
            </w:tcBorders>
            <w:shd w:val="clear" w:color="auto" w:fill="F2F2F2"/>
          </w:tcPr>
          <w:p w14:paraId="6F7111F0" w14:textId="77777777" w:rsidR="00A468D6" w:rsidRPr="00B139E5" w:rsidRDefault="00A468D6" w:rsidP="00A468D6">
            <w:pPr>
              <w:spacing w:after="0" w:line="240" w:lineRule="exact"/>
              <w:rPr>
                <w:rFonts w:ascii="Montserrat" w:eastAsia="Times New Roman" w:hAnsi="Montserrat"/>
                <w:color w:val="000000"/>
                <w:sz w:val="15"/>
                <w:szCs w:val="15"/>
                <w:lang w:eastAsia="es-MX"/>
              </w:rPr>
            </w:pPr>
            <w:r w:rsidRPr="00B139E5">
              <w:rPr>
                <w:rFonts w:ascii="Montserrat" w:eastAsia="Times New Roman" w:hAnsi="Montserrat"/>
                <w:color w:val="000000"/>
                <w:sz w:val="15"/>
                <w:szCs w:val="15"/>
                <w:lang w:eastAsia="es-MX"/>
              </w:rPr>
              <w:t>Valores Gubernamentales y Corporativos, Bancarios</w:t>
            </w:r>
          </w:p>
        </w:tc>
        <w:tc>
          <w:tcPr>
            <w:tcW w:w="1448" w:type="dxa"/>
            <w:tcBorders>
              <w:top w:val="nil"/>
              <w:left w:val="nil"/>
              <w:bottom w:val="nil"/>
              <w:right w:val="nil"/>
            </w:tcBorders>
            <w:shd w:val="clear" w:color="auto" w:fill="F2F2F2"/>
          </w:tcPr>
          <w:p w14:paraId="5FCA29DC" w14:textId="77777777" w:rsidR="00A468D6" w:rsidRPr="00B139E5" w:rsidRDefault="00A468D6" w:rsidP="00A468D6">
            <w:pPr>
              <w:spacing w:after="0" w:line="240" w:lineRule="exact"/>
              <w:rPr>
                <w:rFonts w:ascii="Montserrat" w:eastAsia="Times New Roman" w:hAnsi="Montserrat"/>
                <w:color w:val="000000"/>
                <w:sz w:val="15"/>
                <w:szCs w:val="15"/>
                <w:lang w:eastAsia="es-MX"/>
              </w:rPr>
            </w:pPr>
            <w:r w:rsidRPr="00B139E5">
              <w:rPr>
                <w:rFonts w:ascii="Montserrat" w:eastAsia="Times New Roman" w:hAnsi="Montserrat"/>
                <w:color w:val="000000"/>
                <w:sz w:val="15"/>
                <w:szCs w:val="15"/>
                <w:lang w:eastAsia="es-MX"/>
              </w:rPr>
              <w:t xml:space="preserve">Plazo tasa real </w:t>
            </w:r>
          </w:p>
        </w:tc>
        <w:tc>
          <w:tcPr>
            <w:tcW w:w="0" w:type="auto"/>
            <w:tcBorders>
              <w:top w:val="nil"/>
              <w:left w:val="nil"/>
              <w:bottom w:val="nil"/>
              <w:right w:val="nil"/>
            </w:tcBorders>
            <w:shd w:val="clear" w:color="auto" w:fill="F2F2F2"/>
            <w:vAlign w:val="center"/>
          </w:tcPr>
          <w:p w14:paraId="69B4B88F" w14:textId="390285F8" w:rsidR="00A468D6" w:rsidRPr="00B139E5" w:rsidRDefault="00A468D6" w:rsidP="00A468D6">
            <w:pPr>
              <w:spacing w:after="0" w:line="240" w:lineRule="exact"/>
              <w:jc w:val="right"/>
              <w:rPr>
                <w:rFonts w:ascii="Montserrat" w:eastAsia="Times New Roman" w:hAnsi="Montserrat"/>
                <w:color w:val="000000"/>
                <w:sz w:val="15"/>
                <w:szCs w:val="15"/>
                <w:lang w:eastAsia="es-MX"/>
              </w:rPr>
            </w:pPr>
            <w:r>
              <w:rPr>
                <w:rFonts w:ascii="Montserrat" w:hAnsi="Montserrat" w:cs="Calibri"/>
                <w:sz w:val="15"/>
                <w:szCs w:val="15"/>
              </w:rPr>
              <w:t>113,317,590,660.0</w:t>
            </w:r>
          </w:p>
        </w:tc>
        <w:tc>
          <w:tcPr>
            <w:tcW w:w="0" w:type="auto"/>
            <w:tcBorders>
              <w:top w:val="nil"/>
              <w:left w:val="nil"/>
              <w:bottom w:val="nil"/>
              <w:right w:val="nil"/>
            </w:tcBorders>
            <w:shd w:val="clear" w:color="auto" w:fill="F2F2F2"/>
            <w:vAlign w:val="center"/>
          </w:tcPr>
          <w:p w14:paraId="55192568" w14:textId="7ECD3BC1" w:rsidR="00A468D6" w:rsidRPr="00B139E5" w:rsidRDefault="004E6782" w:rsidP="00A468D6">
            <w:pPr>
              <w:spacing w:after="0" w:line="240" w:lineRule="exact"/>
              <w:jc w:val="right"/>
              <w:rPr>
                <w:rFonts w:ascii="Montserrat" w:eastAsia="Times New Roman" w:hAnsi="Montserrat"/>
                <w:color w:val="000000"/>
                <w:sz w:val="15"/>
                <w:szCs w:val="15"/>
                <w:lang w:eastAsia="es-MX"/>
              </w:rPr>
            </w:pPr>
            <w:r w:rsidRPr="00D052C6">
              <w:rPr>
                <w:rFonts w:ascii="Montserrat" w:eastAsia="Times New Roman" w:hAnsi="Montserrat"/>
                <w:color w:val="000000"/>
                <w:sz w:val="15"/>
                <w:szCs w:val="15"/>
                <w:lang w:eastAsia="es-MX"/>
              </w:rPr>
              <w:t>72,731,649,913.9</w:t>
            </w:r>
          </w:p>
        </w:tc>
      </w:tr>
      <w:tr w:rsidR="00A468D6" w:rsidRPr="00B139E5" w14:paraId="70218EA1" w14:textId="77777777" w:rsidTr="00B54E73">
        <w:tc>
          <w:tcPr>
            <w:tcW w:w="3912" w:type="dxa"/>
            <w:tcBorders>
              <w:top w:val="nil"/>
              <w:left w:val="nil"/>
              <w:bottom w:val="nil"/>
              <w:right w:val="nil"/>
            </w:tcBorders>
            <w:shd w:val="clear" w:color="auto" w:fill="F2F2F2"/>
          </w:tcPr>
          <w:p w14:paraId="2B5DAA47" w14:textId="77777777" w:rsidR="00A468D6" w:rsidRPr="00B139E5" w:rsidRDefault="00A468D6" w:rsidP="00A468D6">
            <w:pPr>
              <w:spacing w:after="0" w:line="240" w:lineRule="exact"/>
              <w:rPr>
                <w:rFonts w:ascii="Montserrat" w:eastAsia="Times New Roman" w:hAnsi="Montserrat"/>
                <w:color w:val="000000"/>
                <w:sz w:val="15"/>
                <w:szCs w:val="15"/>
                <w:lang w:eastAsia="es-MX"/>
              </w:rPr>
            </w:pPr>
            <w:r w:rsidRPr="00B139E5">
              <w:rPr>
                <w:rFonts w:ascii="Montserrat" w:eastAsia="Times New Roman" w:hAnsi="Montserrat"/>
                <w:color w:val="000000"/>
                <w:sz w:val="15"/>
                <w:szCs w:val="15"/>
                <w:lang w:eastAsia="es-MX"/>
              </w:rPr>
              <w:t>Inversiones en Fondeo</w:t>
            </w:r>
          </w:p>
        </w:tc>
        <w:tc>
          <w:tcPr>
            <w:tcW w:w="1448" w:type="dxa"/>
            <w:tcBorders>
              <w:top w:val="nil"/>
              <w:left w:val="nil"/>
              <w:bottom w:val="nil"/>
              <w:right w:val="nil"/>
            </w:tcBorders>
            <w:shd w:val="clear" w:color="auto" w:fill="F2F2F2"/>
          </w:tcPr>
          <w:p w14:paraId="435A29C1" w14:textId="77777777" w:rsidR="00A468D6" w:rsidRPr="00B139E5" w:rsidRDefault="00A468D6" w:rsidP="00A468D6">
            <w:pPr>
              <w:spacing w:after="0" w:line="240" w:lineRule="exact"/>
              <w:rPr>
                <w:rFonts w:ascii="Montserrat" w:eastAsia="Times New Roman" w:hAnsi="Montserrat"/>
                <w:color w:val="000000"/>
                <w:sz w:val="15"/>
                <w:szCs w:val="15"/>
                <w:lang w:eastAsia="es-MX"/>
              </w:rPr>
            </w:pPr>
            <w:r w:rsidRPr="00B139E5">
              <w:rPr>
                <w:rFonts w:ascii="Montserrat" w:eastAsia="Times New Roman" w:hAnsi="Montserrat"/>
                <w:color w:val="000000"/>
                <w:sz w:val="15"/>
                <w:szCs w:val="15"/>
                <w:lang w:eastAsia="es-MX"/>
              </w:rPr>
              <w:t>Plazo a la vista</w:t>
            </w:r>
          </w:p>
        </w:tc>
        <w:tc>
          <w:tcPr>
            <w:tcW w:w="0" w:type="auto"/>
            <w:tcBorders>
              <w:top w:val="nil"/>
              <w:left w:val="nil"/>
              <w:bottom w:val="nil"/>
              <w:right w:val="nil"/>
            </w:tcBorders>
            <w:shd w:val="clear" w:color="auto" w:fill="F2F2F2"/>
            <w:vAlign w:val="center"/>
          </w:tcPr>
          <w:p w14:paraId="7500A149" w14:textId="30DA4713" w:rsidR="00A468D6" w:rsidRPr="00B139E5" w:rsidRDefault="00A468D6" w:rsidP="00A468D6">
            <w:pPr>
              <w:spacing w:after="0" w:line="240" w:lineRule="exact"/>
              <w:jc w:val="right"/>
              <w:rPr>
                <w:rFonts w:ascii="Montserrat" w:eastAsia="Times New Roman" w:hAnsi="Montserrat"/>
                <w:color w:val="000000"/>
                <w:sz w:val="15"/>
                <w:szCs w:val="15"/>
                <w:lang w:eastAsia="es-MX"/>
              </w:rPr>
            </w:pPr>
            <w:r>
              <w:rPr>
                <w:rFonts w:ascii="Montserrat" w:hAnsi="Montserrat" w:cs="Calibri"/>
                <w:sz w:val="15"/>
                <w:szCs w:val="15"/>
              </w:rPr>
              <w:t>18,437,152,751.1</w:t>
            </w:r>
          </w:p>
        </w:tc>
        <w:tc>
          <w:tcPr>
            <w:tcW w:w="0" w:type="auto"/>
            <w:tcBorders>
              <w:top w:val="nil"/>
              <w:left w:val="nil"/>
              <w:bottom w:val="nil"/>
              <w:right w:val="nil"/>
            </w:tcBorders>
            <w:shd w:val="clear" w:color="auto" w:fill="F2F2F2"/>
            <w:vAlign w:val="center"/>
          </w:tcPr>
          <w:p w14:paraId="343854FF" w14:textId="76AB0ED1" w:rsidR="00A468D6" w:rsidRPr="00B139E5" w:rsidRDefault="004E6782" w:rsidP="00A468D6">
            <w:pPr>
              <w:spacing w:after="0" w:line="240" w:lineRule="exact"/>
              <w:jc w:val="right"/>
              <w:rPr>
                <w:rFonts w:ascii="Montserrat" w:eastAsia="Times New Roman" w:hAnsi="Montserrat"/>
                <w:color w:val="000000"/>
                <w:sz w:val="15"/>
                <w:szCs w:val="15"/>
                <w:lang w:eastAsia="es-MX"/>
              </w:rPr>
            </w:pPr>
            <w:r w:rsidRPr="00D052C6">
              <w:rPr>
                <w:rFonts w:ascii="Montserrat" w:eastAsia="Times New Roman" w:hAnsi="Montserrat"/>
                <w:color w:val="000000"/>
                <w:sz w:val="15"/>
                <w:szCs w:val="15"/>
                <w:lang w:eastAsia="es-MX"/>
              </w:rPr>
              <w:t>33,877,962,715.6</w:t>
            </w:r>
          </w:p>
        </w:tc>
      </w:tr>
      <w:tr w:rsidR="00A468D6" w:rsidRPr="00B139E5" w14:paraId="2B3F9F40" w14:textId="77777777" w:rsidTr="00B54E73">
        <w:tc>
          <w:tcPr>
            <w:tcW w:w="3912" w:type="dxa"/>
            <w:tcBorders>
              <w:top w:val="nil"/>
              <w:left w:val="nil"/>
              <w:bottom w:val="nil"/>
              <w:right w:val="nil"/>
            </w:tcBorders>
            <w:shd w:val="clear" w:color="auto" w:fill="F2F2F2"/>
          </w:tcPr>
          <w:p w14:paraId="5269A814" w14:textId="77777777" w:rsidR="00A468D6" w:rsidRPr="00B139E5" w:rsidRDefault="00A468D6" w:rsidP="00A468D6">
            <w:pPr>
              <w:spacing w:after="0" w:line="240" w:lineRule="exact"/>
              <w:rPr>
                <w:rFonts w:ascii="Montserrat" w:eastAsia="Times New Roman" w:hAnsi="Montserrat"/>
                <w:color w:val="000000"/>
                <w:sz w:val="15"/>
                <w:szCs w:val="15"/>
                <w:lang w:eastAsia="es-MX"/>
              </w:rPr>
            </w:pPr>
            <w:r w:rsidRPr="00B139E5">
              <w:rPr>
                <w:rFonts w:ascii="Montserrat" w:eastAsia="Times New Roman" w:hAnsi="Montserrat"/>
                <w:color w:val="000000"/>
                <w:sz w:val="15"/>
                <w:szCs w:val="15"/>
                <w:lang w:eastAsia="es-MX"/>
              </w:rPr>
              <w:t>Valores Gubernamentales y Corporativos, Bancarios</w:t>
            </w:r>
          </w:p>
        </w:tc>
        <w:tc>
          <w:tcPr>
            <w:tcW w:w="1448" w:type="dxa"/>
            <w:tcBorders>
              <w:top w:val="nil"/>
              <w:left w:val="nil"/>
              <w:bottom w:val="nil"/>
              <w:right w:val="nil"/>
            </w:tcBorders>
            <w:shd w:val="clear" w:color="auto" w:fill="F2F2F2"/>
          </w:tcPr>
          <w:p w14:paraId="3A61EF31" w14:textId="77777777" w:rsidR="00A468D6" w:rsidRPr="00B139E5" w:rsidRDefault="00A468D6" w:rsidP="00A468D6">
            <w:pPr>
              <w:spacing w:after="0" w:line="240" w:lineRule="exact"/>
              <w:rPr>
                <w:rFonts w:ascii="Montserrat" w:eastAsia="Times New Roman" w:hAnsi="Montserrat"/>
                <w:color w:val="000000"/>
                <w:sz w:val="15"/>
                <w:szCs w:val="15"/>
                <w:lang w:eastAsia="es-MX"/>
              </w:rPr>
            </w:pPr>
            <w:r w:rsidRPr="00B139E5">
              <w:rPr>
                <w:rFonts w:ascii="Montserrat" w:eastAsia="Times New Roman" w:hAnsi="Montserrat"/>
                <w:color w:val="000000"/>
                <w:sz w:val="15"/>
                <w:szCs w:val="15"/>
                <w:lang w:eastAsia="es-MX"/>
              </w:rPr>
              <w:t>Plazo tasa revisable</w:t>
            </w:r>
          </w:p>
        </w:tc>
        <w:tc>
          <w:tcPr>
            <w:tcW w:w="0" w:type="auto"/>
            <w:tcBorders>
              <w:top w:val="nil"/>
              <w:left w:val="nil"/>
              <w:bottom w:val="nil"/>
              <w:right w:val="nil"/>
            </w:tcBorders>
            <w:shd w:val="clear" w:color="auto" w:fill="F2F2F2"/>
            <w:vAlign w:val="center"/>
          </w:tcPr>
          <w:p w14:paraId="5A22022A" w14:textId="40E55E6C" w:rsidR="00A468D6" w:rsidRPr="00B139E5" w:rsidRDefault="00A468D6" w:rsidP="00A468D6">
            <w:pPr>
              <w:spacing w:after="0" w:line="240" w:lineRule="exact"/>
              <w:jc w:val="right"/>
              <w:rPr>
                <w:rFonts w:ascii="Montserrat" w:eastAsia="Times New Roman" w:hAnsi="Montserrat"/>
                <w:color w:val="000000"/>
                <w:sz w:val="15"/>
                <w:szCs w:val="15"/>
                <w:lang w:eastAsia="es-MX"/>
              </w:rPr>
            </w:pPr>
            <w:r>
              <w:rPr>
                <w:rFonts w:ascii="Montserrat" w:hAnsi="Montserrat" w:cs="Calibri"/>
                <w:sz w:val="15"/>
                <w:szCs w:val="15"/>
              </w:rPr>
              <w:t>36,328,784,032.2</w:t>
            </w:r>
          </w:p>
        </w:tc>
        <w:tc>
          <w:tcPr>
            <w:tcW w:w="0" w:type="auto"/>
            <w:tcBorders>
              <w:top w:val="nil"/>
              <w:left w:val="nil"/>
              <w:bottom w:val="nil"/>
              <w:right w:val="nil"/>
            </w:tcBorders>
            <w:shd w:val="clear" w:color="auto" w:fill="F2F2F2"/>
            <w:vAlign w:val="center"/>
          </w:tcPr>
          <w:p w14:paraId="65B9FD84" w14:textId="3272D8B0" w:rsidR="00A468D6" w:rsidRPr="00B139E5" w:rsidRDefault="004E6782" w:rsidP="00A468D6">
            <w:pPr>
              <w:spacing w:after="0" w:line="240" w:lineRule="exact"/>
              <w:jc w:val="right"/>
              <w:rPr>
                <w:rFonts w:ascii="Montserrat" w:eastAsia="Times New Roman" w:hAnsi="Montserrat"/>
                <w:color w:val="000000"/>
                <w:sz w:val="15"/>
                <w:szCs w:val="15"/>
                <w:lang w:eastAsia="es-MX"/>
              </w:rPr>
            </w:pPr>
            <w:r w:rsidRPr="00D052C6">
              <w:rPr>
                <w:rFonts w:ascii="Montserrat" w:eastAsia="Times New Roman" w:hAnsi="Montserrat"/>
                <w:color w:val="000000"/>
                <w:sz w:val="15"/>
                <w:szCs w:val="15"/>
                <w:lang w:eastAsia="es-MX"/>
              </w:rPr>
              <w:t>17,041,581,040.6</w:t>
            </w:r>
          </w:p>
        </w:tc>
      </w:tr>
      <w:tr w:rsidR="00A468D6" w:rsidRPr="00B139E5" w14:paraId="2723E066" w14:textId="77777777" w:rsidTr="00B54E73">
        <w:tc>
          <w:tcPr>
            <w:tcW w:w="3912" w:type="dxa"/>
            <w:tcBorders>
              <w:top w:val="nil"/>
              <w:left w:val="nil"/>
              <w:bottom w:val="nil"/>
              <w:right w:val="nil"/>
            </w:tcBorders>
            <w:shd w:val="clear" w:color="auto" w:fill="F2F2F2"/>
            <w:vAlign w:val="center"/>
          </w:tcPr>
          <w:p w14:paraId="42CD1C1D" w14:textId="77777777" w:rsidR="00A468D6" w:rsidRPr="00B139E5" w:rsidRDefault="00A468D6" w:rsidP="00A468D6">
            <w:pPr>
              <w:spacing w:after="0" w:line="240" w:lineRule="auto"/>
              <w:jc w:val="both"/>
              <w:rPr>
                <w:rFonts w:ascii="Montserrat" w:eastAsia="Times New Roman" w:hAnsi="Montserrat"/>
                <w:color w:val="000000"/>
                <w:sz w:val="15"/>
                <w:szCs w:val="15"/>
                <w:lang w:eastAsia="es-MX"/>
              </w:rPr>
            </w:pPr>
            <w:r w:rsidRPr="00B139E5">
              <w:rPr>
                <w:rFonts w:ascii="Montserrat" w:eastAsia="Times New Roman" w:hAnsi="Montserrat"/>
                <w:color w:val="000000"/>
                <w:sz w:val="15"/>
                <w:szCs w:val="15"/>
                <w:lang w:eastAsia="es-MX"/>
              </w:rPr>
              <w:t>Mercado Accionario</w:t>
            </w:r>
          </w:p>
        </w:tc>
        <w:tc>
          <w:tcPr>
            <w:tcW w:w="1448" w:type="dxa"/>
            <w:tcBorders>
              <w:top w:val="nil"/>
              <w:left w:val="nil"/>
              <w:bottom w:val="nil"/>
              <w:right w:val="nil"/>
            </w:tcBorders>
            <w:shd w:val="clear" w:color="auto" w:fill="F2F2F2"/>
          </w:tcPr>
          <w:p w14:paraId="51BC5169" w14:textId="77777777" w:rsidR="00A468D6" w:rsidRPr="00B139E5" w:rsidRDefault="00A468D6" w:rsidP="00A468D6">
            <w:pPr>
              <w:spacing w:after="0" w:line="240" w:lineRule="exact"/>
              <w:rPr>
                <w:rFonts w:ascii="Montserrat" w:eastAsia="Times New Roman" w:hAnsi="Montserrat"/>
                <w:color w:val="000000"/>
                <w:sz w:val="15"/>
                <w:szCs w:val="15"/>
                <w:lang w:eastAsia="es-MX"/>
              </w:rPr>
            </w:pPr>
          </w:p>
        </w:tc>
        <w:tc>
          <w:tcPr>
            <w:tcW w:w="0" w:type="auto"/>
            <w:tcBorders>
              <w:top w:val="nil"/>
              <w:left w:val="nil"/>
              <w:bottom w:val="nil"/>
              <w:right w:val="nil"/>
            </w:tcBorders>
            <w:shd w:val="clear" w:color="auto" w:fill="F2F2F2"/>
            <w:vAlign w:val="center"/>
          </w:tcPr>
          <w:p w14:paraId="408C10EC" w14:textId="3A6429C1" w:rsidR="00A468D6" w:rsidRPr="00B139E5" w:rsidRDefault="00A468D6" w:rsidP="00A468D6">
            <w:pPr>
              <w:spacing w:after="0" w:line="240" w:lineRule="exact"/>
              <w:jc w:val="right"/>
              <w:rPr>
                <w:rFonts w:ascii="Montserrat" w:eastAsia="Times New Roman" w:hAnsi="Montserrat"/>
                <w:color w:val="000000"/>
                <w:sz w:val="15"/>
                <w:szCs w:val="15"/>
                <w:lang w:eastAsia="es-MX"/>
              </w:rPr>
            </w:pPr>
            <w:r>
              <w:rPr>
                <w:rFonts w:ascii="Montserrat" w:hAnsi="Montserrat" w:cs="Calibri"/>
                <w:sz w:val="15"/>
                <w:szCs w:val="15"/>
              </w:rPr>
              <w:t>38,023,868,791.7</w:t>
            </w:r>
          </w:p>
        </w:tc>
        <w:tc>
          <w:tcPr>
            <w:tcW w:w="0" w:type="auto"/>
            <w:tcBorders>
              <w:top w:val="nil"/>
              <w:left w:val="nil"/>
              <w:bottom w:val="nil"/>
              <w:right w:val="nil"/>
            </w:tcBorders>
            <w:shd w:val="clear" w:color="auto" w:fill="F2F2F2"/>
            <w:vAlign w:val="center"/>
          </w:tcPr>
          <w:p w14:paraId="5871F72A" w14:textId="053F0EE0" w:rsidR="00A468D6" w:rsidRPr="00B139E5" w:rsidRDefault="004E6782" w:rsidP="00A468D6">
            <w:pPr>
              <w:spacing w:after="0" w:line="240" w:lineRule="exact"/>
              <w:jc w:val="right"/>
              <w:rPr>
                <w:rFonts w:ascii="Montserrat" w:eastAsia="Times New Roman" w:hAnsi="Montserrat"/>
                <w:color w:val="000000"/>
                <w:sz w:val="15"/>
                <w:szCs w:val="15"/>
                <w:lang w:eastAsia="es-MX"/>
              </w:rPr>
            </w:pPr>
            <w:r w:rsidRPr="00D052C6">
              <w:rPr>
                <w:rFonts w:ascii="Montserrat" w:eastAsia="Times New Roman" w:hAnsi="Montserrat"/>
                <w:color w:val="000000"/>
                <w:sz w:val="15"/>
                <w:szCs w:val="15"/>
                <w:lang w:eastAsia="es-MX"/>
              </w:rPr>
              <w:t>40,468,432,390.8</w:t>
            </w:r>
          </w:p>
        </w:tc>
      </w:tr>
      <w:tr w:rsidR="00A468D6" w:rsidRPr="00B139E5" w14:paraId="3DBBD3C7" w14:textId="77777777" w:rsidTr="004E6782">
        <w:tc>
          <w:tcPr>
            <w:tcW w:w="3912" w:type="dxa"/>
            <w:tcBorders>
              <w:top w:val="nil"/>
              <w:left w:val="nil"/>
              <w:bottom w:val="nil"/>
              <w:right w:val="nil"/>
            </w:tcBorders>
            <w:shd w:val="clear" w:color="auto" w:fill="F2F2F2"/>
            <w:hideMark/>
          </w:tcPr>
          <w:p w14:paraId="2664703D" w14:textId="77777777" w:rsidR="00A468D6" w:rsidRPr="00B139E5" w:rsidRDefault="00A468D6" w:rsidP="00A468D6">
            <w:pPr>
              <w:spacing w:after="0" w:line="240" w:lineRule="exact"/>
              <w:rPr>
                <w:rFonts w:ascii="Montserrat" w:eastAsia="Times New Roman" w:hAnsi="Montserrat"/>
                <w:color w:val="000000"/>
                <w:sz w:val="15"/>
                <w:szCs w:val="15"/>
                <w:lang w:eastAsia="es-MX"/>
              </w:rPr>
            </w:pPr>
            <w:r w:rsidRPr="00B139E5">
              <w:rPr>
                <w:rFonts w:ascii="Montserrat" w:eastAsia="Times New Roman" w:hAnsi="Montserrat"/>
                <w:color w:val="000000"/>
                <w:sz w:val="15"/>
                <w:szCs w:val="15"/>
                <w:lang w:eastAsia="es-MX"/>
              </w:rPr>
              <w:t>Intereses Devengados No Cobrados</w:t>
            </w:r>
          </w:p>
        </w:tc>
        <w:tc>
          <w:tcPr>
            <w:tcW w:w="1448" w:type="dxa"/>
            <w:tcBorders>
              <w:top w:val="nil"/>
              <w:left w:val="nil"/>
              <w:bottom w:val="nil"/>
              <w:right w:val="nil"/>
            </w:tcBorders>
            <w:shd w:val="clear" w:color="auto" w:fill="F2F2F2"/>
          </w:tcPr>
          <w:p w14:paraId="76329D10" w14:textId="77777777" w:rsidR="00A468D6" w:rsidRPr="00B139E5" w:rsidRDefault="00A468D6" w:rsidP="00A468D6">
            <w:pPr>
              <w:spacing w:after="0" w:line="240" w:lineRule="exact"/>
              <w:rPr>
                <w:rFonts w:ascii="Montserrat" w:eastAsia="Times New Roman" w:hAnsi="Montserrat"/>
                <w:color w:val="000000"/>
                <w:sz w:val="15"/>
                <w:szCs w:val="15"/>
                <w:lang w:eastAsia="es-MX"/>
              </w:rPr>
            </w:pPr>
          </w:p>
        </w:tc>
        <w:tc>
          <w:tcPr>
            <w:tcW w:w="0" w:type="auto"/>
            <w:tcBorders>
              <w:top w:val="nil"/>
              <w:left w:val="nil"/>
              <w:bottom w:val="nil"/>
              <w:right w:val="nil"/>
            </w:tcBorders>
            <w:shd w:val="clear" w:color="auto" w:fill="F2F2F2"/>
            <w:vAlign w:val="center"/>
            <w:hideMark/>
          </w:tcPr>
          <w:p w14:paraId="0EC064E7" w14:textId="2FA2A6C2" w:rsidR="00A468D6" w:rsidRPr="00B139E5" w:rsidRDefault="00A468D6" w:rsidP="00A468D6">
            <w:pPr>
              <w:spacing w:after="0" w:line="240" w:lineRule="exact"/>
              <w:jc w:val="right"/>
              <w:rPr>
                <w:rFonts w:ascii="Montserrat" w:eastAsia="Times New Roman" w:hAnsi="Montserrat"/>
                <w:color w:val="000000"/>
                <w:sz w:val="15"/>
                <w:szCs w:val="15"/>
                <w:lang w:eastAsia="es-MX"/>
              </w:rPr>
            </w:pPr>
            <w:r>
              <w:rPr>
                <w:rFonts w:ascii="Montserrat" w:hAnsi="Montserrat" w:cs="Calibri"/>
                <w:sz w:val="15"/>
                <w:szCs w:val="15"/>
              </w:rPr>
              <w:t>15,520,639,110.6</w:t>
            </w:r>
          </w:p>
        </w:tc>
        <w:tc>
          <w:tcPr>
            <w:tcW w:w="0" w:type="auto"/>
            <w:tcBorders>
              <w:top w:val="nil"/>
              <w:left w:val="nil"/>
              <w:bottom w:val="nil"/>
              <w:right w:val="nil"/>
            </w:tcBorders>
            <w:shd w:val="clear" w:color="auto" w:fill="F2F2F2"/>
            <w:vAlign w:val="center"/>
          </w:tcPr>
          <w:p w14:paraId="05EBAF96" w14:textId="238D3A80" w:rsidR="00A468D6" w:rsidRPr="00B139E5" w:rsidRDefault="004E6782" w:rsidP="00A468D6">
            <w:pPr>
              <w:spacing w:after="0" w:line="240" w:lineRule="exact"/>
              <w:jc w:val="right"/>
              <w:rPr>
                <w:rFonts w:ascii="Montserrat" w:eastAsia="Times New Roman" w:hAnsi="Montserrat"/>
                <w:color w:val="000000"/>
                <w:sz w:val="15"/>
                <w:szCs w:val="15"/>
                <w:lang w:eastAsia="es-MX"/>
              </w:rPr>
            </w:pPr>
            <w:r w:rsidRPr="00D052C6">
              <w:rPr>
                <w:rFonts w:ascii="Montserrat" w:eastAsia="Times New Roman" w:hAnsi="Montserrat"/>
                <w:color w:val="000000"/>
                <w:sz w:val="15"/>
                <w:szCs w:val="15"/>
                <w:lang w:eastAsia="es-MX"/>
              </w:rPr>
              <w:t>14,520,674,528.4</w:t>
            </w:r>
          </w:p>
        </w:tc>
      </w:tr>
      <w:tr w:rsidR="004E6782" w:rsidRPr="00B139E5" w14:paraId="4B7E4404" w14:textId="77777777" w:rsidTr="004E6782">
        <w:trPr>
          <w:trHeight w:val="218"/>
        </w:trPr>
        <w:tc>
          <w:tcPr>
            <w:tcW w:w="3912" w:type="dxa"/>
            <w:tcBorders>
              <w:top w:val="nil"/>
              <w:left w:val="nil"/>
              <w:bottom w:val="nil"/>
              <w:right w:val="nil"/>
            </w:tcBorders>
            <w:shd w:val="clear" w:color="auto" w:fill="F2F2F2"/>
          </w:tcPr>
          <w:p w14:paraId="49C116DF" w14:textId="4F03EA16" w:rsidR="004E6782" w:rsidRPr="004E6782" w:rsidRDefault="004E6782" w:rsidP="00A468D6">
            <w:pPr>
              <w:spacing w:after="0" w:line="240" w:lineRule="exact"/>
              <w:rPr>
                <w:rFonts w:ascii="Montserrat" w:eastAsia="Times New Roman" w:hAnsi="Montserrat"/>
                <w:b/>
                <w:bCs/>
                <w:color w:val="000000"/>
                <w:sz w:val="15"/>
                <w:szCs w:val="15"/>
                <w:lang w:eastAsia="es-MX"/>
              </w:rPr>
            </w:pPr>
            <w:r w:rsidRPr="00D052C6">
              <w:rPr>
                <w:rFonts w:ascii="Montserrat" w:eastAsia="Times New Roman" w:hAnsi="Montserrat"/>
                <w:b/>
                <w:bCs/>
                <w:color w:val="000000"/>
                <w:sz w:val="15"/>
                <w:szCs w:val="15"/>
                <w:lang w:eastAsia="es-MX"/>
              </w:rPr>
              <w:t>Subtotal</w:t>
            </w:r>
          </w:p>
        </w:tc>
        <w:tc>
          <w:tcPr>
            <w:tcW w:w="1448" w:type="dxa"/>
            <w:tcBorders>
              <w:top w:val="nil"/>
              <w:left w:val="nil"/>
              <w:bottom w:val="nil"/>
              <w:right w:val="nil"/>
            </w:tcBorders>
            <w:shd w:val="clear" w:color="auto" w:fill="F2F2F2"/>
            <w:vAlign w:val="center"/>
          </w:tcPr>
          <w:p w14:paraId="0F974C85" w14:textId="77777777" w:rsidR="004E6782" w:rsidRPr="00B139E5" w:rsidRDefault="004E6782" w:rsidP="00A468D6">
            <w:pPr>
              <w:spacing w:after="0" w:line="240" w:lineRule="auto"/>
              <w:rPr>
                <w:rFonts w:ascii="Montserrat" w:eastAsia="Times New Roman" w:hAnsi="Montserrat"/>
                <w:color w:val="000000"/>
                <w:sz w:val="15"/>
                <w:szCs w:val="15"/>
                <w:lang w:eastAsia="es-MX"/>
              </w:rPr>
            </w:pPr>
          </w:p>
        </w:tc>
        <w:tc>
          <w:tcPr>
            <w:tcW w:w="0" w:type="auto"/>
            <w:tcBorders>
              <w:top w:val="nil"/>
              <w:left w:val="nil"/>
              <w:bottom w:val="nil"/>
              <w:right w:val="nil"/>
            </w:tcBorders>
            <w:shd w:val="clear" w:color="auto" w:fill="F2F2F2"/>
            <w:vAlign w:val="center"/>
          </w:tcPr>
          <w:p w14:paraId="3A5F462F" w14:textId="7EF7CE54" w:rsidR="004E6782" w:rsidRDefault="008C5F55" w:rsidP="00A468D6">
            <w:pPr>
              <w:spacing w:after="0" w:line="240" w:lineRule="exact"/>
              <w:jc w:val="right"/>
              <w:rPr>
                <w:rFonts w:ascii="Montserrat" w:hAnsi="Montserrat" w:cs="Calibri"/>
                <w:b/>
                <w:bCs/>
                <w:color w:val="000000"/>
                <w:sz w:val="15"/>
                <w:szCs w:val="15"/>
              </w:rPr>
            </w:pPr>
            <w:r>
              <w:rPr>
                <w:rFonts w:ascii="Montserrat" w:hAnsi="Montserrat" w:cs="Calibri"/>
                <w:b/>
                <w:bCs/>
                <w:color w:val="000000"/>
                <w:sz w:val="15"/>
                <w:szCs w:val="15"/>
              </w:rPr>
              <w:t>363,443,334,474.0</w:t>
            </w:r>
          </w:p>
        </w:tc>
        <w:tc>
          <w:tcPr>
            <w:tcW w:w="0" w:type="auto"/>
            <w:tcBorders>
              <w:top w:val="nil"/>
              <w:left w:val="nil"/>
              <w:bottom w:val="nil"/>
              <w:right w:val="nil"/>
            </w:tcBorders>
            <w:shd w:val="clear" w:color="auto" w:fill="F2F2F2"/>
            <w:vAlign w:val="center"/>
          </w:tcPr>
          <w:p w14:paraId="741457EE" w14:textId="08057235" w:rsidR="004E6782" w:rsidRPr="004E6782" w:rsidRDefault="004E6782" w:rsidP="004E6782">
            <w:pPr>
              <w:spacing w:after="0" w:line="240" w:lineRule="exact"/>
              <w:jc w:val="right"/>
              <w:rPr>
                <w:rFonts w:ascii="Montserrat" w:eastAsia="Times New Roman" w:hAnsi="Montserrat"/>
                <w:color w:val="000000"/>
                <w:sz w:val="15"/>
                <w:szCs w:val="15"/>
                <w:lang w:eastAsia="es-MX"/>
              </w:rPr>
            </w:pPr>
            <w:r w:rsidRPr="00D052C6">
              <w:rPr>
                <w:rFonts w:ascii="Montserrat" w:eastAsia="Times New Roman" w:hAnsi="Montserrat"/>
                <w:b/>
                <w:bCs/>
                <w:color w:val="000000"/>
                <w:sz w:val="15"/>
                <w:szCs w:val="15"/>
                <w:lang w:eastAsia="es-MX"/>
              </w:rPr>
              <w:t>326,130,132,130.9</w:t>
            </w:r>
            <w:r w:rsidRPr="00D052C6">
              <w:rPr>
                <w:rFonts w:ascii="Montserrat" w:eastAsia="Times New Roman" w:hAnsi="Montserrat"/>
                <w:color w:val="000000"/>
                <w:sz w:val="15"/>
                <w:szCs w:val="15"/>
                <w:lang w:eastAsia="es-MX"/>
              </w:rPr>
              <w:t xml:space="preserve"> </w:t>
            </w:r>
          </w:p>
        </w:tc>
      </w:tr>
      <w:tr w:rsidR="004E6782" w:rsidRPr="00B139E5" w14:paraId="64001C51" w14:textId="77777777" w:rsidTr="004E6782">
        <w:trPr>
          <w:trHeight w:val="218"/>
        </w:trPr>
        <w:tc>
          <w:tcPr>
            <w:tcW w:w="3912" w:type="dxa"/>
            <w:tcBorders>
              <w:top w:val="nil"/>
              <w:left w:val="nil"/>
              <w:bottom w:val="nil"/>
              <w:right w:val="nil"/>
            </w:tcBorders>
            <w:shd w:val="clear" w:color="auto" w:fill="F2F2F2"/>
          </w:tcPr>
          <w:p w14:paraId="58F7D5D7" w14:textId="52412F26" w:rsidR="004E6782" w:rsidRPr="004E6782" w:rsidRDefault="004E6782" w:rsidP="00A468D6">
            <w:pPr>
              <w:spacing w:after="0" w:line="240" w:lineRule="exact"/>
              <w:rPr>
                <w:rFonts w:ascii="Montserrat" w:eastAsia="Times New Roman" w:hAnsi="Montserrat"/>
                <w:b/>
                <w:color w:val="000000"/>
                <w:sz w:val="15"/>
                <w:szCs w:val="15"/>
                <w:lang w:eastAsia="es-MX"/>
              </w:rPr>
            </w:pPr>
            <w:r w:rsidRPr="00D052C6">
              <w:rPr>
                <w:rFonts w:ascii="Montserrat" w:eastAsia="Times New Roman" w:hAnsi="Montserrat"/>
                <w:color w:val="000000"/>
                <w:sz w:val="15"/>
                <w:szCs w:val="15"/>
                <w:lang w:eastAsia="es-MX"/>
              </w:rPr>
              <w:t>Valores Bancarios (SAR)</w:t>
            </w:r>
            <w:r w:rsidR="008C5F55">
              <w:rPr>
                <w:rFonts w:ascii="Montserrat" w:eastAsia="Times New Roman" w:hAnsi="Montserrat"/>
                <w:color w:val="000000"/>
                <w:sz w:val="15"/>
                <w:szCs w:val="15"/>
                <w:lang w:eastAsia="es-MX"/>
              </w:rPr>
              <w:t>*</w:t>
            </w:r>
          </w:p>
        </w:tc>
        <w:tc>
          <w:tcPr>
            <w:tcW w:w="1448" w:type="dxa"/>
            <w:tcBorders>
              <w:top w:val="nil"/>
              <w:left w:val="nil"/>
              <w:bottom w:val="nil"/>
              <w:right w:val="nil"/>
            </w:tcBorders>
            <w:shd w:val="clear" w:color="auto" w:fill="F2F2F2"/>
            <w:vAlign w:val="center"/>
          </w:tcPr>
          <w:p w14:paraId="36D39137" w14:textId="732DFB55" w:rsidR="004E6782" w:rsidRPr="00B139E5" w:rsidRDefault="004E6782" w:rsidP="00A468D6">
            <w:pPr>
              <w:spacing w:after="0" w:line="240" w:lineRule="auto"/>
              <w:rPr>
                <w:rFonts w:ascii="Montserrat" w:eastAsia="Times New Roman" w:hAnsi="Montserrat"/>
                <w:color w:val="000000"/>
                <w:sz w:val="15"/>
                <w:szCs w:val="15"/>
                <w:lang w:eastAsia="es-MX"/>
              </w:rPr>
            </w:pPr>
            <w:r w:rsidRPr="00D052C6">
              <w:rPr>
                <w:rFonts w:ascii="Montserrat" w:eastAsia="Times New Roman" w:hAnsi="Montserrat"/>
                <w:color w:val="000000"/>
                <w:sz w:val="15"/>
                <w:szCs w:val="15"/>
                <w:lang w:eastAsia="es-MX"/>
              </w:rPr>
              <w:t>A la vista</w:t>
            </w:r>
          </w:p>
        </w:tc>
        <w:tc>
          <w:tcPr>
            <w:tcW w:w="0" w:type="auto"/>
            <w:tcBorders>
              <w:top w:val="nil"/>
              <w:left w:val="nil"/>
              <w:bottom w:val="nil"/>
              <w:right w:val="nil"/>
            </w:tcBorders>
            <w:shd w:val="clear" w:color="auto" w:fill="F2F2F2"/>
            <w:vAlign w:val="center"/>
          </w:tcPr>
          <w:p w14:paraId="6D76CB56" w14:textId="55199A4C" w:rsidR="004E6782" w:rsidRPr="008C5F55" w:rsidRDefault="008C5F55" w:rsidP="00A468D6">
            <w:pPr>
              <w:spacing w:after="0" w:line="240" w:lineRule="exact"/>
              <w:jc w:val="right"/>
              <w:rPr>
                <w:rFonts w:ascii="Montserrat" w:hAnsi="Montserrat" w:cs="Calibri"/>
                <w:color w:val="000000"/>
                <w:sz w:val="15"/>
                <w:szCs w:val="15"/>
              </w:rPr>
            </w:pPr>
            <w:r w:rsidRPr="008C5F55">
              <w:rPr>
                <w:rFonts w:ascii="Montserrat" w:hAnsi="Montserrat" w:cs="Calibri"/>
                <w:color w:val="000000"/>
                <w:sz w:val="15"/>
                <w:szCs w:val="15"/>
              </w:rPr>
              <w:t>0.0</w:t>
            </w:r>
          </w:p>
        </w:tc>
        <w:tc>
          <w:tcPr>
            <w:tcW w:w="0" w:type="auto"/>
            <w:tcBorders>
              <w:top w:val="nil"/>
              <w:left w:val="nil"/>
              <w:bottom w:val="nil"/>
              <w:right w:val="nil"/>
            </w:tcBorders>
            <w:shd w:val="clear" w:color="auto" w:fill="F2F2F2"/>
            <w:vAlign w:val="center"/>
          </w:tcPr>
          <w:p w14:paraId="016392B7" w14:textId="73F823BF" w:rsidR="004E6782" w:rsidRPr="004E6782" w:rsidRDefault="004E6782" w:rsidP="004E6782">
            <w:pPr>
              <w:spacing w:after="0" w:line="240" w:lineRule="exact"/>
              <w:jc w:val="right"/>
              <w:rPr>
                <w:rFonts w:ascii="Montserrat" w:eastAsia="Times New Roman" w:hAnsi="Montserrat"/>
                <w:color w:val="000000"/>
                <w:sz w:val="15"/>
                <w:szCs w:val="15"/>
                <w:lang w:eastAsia="es-MX"/>
              </w:rPr>
            </w:pPr>
            <w:r w:rsidRPr="00D052C6">
              <w:rPr>
                <w:rFonts w:ascii="Montserrat" w:eastAsia="Times New Roman" w:hAnsi="Montserrat"/>
                <w:color w:val="000000"/>
                <w:sz w:val="15"/>
                <w:szCs w:val="15"/>
                <w:lang w:eastAsia="es-MX"/>
              </w:rPr>
              <w:t>8,799,826.5</w:t>
            </w:r>
          </w:p>
        </w:tc>
      </w:tr>
      <w:tr w:rsidR="00A468D6" w:rsidRPr="00B139E5" w14:paraId="02B7541E" w14:textId="77777777" w:rsidTr="004E6782">
        <w:trPr>
          <w:trHeight w:val="218"/>
        </w:trPr>
        <w:tc>
          <w:tcPr>
            <w:tcW w:w="3912" w:type="dxa"/>
            <w:tcBorders>
              <w:top w:val="nil"/>
              <w:left w:val="nil"/>
              <w:bottom w:val="single" w:sz="4" w:space="0" w:color="auto"/>
              <w:right w:val="nil"/>
            </w:tcBorders>
            <w:shd w:val="clear" w:color="auto" w:fill="F2F2F2"/>
            <w:hideMark/>
          </w:tcPr>
          <w:p w14:paraId="69B83B4D" w14:textId="77777777" w:rsidR="00A468D6" w:rsidRPr="00B139E5" w:rsidRDefault="00A468D6" w:rsidP="00A468D6">
            <w:pPr>
              <w:spacing w:after="0" w:line="240" w:lineRule="exact"/>
              <w:rPr>
                <w:rFonts w:ascii="Montserrat" w:eastAsia="Times New Roman" w:hAnsi="Montserrat"/>
                <w:b/>
                <w:color w:val="000000"/>
                <w:sz w:val="15"/>
                <w:szCs w:val="15"/>
                <w:lang w:eastAsia="es-MX"/>
              </w:rPr>
            </w:pPr>
            <w:r w:rsidRPr="00B139E5">
              <w:rPr>
                <w:rFonts w:ascii="Montserrat" w:eastAsia="Times New Roman" w:hAnsi="Montserrat"/>
                <w:b/>
                <w:bCs/>
                <w:color w:val="000000"/>
                <w:sz w:val="15"/>
                <w:szCs w:val="15"/>
                <w:lang w:eastAsia="es-MX"/>
              </w:rPr>
              <w:t>Total</w:t>
            </w:r>
          </w:p>
        </w:tc>
        <w:tc>
          <w:tcPr>
            <w:tcW w:w="1448" w:type="dxa"/>
            <w:tcBorders>
              <w:top w:val="nil"/>
              <w:left w:val="nil"/>
              <w:bottom w:val="single" w:sz="4" w:space="0" w:color="auto"/>
              <w:right w:val="nil"/>
            </w:tcBorders>
            <w:shd w:val="clear" w:color="auto" w:fill="F2F2F2"/>
            <w:vAlign w:val="center"/>
            <w:hideMark/>
          </w:tcPr>
          <w:p w14:paraId="5BC7FA26" w14:textId="77777777" w:rsidR="00A468D6" w:rsidRPr="00B139E5" w:rsidRDefault="00A468D6" w:rsidP="00A468D6">
            <w:pPr>
              <w:spacing w:after="0" w:line="240" w:lineRule="auto"/>
              <w:rPr>
                <w:rFonts w:ascii="Montserrat" w:eastAsia="Times New Roman" w:hAnsi="Montserrat"/>
                <w:color w:val="000000"/>
                <w:sz w:val="15"/>
                <w:szCs w:val="15"/>
                <w:lang w:eastAsia="es-MX"/>
              </w:rPr>
            </w:pPr>
          </w:p>
        </w:tc>
        <w:tc>
          <w:tcPr>
            <w:tcW w:w="0" w:type="auto"/>
            <w:tcBorders>
              <w:top w:val="nil"/>
              <w:left w:val="nil"/>
              <w:bottom w:val="single" w:sz="4" w:space="0" w:color="auto"/>
              <w:right w:val="nil"/>
            </w:tcBorders>
            <w:shd w:val="clear" w:color="auto" w:fill="F2F2F2"/>
            <w:vAlign w:val="center"/>
            <w:hideMark/>
          </w:tcPr>
          <w:p w14:paraId="21D46357" w14:textId="0DE42B8F" w:rsidR="00A468D6" w:rsidRPr="00B139E5" w:rsidRDefault="00A468D6" w:rsidP="00A468D6">
            <w:pPr>
              <w:spacing w:after="0" w:line="240" w:lineRule="exact"/>
              <w:jc w:val="right"/>
              <w:rPr>
                <w:rFonts w:ascii="Montserrat" w:eastAsia="Times New Roman" w:hAnsi="Montserrat"/>
                <w:b/>
                <w:color w:val="000000"/>
                <w:sz w:val="15"/>
                <w:szCs w:val="15"/>
                <w:lang w:eastAsia="es-MX"/>
              </w:rPr>
            </w:pPr>
            <w:r>
              <w:rPr>
                <w:rFonts w:ascii="Montserrat" w:hAnsi="Montserrat" w:cs="Calibri"/>
                <w:b/>
                <w:bCs/>
                <w:color w:val="000000"/>
                <w:sz w:val="15"/>
                <w:szCs w:val="15"/>
              </w:rPr>
              <w:t>363,443,334,474.0</w:t>
            </w:r>
          </w:p>
        </w:tc>
        <w:tc>
          <w:tcPr>
            <w:tcW w:w="0" w:type="auto"/>
            <w:tcBorders>
              <w:top w:val="nil"/>
              <w:left w:val="nil"/>
              <w:bottom w:val="single" w:sz="4" w:space="0" w:color="auto"/>
              <w:right w:val="nil"/>
            </w:tcBorders>
            <w:shd w:val="clear" w:color="auto" w:fill="F2F2F2"/>
            <w:vAlign w:val="center"/>
          </w:tcPr>
          <w:p w14:paraId="6BF3CAC8" w14:textId="08EF4D15" w:rsidR="00A468D6" w:rsidRPr="00B139E5" w:rsidRDefault="004E6782" w:rsidP="00A468D6">
            <w:pPr>
              <w:spacing w:after="0" w:line="240" w:lineRule="exact"/>
              <w:jc w:val="right"/>
              <w:rPr>
                <w:rFonts w:ascii="Montserrat" w:eastAsia="Times New Roman" w:hAnsi="Montserrat"/>
                <w:b/>
                <w:color w:val="000000"/>
                <w:sz w:val="15"/>
                <w:szCs w:val="15"/>
                <w:lang w:eastAsia="es-MX"/>
              </w:rPr>
            </w:pPr>
            <w:r w:rsidRPr="00D052C6">
              <w:rPr>
                <w:rFonts w:ascii="Montserrat" w:eastAsia="Times New Roman" w:hAnsi="Montserrat"/>
                <w:b/>
                <w:bCs/>
                <w:color w:val="000000"/>
                <w:sz w:val="15"/>
                <w:szCs w:val="15"/>
                <w:lang w:eastAsia="es-MX"/>
              </w:rPr>
              <w:t>326,138,931,957.4</w:t>
            </w:r>
          </w:p>
        </w:tc>
      </w:tr>
    </w:tbl>
    <w:p w14:paraId="4E22C74F" w14:textId="77777777" w:rsidR="00C42548" w:rsidRDefault="00C42548" w:rsidP="009D5C48">
      <w:pPr>
        <w:pStyle w:val="TEXTONORMAL"/>
        <w:rPr>
          <w:lang w:val="es-MX"/>
        </w:rPr>
      </w:pPr>
    </w:p>
    <w:p w14:paraId="2744F553" w14:textId="77777777" w:rsidR="00C42548" w:rsidRDefault="00C42548" w:rsidP="009D5C48">
      <w:pPr>
        <w:pStyle w:val="TEXTONORMAL"/>
        <w:rPr>
          <w:lang w:val="es-MX"/>
        </w:rPr>
      </w:pPr>
    </w:p>
    <w:p w14:paraId="1B84308B" w14:textId="77777777" w:rsidR="00C42548" w:rsidRDefault="00C42548" w:rsidP="009D5C48">
      <w:pPr>
        <w:pStyle w:val="TEXTONORMAL"/>
        <w:rPr>
          <w:lang w:val="es-MX"/>
        </w:rPr>
      </w:pPr>
    </w:p>
    <w:p w14:paraId="39471199" w14:textId="77777777" w:rsidR="00C42548" w:rsidRDefault="00C42548" w:rsidP="009D5C48">
      <w:pPr>
        <w:pStyle w:val="TEXTONORMAL"/>
        <w:rPr>
          <w:lang w:val="es-MX"/>
        </w:rPr>
      </w:pPr>
    </w:p>
    <w:p w14:paraId="767AF0E5" w14:textId="77777777" w:rsidR="00C42548" w:rsidRDefault="00C42548" w:rsidP="009D5C48">
      <w:pPr>
        <w:pStyle w:val="TEXTONORMAL"/>
        <w:rPr>
          <w:lang w:val="es-MX"/>
        </w:rPr>
      </w:pPr>
    </w:p>
    <w:p w14:paraId="65788AFC" w14:textId="77777777" w:rsidR="00C42548" w:rsidRDefault="00C42548" w:rsidP="009D5C48">
      <w:pPr>
        <w:pStyle w:val="TEXTONORMAL"/>
        <w:rPr>
          <w:lang w:val="es-MX"/>
        </w:rPr>
      </w:pPr>
    </w:p>
    <w:p w14:paraId="5C78C0E2" w14:textId="77777777" w:rsidR="00C42548" w:rsidRDefault="00C42548" w:rsidP="009D5C48">
      <w:pPr>
        <w:pStyle w:val="TEXTONORMAL"/>
        <w:rPr>
          <w:lang w:val="es-MX"/>
        </w:rPr>
      </w:pPr>
    </w:p>
    <w:p w14:paraId="1F8C880D" w14:textId="77777777" w:rsidR="00C42548" w:rsidRDefault="00C42548" w:rsidP="009D5C48">
      <w:pPr>
        <w:pStyle w:val="TEXTONORMAL"/>
        <w:rPr>
          <w:lang w:val="es-MX"/>
        </w:rPr>
      </w:pPr>
    </w:p>
    <w:p w14:paraId="6D4C2E6A" w14:textId="77777777" w:rsidR="00C42548" w:rsidRDefault="00C42548" w:rsidP="009D5C48">
      <w:pPr>
        <w:pStyle w:val="TEXTONORMAL"/>
        <w:rPr>
          <w:lang w:val="es-MX"/>
        </w:rPr>
      </w:pPr>
    </w:p>
    <w:p w14:paraId="06B23992" w14:textId="77777777" w:rsidR="004E6782" w:rsidRDefault="004E6782" w:rsidP="00471C1C">
      <w:pPr>
        <w:pStyle w:val="TEXTONORMAL"/>
        <w:rPr>
          <w:lang w:val="es-MX"/>
        </w:rPr>
      </w:pPr>
    </w:p>
    <w:p w14:paraId="1E9D9497" w14:textId="33DED586" w:rsidR="00471C1C" w:rsidRPr="00B139E5" w:rsidRDefault="00471C1C" w:rsidP="00471C1C">
      <w:pPr>
        <w:pStyle w:val="TEXTONORMAL"/>
        <w:rPr>
          <w:lang w:val="es-MX"/>
        </w:rPr>
      </w:pPr>
      <w:r w:rsidRPr="00B139E5">
        <w:rPr>
          <w:lang w:val="es-MX"/>
        </w:rPr>
        <w:lastRenderedPageBreak/>
        <w:t>Las inversiones de la tabla anterior incluyen instrumentos financieros del mercado de deuda como títulos bancarios, corporativos, gubernamentales; así como del mercado de capitales e inversiones tercerizadas (Mandatos de Inversión).</w:t>
      </w:r>
    </w:p>
    <w:p w14:paraId="1E5A36E8" w14:textId="77777777" w:rsidR="00471C1C" w:rsidRPr="00B139E5" w:rsidRDefault="00471C1C" w:rsidP="00471C1C">
      <w:pPr>
        <w:pStyle w:val="TEXTONORMAL"/>
        <w:rPr>
          <w:lang w:val="es-MX"/>
        </w:rPr>
      </w:pPr>
      <w:r w:rsidRPr="00B139E5">
        <w:rPr>
          <w:lang w:val="es-MX"/>
        </w:rPr>
        <w:t>El H. Consejo Técnico autorizó mediante acuerdo ACDO.AS3.HCT.251121/302.P.DF del 25 de noviembre del 2021, la propuesta de traspaso de instrumentos financieros de las Reservas Financieras y Actuariales a la Reserva de Operación para Contingencias y Financiamiento. Al respecto, entre el 3 y el 7 de enero de 2022 se traspasaron 381 posiciones, por un importe de poco más de 45 mil millones de pesos.</w:t>
      </w:r>
    </w:p>
    <w:p w14:paraId="05F911CA" w14:textId="30E09E64" w:rsidR="00471C1C" w:rsidRPr="00B139E5" w:rsidRDefault="00471C1C" w:rsidP="00471C1C">
      <w:pPr>
        <w:pStyle w:val="TEXTONORMAL"/>
        <w:rPr>
          <w:lang w:val="es-MX"/>
        </w:rPr>
      </w:pPr>
      <w:r w:rsidRPr="00B139E5">
        <w:rPr>
          <w:lang w:val="es-MX"/>
        </w:rPr>
        <w:t>En cumplimiento al artículo 302 LSS, a partir de abril de 2022 ingresaron recursos por $254,713,613.9 para constituir una reserva suficiente para atender las solicitudes de devolución de los trabajadores, pensionados o beneficiarios de la Subcuenta de Retiro, Cesantía en Edad Avanzada y Vejez.</w:t>
      </w:r>
    </w:p>
    <w:p w14:paraId="3F2C2C01" w14:textId="77777777" w:rsidR="00471C1C" w:rsidRPr="00B139E5" w:rsidRDefault="00471C1C" w:rsidP="00471C1C">
      <w:pPr>
        <w:pStyle w:val="TEXTONORMAL"/>
        <w:rPr>
          <w:lang w:val="es-MX"/>
        </w:rPr>
      </w:pPr>
      <w:r w:rsidRPr="00B139E5">
        <w:t>Al 30 de junio de 2022 y al 31 de diciembre de 2021</w:t>
      </w:r>
      <w:r w:rsidRPr="00B139E5">
        <w:rPr>
          <w:lang w:val="es-MX"/>
        </w:rPr>
        <w:t xml:space="preserve">, la posición en acciones de </w:t>
      </w:r>
      <w:proofErr w:type="spellStart"/>
      <w:r w:rsidRPr="00B139E5">
        <w:rPr>
          <w:lang w:val="es-MX"/>
        </w:rPr>
        <w:t>Metrofinanciera</w:t>
      </w:r>
      <w:proofErr w:type="spellEnd"/>
      <w:r w:rsidRPr="00B139E5">
        <w:rPr>
          <w:lang w:val="es-MX"/>
        </w:rPr>
        <w:t xml:space="preserve"> se encuentra con clasificación “Instrumentos Financieros para Cobrar o Vender” tanto para la RFA-SRT como para el RJPS1, la posición se muestra a continuación:</w:t>
      </w:r>
    </w:p>
    <w:p w14:paraId="1CA0EFFE" w14:textId="77777777" w:rsidR="00C42548" w:rsidRDefault="00C42548" w:rsidP="009D5C48">
      <w:pPr>
        <w:pStyle w:val="TEXTONORMAL"/>
        <w:rPr>
          <w:lang w:val="es-MX"/>
        </w:rPr>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307"/>
        <w:gridCol w:w="961"/>
        <w:gridCol w:w="1250"/>
        <w:gridCol w:w="2038"/>
        <w:gridCol w:w="1650"/>
      </w:tblGrid>
      <w:tr w:rsidR="00471C1C" w:rsidRPr="00B139E5" w14:paraId="5F9FB790" w14:textId="77777777" w:rsidTr="009A4968">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14:paraId="65239DA4" w14:textId="77777777" w:rsidR="00471C1C" w:rsidRPr="00B139E5" w:rsidRDefault="00471C1C" w:rsidP="009A4968">
            <w:pPr>
              <w:spacing w:after="0" w:line="240" w:lineRule="exact"/>
              <w:jc w:val="center"/>
              <w:rPr>
                <w:rFonts w:ascii="Montserrat" w:hAnsi="Montserrat"/>
                <w:b/>
                <w:color w:val="FFFFFF"/>
                <w:sz w:val="15"/>
                <w:szCs w:val="15"/>
              </w:rPr>
            </w:pPr>
            <w:r w:rsidRPr="00B139E5">
              <w:rPr>
                <w:rFonts w:ascii="Montserrat" w:hAnsi="Montserrat"/>
                <w:b/>
                <w:color w:val="FFFFFF"/>
                <w:sz w:val="15"/>
                <w:szCs w:val="15"/>
              </w:rPr>
              <w:t>Reserva</w:t>
            </w:r>
          </w:p>
        </w:tc>
        <w:tc>
          <w:tcPr>
            <w:tcW w:w="0" w:type="auto"/>
            <w:gridSpan w:val="4"/>
            <w:tcBorders>
              <w:top w:val="single" w:sz="12" w:space="0" w:color="808080"/>
              <w:left w:val="single" w:sz="12" w:space="0" w:color="FFFFFF"/>
              <w:bottom w:val="single" w:sz="4" w:space="0" w:color="auto"/>
              <w:right w:val="single" w:sz="12" w:space="0" w:color="FFFFFF"/>
            </w:tcBorders>
            <w:shd w:val="clear" w:color="auto" w:fill="D4C19C"/>
            <w:vAlign w:val="center"/>
            <w:hideMark/>
          </w:tcPr>
          <w:p w14:paraId="22638987" w14:textId="77777777" w:rsidR="00471C1C" w:rsidRPr="00B139E5" w:rsidRDefault="00471C1C" w:rsidP="009A4968">
            <w:pPr>
              <w:spacing w:after="0" w:line="240" w:lineRule="exact"/>
              <w:jc w:val="center"/>
              <w:rPr>
                <w:rFonts w:ascii="Montserrat" w:hAnsi="Montserrat"/>
                <w:b/>
                <w:color w:val="FFFFFF"/>
                <w:sz w:val="15"/>
                <w:szCs w:val="15"/>
              </w:rPr>
            </w:pPr>
            <w:r w:rsidRPr="00B139E5">
              <w:rPr>
                <w:rFonts w:ascii="Montserrat" w:hAnsi="Montserrat"/>
                <w:b/>
                <w:color w:val="FFFFFF"/>
                <w:sz w:val="15"/>
                <w:szCs w:val="15"/>
              </w:rPr>
              <w:t>Cifras en pesos al 30 de junio 2022</w:t>
            </w:r>
          </w:p>
        </w:tc>
      </w:tr>
      <w:tr w:rsidR="00471C1C" w:rsidRPr="00B139E5" w14:paraId="7AC12892" w14:textId="77777777" w:rsidTr="009A4968">
        <w:trPr>
          <w:trHeight w:val="417"/>
        </w:trPr>
        <w:tc>
          <w:tcPr>
            <w:tcW w:w="0" w:type="auto"/>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14:paraId="0D520002" w14:textId="77777777" w:rsidR="00471C1C" w:rsidRPr="00B139E5" w:rsidRDefault="00471C1C" w:rsidP="009A4968">
            <w:pPr>
              <w:spacing w:after="0" w:line="240" w:lineRule="auto"/>
              <w:jc w:val="center"/>
              <w:rPr>
                <w:rFonts w:ascii="Montserrat" w:hAnsi="Montserrat"/>
                <w:b/>
                <w:color w:val="FFFFFF"/>
                <w:sz w:val="15"/>
                <w:szCs w:val="15"/>
              </w:rPr>
            </w:pP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14:paraId="1DD70766" w14:textId="77777777" w:rsidR="00471C1C" w:rsidRPr="00B139E5" w:rsidRDefault="00471C1C" w:rsidP="009A4968">
            <w:pPr>
              <w:spacing w:after="0" w:line="240" w:lineRule="exact"/>
              <w:jc w:val="center"/>
              <w:rPr>
                <w:rFonts w:ascii="Montserrat" w:hAnsi="Montserrat"/>
                <w:b/>
                <w:color w:val="FFFFFF"/>
                <w:sz w:val="15"/>
                <w:szCs w:val="15"/>
              </w:rPr>
            </w:pPr>
            <w:r w:rsidRPr="00B139E5">
              <w:rPr>
                <w:rFonts w:ascii="Montserrat" w:hAnsi="Montserrat"/>
                <w:b/>
                <w:color w:val="FFFFFF"/>
                <w:sz w:val="15"/>
                <w:szCs w:val="15"/>
              </w:rPr>
              <w:t>Acciones</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14:paraId="5D439025" w14:textId="77777777" w:rsidR="00471C1C" w:rsidRPr="00B139E5" w:rsidRDefault="00471C1C" w:rsidP="009A4968">
            <w:pPr>
              <w:spacing w:after="0" w:line="240" w:lineRule="exact"/>
              <w:rPr>
                <w:rFonts w:ascii="Montserrat" w:hAnsi="Montserrat"/>
                <w:b/>
                <w:color w:val="FFFFFF"/>
                <w:sz w:val="15"/>
                <w:szCs w:val="15"/>
              </w:rPr>
            </w:pPr>
            <w:r w:rsidRPr="00B139E5">
              <w:rPr>
                <w:rFonts w:ascii="Montserrat" w:hAnsi="Montserrat"/>
                <w:b/>
                <w:color w:val="FFFFFF"/>
                <w:sz w:val="15"/>
                <w:szCs w:val="15"/>
              </w:rPr>
              <w:t>Inversión</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14:paraId="03FDCF36" w14:textId="77777777" w:rsidR="00471C1C" w:rsidRPr="00B139E5" w:rsidRDefault="00471C1C" w:rsidP="009A4968">
            <w:pPr>
              <w:spacing w:after="0" w:line="240" w:lineRule="exact"/>
              <w:jc w:val="center"/>
              <w:rPr>
                <w:rFonts w:ascii="Montserrat" w:hAnsi="Montserrat"/>
                <w:b/>
                <w:color w:val="FFFFFF"/>
                <w:sz w:val="15"/>
                <w:szCs w:val="15"/>
              </w:rPr>
            </w:pPr>
            <w:r w:rsidRPr="00B139E5">
              <w:rPr>
                <w:rFonts w:ascii="Montserrat" w:hAnsi="Montserrat"/>
                <w:b/>
                <w:color w:val="FFFFFF"/>
                <w:sz w:val="15"/>
                <w:szCs w:val="15"/>
              </w:rPr>
              <w:t>Deterioro registrado</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14:paraId="3B02F015" w14:textId="77777777" w:rsidR="00471C1C" w:rsidRPr="00B139E5" w:rsidRDefault="00471C1C" w:rsidP="009A4968">
            <w:pPr>
              <w:spacing w:after="0" w:line="240" w:lineRule="exact"/>
              <w:jc w:val="center"/>
              <w:rPr>
                <w:rFonts w:ascii="Montserrat" w:hAnsi="Montserrat"/>
                <w:b/>
                <w:color w:val="FFFFFF"/>
                <w:sz w:val="15"/>
                <w:szCs w:val="15"/>
              </w:rPr>
            </w:pPr>
            <w:r w:rsidRPr="00B139E5">
              <w:rPr>
                <w:rFonts w:ascii="Montserrat" w:hAnsi="Montserrat"/>
                <w:b/>
                <w:color w:val="FFFFFF"/>
                <w:sz w:val="15"/>
                <w:szCs w:val="15"/>
              </w:rPr>
              <w:t>Saldo contable</w:t>
            </w:r>
          </w:p>
        </w:tc>
      </w:tr>
      <w:tr w:rsidR="00471C1C" w:rsidRPr="00B139E5" w14:paraId="16F39F6D" w14:textId="77777777" w:rsidTr="009A4968">
        <w:tc>
          <w:tcPr>
            <w:tcW w:w="0" w:type="auto"/>
            <w:tcBorders>
              <w:top w:val="double" w:sz="12" w:space="0" w:color="808080"/>
              <w:left w:val="nil"/>
              <w:bottom w:val="nil"/>
              <w:right w:val="nil"/>
            </w:tcBorders>
            <w:shd w:val="clear" w:color="auto" w:fill="F2F2F2"/>
            <w:hideMark/>
          </w:tcPr>
          <w:p w14:paraId="5F3E6C29" w14:textId="77777777" w:rsidR="00471C1C" w:rsidRPr="00B139E5" w:rsidRDefault="00471C1C" w:rsidP="009A4968">
            <w:pPr>
              <w:tabs>
                <w:tab w:val="right" w:pos="4120"/>
              </w:tabs>
              <w:spacing w:after="0" w:line="240" w:lineRule="exact"/>
              <w:rPr>
                <w:rFonts w:ascii="Montserrat" w:hAnsi="Montserrat"/>
                <w:b/>
                <w:sz w:val="15"/>
                <w:szCs w:val="15"/>
              </w:rPr>
            </w:pPr>
            <w:r w:rsidRPr="00B139E5">
              <w:rPr>
                <w:rFonts w:ascii="Montserrat" w:hAnsi="Montserrat"/>
                <w:b/>
                <w:sz w:val="15"/>
                <w:szCs w:val="15"/>
              </w:rPr>
              <w:t>RFA-SRT</w:t>
            </w:r>
          </w:p>
        </w:tc>
        <w:tc>
          <w:tcPr>
            <w:tcW w:w="0" w:type="auto"/>
            <w:tcBorders>
              <w:top w:val="double" w:sz="12" w:space="0" w:color="808080"/>
              <w:left w:val="nil"/>
              <w:bottom w:val="nil"/>
              <w:right w:val="nil"/>
            </w:tcBorders>
            <w:shd w:val="clear" w:color="auto" w:fill="F2F2F2"/>
            <w:vAlign w:val="bottom"/>
          </w:tcPr>
          <w:p w14:paraId="78C85C4C" w14:textId="77777777" w:rsidR="00471C1C" w:rsidRPr="00B139E5" w:rsidRDefault="00471C1C" w:rsidP="009A4968">
            <w:pPr>
              <w:spacing w:after="0" w:line="240" w:lineRule="exact"/>
              <w:jc w:val="right"/>
              <w:rPr>
                <w:rFonts w:ascii="Montserrat" w:hAnsi="Montserrat"/>
                <w:sz w:val="15"/>
                <w:szCs w:val="15"/>
              </w:rPr>
            </w:pPr>
          </w:p>
        </w:tc>
        <w:tc>
          <w:tcPr>
            <w:tcW w:w="0" w:type="auto"/>
            <w:tcBorders>
              <w:top w:val="double" w:sz="12" w:space="0" w:color="808080"/>
              <w:left w:val="nil"/>
              <w:bottom w:val="nil"/>
              <w:right w:val="nil"/>
            </w:tcBorders>
            <w:shd w:val="clear" w:color="auto" w:fill="F2F2F2"/>
          </w:tcPr>
          <w:p w14:paraId="3989D608" w14:textId="77777777" w:rsidR="00471C1C" w:rsidRPr="00B139E5" w:rsidRDefault="00471C1C" w:rsidP="009A4968">
            <w:pPr>
              <w:spacing w:after="0" w:line="240" w:lineRule="exact"/>
              <w:jc w:val="right"/>
              <w:rPr>
                <w:rFonts w:ascii="Montserrat" w:hAnsi="Montserrat"/>
                <w:sz w:val="15"/>
                <w:szCs w:val="15"/>
              </w:rPr>
            </w:pPr>
          </w:p>
        </w:tc>
        <w:tc>
          <w:tcPr>
            <w:tcW w:w="0" w:type="auto"/>
            <w:tcBorders>
              <w:top w:val="double" w:sz="12" w:space="0" w:color="808080"/>
              <w:left w:val="nil"/>
              <w:bottom w:val="nil"/>
              <w:right w:val="nil"/>
            </w:tcBorders>
            <w:shd w:val="clear" w:color="auto" w:fill="F2F2F2"/>
          </w:tcPr>
          <w:p w14:paraId="77E4C5A6" w14:textId="77777777" w:rsidR="00471C1C" w:rsidRPr="00B139E5" w:rsidRDefault="00471C1C" w:rsidP="009A4968">
            <w:pPr>
              <w:spacing w:after="0" w:line="240" w:lineRule="exact"/>
              <w:jc w:val="right"/>
              <w:rPr>
                <w:rFonts w:ascii="Montserrat" w:hAnsi="Montserrat"/>
                <w:sz w:val="15"/>
                <w:szCs w:val="15"/>
              </w:rPr>
            </w:pPr>
          </w:p>
        </w:tc>
        <w:tc>
          <w:tcPr>
            <w:tcW w:w="0" w:type="auto"/>
            <w:tcBorders>
              <w:top w:val="double" w:sz="12" w:space="0" w:color="808080"/>
              <w:left w:val="nil"/>
              <w:bottom w:val="nil"/>
              <w:right w:val="nil"/>
            </w:tcBorders>
            <w:shd w:val="clear" w:color="auto" w:fill="F2F2F2"/>
            <w:vAlign w:val="bottom"/>
          </w:tcPr>
          <w:p w14:paraId="1E7F5BDB" w14:textId="77777777" w:rsidR="00471C1C" w:rsidRPr="00B139E5" w:rsidRDefault="00471C1C" w:rsidP="009A4968">
            <w:pPr>
              <w:spacing w:after="0" w:line="240" w:lineRule="exact"/>
              <w:jc w:val="right"/>
              <w:rPr>
                <w:rFonts w:ascii="Montserrat" w:hAnsi="Montserrat"/>
                <w:sz w:val="15"/>
                <w:szCs w:val="15"/>
              </w:rPr>
            </w:pPr>
          </w:p>
        </w:tc>
      </w:tr>
      <w:tr w:rsidR="00471C1C" w:rsidRPr="00B139E5" w14:paraId="7AE5C478" w14:textId="77777777" w:rsidTr="009A4968">
        <w:tc>
          <w:tcPr>
            <w:tcW w:w="0" w:type="auto"/>
            <w:tcBorders>
              <w:top w:val="nil"/>
              <w:left w:val="nil"/>
              <w:bottom w:val="nil"/>
              <w:right w:val="nil"/>
            </w:tcBorders>
            <w:shd w:val="clear" w:color="auto" w:fill="F2F2F2"/>
            <w:hideMark/>
          </w:tcPr>
          <w:p w14:paraId="1B37DB49" w14:textId="77777777" w:rsidR="00471C1C" w:rsidRPr="00B139E5" w:rsidRDefault="00471C1C" w:rsidP="009A4968">
            <w:pPr>
              <w:spacing w:after="0" w:line="240" w:lineRule="exact"/>
              <w:rPr>
                <w:rFonts w:ascii="Montserrat" w:hAnsi="Montserrat"/>
                <w:sz w:val="15"/>
                <w:szCs w:val="15"/>
              </w:rPr>
            </w:pPr>
            <w:r w:rsidRPr="00B139E5">
              <w:rPr>
                <w:rFonts w:ascii="Montserrat" w:hAnsi="Montserrat"/>
                <w:sz w:val="15"/>
                <w:szCs w:val="15"/>
              </w:rPr>
              <w:t>Clase I Serie A</w:t>
            </w:r>
          </w:p>
        </w:tc>
        <w:tc>
          <w:tcPr>
            <w:tcW w:w="0" w:type="auto"/>
            <w:tcBorders>
              <w:top w:val="nil"/>
              <w:left w:val="nil"/>
              <w:bottom w:val="nil"/>
              <w:right w:val="nil"/>
            </w:tcBorders>
            <w:shd w:val="clear" w:color="auto" w:fill="F2F2F2"/>
            <w:vAlign w:val="bottom"/>
            <w:hideMark/>
          </w:tcPr>
          <w:p w14:paraId="48E44C52" w14:textId="77777777" w:rsidR="00471C1C" w:rsidRPr="00B139E5" w:rsidRDefault="00471C1C" w:rsidP="009A4968">
            <w:pPr>
              <w:spacing w:after="0" w:line="240" w:lineRule="exact"/>
              <w:jc w:val="right"/>
              <w:rPr>
                <w:rFonts w:ascii="Montserrat" w:hAnsi="Montserrat"/>
                <w:sz w:val="15"/>
                <w:szCs w:val="15"/>
              </w:rPr>
            </w:pPr>
            <w:r w:rsidRPr="00B139E5">
              <w:rPr>
                <w:rFonts w:ascii="Montserrat" w:hAnsi="Montserrat"/>
                <w:sz w:val="15"/>
                <w:szCs w:val="15"/>
              </w:rPr>
              <w:t xml:space="preserve">  6,895,191 </w:t>
            </w:r>
          </w:p>
        </w:tc>
        <w:tc>
          <w:tcPr>
            <w:tcW w:w="0" w:type="auto"/>
            <w:tcBorders>
              <w:top w:val="nil"/>
              <w:left w:val="nil"/>
              <w:bottom w:val="nil"/>
              <w:right w:val="nil"/>
            </w:tcBorders>
            <w:shd w:val="clear" w:color="auto" w:fill="F2F2F2"/>
            <w:vAlign w:val="bottom"/>
            <w:hideMark/>
          </w:tcPr>
          <w:p w14:paraId="7950C698" w14:textId="77777777" w:rsidR="00471C1C" w:rsidRPr="00B139E5" w:rsidRDefault="00471C1C" w:rsidP="009A4968">
            <w:pPr>
              <w:spacing w:after="0" w:line="240" w:lineRule="exact"/>
              <w:jc w:val="right"/>
              <w:rPr>
                <w:rFonts w:ascii="Montserrat" w:hAnsi="Montserrat"/>
                <w:sz w:val="15"/>
                <w:szCs w:val="15"/>
              </w:rPr>
            </w:pPr>
            <w:r w:rsidRPr="00B139E5">
              <w:rPr>
                <w:rFonts w:ascii="Montserrat" w:hAnsi="Montserrat"/>
                <w:sz w:val="15"/>
                <w:szCs w:val="15"/>
              </w:rPr>
              <w:t>19,375,486.71</w:t>
            </w:r>
          </w:p>
        </w:tc>
        <w:tc>
          <w:tcPr>
            <w:tcW w:w="0" w:type="auto"/>
            <w:tcBorders>
              <w:top w:val="nil"/>
              <w:left w:val="nil"/>
              <w:bottom w:val="nil"/>
              <w:right w:val="nil"/>
            </w:tcBorders>
            <w:shd w:val="clear" w:color="auto" w:fill="F2F2F2"/>
            <w:vAlign w:val="bottom"/>
            <w:hideMark/>
          </w:tcPr>
          <w:p w14:paraId="2ADFA922" w14:textId="77777777" w:rsidR="00471C1C" w:rsidRPr="00B139E5" w:rsidRDefault="00471C1C" w:rsidP="009A4968">
            <w:pPr>
              <w:spacing w:after="0" w:line="240" w:lineRule="exact"/>
              <w:jc w:val="right"/>
              <w:rPr>
                <w:rFonts w:ascii="Montserrat" w:hAnsi="Montserrat"/>
                <w:sz w:val="15"/>
                <w:szCs w:val="15"/>
              </w:rPr>
            </w:pPr>
            <w:r w:rsidRPr="00B139E5">
              <w:rPr>
                <w:rFonts w:ascii="Montserrat" w:hAnsi="Montserrat"/>
                <w:sz w:val="15"/>
                <w:szCs w:val="15"/>
              </w:rPr>
              <w:t xml:space="preserve">                   (18,683,033.60)</w:t>
            </w:r>
          </w:p>
        </w:tc>
        <w:tc>
          <w:tcPr>
            <w:tcW w:w="0" w:type="auto"/>
            <w:tcBorders>
              <w:top w:val="nil"/>
              <w:left w:val="nil"/>
              <w:bottom w:val="nil"/>
              <w:right w:val="nil"/>
            </w:tcBorders>
            <w:shd w:val="clear" w:color="auto" w:fill="F2F2F2"/>
            <w:vAlign w:val="bottom"/>
            <w:hideMark/>
          </w:tcPr>
          <w:p w14:paraId="61685730" w14:textId="77777777" w:rsidR="00471C1C" w:rsidRPr="00B139E5" w:rsidRDefault="00471C1C" w:rsidP="009A4968">
            <w:pPr>
              <w:spacing w:after="0" w:line="240" w:lineRule="exact"/>
              <w:jc w:val="right"/>
              <w:rPr>
                <w:rFonts w:ascii="Montserrat" w:hAnsi="Montserrat"/>
                <w:sz w:val="15"/>
                <w:szCs w:val="15"/>
              </w:rPr>
            </w:pPr>
            <w:r w:rsidRPr="00B139E5">
              <w:rPr>
                <w:rFonts w:ascii="Montserrat" w:hAnsi="Montserrat"/>
                <w:sz w:val="15"/>
                <w:szCs w:val="15"/>
              </w:rPr>
              <w:t xml:space="preserve">                 692,453.11 </w:t>
            </w:r>
          </w:p>
        </w:tc>
      </w:tr>
      <w:tr w:rsidR="00471C1C" w:rsidRPr="00B139E5" w14:paraId="02884ACC" w14:textId="77777777" w:rsidTr="009A4968">
        <w:tc>
          <w:tcPr>
            <w:tcW w:w="0" w:type="auto"/>
            <w:tcBorders>
              <w:top w:val="nil"/>
              <w:left w:val="nil"/>
              <w:bottom w:val="nil"/>
              <w:right w:val="nil"/>
            </w:tcBorders>
            <w:shd w:val="clear" w:color="auto" w:fill="F2F2F2"/>
            <w:hideMark/>
          </w:tcPr>
          <w:p w14:paraId="5BAF2F58" w14:textId="77777777" w:rsidR="00471C1C" w:rsidRPr="00B139E5" w:rsidRDefault="00471C1C" w:rsidP="009A4968">
            <w:pPr>
              <w:spacing w:after="0" w:line="240" w:lineRule="exact"/>
              <w:rPr>
                <w:rFonts w:ascii="Montserrat" w:hAnsi="Montserrat"/>
                <w:sz w:val="15"/>
                <w:szCs w:val="15"/>
              </w:rPr>
            </w:pPr>
            <w:r w:rsidRPr="00B139E5">
              <w:rPr>
                <w:rFonts w:ascii="Montserrat" w:hAnsi="Montserrat"/>
                <w:sz w:val="15"/>
                <w:szCs w:val="15"/>
              </w:rPr>
              <w:t>Clase II Serie A</w:t>
            </w:r>
          </w:p>
        </w:tc>
        <w:tc>
          <w:tcPr>
            <w:tcW w:w="0" w:type="auto"/>
            <w:tcBorders>
              <w:top w:val="nil"/>
              <w:left w:val="nil"/>
              <w:bottom w:val="nil"/>
              <w:right w:val="nil"/>
            </w:tcBorders>
            <w:shd w:val="clear" w:color="auto" w:fill="F2F2F2"/>
            <w:vAlign w:val="bottom"/>
            <w:hideMark/>
          </w:tcPr>
          <w:p w14:paraId="6AB837A1" w14:textId="77777777" w:rsidR="00471C1C" w:rsidRPr="00B139E5" w:rsidRDefault="00471C1C" w:rsidP="009A4968">
            <w:pPr>
              <w:spacing w:after="0" w:line="240" w:lineRule="exact"/>
              <w:jc w:val="right"/>
              <w:rPr>
                <w:rFonts w:ascii="Montserrat" w:hAnsi="Montserrat"/>
                <w:sz w:val="15"/>
                <w:szCs w:val="15"/>
              </w:rPr>
            </w:pPr>
            <w:r w:rsidRPr="00B139E5">
              <w:rPr>
                <w:rFonts w:ascii="Montserrat" w:hAnsi="Montserrat"/>
                <w:sz w:val="15"/>
                <w:szCs w:val="15"/>
              </w:rPr>
              <w:t xml:space="preserve">11,945,444 </w:t>
            </w:r>
          </w:p>
        </w:tc>
        <w:tc>
          <w:tcPr>
            <w:tcW w:w="0" w:type="auto"/>
            <w:tcBorders>
              <w:top w:val="nil"/>
              <w:left w:val="nil"/>
              <w:bottom w:val="nil"/>
              <w:right w:val="nil"/>
            </w:tcBorders>
            <w:shd w:val="clear" w:color="auto" w:fill="F2F2F2"/>
            <w:vAlign w:val="bottom"/>
            <w:hideMark/>
          </w:tcPr>
          <w:p w14:paraId="383B1493" w14:textId="77777777" w:rsidR="00471C1C" w:rsidRPr="00B139E5" w:rsidRDefault="00471C1C" w:rsidP="009A4968">
            <w:pPr>
              <w:spacing w:after="0" w:line="240" w:lineRule="exact"/>
              <w:jc w:val="right"/>
              <w:rPr>
                <w:rFonts w:ascii="Montserrat" w:hAnsi="Montserrat"/>
                <w:sz w:val="15"/>
                <w:szCs w:val="15"/>
              </w:rPr>
            </w:pPr>
            <w:r w:rsidRPr="00B139E5">
              <w:rPr>
                <w:rFonts w:ascii="Montserrat" w:hAnsi="Montserrat"/>
                <w:sz w:val="15"/>
                <w:szCs w:val="15"/>
              </w:rPr>
              <w:t>33,686,152.08</w:t>
            </w:r>
          </w:p>
        </w:tc>
        <w:tc>
          <w:tcPr>
            <w:tcW w:w="0" w:type="auto"/>
            <w:tcBorders>
              <w:top w:val="nil"/>
              <w:left w:val="nil"/>
              <w:bottom w:val="nil"/>
              <w:right w:val="nil"/>
            </w:tcBorders>
            <w:shd w:val="clear" w:color="auto" w:fill="F2F2F2"/>
            <w:vAlign w:val="bottom"/>
            <w:hideMark/>
          </w:tcPr>
          <w:p w14:paraId="4D911342" w14:textId="77777777" w:rsidR="00471C1C" w:rsidRPr="00B139E5" w:rsidRDefault="00471C1C" w:rsidP="009A4968">
            <w:pPr>
              <w:spacing w:after="0" w:line="240" w:lineRule="exact"/>
              <w:jc w:val="right"/>
              <w:rPr>
                <w:rFonts w:ascii="Montserrat" w:hAnsi="Montserrat"/>
                <w:sz w:val="15"/>
                <w:szCs w:val="15"/>
              </w:rPr>
            </w:pPr>
            <w:r w:rsidRPr="00B139E5">
              <w:rPr>
                <w:rFonts w:ascii="Montserrat" w:hAnsi="Montserrat"/>
                <w:sz w:val="15"/>
                <w:szCs w:val="15"/>
              </w:rPr>
              <w:t xml:space="preserve">                  (20,651,918.99)</w:t>
            </w:r>
          </w:p>
        </w:tc>
        <w:tc>
          <w:tcPr>
            <w:tcW w:w="0" w:type="auto"/>
            <w:tcBorders>
              <w:top w:val="nil"/>
              <w:left w:val="nil"/>
              <w:bottom w:val="nil"/>
              <w:right w:val="nil"/>
            </w:tcBorders>
            <w:shd w:val="clear" w:color="auto" w:fill="F2F2F2"/>
            <w:vAlign w:val="bottom"/>
            <w:hideMark/>
          </w:tcPr>
          <w:p w14:paraId="519CAC3C" w14:textId="77777777" w:rsidR="00471C1C" w:rsidRPr="00B139E5" w:rsidRDefault="00471C1C" w:rsidP="009A4968">
            <w:pPr>
              <w:spacing w:after="0" w:line="240" w:lineRule="exact"/>
              <w:jc w:val="right"/>
              <w:rPr>
                <w:rFonts w:ascii="Montserrat" w:hAnsi="Montserrat"/>
                <w:sz w:val="15"/>
                <w:szCs w:val="15"/>
              </w:rPr>
            </w:pPr>
            <w:r w:rsidRPr="00B139E5">
              <w:rPr>
                <w:rFonts w:ascii="Montserrat" w:hAnsi="Montserrat"/>
                <w:sz w:val="15"/>
                <w:szCs w:val="15"/>
              </w:rPr>
              <w:t xml:space="preserve">            13,034,233.09 </w:t>
            </w:r>
          </w:p>
        </w:tc>
      </w:tr>
      <w:tr w:rsidR="00471C1C" w:rsidRPr="00B139E5" w14:paraId="3FBA3F30" w14:textId="77777777" w:rsidTr="009A4968">
        <w:tc>
          <w:tcPr>
            <w:tcW w:w="0" w:type="auto"/>
            <w:tcBorders>
              <w:top w:val="nil"/>
              <w:left w:val="nil"/>
              <w:bottom w:val="nil"/>
              <w:right w:val="nil"/>
            </w:tcBorders>
            <w:shd w:val="clear" w:color="auto" w:fill="F2F2F2"/>
            <w:hideMark/>
          </w:tcPr>
          <w:p w14:paraId="41AA3526" w14:textId="77777777" w:rsidR="00471C1C" w:rsidRPr="00B139E5" w:rsidRDefault="00471C1C" w:rsidP="009A4968">
            <w:pPr>
              <w:spacing w:after="0" w:line="240" w:lineRule="exact"/>
              <w:rPr>
                <w:rFonts w:ascii="Montserrat" w:hAnsi="Montserrat"/>
                <w:b/>
                <w:sz w:val="15"/>
                <w:szCs w:val="15"/>
              </w:rPr>
            </w:pPr>
            <w:r w:rsidRPr="00B139E5">
              <w:rPr>
                <w:rFonts w:ascii="Montserrat" w:hAnsi="Montserrat"/>
                <w:b/>
                <w:sz w:val="15"/>
                <w:szCs w:val="15"/>
              </w:rPr>
              <w:t>RJP S1</w:t>
            </w:r>
          </w:p>
        </w:tc>
        <w:tc>
          <w:tcPr>
            <w:tcW w:w="0" w:type="auto"/>
            <w:tcBorders>
              <w:top w:val="nil"/>
              <w:left w:val="nil"/>
              <w:bottom w:val="nil"/>
              <w:right w:val="nil"/>
            </w:tcBorders>
            <w:shd w:val="clear" w:color="auto" w:fill="F2F2F2"/>
            <w:vAlign w:val="bottom"/>
          </w:tcPr>
          <w:p w14:paraId="39C5BFC2" w14:textId="77777777" w:rsidR="00471C1C" w:rsidRPr="00B139E5" w:rsidRDefault="00471C1C" w:rsidP="009A4968">
            <w:pPr>
              <w:spacing w:after="0" w:line="240" w:lineRule="exact"/>
              <w:jc w:val="right"/>
              <w:rPr>
                <w:rFonts w:ascii="Montserrat" w:hAnsi="Montserrat"/>
                <w:sz w:val="15"/>
                <w:szCs w:val="15"/>
              </w:rPr>
            </w:pPr>
          </w:p>
        </w:tc>
        <w:tc>
          <w:tcPr>
            <w:tcW w:w="0" w:type="auto"/>
            <w:tcBorders>
              <w:top w:val="nil"/>
              <w:left w:val="nil"/>
              <w:bottom w:val="nil"/>
              <w:right w:val="nil"/>
            </w:tcBorders>
            <w:shd w:val="clear" w:color="auto" w:fill="F2F2F2"/>
          </w:tcPr>
          <w:p w14:paraId="725A54DC" w14:textId="77777777" w:rsidR="00471C1C" w:rsidRPr="00B139E5" w:rsidRDefault="00471C1C" w:rsidP="009A4968">
            <w:pPr>
              <w:spacing w:after="0" w:line="240" w:lineRule="exact"/>
              <w:jc w:val="right"/>
              <w:rPr>
                <w:rFonts w:ascii="Montserrat" w:hAnsi="Montserrat"/>
                <w:sz w:val="15"/>
                <w:szCs w:val="15"/>
              </w:rPr>
            </w:pPr>
          </w:p>
        </w:tc>
        <w:tc>
          <w:tcPr>
            <w:tcW w:w="0" w:type="auto"/>
            <w:tcBorders>
              <w:top w:val="nil"/>
              <w:left w:val="nil"/>
              <w:bottom w:val="nil"/>
              <w:right w:val="nil"/>
            </w:tcBorders>
            <w:shd w:val="clear" w:color="auto" w:fill="F2F2F2"/>
          </w:tcPr>
          <w:p w14:paraId="0E765E88" w14:textId="77777777" w:rsidR="00471C1C" w:rsidRPr="00B139E5" w:rsidRDefault="00471C1C" w:rsidP="009A4968">
            <w:pPr>
              <w:spacing w:after="0" w:line="240" w:lineRule="exact"/>
              <w:jc w:val="right"/>
              <w:rPr>
                <w:rFonts w:ascii="Montserrat" w:hAnsi="Montserrat"/>
                <w:sz w:val="15"/>
                <w:szCs w:val="15"/>
              </w:rPr>
            </w:pPr>
          </w:p>
        </w:tc>
        <w:tc>
          <w:tcPr>
            <w:tcW w:w="0" w:type="auto"/>
            <w:tcBorders>
              <w:top w:val="nil"/>
              <w:left w:val="nil"/>
              <w:bottom w:val="nil"/>
              <w:right w:val="nil"/>
            </w:tcBorders>
            <w:shd w:val="clear" w:color="auto" w:fill="F2F2F2"/>
            <w:vAlign w:val="bottom"/>
          </w:tcPr>
          <w:p w14:paraId="6E153C61" w14:textId="77777777" w:rsidR="00471C1C" w:rsidRPr="00B139E5" w:rsidRDefault="00471C1C" w:rsidP="009A4968">
            <w:pPr>
              <w:spacing w:after="0" w:line="240" w:lineRule="exact"/>
              <w:jc w:val="right"/>
              <w:rPr>
                <w:rFonts w:ascii="Montserrat" w:hAnsi="Montserrat"/>
                <w:sz w:val="15"/>
                <w:szCs w:val="15"/>
              </w:rPr>
            </w:pPr>
          </w:p>
        </w:tc>
      </w:tr>
      <w:tr w:rsidR="00471C1C" w:rsidRPr="00B139E5" w14:paraId="6E26321C" w14:textId="77777777" w:rsidTr="009A4968">
        <w:trPr>
          <w:trHeight w:val="87"/>
        </w:trPr>
        <w:tc>
          <w:tcPr>
            <w:tcW w:w="0" w:type="auto"/>
            <w:tcBorders>
              <w:top w:val="nil"/>
              <w:left w:val="nil"/>
              <w:bottom w:val="nil"/>
              <w:right w:val="nil"/>
            </w:tcBorders>
            <w:shd w:val="clear" w:color="auto" w:fill="F2F2F2"/>
            <w:hideMark/>
          </w:tcPr>
          <w:p w14:paraId="6716E848" w14:textId="77777777" w:rsidR="00471C1C" w:rsidRPr="00B139E5" w:rsidRDefault="00471C1C" w:rsidP="009A4968">
            <w:pPr>
              <w:spacing w:after="0" w:line="240" w:lineRule="exact"/>
              <w:rPr>
                <w:rFonts w:ascii="Montserrat" w:hAnsi="Montserrat"/>
                <w:sz w:val="15"/>
                <w:szCs w:val="15"/>
              </w:rPr>
            </w:pPr>
            <w:r w:rsidRPr="00B139E5">
              <w:rPr>
                <w:rFonts w:ascii="Montserrat" w:hAnsi="Montserrat"/>
                <w:sz w:val="15"/>
                <w:szCs w:val="15"/>
              </w:rPr>
              <w:t>Clase I Serie A</w:t>
            </w:r>
          </w:p>
        </w:tc>
        <w:tc>
          <w:tcPr>
            <w:tcW w:w="0" w:type="auto"/>
            <w:tcBorders>
              <w:top w:val="nil"/>
              <w:left w:val="nil"/>
              <w:bottom w:val="nil"/>
              <w:right w:val="nil"/>
            </w:tcBorders>
            <w:shd w:val="clear" w:color="auto" w:fill="F2F2F2"/>
            <w:vAlign w:val="bottom"/>
            <w:hideMark/>
          </w:tcPr>
          <w:p w14:paraId="74D9F5CF" w14:textId="77777777" w:rsidR="00471C1C" w:rsidRPr="00B139E5" w:rsidRDefault="00471C1C" w:rsidP="009A4968">
            <w:pPr>
              <w:spacing w:after="0" w:line="240" w:lineRule="exact"/>
              <w:jc w:val="right"/>
              <w:rPr>
                <w:rFonts w:ascii="Montserrat" w:hAnsi="Montserrat"/>
                <w:sz w:val="15"/>
                <w:szCs w:val="15"/>
              </w:rPr>
            </w:pPr>
            <w:r w:rsidRPr="00B139E5">
              <w:rPr>
                <w:rFonts w:ascii="Montserrat" w:hAnsi="Montserrat"/>
                <w:sz w:val="15"/>
                <w:szCs w:val="15"/>
              </w:rPr>
              <w:t xml:space="preserve">  6,895,192 </w:t>
            </w:r>
          </w:p>
        </w:tc>
        <w:tc>
          <w:tcPr>
            <w:tcW w:w="0" w:type="auto"/>
            <w:tcBorders>
              <w:top w:val="nil"/>
              <w:left w:val="nil"/>
              <w:bottom w:val="nil"/>
              <w:right w:val="nil"/>
            </w:tcBorders>
            <w:shd w:val="clear" w:color="auto" w:fill="F2F2F2"/>
            <w:vAlign w:val="bottom"/>
            <w:hideMark/>
          </w:tcPr>
          <w:p w14:paraId="68B7F65D" w14:textId="77777777" w:rsidR="00471C1C" w:rsidRPr="00B139E5" w:rsidRDefault="00471C1C" w:rsidP="009A4968">
            <w:pPr>
              <w:spacing w:after="0" w:line="240" w:lineRule="exact"/>
              <w:jc w:val="right"/>
              <w:rPr>
                <w:rFonts w:ascii="Montserrat" w:hAnsi="Montserrat"/>
                <w:sz w:val="15"/>
                <w:szCs w:val="15"/>
              </w:rPr>
            </w:pPr>
            <w:r w:rsidRPr="00B139E5">
              <w:rPr>
                <w:rFonts w:ascii="Montserrat" w:hAnsi="Montserrat"/>
                <w:sz w:val="15"/>
                <w:szCs w:val="15"/>
              </w:rPr>
              <w:t xml:space="preserve">  19,375,489.52</w:t>
            </w:r>
          </w:p>
        </w:tc>
        <w:tc>
          <w:tcPr>
            <w:tcW w:w="0" w:type="auto"/>
            <w:tcBorders>
              <w:top w:val="nil"/>
              <w:left w:val="nil"/>
              <w:bottom w:val="nil"/>
              <w:right w:val="nil"/>
            </w:tcBorders>
            <w:shd w:val="clear" w:color="auto" w:fill="F2F2F2"/>
            <w:vAlign w:val="bottom"/>
            <w:hideMark/>
          </w:tcPr>
          <w:p w14:paraId="74734AD6" w14:textId="77777777" w:rsidR="00471C1C" w:rsidRPr="00B139E5" w:rsidRDefault="00471C1C" w:rsidP="009A4968">
            <w:pPr>
              <w:spacing w:after="0" w:line="240" w:lineRule="exact"/>
              <w:jc w:val="right"/>
              <w:rPr>
                <w:rFonts w:ascii="Montserrat" w:hAnsi="Montserrat"/>
                <w:sz w:val="15"/>
                <w:szCs w:val="15"/>
              </w:rPr>
            </w:pPr>
            <w:r w:rsidRPr="00B139E5">
              <w:rPr>
                <w:rFonts w:ascii="Montserrat" w:hAnsi="Montserrat"/>
                <w:sz w:val="15"/>
                <w:szCs w:val="15"/>
              </w:rPr>
              <w:t xml:space="preserve">                  (18,683,036.80)</w:t>
            </w:r>
          </w:p>
        </w:tc>
        <w:tc>
          <w:tcPr>
            <w:tcW w:w="0" w:type="auto"/>
            <w:tcBorders>
              <w:top w:val="nil"/>
              <w:left w:val="nil"/>
              <w:bottom w:val="nil"/>
              <w:right w:val="nil"/>
            </w:tcBorders>
            <w:shd w:val="clear" w:color="auto" w:fill="F2F2F2"/>
            <w:vAlign w:val="bottom"/>
            <w:hideMark/>
          </w:tcPr>
          <w:p w14:paraId="060AFA04" w14:textId="77777777" w:rsidR="00471C1C" w:rsidRPr="00B139E5" w:rsidRDefault="00471C1C" w:rsidP="009A4968">
            <w:pPr>
              <w:spacing w:after="0" w:line="240" w:lineRule="exact"/>
              <w:jc w:val="right"/>
              <w:rPr>
                <w:rFonts w:ascii="Montserrat" w:hAnsi="Montserrat"/>
                <w:sz w:val="15"/>
                <w:szCs w:val="15"/>
              </w:rPr>
            </w:pPr>
            <w:r w:rsidRPr="00B139E5">
              <w:rPr>
                <w:rFonts w:ascii="Montserrat" w:hAnsi="Montserrat"/>
                <w:sz w:val="15"/>
                <w:szCs w:val="15"/>
              </w:rPr>
              <w:t xml:space="preserve">               692,452.72 </w:t>
            </w:r>
          </w:p>
        </w:tc>
      </w:tr>
      <w:tr w:rsidR="00471C1C" w:rsidRPr="00B139E5" w14:paraId="1EE2178D" w14:textId="77777777" w:rsidTr="009A4968">
        <w:trPr>
          <w:trHeight w:val="87"/>
        </w:trPr>
        <w:tc>
          <w:tcPr>
            <w:tcW w:w="0" w:type="auto"/>
            <w:tcBorders>
              <w:top w:val="nil"/>
              <w:left w:val="nil"/>
              <w:bottom w:val="single" w:sz="12" w:space="0" w:color="808080"/>
              <w:right w:val="nil"/>
            </w:tcBorders>
            <w:shd w:val="clear" w:color="auto" w:fill="F2F2F2"/>
            <w:hideMark/>
          </w:tcPr>
          <w:p w14:paraId="4A5D4106" w14:textId="77777777" w:rsidR="00471C1C" w:rsidRPr="00B139E5" w:rsidRDefault="00471C1C" w:rsidP="009A4968">
            <w:pPr>
              <w:spacing w:after="0" w:line="240" w:lineRule="exact"/>
              <w:rPr>
                <w:rFonts w:ascii="Montserrat" w:hAnsi="Montserrat"/>
                <w:sz w:val="15"/>
                <w:szCs w:val="15"/>
              </w:rPr>
            </w:pPr>
            <w:r w:rsidRPr="00B139E5">
              <w:rPr>
                <w:rFonts w:ascii="Montserrat" w:hAnsi="Montserrat"/>
                <w:sz w:val="15"/>
                <w:szCs w:val="15"/>
              </w:rPr>
              <w:t>Clase II Serie A</w:t>
            </w:r>
          </w:p>
        </w:tc>
        <w:tc>
          <w:tcPr>
            <w:tcW w:w="0" w:type="auto"/>
            <w:tcBorders>
              <w:top w:val="nil"/>
              <w:left w:val="nil"/>
              <w:bottom w:val="single" w:sz="12" w:space="0" w:color="808080"/>
              <w:right w:val="nil"/>
            </w:tcBorders>
            <w:shd w:val="clear" w:color="auto" w:fill="F2F2F2"/>
            <w:vAlign w:val="bottom"/>
            <w:hideMark/>
          </w:tcPr>
          <w:p w14:paraId="76946FE6" w14:textId="77777777" w:rsidR="00471C1C" w:rsidRPr="00B139E5" w:rsidRDefault="00471C1C" w:rsidP="009A4968">
            <w:pPr>
              <w:spacing w:after="0" w:line="240" w:lineRule="exact"/>
              <w:jc w:val="right"/>
              <w:rPr>
                <w:rFonts w:ascii="Montserrat" w:hAnsi="Montserrat"/>
                <w:sz w:val="15"/>
                <w:szCs w:val="15"/>
              </w:rPr>
            </w:pPr>
            <w:r w:rsidRPr="00B139E5">
              <w:rPr>
                <w:rFonts w:ascii="Montserrat" w:hAnsi="Montserrat"/>
                <w:sz w:val="15"/>
                <w:szCs w:val="15"/>
              </w:rPr>
              <w:t xml:space="preserve">11,945,445 </w:t>
            </w:r>
          </w:p>
        </w:tc>
        <w:tc>
          <w:tcPr>
            <w:tcW w:w="0" w:type="auto"/>
            <w:tcBorders>
              <w:top w:val="nil"/>
              <w:left w:val="nil"/>
              <w:bottom w:val="single" w:sz="12" w:space="0" w:color="808080"/>
              <w:right w:val="nil"/>
            </w:tcBorders>
            <w:shd w:val="clear" w:color="auto" w:fill="F2F2F2"/>
            <w:vAlign w:val="bottom"/>
            <w:hideMark/>
          </w:tcPr>
          <w:p w14:paraId="3795B9E6" w14:textId="77777777" w:rsidR="00471C1C" w:rsidRPr="00B139E5" w:rsidRDefault="00471C1C" w:rsidP="009A4968">
            <w:pPr>
              <w:spacing w:after="0" w:line="240" w:lineRule="exact"/>
              <w:jc w:val="right"/>
              <w:rPr>
                <w:rFonts w:ascii="Montserrat" w:hAnsi="Montserrat"/>
                <w:sz w:val="15"/>
                <w:szCs w:val="15"/>
              </w:rPr>
            </w:pPr>
            <w:r w:rsidRPr="00B139E5">
              <w:rPr>
                <w:rFonts w:ascii="Montserrat" w:hAnsi="Montserrat"/>
                <w:sz w:val="15"/>
                <w:szCs w:val="15"/>
              </w:rPr>
              <w:t>33,686,154.90</w:t>
            </w:r>
          </w:p>
        </w:tc>
        <w:tc>
          <w:tcPr>
            <w:tcW w:w="0" w:type="auto"/>
            <w:tcBorders>
              <w:top w:val="nil"/>
              <w:left w:val="nil"/>
              <w:bottom w:val="single" w:sz="12" w:space="0" w:color="808080"/>
              <w:right w:val="nil"/>
            </w:tcBorders>
            <w:shd w:val="clear" w:color="auto" w:fill="F2F2F2"/>
            <w:vAlign w:val="bottom"/>
            <w:hideMark/>
          </w:tcPr>
          <w:p w14:paraId="06098367" w14:textId="77777777" w:rsidR="00471C1C" w:rsidRPr="00B139E5" w:rsidRDefault="00471C1C" w:rsidP="009A4968">
            <w:pPr>
              <w:spacing w:after="0" w:line="240" w:lineRule="exact"/>
              <w:jc w:val="right"/>
              <w:rPr>
                <w:rFonts w:ascii="Montserrat" w:hAnsi="Montserrat"/>
                <w:sz w:val="15"/>
                <w:szCs w:val="15"/>
              </w:rPr>
            </w:pPr>
            <w:r w:rsidRPr="00B139E5">
              <w:rPr>
                <w:rFonts w:ascii="Montserrat" w:hAnsi="Montserrat"/>
                <w:sz w:val="15"/>
                <w:szCs w:val="15"/>
              </w:rPr>
              <w:t xml:space="preserve">                 (20,651,918.99)</w:t>
            </w:r>
          </w:p>
        </w:tc>
        <w:tc>
          <w:tcPr>
            <w:tcW w:w="0" w:type="auto"/>
            <w:tcBorders>
              <w:top w:val="nil"/>
              <w:left w:val="nil"/>
              <w:bottom w:val="single" w:sz="12" w:space="0" w:color="808080"/>
              <w:right w:val="nil"/>
            </w:tcBorders>
            <w:shd w:val="clear" w:color="auto" w:fill="F2F2F2"/>
            <w:vAlign w:val="bottom"/>
            <w:hideMark/>
          </w:tcPr>
          <w:p w14:paraId="3602A78A" w14:textId="77777777" w:rsidR="00471C1C" w:rsidRPr="00B139E5" w:rsidRDefault="00471C1C" w:rsidP="009A4968">
            <w:pPr>
              <w:spacing w:after="0" w:line="240" w:lineRule="exact"/>
              <w:jc w:val="right"/>
              <w:rPr>
                <w:rFonts w:ascii="Montserrat" w:hAnsi="Montserrat"/>
                <w:sz w:val="15"/>
                <w:szCs w:val="15"/>
              </w:rPr>
            </w:pPr>
            <w:r w:rsidRPr="00B139E5">
              <w:rPr>
                <w:rFonts w:ascii="Montserrat" w:hAnsi="Montserrat"/>
                <w:sz w:val="15"/>
                <w:szCs w:val="15"/>
              </w:rPr>
              <w:t xml:space="preserve">            13,034,235.91 </w:t>
            </w:r>
          </w:p>
        </w:tc>
      </w:tr>
    </w:tbl>
    <w:p w14:paraId="62AE3B76" w14:textId="77777777" w:rsidR="00471C1C" w:rsidRDefault="00471C1C" w:rsidP="009D5C48">
      <w:pPr>
        <w:pStyle w:val="TEXTONORMAL"/>
        <w:rPr>
          <w:lang w:val="es-MX"/>
        </w:rPr>
      </w:pPr>
    </w:p>
    <w:p w14:paraId="512C0365" w14:textId="77777777" w:rsidR="00471C1C" w:rsidRDefault="00471C1C" w:rsidP="009D5C48">
      <w:pPr>
        <w:pStyle w:val="TEXTONORMAL"/>
        <w:rPr>
          <w:lang w:val="es-MX"/>
        </w:rPr>
      </w:pPr>
    </w:p>
    <w:p w14:paraId="208B1841" w14:textId="77777777" w:rsidR="00471C1C" w:rsidRDefault="00471C1C" w:rsidP="009D5C48">
      <w:pPr>
        <w:pStyle w:val="TEXTONORMAL"/>
        <w:rPr>
          <w:lang w:val="es-MX"/>
        </w:rPr>
      </w:pPr>
    </w:p>
    <w:p w14:paraId="132E31EF" w14:textId="77777777" w:rsidR="00471C1C" w:rsidRDefault="00471C1C" w:rsidP="009D5C48">
      <w:pPr>
        <w:pStyle w:val="TEXTONORMAL"/>
        <w:rPr>
          <w:lang w:val="es-MX"/>
        </w:rPr>
      </w:pPr>
    </w:p>
    <w:p w14:paraId="6E3E59C4" w14:textId="77777777" w:rsidR="00471C1C" w:rsidRDefault="00471C1C" w:rsidP="009D5C48">
      <w:pPr>
        <w:pStyle w:val="TEXTONORMAL"/>
        <w:rPr>
          <w:lang w:val="es-MX"/>
        </w:rPr>
      </w:pPr>
    </w:p>
    <w:p w14:paraId="69069A07" w14:textId="77777777" w:rsidR="00471C1C" w:rsidRDefault="00471C1C" w:rsidP="009D5C48">
      <w:pPr>
        <w:pStyle w:val="TEXTONORMAL"/>
        <w:rPr>
          <w:lang w:val="es-MX"/>
        </w:rPr>
      </w:pPr>
    </w:p>
    <w:p w14:paraId="3D4FF90D" w14:textId="77777777" w:rsidR="00471C1C" w:rsidRDefault="00471C1C" w:rsidP="009D5C48">
      <w:pPr>
        <w:pStyle w:val="TEXTONORMAL"/>
        <w:rPr>
          <w:lang w:val="es-MX"/>
        </w:rPr>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307"/>
        <w:gridCol w:w="961"/>
        <w:gridCol w:w="1250"/>
        <w:gridCol w:w="2038"/>
        <w:gridCol w:w="1650"/>
      </w:tblGrid>
      <w:tr w:rsidR="00471C1C" w:rsidRPr="00B139E5" w14:paraId="78879DEB" w14:textId="77777777" w:rsidTr="009A4968">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14:paraId="401240E3" w14:textId="77777777" w:rsidR="00471C1C" w:rsidRPr="00B139E5" w:rsidRDefault="00471C1C" w:rsidP="009A4968">
            <w:pPr>
              <w:spacing w:after="0" w:line="240" w:lineRule="exact"/>
              <w:jc w:val="center"/>
              <w:rPr>
                <w:rFonts w:ascii="Montserrat" w:hAnsi="Montserrat"/>
                <w:b/>
                <w:color w:val="FFFFFF"/>
                <w:sz w:val="15"/>
                <w:szCs w:val="15"/>
              </w:rPr>
            </w:pPr>
            <w:r w:rsidRPr="00B139E5">
              <w:rPr>
                <w:rFonts w:ascii="Montserrat" w:hAnsi="Montserrat"/>
                <w:b/>
                <w:color w:val="FFFFFF"/>
                <w:sz w:val="15"/>
                <w:szCs w:val="15"/>
              </w:rPr>
              <w:t>Reserva</w:t>
            </w:r>
          </w:p>
        </w:tc>
        <w:tc>
          <w:tcPr>
            <w:tcW w:w="0" w:type="auto"/>
            <w:gridSpan w:val="4"/>
            <w:tcBorders>
              <w:top w:val="single" w:sz="12" w:space="0" w:color="808080"/>
              <w:left w:val="single" w:sz="12" w:space="0" w:color="FFFFFF"/>
              <w:bottom w:val="single" w:sz="4" w:space="0" w:color="auto"/>
              <w:right w:val="single" w:sz="12" w:space="0" w:color="FFFFFF"/>
            </w:tcBorders>
            <w:shd w:val="clear" w:color="auto" w:fill="D4C19C"/>
            <w:vAlign w:val="center"/>
            <w:hideMark/>
          </w:tcPr>
          <w:p w14:paraId="17502427" w14:textId="77777777" w:rsidR="00471C1C" w:rsidRPr="00B139E5" w:rsidRDefault="00471C1C" w:rsidP="009A4968">
            <w:pPr>
              <w:spacing w:after="0" w:line="240" w:lineRule="exact"/>
              <w:jc w:val="center"/>
              <w:rPr>
                <w:rFonts w:ascii="Montserrat" w:hAnsi="Montserrat"/>
                <w:b/>
                <w:color w:val="FFFFFF"/>
                <w:sz w:val="15"/>
                <w:szCs w:val="15"/>
              </w:rPr>
            </w:pPr>
            <w:r w:rsidRPr="00B139E5">
              <w:rPr>
                <w:rFonts w:ascii="Montserrat" w:hAnsi="Montserrat"/>
                <w:b/>
                <w:color w:val="FFFFFF"/>
                <w:sz w:val="15"/>
                <w:szCs w:val="15"/>
              </w:rPr>
              <w:t>Cifras en pesos al 31 de diciembre 2021</w:t>
            </w:r>
          </w:p>
        </w:tc>
      </w:tr>
      <w:tr w:rsidR="00471C1C" w:rsidRPr="00B139E5" w14:paraId="0744432E" w14:textId="77777777" w:rsidTr="009A4968">
        <w:trPr>
          <w:trHeight w:val="417"/>
        </w:trPr>
        <w:tc>
          <w:tcPr>
            <w:tcW w:w="0" w:type="auto"/>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14:paraId="05C23197" w14:textId="77777777" w:rsidR="00471C1C" w:rsidRPr="00B139E5" w:rsidRDefault="00471C1C" w:rsidP="009A4968">
            <w:pPr>
              <w:spacing w:after="0" w:line="240" w:lineRule="auto"/>
              <w:jc w:val="center"/>
              <w:rPr>
                <w:rFonts w:ascii="Montserrat" w:hAnsi="Montserrat"/>
                <w:b/>
                <w:color w:val="FFFFFF"/>
                <w:sz w:val="15"/>
                <w:szCs w:val="15"/>
              </w:rPr>
            </w:pP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14:paraId="05F53305" w14:textId="77777777" w:rsidR="00471C1C" w:rsidRPr="00B139E5" w:rsidRDefault="00471C1C" w:rsidP="009A4968">
            <w:pPr>
              <w:spacing w:after="0" w:line="240" w:lineRule="exact"/>
              <w:jc w:val="center"/>
              <w:rPr>
                <w:rFonts w:ascii="Montserrat" w:hAnsi="Montserrat"/>
                <w:b/>
                <w:color w:val="FFFFFF"/>
                <w:sz w:val="15"/>
                <w:szCs w:val="15"/>
              </w:rPr>
            </w:pPr>
            <w:r w:rsidRPr="00B139E5">
              <w:rPr>
                <w:rFonts w:ascii="Montserrat" w:hAnsi="Montserrat"/>
                <w:b/>
                <w:color w:val="FFFFFF"/>
                <w:sz w:val="15"/>
                <w:szCs w:val="15"/>
              </w:rPr>
              <w:t>Acciones</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14:paraId="2AB2ED08" w14:textId="77777777" w:rsidR="00471C1C" w:rsidRPr="00B139E5" w:rsidRDefault="00471C1C" w:rsidP="009A4968">
            <w:pPr>
              <w:spacing w:after="0" w:line="240" w:lineRule="exact"/>
              <w:rPr>
                <w:rFonts w:ascii="Montserrat" w:hAnsi="Montserrat"/>
                <w:b/>
                <w:color w:val="FFFFFF"/>
                <w:sz w:val="15"/>
                <w:szCs w:val="15"/>
              </w:rPr>
            </w:pPr>
            <w:r w:rsidRPr="00B139E5">
              <w:rPr>
                <w:rFonts w:ascii="Montserrat" w:hAnsi="Montserrat"/>
                <w:b/>
                <w:color w:val="FFFFFF"/>
                <w:sz w:val="15"/>
                <w:szCs w:val="15"/>
              </w:rPr>
              <w:t>Inversión</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14:paraId="2D3C17CF" w14:textId="77777777" w:rsidR="00471C1C" w:rsidRPr="00B139E5" w:rsidRDefault="00471C1C" w:rsidP="009A4968">
            <w:pPr>
              <w:spacing w:after="0" w:line="240" w:lineRule="exact"/>
              <w:jc w:val="center"/>
              <w:rPr>
                <w:rFonts w:ascii="Montserrat" w:hAnsi="Montserrat"/>
                <w:b/>
                <w:color w:val="FFFFFF"/>
                <w:sz w:val="15"/>
                <w:szCs w:val="15"/>
              </w:rPr>
            </w:pPr>
            <w:r w:rsidRPr="00B139E5">
              <w:rPr>
                <w:rFonts w:ascii="Montserrat" w:hAnsi="Montserrat"/>
                <w:b/>
                <w:color w:val="FFFFFF"/>
                <w:sz w:val="15"/>
                <w:szCs w:val="15"/>
              </w:rPr>
              <w:t>Deterioro registrado</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14:paraId="756A3A1C" w14:textId="77777777" w:rsidR="00471C1C" w:rsidRPr="00B139E5" w:rsidRDefault="00471C1C" w:rsidP="009A4968">
            <w:pPr>
              <w:spacing w:after="0" w:line="240" w:lineRule="exact"/>
              <w:jc w:val="center"/>
              <w:rPr>
                <w:rFonts w:ascii="Montserrat" w:hAnsi="Montserrat"/>
                <w:b/>
                <w:color w:val="FFFFFF"/>
                <w:sz w:val="15"/>
                <w:szCs w:val="15"/>
              </w:rPr>
            </w:pPr>
            <w:r w:rsidRPr="00B139E5">
              <w:rPr>
                <w:rFonts w:ascii="Montserrat" w:hAnsi="Montserrat"/>
                <w:b/>
                <w:color w:val="FFFFFF"/>
                <w:sz w:val="15"/>
                <w:szCs w:val="15"/>
              </w:rPr>
              <w:t>Saldo contable</w:t>
            </w:r>
          </w:p>
        </w:tc>
      </w:tr>
      <w:tr w:rsidR="00471C1C" w:rsidRPr="00B139E5" w14:paraId="644C5FF2" w14:textId="77777777" w:rsidTr="009A4968">
        <w:tc>
          <w:tcPr>
            <w:tcW w:w="0" w:type="auto"/>
            <w:tcBorders>
              <w:top w:val="double" w:sz="12" w:space="0" w:color="808080"/>
              <w:left w:val="nil"/>
              <w:bottom w:val="nil"/>
              <w:right w:val="nil"/>
            </w:tcBorders>
            <w:shd w:val="clear" w:color="auto" w:fill="F2F2F2"/>
            <w:hideMark/>
          </w:tcPr>
          <w:p w14:paraId="60D1EAB0" w14:textId="77777777" w:rsidR="00471C1C" w:rsidRPr="00B139E5" w:rsidRDefault="00471C1C" w:rsidP="009A4968">
            <w:pPr>
              <w:tabs>
                <w:tab w:val="right" w:pos="4120"/>
              </w:tabs>
              <w:spacing w:after="0" w:line="240" w:lineRule="exact"/>
              <w:rPr>
                <w:rFonts w:ascii="Montserrat" w:hAnsi="Montserrat"/>
                <w:b/>
                <w:sz w:val="15"/>
                <w:szCs w:val="15"/>
              </w:rPr>
            </w:pPr>
            <w:r w:rsidRPr="00B139E5">
              <w:rPr>
                <w:rFonts w:ascii="Montserrat" w:hAnsi="Montserrat"/>
                <w:b/>
                <w:sz w:val="15"/>
                <w:szCs w:val="15"/>
              </w:rPr>
              <w:t>RFA-SRT</w:t>
            </w:r>
          </w:p>
        </w:tc>
        <w:tc>
          <w:tcPr>
            <w:tcW w:w="0" w:type="auto"/>
            <w:tcBorders>
              <w:top w:val="double" w:sz="12" w:space="0" w:color="808080"/>
              <w:left w:val="nil"/>
              <w:bottom w:val="nil"/>
              <w:right w:val="nil"/>
            </w:tcBorders>
            <w:shd w:val="clear" w:color="auto" w:fill="F2F2F2"/>
            <w:vAlign w:val="bottom"/>
          </w:tcPr>
          <w:p w14:paraId="70255DDE" w14:textId="77777777" w:rsidR="00471C1C" w:rsidRPr="00B139E5" w:rsidRDefault="00471C1C" w:rsidP="009A4968">
            <w:pPr>
              <w:spacing w:after="0" w:line="240" w:lineRule="exact"/>
              <w:jc w:val="right"/>
              <w:rPr>
                <w:rFonts w:ascii="Montserrat" w:hAnsi="Montserrat"/>
                <w:sz w:val="15"/>
                <w:szCs w:val="15"/>
              </w:rPr>
            </w:pPr>
          </w:p>
        </w:tc>
        <w:tc>
          <w:tcPr>
            <w:tcW w:w="0" w:type="auto"/>
            <w:tcBorders>
              <w:top w:val="double" w:sz="12" w:space="0" w:color="808080"/>
              <w:left w:val="nil"/>
              <w:bottom w:val="nil"/>
              <w:right w:val="nil"/>
            </w:tcBorders>
            <w:shd w:val="clear" w:color="auto" w:fill="F2F2F2"/>
          </w:tcPr>
          <w:p w14:paraId="648EF81F" w14:textId="77777777" w:rsidR="00471C1C" w:rsidRPr="00B139E5" w:rsidRDefault="00471C1C" w:rsidP="009A4968">
            <w:pPr>
              <w:spacing w:after="0" w:line="240" w:lineRule="exact"/>
              <w:jc w:val="right"/>
              <w:rPr>
                <w:rFonts w:ascii="Montserrat" w:hAnsi="Montserrat"/>
                <w:sz w:val="15"/>
                <w:szCs w:val="15"/>
              </w:rPr>
            </w:pPr>
          </w:p>
        </w:tc>
        <w:tc>
          <w:tcPr>
            <w:tcW w:w="0" w:type="auto"/>
            <w:tcBorders>
              <w:top w:val="double" w:sz="12" w:space="0" w:color="808080"/>
              <w:left w:val="nil"/>
              <w:bottom w:val="nil"/>
              <w:right w:val="nil"/>
            </w:tcBorders>
            <w:shd w:val="clear" w:color="auto" w:fill="F2F2F2"/>
          </w:tcPr>
          <w:p w14:paraId="5BD19B72" w14:textId="77777777" w:rsidR="00471C1C" w:rsidRPr="00B139E5" w:rsidRDefault="00471C1C" w:rsidP="009A4968">
            <w:pPr>
              <w:spacing w:after="0" w:line="240" w:lineRule="exact"/>
              <w:jc w:val="right"/>
              <w:rPr>
                <w:rFonts w:ascii="Montserrat" w:hAnsi="Montserrat"/>
                <w:sz w:val="15"/>
                <w:szCs w:val="15"/>
              </w:rPr>
            </w:pPr>
          </w:p>
        </w:tc>
        <w:tc>
          <w:tcPr>
            <w:tcW w:w="0" w:type="auto"/>
            <w:tcBorders>
              <w:top w:val="double" w:sz="12" w:space="0" w:color="808080"/>
              <w:left w:val="nil"/>
              <w:bottom w:val="nil"/>
              <w:right w:val="nil"/>
            </w:tcBorders>
            <w:shd w:val="clear" w:color="auto" w:fill="F2F2F2"/>
            <w:vAlign w:val="bottom"/>
          </w:tcPr>
          <w:p w14:paraId="13454A9F" w14:textId="77777777" w:rsidR="00471C1C" w:rsidRPr="00B139E5" w:rsidRDefault="00471C1C" w:rsidP="009A4968">
            <w:pPr>
              <w:spacing w:after="0" w:line="240" w:lineRule="exact"/>
              <w:jc w:val="right"/>
              <w:rPr>
                <w:rFonts w:ascii="Montserrat" w:hAnsi="Montserrat"/>
                <w:sz w:val="15"/>
                <w:szCs w:val="15"/>
              </w:rPr>
            </w:pPr>
          </w:p>
        </w:tc>
      </w:tr>
      <w:tr w:rsidR="00471C1C" w:rsidRPr="00B139E5" w14:paraId="3771ABEC" w14:textId="77777777" w:rsidTr="009A4968">
        <w:tc>
          <w:tcPr>
            <w:tcW w:w="0" w:type="auto"/>
            <w:tcBorders>
              <w:top w:val="nil"/>
              <w:left w:val="nil"/>
              <w:bottom w:val="nil"/>
              <w:right w:val="nil"/>
            </w:tcBorders>
            <w:shd w:val="clear" w:color="auto" w:fill="F2F2F2"/>
            <w:hideMark/>
          </w:tcPr>
          <w:p w14:paraId="6109AADE" w14:textId="77777777" w:rsidR="00471C1C" w:rsidRPr="00B139E5" w:rsidRDefault="00471C1C" w:rsidP="009A4968">
            <w:pPr>
              <w:spacing w:after="0" w:line="240" w:lineRule="exact"/>
              <w:rPr>
                <w:rFonts w:ascii="Montserrat" w:hAnsi="Montserrat"/>
                <w:sz w:val="15"/>
                <w:szCs w:val="15"/>
              </w:rPr>
            </w:pPr>
            <w:r w:rsidRPr="00B139E5">
              <w:rPr>
                <w:rFonts w:ascii="Montserrat" w:hAnsi="Montserrat"/>
                <w:sz w:val="15"/>
                <w:szCs w:val="15"/>
              </w:rPr>
              <w:t>Clase I Serie A</w:t>
            </w:r>
          </w:p>
        </w:tc>
        <w:tc>
          <w:tcPr>
            <w:tcW w:w="0" w:type="auto"/>
            <w:tcBorders>
              <w:top w:val="nil"/>
              <w:left w:val="nil"/>
              <w:bottom w:val="nil"/>
              <w:right w:val="nil"/>
            </w:tcBorders>
            <w:shd w:val="clear" w:color="auto" w:fill="F2F2F2"/>
            <w:vAlign w:val="bottom"/>
            <w:hideMark/>
          </w:tcPr>
          <w:p w14:paraId="4AECEC53" w14:textId="77777777" w:rsidR="00471C1C" w:rsidRPr="00B139E5" w:rsidRDefault="00471C1C" w:rsidP="009A4968">
            <w:pPr>
              <w:spacing w:after="0" w:line="240" w:lineRule="exact"/>
              <w:jc w:val="right"/>
              <w:rPr>
                <w:rFonts w:ascii="Montserrat" w:hAnsi="Montserrat"/>
                <w:sz w:val="15"/>
                <w:szCs w:val="15"/>
              </w:rPr>
            </w:pPr>
            <w:r w:rsidRPr="00B139E5">
              <w:rPr>
                <w:rFonts w:ascii="Montserrat" w:hAnsi="Montserrat"/>
                <w:sz w:val="15"/>
                <w:szCs w:val="15"/>
              </w:rPr>
              <w:t xml:space="preserve">  6,895,191 </w:t>
            </w:r>
          </w:p>
        </w:tc>
        <w:tc>
          <w:tcPr>
            <w:tcW w:w="0" w:type="auto"/>
            <w:tcBorders>
              <w:top w:val="nil"/>
              <w:left w:val="nil"/>
              <w:bottom w:val="nil"/>
              <w:right w:val="nil"/>
            </w:tcBorders>
            <w:shd w:val="clear" w:color="auto" w:fill="F2F2F2"/>
            <w:vAlign w:val="bottom"/>
            <w:hideMark/>
          </w:tcPr>
          <w:p w14:paraId="7E3318A5" w14:textId="77777777" w:rsidR="00471C1C" w:rsidRPr="00B139E5" w:rsidRDefault="00471C1C" w:rsidP="009A4968">
            <w:pPr>
              <w:spacing w:after="0" w:line="240" w:lineRule="exact"/>
              <w:jc w:val="right"/>
              <w:rPr>
                <w:rFonts w:ascii="Montserrat" w:hAnsi="Montserrat"/>
                <w:sz w:val="15"/>
                <w:szCs w:val="15"/>
              </w:rPr>
            </w:pPr>
            <w:r w:rsidRPr="00B139E5">
              <w:rPr>
                <w:rFonts w:ascii="Montserrat" w:hAnsi="Montserrat"/>
                <w:sz w:val="15"/>
                <w:szCs w:val="15"/>
              </w:rPr>
              <w:t>19,375,486.71</w:t>
            </w:r>
          </w:p>
        </w:tc>
        <w:tc>
          <w:tcPr>
            <w:tcW w:w="0" w:type="auto"/>
            <w:tcBorders>
              <w:top w:val="nil"/>
              <w:left w:val="nil"/>
              <w:bottom w:val="nil"/>
              <w:right w:val="nil"/>
            </w:tcBorders>
            <w:shd w:val="clear" w:color="auto" w:fill="F2F2F2"/>
            <w:vAlign w:val="bottom"/>
            <w:hideMark/>
          </w:tcPr>
          <w:p w14:paraId="094572BF" w14:textId="77777777" w:rsidR="00471C1C" w:rsidRPr="00B139E5" w:rsidRDefault="00471C1C" w:rsidP="009A4968">
            <w:pPr>
              <w:spacing w:after="0" w:line="240" w:lineRule="exact"/>
              <w:jc w:val="right"/>
              <w:rPr>
                <w:rFonts w:ascii="Montserrat" w:hAnsi="Montserrat"/>
                <w:sz w:val="15"/>
                <w:szCs w:val="15"/>
              </w:rPr>
            </w:pPr>
            <w:r w:rsidRPr="00B139E5">
              <w:rPr>
                <w:rFonts w:ascii="Montserrat" w:hAnsi="Montserrat"/>
                <w:sz w:val="15"/>
                <w:szCs w:val="15"/>
              </w:rPr>
              <w:t xml:space="preserve">                   (18,683,033.60)</w:t>
            </w:r>
          </w:p>
        </w:tc>
        <w:tc>
          <w:tcPr>
            <w:tcW w:w="0" w:type="auto"/>
            <w:tcBorders>
              <w:top w:val="nil"/>
              <w:left w:val="nil"/>
              <w:bottom w:val="nil"/>
              <w:right w:val="nil"/>
            </w:tcBorders>
            <w:shd w:val="clear" w:color="auto" w:fill="F2F2F2"/>
            <w:vAlign w:val="bottom"/>
            <w:hideMark/>
          </w:tcPr>
          <w:p w14:paraId="484FC627" w14:textId="77777777" w:rsidR="00471C1C" w:rsidRPr="00B139E5" w:rsidRDefault="00471C1C" w:rsidP="009A4968">
            <w:pPr>
              <w:spacing w:after="0" w:line="240" w:lineRule="exact"/>
              <w:jc w:val="right"/>
              <w:rPr>
                <w:rFonts w:ascii="Montserrat" w:hAnsi="Montserrat"/>
                <w:sz w:val="15"/>
                <w:szCs w:val="15"/>
              </w:rPr>
            </w:pPr>
            <w:r w:rsidRPr="00B139E5">
              <w:rPr>
                <w:rFonts w:ascii="Montserrat" w:hAnsi="Montserrat"/>
                <w:sz w:val="15"/>
                <w:szCs w:val="15"/>
              </w:rPr>
              <w:t xml:space="preserve">                 692,453.11 </w:t>
            </w:r>
          </w:p>
        </w:tc>
      </w:tr>
      <w:tr w:rsidR="00471C1C" w:rsidRPr="00B139E5" w14:paraId="12DAA101" w14:textId="77777777" w:rsidTr="009A4968">
        <w:tc>
          <w:tcPr>
            <w:tcW w:w="0" w:type="auto"/>
            <w:tcBorders>
              <w:top w:val="nil"/>
              <w:left w:val="nil"/>
              <w:bottom w:val="nil"/>
              <w:right w:val="nil"/>
            </w:tcBorders>
            <w:shd w:val="clear" w:color="auto" w:fill="F2F2F2"/>
            <w:hideMark/>
          </w:tcPr>
          <w:p w14:paraId="1EDD49D7" w14:textId="77777777" w:rsidR="00471C1C" w:rsidRPr="00B139E5" w:rsidRDefault="00471C1C" w:rsidP="009A4968">
            <w:pPr>
              <w:spacing w:after="0" w:line="240" w:lineRule="exact"/>
              <w:rPr>
                <w:rFonts w:ascii="Montserrat" w:hAnsi="Montserrat"/>
                <w:sz w:val="15"/>
                <w:szCs w:val="15"/>
              </w:rPr>
            </w:pPr>
            <w:r w:rsidRPr="00B139E5">
              <w:rPr>
                <w:rFonts w:ascii="Montserrat" w:hAnsi="Montserrat"/>
                <w:sz w:val="15"/>
                <w:szCs w:val="15"/>
              </w:rPr>
              <w:t>Clase II Serie A</w:t>
            </w:r>
          </w:p>
        </w:tc>
        <w:tc>
          <w:tcPr>
            <w:tcW w:w="0" w:type="auto"/>
            <w:tcBorders>
              <w:top w:val="nil"/>
              <w:left w:val="nil"/>
              <w:bottom w:val="nil"/>
              <w:right w:val="nil"/>
            </w:tcBorders>
            <w:shd w:val="clear" w:color="auto" w:fill="F2F2F2"/>
            <w:vAlign w:val="bottom"/>
            <w:hideMark/>
          </w:tcPr>
          <w:p w14:paraId="2A666D10" w14:textId="77777777" w:rsidR="00471C1C" w:rsidRPr="00B139E5" w:rsidRDefault="00471C1C" w:rsidP="009A4968">
            <w:pPr>
              <w:spacing w:after="0" w:line="240" w:lineRule="exact"/>
              <w:jc w:val="right"/>
              <w:rPr>
                <w:rFonts w:ascii="Montserrat" w:hAnsi="Montserrat"/>
                <w:sz w:val="15"/>
                <w:szCs w:val="15"/>
              </w:rPr>
            </w:pPr>
            <w:r w:rsidRPr="00B139E5">
              <w:rPr>
                <w:rFonts w:ascii="Montserrat" w:hAnsi="Montserrat"/>
                <w:sz w:val="15"/>
                <w:szCs w:val="15"/>
              </w:rPr>
              <w:t xml:space="preserve">11,945,444 </w:t>
            </w:r>
          </w:p>
        </w:tc>
        <w:tc>
          <w:tcPr>
            <w:tcW w:w="0" w:type="auto"/>
            <w:tcBorders>
              <w:top w:val="nil"/>
              <w:left w:val="nil"/>
              <w:bottom w:val="nil"/>
              <w:right w:val="nil"/>
            </w:tcBorders>
            <w:shd w:val="clear" w:color="auto" w:fill="F2F2F2"/>
            <w:vAlign w:val="bottom"/>
            <w:hideMark/>
          </w:tcPr>
          <w:p w14:paraId="3672BBE1" w14:textId="77777777" w:rsidR="00471C1C" w:rsidRPr="00B139E5" w:rsidRDefault="00471C1C" w:rsidP="009A4968">
            <w:pPr>
              <w:spacing w:after="0" w:line="240" w:lineRule="exact"/>
              <w:jc w:val="right"/>
              <w:rPr>
                <w:rFonts w:ascii="Montserrat" w:hAnsi="Montserrat"/>
                <w:sz w:val="15"/>
                <w:szCs w:val="15"/>
              </w:rPr>
            </w:pPr>
            <w:r w:rsidRPr="00B139E5">
              <w:rPr>
                <w:rFonts w:ascii="Montserrat" w:hAnsi="Montserrat"/>
                <w:sz w:val="15"/>
                <w:szCs w:val="15"/>
              </w:rPr>
              <w:t>33,686,152.08</w:t>
            </w:r>
          </w:p>
        </w:tc>
        <w:tc>
          <w:tcPr>
            <w:tcW w:w="0" w:type="auto"/>
            <w:tcBorders>
              <w:top w:val="nil"/>
              <w:left w:val="nil"/>
              <w:bottom w:val="nil"/>
              <w:right w:val="nil"/>
            </w:tcBorders>
            <w:shd w:val="clear" w:color="auto" w:fill="F2F2F2"/>
            <w:vAlign w:val="bottom"/>
            <w:hideMark/>
          </w:tcPr>
          <w:p w14:paraId="6A9E8200" w14:textId="77777777" w:rsidR="00471C1C" w:rsidRPr="00B139E5" w:rsidRDefault="00471C1C" w:rsidP="009A4968">
            <w:pPr>
              <w:spacing w:after="0" w:line="240" w:lineRule="exact"/>
              <w:jc w:val="right"/>
              <w:rPr>
                <w:rFonts w:ascii="Montserrat" w:hAnsi="Montserrat"/>
                <w:sz w:val="15"/>
                <w:szCs w:val="15"/>
              </w:rPr>
            </w:pPr>
            <w:r w:rsidRPr="00B139E5">
              <w:rPr>
                <w:rFonts w:ascii="Montserrat" w:hAnsi="Montserrat"/>
                <w:sz w:val="15"/>
                <w:szCs w:val="15"/>
              </w:rPr>
              <w:t xml:space="preserve">                  (20,651,918.99)</w:t>
            </w:r>
          </w:p>
        </w:tc>
        <w:tc>
          <w:tcPr>
            <w:tcW w:w="0" w:type="auto"/>
            <w:tcBorders>
              <w:top w:val="nil"/>
              <w:left w:val="nil"/>
              <w:bottom w:val="nil"/>
              <w:right w:val="nil"/>
            </w:tcBorders>
            <w:shd w:val="clear" w:color="auto" w:fill="F2F2F2"/>
            <w:vAlign w:val="bottom"/>
            <w:hideMark/>
          </w:tcPr>
          <w:p w14:paraId="5DEE1CFB" w14:textId="77777777" w:rsidR="00471C1C" w:rsidRPr="00B139E5" w:rsidRDefault="00471C1C" w:rsidP="009A4968">
            <w:pPr>
              <w:spacing w:after="0" w:line="240" w:lineRule="exact"/>
              <w:jc w:val="right"/>
              <w:rPr>
                <w:rFonts w:ascii="Montserrat" w:hAnsi="Montserrat"/>
                <w:sz w:val="15"/>
                <w:szCs w:val="15"/>
              </w:rPr>
            </w:pPr>
            <w:r w:rsidRPr="00B139E5">
              <w:rPr>
                <w:rFonts w:ascii="Montserrat" w:hAnsi="Montserrat"/>
                <w:sz w:val="15"/>
                <w:szCs w:val="15"/>
              </w:rPr>
              <w:t xml:space="preserve">            13,034,233.09 </w:t>
            </w:r>
          </w:p>
        </w:tc>
      </w:tr>
      <w:tr w:rsidR="00471C1C" w:rsidRPr="00B139E5" w14:paraId="268F8FAA" w14:textId="77777777" w:rsidTr="009A4968">
        <w:tc>
          <w:tcPr>
            <w:tcW w:w="0" w:type="auto"/>
            <w:tcBorders>
              <w:top w:val="nil"/>
              <w:left w:val="nil"/>
              <w:bottom w:val="nil"/>
              <w:right w:val="nil"/>
            </w:tcBorders>
            <w:shd w:val="clear" w:color="auto" w:fill="F2F2F2"/>
            <w:hideMark/>
          </w:tcPr>
          <w:p w14:paraId="685F5257" w14:textId="77777777" w:rsidR="00471C1C" w:rsidRPr="00B139E5" w:rsidRDefault="00471C1C" w:rsidP="009A4968">
            <w:pPr>
              <w:spacing w:after="0" w:line="240" w:lineRule="exact"/>
              <w:rPr>
                <w:rFonts w:ascii="Montserrat" w:hAnsi="Montserrat"/>
                <w:b/>
                <w:sz w:val="15"/>
                <w:szCs w:val="15"/>
              </w:rPr>
            </w:pPr>
            <w:r w:rsidRPr="00B139E5">
              <w:rPr>
                <w:rFonts w:ascii="Montserrat" w:hAnsi="Montserrat"/>
                <w:b/>
                <w:sz w:val="15"/>
                <w:szCs w:val="15"/>
              </w:rPr>
              <w:t>RJP S1</w:t>
            </w:r>
          </w:p>
        </w:tc>
        <w:tc>
          <w:tcPr>
            <w:tcW w:w="0" w:type="auto"/>
            <w:tcBorders>
              <w:top w:val="nil"/>
              <w:left w:val="nil"/>
              <w:bottom w:val="nil"/>
              <w:right w:val="nil"/>
            </w:tcBorders>
            <w:shd w:val="clear" w:color="auto" w:fill="F2F2F2"/>
            <w:vAlign w:val="bottom"/>
          </w:tcPr>
          <w:p w14:paraId="2BE6CF8A" w14:textId="77777777" w:rsidR="00471C1C" w:rsidRPr="00B139E5" w:rsidRDefault="00471C1C" w:rsidP="009A4968">
            <w:pPr>
              <w:spacing w:after="0" w:line="240" w:lineRule="exact"/>
              <w:jc w:val="right"/>
              <w:rPr>
                <w:rFonts w:ascii="Montserrat" w:hAnsi="Montserrat"/>
                <w:sz w:val="15"/>
                <w:szCs w:val="15"/>
              </w:rPr>
            </w:pPr>
          </w:p>
        </w:tc>
        <w:tc>
          <w:tcPr>
            <w:tcW w:w="0" w:type="auto"/>
            <w:tcBorders>
              <w:top w:val="nil"/>
              <w:left w:val="nil"/>
              <w:bottom w:val="nil"/>
              <w:right w:val="nil"/>
            </w:tcBorders>
            <w:shd w:val="clear" w:color="auto" w:fill="F2F2F2"/>
          </w:tcPr>
          <w:p w14:paraId="50B4A53E" w14:textId="77777777" w:rsidR="00471C1C" w:rsidRPr="00B139E5" w:rsidRDefault="00471C1C" w:rsidP="009A4968">
            <w:pPr>
              <w:spacing w:after="0" w:line="240" w:lineRule="exact"/>
              <w:jc w:val="right"/>
              <w:rPr>
                <w:rFonts w:ascii="Montserrat" w:hAnsi="Montserrat"/>
                <w:sz w:val="15"/>
                <w:szCs w:val="15"/>
              </w:rPr>
            </w:pPr>
          </w:p>
        </w:tc>
        <w:tc>
          <w:tcPr>
            <w:tcW w:w="0" w:type="auto"/>
            <w:tcBorders>
              <w:top w:val="nil"/>
              <w:left w:val="nil"/>
              <w:bottom w:val="nil"/>
              <w:right w:val="nil"/>
            </w:tcBorders>
            <w:shd w:val="clear" w:color="auto" w:fill="F2F2F2"/>
          </w:tcPr>
          <w:p w14:paraId="3D3419A2" w14:textId="77777777" w:rsidR="00471C1C" w:rsidRPr="00B139E5" w:rsidRDefault="00471C1C" w:rsidP="009A4968">
            <w:pPr>
              <w:spacing w:after="0" w:line="240" w:lineRule="exact"/>
              <w:jc w:val="right"/>
              <w:rPr>
                <w:rFonts w:ascii="Montserrat" w:hAnsi="Montserrat"/>
                <w:sz w:val="15"/>
                <w:szCs w:val="15"/>
              </w:rPr>
            </w:pPr>
          </w:p>
        </w:tc>
        <w:tc>
          <w:tcPr>
            <w:tcW w:w="0" w:type="auto"/>
            <w:tcBorders>
              <w:top w:val="nil"/>
              <w:left w:val="nil"/>
              <w:bottom w:val="nil"/>
              <w:right w:val="nil"/>
            </w:tcBorders>
            <w:shd w:val="clear" w:color="auto" w:fill="F2F2F2"/>
            <w:vAlign w:val="bottom"/>
          </w:tcPr>
          <w:p w14:paraId="12C83B17" w14:textId="77777777" w:rsidR="00471C1C" w:rsidRPr="00B139E5" w:rsidRDefault="00471C1C" w:rsidP="009A4968">
            <w:pPr>
              <w:spacing w:after="0" w:line="240" w:lineRule="exact"/>
              <w:jc w:val="right"/>
              <w:rPr>
                <w:rFonts w:ascii="Montserrat" w:hAnsi="Montserrat"/>
                <w:sz w:val="15"/>
                <w:szCs w:val="15"/>
              </w:rPr>
            </w:pPr>
          </w:p>
        </w:tc>
      </w:tr>
      <w:tr w:rsidR="00471C1C" w:rsidRPr="00B139E5" w14:paraId="7AD6D663" w14:textId="77777777" w:rsidTr="009A4968">
        <w:trPr>
          <w:trHeight w:val="87"/>
        </w:trPr>
        <w:tc>
          <w:tcPr>
            <w:tcW w:w="0" w:type="auto"/>
            <w:tcBorders>
              <w:top w:val="nil"/>
              <w:left w:val="nil"/>
              <w:bottom w:val="nil"/>
              <w:right w:val="nil"/>
            </w:tcBorders>
            <w:shd w:val="clear" w:color="auto" w:fill="F2F2F2"/>
            <w:hideMark/>
          </w:tcPr>
          <w:p w14:paraId="6C8729F9" w14:textId="77777777" w:rsidR="00471C1C" w:rsidRPr="00B139E5" w:rsidRDefault="00471C1C" w:rsidP="009A4968">
            <w:pPr>
              <w:spacing w:after="0" w:line="240" w:lineRule="exact"/>
              <w:rPr>
                <w:rFonts w:ascii="Montserrat" w:hAnsi="Montserrat"/>
                <w:sz w:val="15"/>
                <w:szCs w:val="15"/>
              </w:rPr>
            </w:pPr>
            <w:r w:rsidRPr="00B139E5">
              <w:rPr>
                <w:rFonts w:ascii="Montserrat" w:hAnsi="Montserrat"/>
                <w:sz w:val="15"/>
                <w:szCs w:val="15"/>
              </w:rPr>
              <w:t>Clase I Serie A</w:t>
            </w:r>
          </w:p>
        </w:tc>
        <w:tc>
          <w:tcPr>
            <w:tcW w:w="0" w:type="auto"/>
            <w:tcBorders>
              <w:top w:val="nil"/>
              <w:left w:val="nil"/>
              <w:bottom w:val="nil"/>
              <w:right w:val="nil"/>
            </w:tcBorders>
            <w:shd w:val="clear" w:color="auto" w:fill="F2F2F2"/>
            <w:vAlign w:val="bottom"/>
            <w:hideMark/>
          </w:tcPr>
          <w:p w14:paraId="18621EA9" w14:textId="77777777" w:rsidR="00471C1C" w:rsidRPr="00B139E5" w:rsidRDefault="00471C1C" w:rsidP="009A4968">
            <w:pPr>
              <w:spacing w:after="0" w:line="240" w:lineRule="exact"/>
              <w:jc w:val="right"/>
              <w:rPr>
                <w:rFonts w:ascii="Montserrat" w:hAnsi="Montserrat"/>
                <w:sz w:val="15"/>
                <w:szCs w:val="15"/>
              </w:rPr>
            </w:pPr>
            <w:r w:rsidRPr="00B139E5">
              <w:rPr>
                <w:rFonts w:ascii="Montserrat" w:hAnsi="Montserrat"/>
                <w:sz w:val="15"/>
                <w:szCs w:val="15"/>
              </w:rPr>
              <w:t xml:space="preserve">  6,895,192 </w:t>
            </w:r>
          </w:p>
        </w:tc>
        <w:tc>
          <w:tcPr>
            <w:tcW w:w="0" w:type="auto"/>
            <w:tcBorders>
              <w:top w:val="nil"/>
              <w:left w:val="nil"/>
              <w:bottom w:val="nil"/>
              <w:right w:val="nil"/>
            </w:tcBorders>
            <w:shd w:val="clear" w:color="auto" w:fill="F2F2F2"/>
            <w:vAlign w:val="bottom"/>
            <w:hideMark/>
          </w:tcPr>
          <w:p w14:paraId="073EEDC6" w14:textId="77777777" w:rsidR="00471C1C" w:rsidRPr="00B139E5" w:rsidRDefault="00471C1C" w:rsidP="009A4968">
            <w:pPr>
              <w:spacing w:after="0" w:line="240" w:lineRule="exact"/>
              <w:jc w:val="right"/>
              <w:rPr>
                <w:rFonts w:ascii="Montserrat" w:hAnsi="Montserrat"/>
                <w:sz w:val="15"/>
                <w:szCs w:val="15"/>
              </w:rPr>
            </w:pPr>
            <w:r w:rsidRPr="00B139E5">
              <w:rPr>
                <w:rFonts w:ascii="Montserrat" w:hAnsi="Montserrat"/>
                <w:sz w:val="15"/>
                <w:szCs w:val="15"/>
              </w:rPr>
              <w:t xml:space="preserve">  19,375,489.52</w:t>
            </w:r>
          </w:p>
        </w:tc>
        <w:tc>
          <w:tcPr>
            <w:tcW w:w="0" w:type="auto"/>
            <w:tcBorders>
              <w:top w:val="nil"/>
              <w:left w:val="nil"/>
              <w:bottom w:val="nil"/>
              <w:right w:val="nil"/>
            </w:tcBorders>
            <w:shd w:val="clear" w:color="auto" w:fill="F2F2F2"/>
            <w:vAlign w:val="bottom"/>
            <w:hideMark/>
          </w:tcPr>
          <w:p w14:paraId="14347722" w14:textId="77777777" w:rsidR="00471C1C" w:rsidRPr="00B139E5" w:rsidRDefault="00471C1C" w:rsidP="009A4968">
            <w:pPr>
              <w:spacing w:after="0" w:line="240" w:lineRule="exact"/>
              <w:jc w:val="right"/>
              <w:rPr>
                <w:rFonts w:ascii="Montserrat" w:hAnsi="Montserrat"/>
                <w:sz w:val="15"/>
                <w:szCs w:val="15"/>
              </w:rPr>
            </w:pPr>
            <w:r w:rsidRPr="00B139E5">
              <w:rPr>
                <w:rFonts w:ascii="Montserrat" w:hAnsi="Montserrat"/>
                <w:sz w:val="15"/>
                <w:szCs w:val="15"/>
              </w:rPr>
              <w:t xml:space="preserve">                  (18,683,036.80)</w:t>
            </w:r>
          </w:p>
        </w:tc>
        <w:tc>
          <w:tcPr>
            <w:tcW w:w="0" w:type="auto"/>
            <w:tcBorders>
              <w:top w:val="nil"/>
              <w:left w:val="nil"/>
              <w:bottom w:val="nil"/>
              <w:right w:val="nil"/>
            </w:tcBorders>
            <w:shd w:val="clear" w:color="auto" w:fill="F2F2F2"/>
            <w:vAlign w:val="bottom"/>
            <w:hideMark/>
          </w:tcPr>
          <w:p w14:paraId="3BCB21A7" w14:textId="77777777" w:rsidR="00471C1C" w:rsidRPr="00B139E5" w:rsidRDefault="00471C1C" w:rsidP="009A4968">
            <w:pPr>
              <w:spacing w:after="0" w:line="240" w:lineRule="exact"/>
              <w:jc w:val="right"/>
              <w:rPr>
                <w:rFonts w:ascii="Montserrat" w:hAnsi="Montserrat"/>
                <w:sz w:val="15"/>
                <w:szCs w:val="15"/>
              </w:rPr>
            </w:pPr>
            <w:r w:rsidRPr="00B139E5">
              <w:rPr>
                <w:rFonts w:ascii="Montserrat" w:hAnsi="Montserrat"/>
                <w:sz w:val="15"/>
                <w:szCs w:val="15"/>
              </w:rPr>
              <w:t xml:space="preserve">               692,452.72 </w:t>
            </w:r>
          </w:p>
        </w:tc>
      </w:tr>
      <w:tr w:rsidR="00471C1C" w:rsidRPr="00B139E5" w14:paraId="453FD2A3" w14:textId="77777777" w:rsidTr="009A4968">
        <w:trPr>
          <w:trHeight w:val="87"/>
        </w:trPr>
        <w:tc>
          <w:tcPr>
            <w:tcW w:w="0" w:type="auto"/>
            <w:tcBorders>
              <w:top w:val="nil"/>
              <w:left w:val="nil"/>
              <w:bottom w:val="single" w:sz="12" w:space="0" w:color="808080"/>
              <w:right w:val="nil"/>
            </w:tcBorders>
            <w:shd w:val="clear" w:color="auto" w:fill="F2F2F2"/>
            <w:hideMark/>
          </w:tcPr>
          <w:p w14:paraId="1EEB8230" w14:textId="77777777" w:rsidR="00471C1C" w:rsidRPr="00B139E5" w:rsidRDefault="00471C1C" w:rsidP="009A4968">
            <w:pPr>
              <w:spacing w:after="0" w:line="240" w:lineRule="exact"/>
              <w:rPr>
                <w:rFonts w:ascii="Montserrat" w:hAnsi="Montserrat"/>
                <w:sz w:val="15"/>
                <w:szCs w:val="15"/>
              </w:rPr>
            </w:pPr>
            <w:r w:rsidRPr="00B139E5">
              <w:rPr>
                <w:rFonts w:ascii="Montserrat" w:hAnsi="Montserrat"/>
                <w:sz w:val="15"/>
                <w:szCs w:val="15"/>
              </w:rPr>
              <w:t>Clase II Serie A</w:t>
            </w:r>
          </w:p>
        </w:tc>
        <w:tc>
          <w:tcPr>
            <w:tcW w:w="0" w:type="auto"/>
            <w:tcBorders>
              <w:top w:val="nil"/>
              <w:left w:val="nil"/>
              <w:bottom w:val="single" w:sz="12" w:space="0" w:color="808080"/>
              <w:right w:val="nil"/>
            </w:tcBorders>
            <w:shd w:val="clear" w:color="auto" w:fill="F2F2F2"/>
            <w:vAlign w:val="bottom"/>
            <w:hideMark/>
          </w:tcPr>
          <w:p w14:paraId="4BEE2668" w14:textId="77777777" w:rsidR="00471C1C" w:rsidRPr="00B139E5" w:rsidRDefault="00471C1C" w:rsidP="009A4968">
            <w:pPr>
              <w:spacing w:after="0" w:line="240" w:lineRule="exact"/>
              <w:jc w:val="right"/>
              <w:rPr>
                <w:rFonts w:ascii="Montserrat" w:hAnsi="Montserrat"/>
                <w:sz w:val="15"/>
                <w:szCs w:val="15"/>
              </w:rPr>
            </w:pPr>
            <w:r w:rsidRPr="00B139E5">
              <w:rPr>
                <w:rFonts w:ascii="Montserrat" w:hAnsi="Montserrat"/>
                <w:sz w:val="15"/>
                <w:szCs w:val="15"/>
              </w:rPr>
              <w:t xml:space="preserve">11,945,445 </w:t>
            </w:r>
          </w:p>
        </w:tc>
        <w:tc>
          <w:tcPr>
            <w:tcW w:w="0" w:type="auto"/>
            <w:tcBorders>
              <w:top w:val="nil"/>
              <w:left w:val="nil"/>
              <w:bottom w:val="single" w:sz="12" w:space="0" w:color="808080"/>
              <w:right w:val="nil"/>
            </w:tcBorders>
            <w:shd w:val="clear" w:color="auto" w:fill="F2F2F2"/>
            <w:vAlign w:val="bottom"/>
            <w:hideMark/>
          </w:tcPr>
          <w:p w14:paraId="0A443BC0" w14:textId="77777777" w:rsidR="00471C1C" w:rsidRPr="00B139E5" w:rsidRDefault="00471C1C" w:rsidP="009A4968">
            <w:pPr>
              <w:spacing w:after="0" w:line="240" w:lineRule="exact"/>
              <w:jc w:val="right"/>
              <w:rPr>
                <w:rFonts w:ascii="Montserrat" w:hAnsi="Montserrat"/>
                <w:sz w:val="15"/>
                <w:szCs w:val="15"/>
              </w:rPr>
            </w:pPr>
            <w:r w:rsidRPr="00B139E5">
              <w:rPr>
                <w:rFonts w:ascii="Montserrat" w:hAnsi="Montserrat"/>
                <w:sz w:val="15"/>
                <w:szCs w:val="15"/>
              </w:rPr>
              <w:t>33,686,154.90</w:t>
            </w:r>
          </w:p>
        </w:tc>
        <w:tc>
          <w:tcPr>
            <w:tcW w:w="0" w:type="auto"/>
            <w:tcBorders>
              <w:top w:val="nil"/>
              <w:left w:val="nil"/>
              <w:bottom w:val="single" w:sz="12" w:space="0" w:color="808080"/>
              <w:right w:val="nil"/>
            </w:tcBorders>
            <w:shd w:val="clear" w:color="auto" w:fill="F2F2F2"/>
            <w:vAlign w:val="bottom"/>
            <w:hideMark/>
          </w:tcPr>
          <w:p w14:paraId="76B4F1AA" w14:textId="77777777" w:rsidR="00471C1C" w:rsidRPr="00B139E5" w:rsidRDefault="00471C1C" w:rsidP="009A4968">
            <w:pPr>
              <w:spacing w:after="0" w:line="240" w:lineRule="exact"/>
              <w:jc w:val="right"/>
              <w:rPr>
                <w:rFonts w:ascii="Montserrat" w:hAnsi="Montserrat"/>
                <w:sz w:val="15"/>
                <w:szCs w:val="15"/>
              </w:rPr>
            </w:pPr>
            <w:r w:rsidRPr="00B139E5">
              <w:rPr>
                <w:rFonts w:ascii="Montserrat" w:hAnsi="Montserrat"/>
                <w:sz w:val="15"/>
                <w:szCs w:val="15"/>
              </w:rPr>
              <w:t xml:space="preserve">                 (20,651,918.99)</w:t>
            </w:r>
          </w:p>
        </w:tc>
        <w:tc>
          <w:tcPr>
            <w:tcW w:w="0" w:type="auto"/>
            <w:tcBorders>
              <w:top w:val="nil"/>
              <w:left w:val="nil"/>
              <w:bottom w:val="single" w:sz="12" w:space="0" w:color="808080"/>
              <w:right w:val="nil"/>
            </w:tcBorders>
            <w:shd w:val="clear" w:color="auto" w:fill="F2F2F2"/>
            <w:vAlign w:val="bottom"/>
            <w:hideMark/>
          </w:tcPr>
          <w:p w14:paraId="16A7FA73" w14:textId="77777777" w:rsidR="00471C1C" w:rsidRPr="00B139E5" w:rsidRDefault="00471C1C" w:rsidP="009A4968">
            <w:pPr>
              <w:spacing w:after="0" w:line="240" w:lineRule="exact"/>
              <w:jc w:val="right"/>
              <w:rPr>
                <w:rFonts w:ascii="Montserrat" w:hAnsi="Montserrat"/>
                <w:sz w:val="15"/>
                <w:szCs w:val="15"/>
              </w:rPr>
            </w:pPr>
            <w:r w:rsidRPr="00B139E5">
              <w:rPr>
                <w:rFonts w:ascii="Montserrat" w:hAnsi="Montserrat"/>
                <w:sz w:val="15"/>
                <w:szCs w:val="15"/>
              </w:rPr>
              <w:t xml:space="preserve">            13,034,235.91 </w:t>
            </w:r>
          </w:p>
        </w:tc>
      </w:tr>
    </w:tbl>
    <w:p w14:paraId="3C808E48" w14:textId="77777777" w:rsidR="00471C1C" w:rsidRDefault="00471C1C" w:rsidP="009D5C48">
      <w:pPr>
        <w:pStyle w:val="TEXTONORMAL"/>
        <w:rPr>
          <w:lang w:val="es-MX"/>
        </w:rPr>
      </w:pPr>
    </w:p>
    <w:p w14:paraId="2ADF3C8B" w14:textId="77777777" w:rsidR="00471C1C" w:rsidRDefault="00471C1C" w:rsidP="009D5C48">
      <w:pPr>
        <w:pStyle w:val="TEXTONORMAL"/>
        <w:rPr>
          <w:lang w:val="es-MX"/>
        </w:rPr>
      </w:pPr>
    </w:p>
    <w:p w14:paraId="512278E9" w14:textId="77777777" w:rsidR="00471C1C" w:rsidRDefault="00471C1C" w:rsidP="009D5C48">
      <w:pPr>
        <w:pStyle w:val="TEXTONORMAL"/>
        <w:rPr>
          <w:lang w:val="es-MX"/>
        </w:rPr>
      </w:pPr>
    </w:p>
    <w:p w14:paraId="3285695F" w14:textId="77777777" w:rsidR="00471C1C" w:rsidRDefault="00471C1C" w:rsidP="009D5C48">
      <w:pPr>
        <w:pStyle w:val="TEXTONORMAL"/>
        <w:rPr>
          <w:lang w:val="es-MX"/>
        </w:rPr>
      </w:pPr>
    </w:p>
    <w:p w14:paraId="43283C7A" w14:textId="77777777" w:rsidR="00471C1C" w:rsidRDefault="00471C1C" w:rsidP="009D5C48">
      <w:pPr>
        <w:pStyle w:val="TEXTONORMAL"/>
        <w:rPr>
          <w:lang w:val="es-MX"/>
        </w:rPr>
      </w:pPr>
    </w:p>
    <w:p w14:paraId="79A4DB6D" w14:textId="77777777" w:rsidR="00471C1C" w:rsidRDefault="00471C1C" w:rsidP="009D5C48">
      <w:pPr>
        <w:pStyle w:val="TEXTONORMAL"/>
        <w:rPr>
          <w:lang w:val="es-MX"/>
        </w:rPr>
      </w:pPr>
    </w:p>
    <w:p w14:paraId="4482CCE6" w14:textId="77777777" w:rsidR="00471C1C" w:rsidRDefault="00471C1C" w:rsidP="009D5C48">
      <w:pPr>
        <w:pStyle w:val="TEXTONORMAL"/>
        <w:rPr>
          <w:lang w:val="es-MX"/>
        </w:rPr>
      </w:pPr>
    </w:p>
    <w:p w14:paraId="68FB6766" w14:textId="77777777" w:rsidR="00471C1C" w:rsidRPr="00B139E5" w:rsidRDefault="00471C1C" w:rsidP="00471C1C">
      <w:pPr>
        <w:pStyle w:val="TEXTONORMAL"/>
        <w:rPr>
          <w:lang w:val="es-MX"/>
        </w:rPr>
      </w:pPr>
      <w:r w:rsidRPr="00B139E5">
        <w:t>Al 30 de junio de 2022 y al 31 de diciembre de 2021</w:t>
      </w:r>
      <w:r w:rsidRPr="00B139E5">
        <w:rPr>
          <w:lang w:val="es-MX"/>
        </w:rPr>
        <w:t>, las Reservas y el Fondo Laboral administrados por el Instituto tuvieron los siguientes movimientos:</w:t>
      </w:r>
    </w:p>
    <w:p w14:paraId="2EF3365A" w14:textId="64ECEEF1" w:rsidR="009A4968" w:rsidRDefault="009A4968" w:rsidP="009D5C48">
      <w:pPr>
        <w:pStyle w:val="TEXTONORMAL"/>
        <w:rPr>
          <w:lang w:val="es-MX"/>
        </w:rPr>
      </w:pPr>
    </w:p>
    <w:p w14:paraId="4378F3A3" w14:textId="77777777" w:rsidR="009A4968" w:rsidRDefault="009A4968" w:rsidP="009D5C48">
      <w:pPr>
        <w:pStyle w:val="TEXTONORMAL"/>
        <w:rPr>
          <w:lang w:val="es-MX"/>
        </w:rPr>
      </w:pPr>
    </w:p>
    <w:p w14:paraId="12277EFF" w14:textId="77777777" w:rsidR="009A4968" w:rsidRDefault="009A4968" w:rsidP="009D5C48">
      <w:pPr>
        <w:pStyle w:val="TEXTONORMAL"/>
        <w:rPr>
          <w:lang w:val="es-MX"/>
        </w:rPr>
      </w:pPr>
    </w:p>
    <w:tbl>
      <w:tblPr>
        <w:tblW w:w="13152" w:type="dxa"/>
        <w:tblInd w:w="55" w:type="dxa"/>
        <w:tblCellMar>
          <w:left w:w="70" w:type="dxa"/>
          <w:right w:w="70" w:type="dxa"/>
        </w:tblCellMar>
        <w:tblLook w:val="04A0" w:firstRow="1" w:lastRow="0" w:firstColumn="1" w:lastColumn="0" w:noHBand="0" w:noVBand="1"/>
      </w:tblPr>
      <w:tblGrid>
        <w:gridCol w:w="3173"/>
        <w:gridCol w:w="1574"/>
        <w:gridCol w:w="1413"/>
        <w:gridCol w:w="940"/>
        <w:gridCol w:w="1446"/>
        <w:gridCol w:w="1583"/>
        <w:gridCol w:w="1372"/>
        <w:gridCol w:w="1651"/>
      </w:tblGrid>
      <w:tr w:rsidR="009A4968" w:rsidRPr="009A4968" w14:paraId="3E8CF91E" w14:textId="77777777" w:rsidTr="00B97835">
        <w:trPr>
          <w:trHeight w:val="186"/>
        </w:trPr>
        <w:tc>
          <w:tcPr>
            <w:tcW w:w="3179"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103FBAC1" w14:textId="77777777" w:rsidR="009A4968" w:rsidRPr="009A4968" w:rsidRDefault="009A4968" w:rsidP="009A4968">
            <w:pPr>
              <w:spacing w:after="0" w:line="240" w:lineRule="auto"/>
              <w:jc w:val="center"/>
              <w:rPr>
                <w:rFonts w:ascii="Montserrat" w:eastAsia="Times New Roman" w:hAnsi="Montserrat"/>
                <w:b/>
                <w:bCs/>
                <w:color w:val="FFFFFF"/>
                <w:sz w:val="16"/>
                <w:szCs w:val="16"/>
                <w:lang w:val="es-MX" w:eastAsia="es-MX"/>
              </w:rPr>
            </w:pPr>
            <w:r w:rsidRPr="009A4968">
              <w:rPr>
                <w:rFonts w:ascii="Montserrat" w:eastAsia="Times New Roman" w:hAnsi="Montserrat"/>
                <w:b/>
                <w:bCs/>
                <w:color w:val="FFFFFF"/>
                <w:sz w:val="16"/>
                <w:szCs w:val="16"/>
                <w:lang w:eastAsia="es-MX"/>
              </w:rPr>
              <w:t>Concepto</w:t>
            </w:r>
          </w:p>
        </w:tc>
        <w:tc>
          <w:tcPr>
            <w:tcW w:w="9973" w:type="dxa"/>
            <w:gridSpan w:val="7"/>
            <w:tcBorders>
              <w:top w:val="single" w:sz="12" w:space="0" w:color="808080"/>
              <w:left w:val="nil"/>
              <w:bottom w:val="single" w:sz="12" w:space="0" w:color="FFFFFF"/>
              <w:right w:val="single" w:sz="12" w:space="0" w:color="FFFFFF"/>
            </w:tcBorders>
            <w:shd w:val="clear" w:color="000000" w:fill="D4C19C"/>
            <w:vAlign w:val="center"/>
            <w:hideMark/>
          </w:tcPr>
          <w:p w14:paraId="77EC47D7" w14:textId="77777777" w:rsidR="009A4968" w:rsidRPr="009A4968" w:rsidRDefault="009A4968" w:rsidP="009A4968">
            <w:pPr>
              <w:spacing w:after="0" w:line="240" w:lineRule="auto"/>
              <w:jc w:val="center"/>
              <w:rPr>
                <w:rFonts w:ascii="Montserrat" w:eastAsia="Times New Roman" w:hAnsi="Montserrat"/>
                <w:b/>
                <w:bCs/>
                <w:color w:val="FFFFFF"/>
                <w:sz w:val="16"/>
                <w:szCs w:val="16"/>
                <w:lang w:val="es-MX" w:eastAsia="es-MX"/>
              </w:rPr>
            </w:pPr>
            <w:r w:rsidRPr="009A4968">
              <w:rPr>
                <w:rFonts w:ascii="Montserrat" w:eastAsia="Times New Roman" w:hAnsi="Montserrat"/>
                <w:b/>
                <w:bCs/>
                <w:color w:val="FFFFFF"/>
                <w:sz w:val="16"/>
                <w:szCs w:val="16"/>
                <w:lang w:eastAsia="es-MX"/>
              </w:rPr>
              <w:t>Cifras en pesos al 30 de junio de 2022</w:t>
            </w:r>
          </w:p>
        </w:tc>
      </w:tr>
      <w:tr w:rsidR="009A4968" w:rsidRPr="009A4968" w14:paraId="7D93625F" w14:textId="77777777" w:rsidTr="00B97835">
        <w:trPr>
          <w:trHeight w:val="307"/>
        </w:trPr>
        <w:tc>
          <w:tcPr>
            <w:tcW w:w="3179" w:type="dxa"/>
            <w:vMerge/>
            <w:tcBorders>
              <w:top w:val="single" w:sz="12" w:space="0" w:color="808080"/>
              <w:left w:val="single" w:sz="12" w:space="0" w:color="FFFFFF"/>
              <w:bottom w:val="double" w:sz="6" w:space="0" w:color="808080"/>
              <w:right w:val="single" w:sz="12" w:space="0" w:color="FFFFFF"/>
            </w:tcBorders>
            <w:vAlign w:val="center"/>
            <w:hideMark/>
          </w:tcPr>
          <w:p w14:paraId="413DD109" w14:textId="77777777" w:rsidR="009A4968" w:rsidRPr="009A4968" w:rsidRDefault="009A4968" w:rsidP="009A4968">
            <w:pPr>
              <w:spacing w:after="0" w:line="240" w:lineRule="auto"/>
              <w:rPr>
                <w:rFonts w:ascii="Montserrat" w:eastAsia="Times New Roman" w:hAnsi="Montserrat"/>
                <w:b/>
                <w:bCs/>
                <w:color w:val="FFFFFF"/>
                <w:sz w:val="16"/>
                <w:szCs w:val="16"/>
                <w:lang w:val="es-MX" w:eastAsia="es-MX"/>
              </w:rPr>
            </w:pPr>
          </w:p>
        </w:tc>
        <w:tc>
          <w:tcPr>
            <w:tcW w:w="1574" w:type="dxa"/>
            <w:vMerge w:val="restart"/>
            <w:tcBorders>
              <w:top w:val="nil"/>
              <w:left w:val="single" w:sz="12" w:space="0" w:color="FFFFFF"/>
              <w:bottom w:val="double" w:sz="6" w:space="0" w:color="808080"/>
              <w:right w:val="single" w:sz="12" w:space="0" w:color="FFFFFF"/>
            </w:tcBorders>
            <w:shd w:val="clear" w:color="000000" w:fill="D4C19C"/>
            <w:vAlign w:val="center"/>
            <w:hideMark/>
          </w:tcPr>
          <w:p w14:paraId="7B8917A3" w14:textId="77777777" w:rsidR="009A4968" w:rsidRPr="009A4968" w:rsidRDefault="009A4968" w:rsidP="009A4968">
            <w:pPr>
              <w:spacing w:after="0" w:line="240" w:lineRule="auto"/>
              <w:jc w:val="center"/>
              <w:rPr>
                <w:rFonts w:ascii="Montserrat" w:eastAsia="Times New Roman" w:hAnsi="Montserrat"/>
                <w:b/>
                <w:bCs/>
                <w:color w:val="FFFFFF"/>
                <w:sz w:val="16"/>
                <w:szCs w:val="16"/>
                <w:lang w:val="es-MX" w:eastAsia="es-MX"/>
              </w:rPr>
            </w:pPr>
            <w:r w:rsidRPr="009A4968">
              <w:rPr>
                <w:rFonts w:ascii="Montserrat" w:eastAsia="Times New Roman" w:hAnsi="Montserrat"/>
                <w:b/>
                <w:bCs/>
                <w:color w:val="FFFFFF"/>
                <w:sz w:val="16"/>
                <w:szCs w:val="16"/>
                <w:lang w:eastAsia="es-MX"/>
              </w:rPr>
              <w:t>Saldo Inicial</w:t>
            </w:r>
          </w:p>
        </w:tc>
        <w:tc>
          <w:tcPr>
            <w:tcW w:w="1413" w:type="dxa"/>
            <w:vMerge w:val="restart"/>
            <w:tcBorders>
              <w:top w:val="nil"/>
              <w:left w:val="single" w:sz="12" w:space="0" w:color="FFFFFF"/>
              <w:bottom w:val="double" w:sz="6" w:space="0" w:color="808080"/>
              <w:right w:val="single" w:sz="12" w:space="0" w:color="FFFFFF"/>
            </w:tcBorders>
            <w:shd w:val="clear" w:color="000000" w:fill="D4C19C"/>
            <w:vAlign w:val="center"/>
            <w:hideMark/>
          </w:tcPr>
          <w:p w14:paraId="555CD275" w14:textId="77777777" w:rsidR="009A4968" w:rsidRPr="009A4968" w:rsidRDefault="009A4968" w:rsidP="009A4968">
            <w:pPr>
              <w:spacing w:after="0" w:line="240" w:lineRule="auto"/>
              <w:jc w:val="center"/>
              <w:rPr>
                <w:rFonts w:ascii="Montserrat" w:eastAsia="Times New Roman" w:hAnsi="Montserrat"/>
                <w:b/>
                <w:bCs/>
                <w:color w:val="FFFFFF"/>
                <w:sz w:val="16"/>
                <w:szCs w:val="16"/>
                <w:lang w:val="es-MX" w:eastAsia="es-MX"/>
              </w:rPr>
            </w:pPr>
            <w:r w:rsidRPr="009A4968">
              <w:rPr>
                <w:rFonts w:ascii="Montserrat" w:eastAsia="Times New Roman" w:hAnsi="Montserrat"/>
                <w:b/>
                <w:bCs/>
                <w:color w:val="FFFFFF"/>
                <w:sz w:val="16"/>
                <w:szCs w:val="16"/>
                <w:lang w:eastAsia="es-MX"/>
              </w:rPr>
              <w:t>Productos y Gastos Financieros</w:t>
            </w:r>
          </w:p>
        </w:tc>
        <w:tc>
          <w:tcPr>
            <w:tcW w:w="940" w:type="dxa"/>
            <w:vMerge w:val="restart"/>
            <w:tcBorders>
              <w:top w:val="nil"/>
              <w:left w:val="single" w:sz="12" w:space="0" w:color="FFFFFF"/>
              <w:bottom w:val="double" w:sz="6" w:space="0" w:color="808080"/>
              <w:right w:val="single" w:sz="12" w:space="0" w:color="FFFFFF"/>
            </w:tcBorders>
            <w:shd w:val="clear" w:color="000000" w:fill="D4C19C"/>
            <w:vAlign w:val="center"/>
            <w:hideMark/>
          </w:tcPr>
          <w:p w14:paraId="6502B149" w14:textId="77777777" w:rsidR="009A4968" w:rsidRPr="009A4968" w:rsidRDefault="009A4968" w:rsidP="009A4968">
            <w:pPr>
              <w:spacing w:after="0" w:line="240" w:lineRule="auto"/>
              <w:jc w:val="center"/>
              <w:rPr>
                <w:rFonts w:ascii="Montserrat" w:eastAsia="Times New Roman" w:hAnsi="Montserrat"/>
                <w:b/>
                <w:bCs/>
                <w:color w:val="FFFFFF"/>
                <w:sz w:val="16"/>
                <w:szCs w:val="16"/>
                <w:lang w:val="es-MX" w:eastAsia="es-MX"/>
              </w:rPr>
            </w:pPr>
            <w:r w:rsidRPr="009A4968">
              <w:rPr>
                <w:rFonts w:ascii="Montserrat" w:eastAsia="Times New Roman" w:hAnsi="Montserrat"/>
                <w:b/>
                <w:bCs/>
                <w:color w:val="FFFFFF"/>
                <w:sz w:val="16"/>
                <w:szCs w:val="16"/>
                <w:lang w:eastAsia="es-MX"/>
              </w:rPr>
              <w:t>Deterioro</w:t>
            </w:r>
          </w:p>
        </w:tc>
        <w:tc>
          <w:tcPr>
            <w:tcW w:w="1446" w:type="dxa"/>
            <w:vMerge w:val="restart"/>
            <w:tcBorders>
              <w:top w:val="nil"/>
              <w:left w:val="single" w:sz="12" w:space="0" w:color="FFFFFF"/>
              <w:bottom w:val="double" w:sz="6" w:space="0" w:color="808080"/>
              <w:right w:val="single" w:sz="12" w:space="0" w:color="FFFFFF"/>
            </w:tcBorders>
            <w:shd w:val="clear" w:color="000000" w:fill="D4C19C"/>
            <w:vAlign w:val="center"/>
            <w:hideMark/>
          </w:tcPr>
          <w:p w14:paraId="3358351B" w14:textId="77777777" w:rsidR="009A4968" w:rsidRPr="009A4968" w:rsidRDefault="009A4968" w:rsidP="009A4968">
            <w:pPr>
              <w:spacing w:after="0" w:line="240" w:lineRule="auto"/>
              <w:jc w:val="center"/>
              <w:rPr>
                <w:rFonts w:ascii="Montserrat" w:eastAsia="Times New Roman" w:hAnsi="Montserrat"/>
                <w:b/>
                <w:bCs/>
                <w:color w:val="FFFFFF"/>
                <w:sz w:val="16"/>
                <w:szCs w:val="16"/>
                <w:lang w:val="es-MX" w:eastAsia="es-MX"/>
              </w:rPr>
            </w:pPr>
            <w:r w:rsidRPr="009A4968">
              <w:rPr>
                <w:rFonts w:ascii="Montserrat" w:eastAsia="Times New Roman" w:hAnsi="Montserrat"/>
                <w:b/>
                <w:bCs/>
                <w:color w:val="FFFFFF"/>
                <w:sz w:val="16"/>
                <w:szCs w:val="16"/>
                <w:lang w:eastAsia="es-MX"/>
              </w:rPr>
              <w:t>Dividendos</w:t>
            </w:r>
          </w:p>
        </w:tc>
        <w:tc>
          <w:tcPr>
            <w:tcW w:w="1584" w:type="dxa"/>
            <w:tcBorders>
              <w:top w:val="nil"/>
              <w:left w:val="nil"/>
              <w:bottom w:val="nil"/>
              <w:right w:val="nil"/>
            </w:tcBorders>
            <w:shd w:val="clear" w:color="000000" w:fill="D4C19C"/>
            <w:vAlign w:val="center"/>
            <w:hideMark/>
          </w:tcPr>
          <w:p w14:paraId="59FA22C0" w14:textId="77777777" w:rsidR="009A4968" w:rsidRPr="009A4968" w:rsidRDefault="009A4968" w:rsidP="009A4968">
            <w:pPr>
              <w:spacing w:after="0" w:line="240" w:lineRule="auto"/>
              <w:rPr>
                <w:rFonts w:ascii="Montserrat" w:eastAsia="Times New Roman" w:hAnsi="Montserrat"/>
                <w:b/>
                <w:bCs/>
                <w:color w:val="FFFFFF"/>
                <w:sz w:val="16"/>
                <w:szCs w:val="16"/>
                <w:lang w:val="es-MX" w:eastAsia="es-MX"/>
              </w:rPr>
            </w:pPr>
            <w:r w:rsidRPr="009A4968">
              <w:rPr>
                <w:rFonts w:ascii="Montserrat" w:eastAsia="Times New Roman" w:hAnsi="Montserrat"/>
                <w:b/>
                <w:bCs/>
                <w:color w:val="FFFFFF"/>
                <w:sz w:val="16"/>
                <w:szCs w:val="16"/>
                <w:lang w:eastAsia="es-MX"/>
              </w:rPr>
              <w:t>Plusvalía/</w:t>
            </w:r>
          </w:p>
        </w:tc>
        <w:tc>
          <w:tcPr>
            <w:tcW w:w="1365" w:type="dxa"/>
            <w:vMerge w:val="restart"/>
            <w:tcBorders>
              <w:top w:val="nil"/>
              <w:left w:val="single" w:sz="12" w:space="0" w:color="FFFFFF"/>
              <w:bottom w:val="double" w:sz="6" w:space="0" w:color="808080"/>
              <w:right w:val="single" w:sz="12" w:space="0" w:color="FFFFFF"/>
            </w:tcBorders>
            <w:shd w:val="clear" w:color="000000" w:fill="D4C19C"/>
            <w:vAlign w:val="center"/>
            <w:hideMark/>
          </w:tcPr>
          <w:p w14:paraId="6C1406B3" w14:textId="77777777" w:rsidR="009A4968" w:rsidRPr="009A4968" w:rsidRDefault="009A4968" w:rsidP="009A4968">
            <w:pPr>
              <w:spacing w:after="0" w:line="240" w:lineRule="auto"/>
              <w:jc w:val="center"/>
              <w:rPr>
                <w:rFonts w:ascii="Montserrat" w:eastAsia="Times New Roman" w:hAnsi="Montserrat"/>
                <w:b/>
                <w:bCs/>
                <w:color w:val="FFFFFF"/>
                <w:sz w:val="16"/>
                <w:szCs w:val="16"/>
                <w:lang w:val="es-MX" w:eastAsia="es-MX"/>
              </w:rPr>
            </w:pPr>
            <w:r w:rsidRPr="009A4968">
              <w:rPr>
                <w:rFonts w:ascii="Montserrat" w:eastAsia="Times New Roman" w:hAnsi="Montserrat"/>
                <w:b/>
                <w:bCs/>
                <w:color w:val="FFFFFF"/>
                <w:sz w:val="16"/>
                <w:szCs w:val="16"/>
                <w:lang w:eastAsia="es-MX"/>
              </w:rPr>
              <w:t xml:space="preserve">Transferencias </w:t>
            </w:r>
          </w:p>
        </w:tc>
        <w:tc>
          <w:tcPr>
            <w:tcW w:w="1651" w:type="dxa"/>
            <w:vMerge w:val="restart"/>
            <w:tcBorders>
              <w:top w:val="nil"/>
              <w:left w:val="single" w:sz="12" w:space="0" w:color="FFFFFF"/>
              <w:bottom w:val="double" w:sz="6" w:space="0" w:color="808080"/>
              <w:right w:val="single" w:sz="12" w:space="0" w:color="FFFFFF"/>
            </w:tcBorders>
            <w:shd w:val="clear" w:color="000000" w:fill="D4C19C"/>
            <w:vAlign w:val="center"/>
            <w:hideMark/>
          </w:tcPr>
          <w:p w14:paraId="5751F0E5" w14:textId="77777777" w:rsidR="009A4968" w:rsidRPr="009A4968" w:rsidRDefault="009A4968" w:rsidP="009A4968">
            <w:pPr>
              <w:spacing w:after="0" w:line="240" w:lineRule="auto"/>
              <w:jc w:val="center"/>
              <w:rPr>
                <w:rFonts w:ascii="Montserrat" w:eastAsia="Times New Roman" w:hAnsi="Montserrat"/>
                <w:b/>
                <w:bCs/>
                <w:color w:val="FFFFFF"/>
                <w:sz w:val="16"/>
                <w:szCs w:val="16"/>
                <w:lang w:val="es-MX" w:eastAsia="es-MX"/>
              </w:rPr>
            </w:pPr>
            <w:r w:rsidRPr="009A4968">
              <w:rPr>
                <w:rFonts w:ascii="Montserrat" w:eastAsia="Times New Roman" w:hAnsi="Montserrat"/>
                <w:b/>
                <w:bCs/>
                <w:color w:val="FFFFFF"/>
                <w:sz w:val="16"/>
                <w:szCs w:val="16"/>
                <w:lang w:eastAsia="es-MX"/>
              </w:rPr>
              <w:t xml:space="preserve">Saldo Final </w:t>
            </w:r>
          </w:p>
        </w:tc>
      </w:tr>
      <w:tr w:rsidR="009A4968" w:rsidRPr="009A4968" w14:paraId="7E0CC81A" w14:textId="77777777" w:rsidTr="00B97835">
        <w:trPr>
          <w:trHeight w:val="292"/>
        </w:trPr>
        <w:tc>
          <w:tcPr>
            <w:tcW w:w="3179" w:type="dxa"/>
            <w:vMerge/>
            <w:tcBorders>
              <w:top w:val="single" w:sz="12" w:space="0" w:color="808080"/>
              <w:left w:val="single" w:sz="12" w:space="0" w:color="FFFFFF"/>
              <w:bottom w:val="double" w:sz="6" w:space="0" w:color="808080"/>
              <w:right w:val="single" w:sz="12" w:space="0" w:color="FFFFFF"/>
            </w:tcBorders>
            <w:vAlign w:val="center"/>
            <w:hideMark/>
          </w:tcPr>
          <w:p w14:paraId="1A31C6E8" w14:textId="77777777" w:rsidR="009A4968" w:rsidRPr="009A4968" w:rsidRDefault="009A4968" w:rsidP="009A4968">
            <w:pPr>
              <w:spacing w:after="0" w:line="240" w:lineRule="auto"/>
              <w:rPr>
                <w:rFonts w:ascii="Montserrat" w:eastAsia="Times New Roman" w:hAnsi="Montserrat"/>
                <w:b/>
                <w:bCs/>
                <w:color w:val="FFFFFF"/>
                <w:sz w:val="16"/>
                <w:szCs w:val="16"/>
                <w:lang w:val="es-MX" w:eastAsia="es-MX"/>
              </w:rPr>
            </w:pPr>
          </w:p>
        </w:tc>
        <w:tc>
          <w:tcPr>
            <w:tcW w:w="1574" w:type="dxa"/>
            <w:vMerge/>
            <w:tcBorders>
              <w:top w:val="nil"/>
              <w:left w:val="single" w:sz="12" w:space="0" w:color="FFFFFF"/>
              <w:bottom w:val="double" w:sz="6" w:space="0" w:color="808080"/>
              <w:right w:val="single" w:sz="12" w:space="0" w:color="FFFFFF"/>
            </w:tcBorders>
            <w:vAlign w:val="center"/>
            <w:hideMark/>
          </w:tcPr>
          <w:p w14:paraId="02A87772" w14:textId="77777777" w:rsidR="009A4968" w:rsidRPr="009A4968" w:rsidRDefault="009A4968" w:rsidP="009A4968">
            <w:pPr>
              <w:spacing w:after="0" w:line="240" w:lineRule="auto"/>
              <w:rPr>
                <w:rFonts w:ascii="Montserrat" w:eastAsia="Times New Roman" w:hAnsi="Montserrat"/>
                <w:b/>
                <w:bCs/>
                <w:color w:val="FFFFFF"/>
                <w:sz w:val="16"/>
                <w:szCs w:val="16"/>
                <w:lang w:val="es-MX" w:eastAsia="es-MX"/>
              </w:rPr>
            </w:pPr>
          </w:p>
        </w:tc>
        <w:tc>
          <w:tcPr>
            <w:tcW w:w="1413" w:type="dxa"/>
            <w:vMerge/>
            <w:tcBorders>
              <w:top w:val="nil"/>
              <w:left w:val="single" w:sz="12" w:space="0" w:color="FFFFFF"/>
              <w:bottom w:val="double" w:sz="6" w:space="0" w:color="808080"/>
              <w:right w:val="single" w:sz="12" w:space="0" w:color="FFFFFF"/>
            </w:tcBorders>
            <w:vAlign w:val="center"/>
            <w:hideMark/>
          </w:tcPr>
          <w:p w14:paraId="13FAF6A1" w14:textId="77777777" w:rsidR="009A4968" w:rsidRPr="009A4968" w:rsidRDefault="009A4968" w:rsidP="009A4968">
            <w:pPr>
              <w:spacing w:after="0" w:line="240" w:lineRule="auto"/>
              <w:rPr>
                <w:rFonts w:ascii="Montserrat" w:eastAsia="Times New Roman" w:hAnsi="Montserrat"/>
                <w:b/>
                <w:bCs/>
                <w:color w:val="FFFFFF"/>
                <w:sz w:val="16"/>
                <w:szCs w:val="16"/>
                <w:lang w:val="es-MX" w:eastAsia="es-MX"/>
              </w:rPr>
            </w:pPr>
          </w:p>
        </w:tc>
        <w:tc>
          <w:tcPr>
            <w:tcW w:w="940" w:type="dxa"/>
            <w:vMerge/>
            <w:tcBorders>
              <w:top w:val="nil"/>
              <w:left w:val="single" w:sz="12" w:space="0" w:color="FFFFFF"/>
              <w:bottom w:val="double" w:sz="6" w:space="0" w:color="808080"/>
              <w:right w:val="single" w:sz="12" w:space="0" w:color="FFFFFF"/>
            </w:tcBorders>
            <w:vAlign w:val="center"/>
            <w:hideMark/>
          </w:tcPr>
          <w:p w14:paraId="1DD44A65" w14:textId="77777777" w:rsidR="009A4968" w:rsidRPr="009A4968" w:rsidRDefault="009A4968" w:rsidP="009A4968">
            <w:pPr>
              <w:spacing w:after="0" w:line="240" w:lineRule="auto"/>
              <w:rPr>
                <w:rFonts w:ascii="Montserrat" w:eastAsia="Times New Roman" w:hAnsi="Montserrat"/>
                <w:b/>
                <w:bCs/>
                <w:color w:val="FFFFFF"/>
                <w:sz w:val="16"/>
                <w:szCs w:val="16"/>
                <w:lang w:val="es-MX" w:eastAsia="es-MX"/>
              </w:rPr>
            </w:pPr>
          </w:p>
        </w:tc>
        <w:tc>
          <w:tcPr>
            <w:tcW w:w="1446" w:type="dxa"/>
            <w:vMerge/>
            <w:tcBorders>
              <w:top w:val="nil"/>
              <w:left w:val="single" w:sz="12" w:space="0" w:color="FFFFFF"/>
              <w:bottom w:val="double" w:sz="6" w:space="0" w:color="808080"/>
              <w:right w:val="single" w:sz="12" w:space="0" w:color="FFFFFF"/>
            </w:tcBorders>
            <w:vAlign w:val="center"/>
            <w:hideMark/>
          </w:tcPr>
          <w:p w14:paraId="7436CF3E" w14:textId="77777777" w:rsidR="009A4968" w:rsidRPr="009A4968" w:rsidRDefault="009A4968" w:rsidP="009A4968">
            <w:pPr>
              <w:spacing w:after="0" w:line="240" w:lineRule="auto"/>
              <w:rPr>
                <w:rFonts w:ascii="Montserrat" w:eastAsia="Times New Roman" w:hAnsi="Montserrat"/>
                <w:b/>
                <w:bCs/>
                <w:color w:val="FFFFFF"/>
                <w:sz w:val="16"/>
                <w:szCs w:val="16"/>
                <w:lang w:val="es-MX" w:eastAsia="es-MX"/>
              </w:rPr>
            </w:pPr>
          </w:p>
        </w:tc>
        <w:tc>
          <w:tcPr>
            <w:tcW w:w="1584" w:type="dxa"/>
            <w:tcBorders>
              <w:top w:val="nil"/>
              <w:left w:val="nil"/>
              <w:bottom w:val="nil"/>
              <w:right w:val="nil"/>
            </w:tcBorders>
            <w:shd w:val="clear" w:color="000000" w:fill="D4C19C"/>
            <w:vAlign w:val="center"/>
            <w:hideMark/>
          </w:tcPr>
          <w:p w14:paraId="75B97375" w14:textId="77777777" w:rsidR="009A4968" w:rsidRPr="009A4968" w:rsidRDefault="009A4968" w:rsidP="009A4968">
            <w:pPr>
              <w:spacing w:after="0" w:line="240" w:lineRule="auto"/>
              <w:rPr>
                <w:rFonts w:ascii="Montserrat" w:eastAsia="Times New Roman" w:hAnsi="Montserrat"/>
                <w:b/>
                <w:bCs/>
                <w:color w:val="FFFFFF"/>
                <w:sz w:val="16"/>
                <w:szCs w:val="16"/>
                <w:lang w:val="es-MX" w:eastAsia="es-MX"/>
              </w:rPr>
            </w:pPr>
            <w:r w:rsidRPr="009A4968">
              <w:rPr>
                <w:rFonts w:ascii="Montserrat" w:eastAsia="Times New Roman" w:hAnsi="Montserrat"/>
                <w:b/>
                <w:bCs/>
                <w:color w:val="FFFFFF"/>
                <w:sz w:val="16"/>
                <w:szCs w:val="16"/>
                <w:lang w:val="es-MX" w:eastAsia="es-MX"/>
              </w:rPr>
              <w:t>Minusvalía</w:t>
            </w:r>
          </w:p>
        </w:tc>
        <w:tc>
          <w:tcPr>
            <w:tcW w:w="1365" w:type="dxa"/>
            <w:vMerge/>
            <w:tcBorders>
              <w:top w:val="nil"/>
              <w:left w:val="single" w:sz="12" w:space="0" w:color="FFFFFF"/>
              <w:bottom w:val="double" w:sz="6" w:space="0" w:color="808080"/>
              <w:right w:val="single" w:sz="12" w:space="0" w:color="FFFFFF"/>
            </w:tcBorders>
            <w:vAlign w:val="center"/>
            <w:hideMark/>
          </w:tcPr>
          <w:p w14:paraId="668F4C1C" w14:textId="77777777" w:rsidR="009A4968" w:rsidRPr="009A4968" w:rsidRDefault="009A4968" w:rsidP="009A4968">
            <w:pPr>
              <w:spacing w:after="0" w:line="240" w:lineRule="auto"/>
              <w:rPr>
                <w:rFonts w:ascii="Montserrat" w:eastAsia="Times New Roman" w:hAnsi="Montserrat"/>
                <w:b/>
                <w:bCs/>
                <w:color w:val="FFFFFF"/>
                <w:sz w:val="16"/>
                <w:szCs w:val="16"/>
                <w:lang w:val="es-MX" w:eastAsia="es-MX"/>
              </w:rPr>
            </w:pPr>
          </w:p>
        </w:tc>
        <w:tc>
          <w:tcPr>
            <w:tcW w:w="1651" w:type="dxa"/>
            <w:vMerge/>
            <w:tcBorders>
              <w:top w:val="nil"/>
              <w:left w:val="single" w:sz="12" w:space="0" w:color="FFFFFF"/>
              <w:bottom w:val="double" w:sz="6" w:space="0" w:color="808080"/>
              <w:right w:val="single" w:sz="12" w:space="0" w:color="FFFFFF"/>
            </w:tcBorders>
            <w:vAlign w:val="center"/>
            <w:hideMark/>
          </w:tcPr>
          <w:p w14:paraId="2267AAB6" w14:textId="77777777" w:rsidR="009A4968" w:rsidRPr="009A4968" w:rsidRDefault="009A4968" w:rsidP="009A4968">
            <w:pPr>
              <w:spacing w:after="0" w:line="240" w:lineRule="auto"/>
              <w:rPr>
                <w:rFonts w:ascii="Montserrat" w:eastAsia="Times New Roman" w:hAnsi="Montserrat"/>
                <w:b/>
                <w:bCs/>
                <w:color w:val="FFFFFF"/>
                <w:sz w:val="16"/>
                <w:szCs w:val="16"/>
                <w:lang w:val="es-MX" w:eastAsia="es-MX"/>
              </w:rPr>
            </w:pPr>
          </w:p>
        </w:tc>
      </w:tr>
      <w:tr w:rsidR="009A4968" w:rsidRPr="009A4968" w14:paraId="12B23E37" w14:textId="77777777" w:rsidTr="00B97835">
        <w:trPr>
          <w:trHeight w:val="292"/>
        </w:trPr>
        <w:tc>
          <w:tcPr>
            <w:tcW w:w="3179" w:type="dxa"/>
            <w:vMerge/>
            <w:tcBorders>
              <w:top w:val="single" w:sz="12" w:space="0" w:color="808080"/>
              <w:left w:val="single" w:sz="12" w:space="0" w:color="FFFFFF"/>
              <w:bottom w:val="double" w:sz="6" w:space="0" w:color="808080"/>
              <w:right w:val="single" w:sz="12" w:space="0" w:color="FFFFFF"/>
            </w:tcBorders>
            <w:vAlign w:val="center"/>
            <w:hideMark/>
          </w:tcPr>
          <w:p w14:paraId="4B65924B" w14:textId="77777777" w:rsidR="009A4968" w:rsidRPr="009A4968" w:rsidRDefault="009A4968" w:rsidP="009A4968">
            <w:pPr>
              <w:spacing w:after="0" w:line="240" w:lineRule="auto"/>
              <w:rPr>
                <w:rFonts w:ascii="Montserrat" w:eastAsia="Times New Roman" w:hAnsi="Montserrat"/>
                <w:b/>
                <w:bCs/>
                <w:color w:val="FFFFFF"/>
                <w:sz w:val="16"/>
                <w:szCs w:val="16"/>
                <w:lang w:val="es-MX" w:eastAsia="es-MX"/>
              </w:rPr>
            </w:pPr>
          </w:p>
        </w:tc>
        <w:tc>
          <w:tcPr>
            <w:tcW w:w="1574" w:type="dxa"/>
            <w:vMerge/>
            <w:tcBorders>
              <w:top w:val="nil"/>
              <w:left w:val="single" w:sz="12" w:space="0" w:color="FFFFFF"/>
              <w:bottom w:val="double" w:sz="6" w:space="0" w:color="808080"/>
              <w:right w:val="single" w:sz="12" w:space="0" w:color="FFFFFF"/>
            </w:tcBorders>
            <w:vAlign w:val="center"/>
            <w:hideMark/>
          </w:tcPr>
          <w:p w14:paraId="12AA2309" w14:textId="77777777" w:rsidR="009A4968" w:rsidRPr="009A4968" w:rsidRDefault="009A4968" w:rsidP="009A4968">
            <w:pPr>
              <w:spacing w:after="0" w:line="240" w:lineRule="auto"/>
              <w:rPr>
                <w:rFonts w:ascii="Montserrat" w:eastAsia="Times New Roman" w:hAnsi="Montserrat"/>
                <w:b/>
                <w:bCs/>
                <w:color w:val="FFFFFF"/>
                <w:sz w:val="16"/>
                <w:szCs w:val="16"/>
                <w:lang w:val="es-MX" w:eastAsia="es-MX"/>
              </w:rPr>
            </w:pPr>
          </w:p>
        </w:tc>
        <w:tc>
          <w:tcPr>
            <w:tcW w:w="1413" w:type="dxa"/>
            <w:vMerge/>
            <w:tcBorders>
              <w:top w:val="nil"/>
              <w:left w:val="single" w:sz="12" w:space="0" w:color="FFFFFF"/>
              <w:bottom w:val="double" w:sz="6" w:space="0" w:color="808080"/>
              <w:right w:val="single" w:sz="12" w:space="0" w:color="FFFFFF"/>
            </w:tcBorders>
            <w:vAlign w:val="center"/>
            <w:hideMark/>
          </w:tcPr>
          <w:p w14:paraId="240ED74E" w14:textId="77777777" w:rsidR="009A4968" w:rsidRPr="009A4968" w:rsidRDefault="009A4968" w:rsidP="009A4968">
            <w:pPr>
              <w:spacing w:after="0" w:line="240" w:lineRule="auto"/>
              <w:rPr>
                <w:rFonts w:ascii="Montserrat" w:eastAsia="Times New Roman" w:hAnsi="Montserrat"/>
                <w:b/>
                <w:bCs/>
                <w:color w:val="FFFFFF"/>
                <w:sz w:val="16"/>
                <w:szCs w:val="16"/>
                <w:lang w:val="es-MX" w:eastAsia="es-MX"/>
              </w:rPr>
            </w:pPr>
          </w:p>
        </w:tc>
        <w:tc>
          <w:tcPr>
            <w:tcW w:w="940" w:type="dxa"/>
            <w:vMerge/>
            <w:tcBorders>
              <w:top w:val="nil"/>
              <w:left w:val="single" w:sz="12" w:space="0" w:color="FFFFFF"/>
              <w:bottom w:val="double" w:sz="6" w:space="0" w:color="808080"/>
              <w:right w:val="single" w:sz="12" w:space="0" w:color="FFFFFF"/>
            </w:tcBorders>
            <w:vAlign w:val="center"/>
            <w:hideMark/>
          </w:tcPr>
          <w:p w14:paraId="6866864D" w14:textId="77777777" w:rsidR="009A4968" w:rsidRPr="009A4968" w:rsidRDefault="009A4968" w:rsidP="009A4968">
            <w:pPr>
              <w:spacing w:after="0" w:line="240" w:lineRule="auto"/>
              <w:rPr>
                <w:rFonts w:ascii="Montserrat" w:eastAsia="Times New Roman" w:hAnsi="Montserrat"/>
                <w:b/>
                <w:bCs/>
                <w:color w:val="FFFFFF"/>
                <w:sz w:val="16"/>
                <w:szCs w:val="16"/>
                <w:lang w:val="es-MX" w:eastAsia="es-MX"/>
              </w:rPr>
            </w:pPr>
          </w:p>
        </w:tc>
        <w:tc>
          <w:tcPr>
            <w:tcW w:w="1446" w:type="dxa"/>
            <w:vMerge/>
            <w:tcBorders>
              <w:top w:val="nil"/>
              <w:left w:val="single" w:sz="12" w:space="0" w:color="FFFFFF"/>
              <w:bottom w:val="double" w:sz="6" w:space="0" w:color="808080"/>
              <w:right w:val="single" w:sz="12" w:space="0" w:color="FFFFFF"/>
            </w:tcBorders>
            <w:vAlign w:val="center"/>
            <w:hideMark/>
          </w:tcPr>
          <w:p w14:paraId="403B364D" w14:textId="77777777" w:rsidR="009A4968" w:rsidRPr="009A4968" w:rsidRDefault="009A4968" w:rsidP="009A4968">
            <w:pPr>
              <w:spacing w:after="0" w:line="240" w:lineRule="auto"/>
              <w:rPr>
                <w:rFonts w:ascii="Montserrat" w:eastAsia="Times New Roman" w:hAnsi="Montserrat"/>
                <w:b/>
                <w:bCs/>
                <w:color w:val="FFFFFF"/>
                <w:sz w:val="16"/>
                <w:szCs w:val="16"/>
                <w:lang w:val="es-MX" w:eastAsia="es-MX"/>
              </w:rPr>
            </w:pPr>
          </w:p>
        </w:tc>
        <w:tc>
          <w:tcPr>
            <w:tcW w:w="1584" w:type="dxa"/>
            <w:tcBorders>
              <w:top w:val="nil"/>
              <w:left w:val="nil"/>
              <w:bottom w:val="nil"/>
              <w:right w:val="nil"/>
            </w:tcBorders>
            <w:shd w:val="clear" w:color="000000" w:fill="D4C19C"/>
            <w:vAlign w:val="center"/>
            <w:hideMark/>
          </w:tcPr>
          <w:p w14:paraId="3A9F0B41" w14:textId="77777777" w:rsidR="009A4968" w:rsidRPr="009A4968" w:rsidRDefault="009A4968" w:rsidP="009A4968">
            <w:pPr>
              <w:spacing w:after="0" w:line="240" w:lineRule="auto"/>
              <w:rPr>
                <w:rFonts w:ascii="Montserrat" w:eastAsia="Times New Roman" w:hAnsi="Montserrat"/>
                <w:b/>
                <w:bCs/>
                <w:color w:val="FFFFFF"/>
                <w:sz w:val="16"/>
                <w:szCs w:val="16"/>
                <w:lang w:val="es-MX" w:eastAsia="es-MX"/>
              </w:rPr>
            </w:pPr>
            <w:r w:rsidRPr="009A4968">
              <w:rPr>
                <w:rFonts w:ascii="Montserrat" w:eastAsia="Times New Roman" w:hAnsi="Montserrat"/>
                <w:b/>
                <w:bCs/>
                <w:color w:val="FFFFFF"/>
                <w:sz w:val="16"/>
                <w:szCs w:val="16"/>
                <w:lang w:val="es-MX" w:eastAsia="es-MX"/>
              </w:rPr>
              <w:t>Valuación</w:t>
            </w:r>
          </w:p>
        </w:tc>
        <w:tc>
          <w:tcPr>
            <w:tcW w:w="1365" w:type="dxa"/>
            <w:vMerge/>
            <w:tcBorders>
              <w:top w:val="nil"/>
              <w:left w:val="single" w:sz="12" w:space="0" w:color="FFFFFF"/>
              <w:bottom w:val="double" w:sz="6" w:space="0" w:color="808080"/>
              <w:right w:val="single" w:sz="12" w:space="0" w:color="FFFFFF"/>
            </w:tcBorders>
            <w:vAlign w:val="center"/>
            <w:hideMark/>
          </w:tcPr>
          <w:p w14:paraId="027F89F2" w14:textId="77777777" w:rsidR="009A4968" w:rsidRPr="009A4968" w:rsidRDefault="009A4968" w:rsidP="009A4968">
            <w:pPr>
              <w:spacing w:after="0" w:line="240" w:lineRule="auto"/>
              <w:rPr>
                <w:rFonts w:ascii="Montserrat" w:eastAsia="Times New Roman" w:hAnsi="Montserrat"/>
                <w:b/>
                <w:bCs/>
                <w:color w:val="FFFFFF"/>
                <w:sz w:val="16"/>
                <w:szCs w:val="16"/>
                <w:lang w:val="es-MX" w:eastAsia="es-MX"/>
              </w:rPr>
            </w:pPr>
          </w:p>
        </w:tc>
        <w:tc>
          <w:tcPr>
            <w:tcW w:w="1651" w:type="dxa"/>
            <w:vMerge/>
            <w:tcBorders>
              <w:top w:val="nil"/>
              <w:left w:val="single" w:sz="12" w:space="0" w:color="FFFFFF"/>
              <w:bottom w:val="double" w:sz="6" w:space="0" w:color="808080"/>
              <w:right w:val="single" w:sz="12" w:space="0" w:color="FFFFFF"/>
            </w:tcBorders>
            <w:vAlign w:val="center"/>
            <w:hideMark/>
          </w:tcPr>
          <w:p w14:paraId="71DBA768" w14:textId="77777777" w:rsidR="009A4968" w:rsidRPr="009A4968" w:rsidRDefault="009A4968" w:rsidP="009A4968">
            <w:pPr>
              <w:spacing w:after="0" w:line="240" w:lineRule="auto"/>
              <w:rPr>
                <w:rFonts w:ascii="Montserrat" w:eastAsia="Times New Roman" w:hAnsi="Montserrat"/>
                <w:b/>
                <w:bCs/>
                <w:color w:val="FFFFFF"/>
                <w:sz w:val="16"/>
                <w:szCs w:val="16"/>
                <w:lang w:val="es-MX" w:eastAsia="es-MX"/>
              </w:rPr>
            </w:pPr>
          </w:p>
        </w:tc>
      </w:tr>
      <w:tr w:rsidR="009A4968" w:rsidRPr="009A4968" w14:paraId="6A919C03" w14:textId="77777777" w:rsidTr="00B97835">
        <w:trPr>
          <w:trHeight w:val="35"/>
        </w:trPr>
        <w:tc>
          <w:tcPr>
            <w:tcW w:w="3179" w:type="dxa"/>
            <w:vMerge/>
            <w:tcBorders>
              <w:top w:val="single" w:sz="12" w:space="0" w:color="808080"/>
              <w:left w:val="single" w:sz="12" w:space="0" w:color="FFFFFF"/>
              <w:bottom w:val="double" w:sz="6" w:space="0" w:color="808080"/>
              <w:right w:val="single" w:sz="12" w:space="0" w:color="FFFFFF"/>
            </w:tcBorders>
            <w:vAlign w:val="center"/>
            <w:hideMark/>
          </w:tcPr>
          <w:p w14:paraId="5B099115" w14:textId="77777777" w:rsidR="009A4968" w:rsidRPr="009A4968" w:rsidRDefault="009A4968" w:rsidP="009A4968">
            <w:pPr>
              <w:spacing w:after="0" w:line="240" w:lineRule="auto"/>
              <w:rPr>
                <w:rFonts w:ascii="Montserrat" w:eastAsia="Times New Roman" w:hAnsi="Montserrat"/>
                <w:b/>
                <w:bCs/>
                <w:color w:val="FFFFFF"/>
                <w:sz w:val="16"/>
                <w:szCs w:val="16"/>
                <w:lang w:val="es-MX" w:eastAsia="es-MX"/>
              </w:rPr>
            </w:pPr>
          </w:p>
        </w:tc>
        <w:tc>
          <w:tcPr>
            <w:tcW w:w="1574" w:type="dxa"/>
            <w:vMerge/>
            <w:tcBorders>
              <w:top w:val="nil"/>
              <w:left w:val="single" w:sz="12" w:space="0" w:color="FFFFFF"/>
              <w:bottom w:val="double" w:sz="6" w:space="0" w:color="808080"/>
              <w:right w:val="single" w:sz="12" w:space="0" w:color="FFFFFF"/>
            </w:tcBorders>
            <w:vAlign w:val="center"/>
            <w:hideMark/>
          </w:tcPr>
          <w:p w14:paraId="190FA8F3" w14:textId="77777777" w:rsidR="009A4968" w:rsidRPr="009A4968" w:rsidRDefault="009A4968" w:rsidP="009A4968">
            <w:pPr>
              <w:spacing w:after="0" w:line="240" w:lineRule="auto"/>
              <w:rPr>
                <w:rFonts w:ascii="Montserrat" w:eastAsia="Times New Roman" w:hAnsi="Montserrat"/>
                <w:b/>
                <w:bCs/>
                <w:color w:val="FFFFFF"/>
                <w:sz w:val="16"/>
                <w:szCs w:val="16"/>
                <w:lang w:val="es-MX" w:eastAsia="es-MX"/>
              </w:rPr>
            </w:pPr>
          </w:p>
        </w:tc>
        <w:tc>
          <w:tcPr>
            <w:tcW w:w="1413" w:type="dxa"/>
            <w:vMerge/>
            <w:tcBorders>
              <w:top w:val="nil"/>
              <w:left w:val="single" w:sz="12" w:space="0" w:color="FFFFFF"/>
              <w:bottom w:val="double" w:sz="6" w:space="0" w:color="808080"/>
              <w:right w:val="single" w:sz="12" w:space="0" w:color="FFFFFF"/>
            </w:tcBorders>
            <w:vAlign w:val="center"/>
            <w:hideMark/>
          </w:tcPr>
          <w:p w14:paraId="08D12F59" w14:textId="77777777" w:rsidR="009A4968" w:rsidRPr="009A4968" w:rsidRDefault="009A4968" w:rsidP="009A4968">
            <w:pPr>
              <w:spacing w:after="0" w:line="240" w:lineRule="auto"/>
              <w:rPr>
                <w:rFonts w:ascii="Montserrat" w:eastAsia="Times New Roman" w:hAnsi="Montserrat"/>
                <w:b/>
                <w:bCs/>
                <w:color w:val="FFFFFF"/>
                <w:sz w:val="16"/>
                <w:szCs w:val="16"/>
                <w:lang w:val="es-MX" w:eastAsia="es-MX"/>
              </w:rPr>
            </w:pPr>
          </w:p>
        </w:tc>
        <w:tc>
          <w:tcPr>
            <w:tcW w:w="940" w:type="dxa"/>
            <w:vMerge/>
            <w:tcBorders>
              <w:top w:val="nil"/>
              <w:left w:val="single" w:sz="12" w:space="0" w:color="FFFFFF"/>
              <w:bottom w:val="double" w:sz="6" w:space="0" w:color="808080"/>
              <w:right w:val="single" w:sz="12" w:space="0" w:color="FFFFFF"/>
            </w:tcBorders>
            <w:vAlign w:val="center"/>
            <w:hideMark/>
          </w:tcPr>
          <w:p w14:paraId="5C121E3B" w14:textId="77777777" w:rsidR="009A4968" w:rsidRPr="009A4968" w:rsidRDefault="009A4968" w:rsidP="009A4968">
            <w:pPr>
              <w:spacing w:after="0" w:line="240" w:lineRule="auto"/>
              <w:rPr>
                <w:rFonts w:ascii="Montserrat" w:eastAsia="Times New Roman" w:hAnsi="Montserrat"/>
                <w:b/>
                <w:bCs/>
                <w:color w:val="FFFFFF"/>
                <w:sz w:val="16"/>
                <w:szCs w:val="16"/>
                <w:lang w:val="es-MX" w:eastAsia="es-MX"/>
              </w:rPr>
            </w:pPr>
          </w:p>
        </w:tc>
        <w:tc>
          <w:tcPr>
            <w:tcW w:w="1446" w:type="dxa"/>
            <w:vMerge/>
            <w:tcBorders>
              <w:top w:val="nil"/>
              <w:left w:val="single" w:sz="12" w:space="0" w:color="FFFFFF"/>
              <w:bottom w:val="double" w:sz="6" w:space="0" w:color="808080"/>
              <w:right w:val="single" w:sz="12" w:space="0" w:color="FFFFFF"/>
            </w:tcBorders>
            <w:vAlign w:val="center"/>
            <w:hideMark/>
          </w:tcPr>
          <w:p w14:paraId="3E1EA06A" w14:textId="77777777" w:rsidR="009A4968" w:rsidRPr="009A4968" w:rsidRDefault="009A4968" w:rsidP="009A4968">
            <w:pPr>
              <w:spacing w:after="0" w:line="240" w:lineRule="auto"/>
              <w:rPr>
                <w:rFonts w:ascii="Montserrat" w:eastAsia="Times New Roman" w:hAnsi="Montserrat"/>
                <w:b/>
                <w:bCs/>
                <w:color w:val="FFFFFF"/>
                <w:sz w:val="16"/>
                <w:szCs w:val="16"/>
                <w:lang w:val="es-MX" w:eastAsia="es-MX"/>
              </w:rPr>
            </w:pPr>
          </w:p>
        </w:tc>
        <w:tc>
          <w:tcPr>
            <w:tcW w:w="1584" w:type="dxa"/>
            <w:tcBorders>
              <w:top w:val="nil"/>
              <w:left w:val="nil"/>
              <w:bottom w:val="double" w:sz="6" w:space="0" w:color="808080"/>
              <w:right w:val="nil"/>
            </w:tcBorders>
            <w:shd w:val="clear" w:color="000000" w:fill="D4C19C"/>
            <w:vAlign w:val="center"/>
            <w:hideMark/>
          </w:tcPr>
          <w:p w14:paraId="37FCDA53" w14:textId="77777777" w:rsidR="009A4968" w:rsidRPr="009A4968" w:rsidRDefault="009A4968" w:rsidP="009A4968">
            <w:pPr>
              <w:spacing w:after="0" w:line="240" w:lineRule="auto"/>
              <w:rPr>
                <w:rFonts w:ascii="Montserrat" w:eastAsia="Times New Roman" w:hAnsi="Montserrat"/>
                <w:b/>
                <w:bCs/>
                <w:color w:val="FFFFFF"/>
                <w:sz w:val="16"/>
                <w:szCs w:val="16"/>
                <w:lang w:val="es-MX" w:eastAsia="es-MX"/>
              </w:rPr>
            </w:pPr>
            <w:proofErr w:type="gramStart"/>
            <w:r w:rsidRPr="009A4968">
              <w:rPr>
                <w:rFonts w:ascii="Montserrat" w:eastAsia="Times New Roman" w:hAnsi="Montserrat"/>
                <w:b/>
                <w:bCs/>
                <w:color w:val="FFFFFF"/>
                <w:sz w:val="16"/>
                <w:szCs w:val="16"/>
                <w:lang w:val="es-MX" w:eastAsia="es-MX"/>
              </w:rPr>
              <w:t>a</w:t>
            </w:r>
            <w:proofErr w:type="gramEnd"/>
            <w:r w:rsidRPr="009A4968">
              <w:rPr>
                <w:rFonts w:ascii="Montserrat" w:eastAsia="Times New Roman" w:hAnsi="Montserrat"/>
                <w:b/>
                <w:bCs/>
                <w:color w:val="FFFFFF"/>
                <w:sz w:val="16"/>
                <w:szCs w:val="16"/>
                <w:lang w:val="es-MX" w:eastAsia="es-MX"/>
              </w:rPr>
              <w:t xml:space="preserve"> Mercado</w:t>
            </w:r>
          </w:p>
        </w:tc>
        <w:tc>
          <w:tcPr>
            <w:tcW w:w="1365" w:type="dxa"/>
            <w:vMerge/>
            <w:tcBorders>
              <w:top w:val="nil"/>
              <w:left w:val="single" w:sz="12" w:space="0" w:color="FFFFFF"/>
              <w:bottom w:val="double" w:sz="6" w:space="0" w:color="808080"/>
              <w:right w:val="single" w:sz="12" w:space="0" w:color="FFFFFF"/>
            </w:tcBorders>
            <w:vAlign w:val="center"/>
            <w:hideMark/>
          </w:tcPr>
          <w:p w14:paraId="7A50777E" w14:textId="77777777" w:rsidR="009A4968" w:rsidRPr="009A4968" w:rsidRDefault="009A4968" w:rsidP="009A4968">
            <w:pPr>
              <w:spacing w:after="0" w:line="240" w:lineRule="auto"/>
              <w:rPr>
                <w:rFonts w:ascii="Montserrat" w:eastAsia="Times New Roman" w:hAnsi="Montserrat"/>
                <w:b/>
                <w:bCs/>
                <w:color w:val="FFFFFF"/>
                <w:sz w:val="16"/>
                <w:szCs w:val="16"/>
                <w:lang w:val="es-MX" w:eastAsia="es-MX"/>
              </w:rPr>
            </w:pPr>
          </w:p>
        </w:tc>
        <w:tc>
          <w:tcPr>
            <w:tcW w:w="1651" w:type="dxa"/>
            <w:vMerge/>
            <w:tcBorders>
              <w:top w:val="nil"/>
              <w:left w:val="single" w:sz="12" w:space="0" w:color="FFFFFF"/>
              <w:bottom w:val="double" w:sz="6" w:space="0" w:color="808080"/>
              <w:right w:val="single" w:sz="12" w:space="0" w:color="FFFFFF"/>
            </w:tcBorders>
            <w:vAlign w:val="center"/>
            <w:hideMark/>
          </w:tcPr>
          <w:p w14:paraId="7C0518B4" w14:textId="77777777" w:rsidR="009A4968" w:rsidRPr="009A4968" w:rsidRDefault="009A4968" w:rsidP="009A4968">
            <w:pPr>
              <w:spacing w:after="0" w:line="240" w:lineRule="auto"/>
              <w:rPr>
                <w:rFonts w:ascii="Montserrat" w:eastAsia="Times New Roman" w:hAnsi="Montserrat"/>
                <w:b/>
                <w:bCs/>
                <w:color w:val="FFFFFF"/>
                <w:sz w:val="16"/>
                <w:szCs w:val="16"/>
                <w:lang w:val="es-MX" w:eastAsia="es-MX"/>
              </w:rPr>
            </w:pPr>
          </w:p>
        </w:tc>
      </w:tr>
      <w:tr w:rsidR="00B97835" w:rsidRPr="009A4968" w14:paraId="6A83C35B" w14:textId="77777777" w:rsidTr="002C1B01">
        <w:trPr>
          <w:trHeight w:val="377"/>
        </w:trPr>
        <w:tc>
          <w:tcPr>
            <w:tcW w:w="3179" w:type="dxa"/>
            <w:tcBorders>
              <w:top w:val="nil"/>
              <w:left w:val="nil"/>
              <w:bottom w:val="nil"/>
              <w:right w:val="nil"/>
            </w:tcBorders>
            <w:shd w:val="clear" w:color="000000" w:fill="F2F2F2"/>
            <w:vAlign w:val="center"/>
            <w:hideMark/>
          </w:tcPr>
          <w:p w14:paraId="6F1B0B35" w14:textId="77777777" w:rsidR="00B97835" w:rsidRPr="00BD2E38" w:rsidRDefault="00B97835" w:rsidP="00B97835">
            <w:pPr>
              <w:spacing w:after="0" w:line="240" w:lineRule="auto"/>
              <w:jc w:val="both"/>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Reservas Operativas (RO)</w:t>
            </w:r>
          </w:p>
        </w:tc>
        <w:tc>
          <w:tcPr>
            <w:tcW w:w="1574" w:type="dxa"/>
            <w:tcBorders>
              <w:top w:val="nil"/>
              <w:left w:val="nil"/>
              <w:bottom w:val="nil"/>
              <w:right w:val="nil"/>
            </w:tcBorders>
            <w:shd w:val="clear" w:color="000000" w:fill="F2F2F2"/>
            <w:vAlign w:val="center"/>
            <w:hideMark/>
          </w:tcPr>
          <w:p w14:paraId="7B89F493" w14:textId="4533822B"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4,778,740,720.7</w:t>
            </w:r>
          </w:p>
        </w:tc>
        <w:tc>
          <w:tcPr>
            <w:tcW w:w="1413" w:type="dxa"/>
            <w:tcBorders>
              <w:top w:val="nil"/>
              <w:left w:val="nil"/>
              <w:bottom w:val="nil"/>
              <w:right w:val="nil"/>
            </w:tcBorders>
            <w:shd w:val="clear" w:color="000000" w:fill="F2F2F2"/>
            <w:vAlign w:val="center"/>
            <w:hideMark/>
          </w:tcPr>
          <w:p w14:paraId="7678A336" w14:textId="4F1DBE90"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681,798,055.4</w:t>
            </w:r>
          </w:p>
        </w:tc>
        <w:tc>
          <w:tcPr>
            <w:tcW w:w="940" w:type="dxa"/>
            <w:tcBorders>
              <w:top w:val="nil"/>
              <w:left w:val="nil"/>
              <w:bottom w:val="nil"/>
              <w:right w:val="nil"/>
            </w:tcBorders>
            <w:shd w:val="clear" w:color="000000" w:fill="F2F2F2"/>
            <w:vAlign w:val="center"/>
            <w:hideMark/>
          </w:tcPr>
          <w:p w14:paraId="0D1A398B" w14:textId="48409764"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0</w:t>
            </w:r>
            <w:r w:rsidR="00BD1C2E" w:rsidRPr="00BD2E38">
              <w:rPr>
                <w:rFonts w:ascii="Montserrat" w:hAnsi="Montserrat" w:cs="Calibri"/>
                <w:color w:val="000000"/>
                <w:sz w:val="15"/>
                <w:szCs w:val="15"/>
              </w:rPr>
              <w:t>.0</w:t>
            </w:r>
          </w:p>
        </w:tc>
        <w:tc>
          <w:tcPr>
            <w:tcW w:w="1446" w:type="dxa"/>
            <w:tcBorders>
              <w:top w:val="nil"/>
              <w:left w:val="nil"/>
              <w:bottom w:val="nil"/>
              <w:right w:val="nil"/>
            </w:tcBorders>
            <w:shd w:val="clear" w:color="000000" w:fill="F2F2F2"/>
            <w:vAlign w:val="center"/>
            <w:hideMark/>
          </w:tcPr>
          <w:p w14:paraId="421E44C4" w14:textId="7C00CA09"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0</w:t>
            </w:r>
            <w:r w:rsidR="00BD1C2E" w:rsidRPr="00BD2E38">
              <w:rPr>
                <w:rFonts w:ascii="Montserrat" w:hAnsi="Montserrat" w:cs="Calibri"/>
                <w:color w:val="000000"/>
                <w:sz w:val="15"/>
                <w:szCs w:val="15"/>
              </w:rPr>
              <w:t>.0</w:t>
            </w:r>
          </w:p>
        </w:tc>
        <w:tc>
          <w:tcPr>
            <w:tcW w:w="1584" w:type="dxa"/>
            <w:tcBorders>
              <w:top w:val="nil"/>
              <w:left w:val="nil"/>
              <w:bottom w:val="nil"/>
              <w:right w:val="nil"/>
            </w:tcBorders>
            <w:shd w:val="clear" w:color="000000" w:fill="F2F2F2"/>
            <w:vAlign w:val="center"/>
            <w:hideMark/>
          </w:tcPr>
          <w:p w14:paraId="1E40E0AE" w14:textId="2638013F"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0</w:t>
            </w:r>
            <w:r w:rsidR="00BD1C2E" w:rsidRPr="00BD2E38">
              <w:rPr>
                <w:rFonts w:ascii="Montserrat" w:hAnsi="Montserrat" w:cs="Calibri"/>
                <w:color w:val="000000"/>
                <w:sz w:val="15"/>
                <w:szCs w:val="15"/>
              </w:rPr>
              <w:t>.0</w:t>
            </w:r>
          </w:p>
        </w:tc>
        <w:tc>
          <w:tcPr>
            <w:tcW w:w="1365" w:type="dxa"/>
            <w:tcBorders>
              <w:top w:val="nil"/>
              <w:left w:val="nil"/>
              <w:bottom w:val="nil"/>
              <w:right w:val="nil"/>
            </w:tcBorders>
            <w:shd w:val="clear" w:color="000000" w:fill="F2F2F2"/>
            <w:vAlign w:val="center"/>
            <w:hideMark/>
          </w:tcPr>
          <w:p w14:paraId="39F84602" w14:textId="304E4E81"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27,272,240,924.2</w:t>
            </w:r>
          </w:p>
        </w:tc>
        <w:tc>
          <w:tcPr>
            <w:tcW w:w="1651" w:type="dxa"/>
            <w:tcBorders>
              <w:top w:val="nil"/>
              <w:left w:val="nil"/>
              <w:bottom w:val="nil"/>
              <w:right w:val="nil"/>
            </w:tcBorders>
            <w:shd w:val="clear" w:color="000000" w:fill="F2F2F2"/>
            <w:vAlign w:val="center"/>
            <w:hideMark/>
          </w:tcPr>
          <w:p w14:paraId="04A2898E" w14:textId="1F26E82B"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32,732,779,700.3</w:t>
            </w:r>
          </w:p>
        </w:tc>
      </w:tr>
      <w:tr w:rsidR="00B97835" w:rsidRPr="009A4968" w14:paraId="779498C6" w14:textId="77777777" w:rsidTr="002C1B01">
        <w:trPr>
          <w:trHeight w:val="555"/>
        </w:trPr>
        <w:tc>
          <w:tcPr>
            <w:tcW w:w="3179" w:type="dxa"/>
            <w:tcBorders>
              <w:top w:val="nil"/>
              <w:left w:val="nil"/>
              <w:bottom w:val="nil"/>
              <w:right w:val="nil"/>
            </w:tcBorders>
            <w:shd w:val="clear" w:color="000000" w:fill="F2F2F2"/>
            <w:vAlign w:val="center"/>
            <w:hideMark/>
          </w:tcPr>
          <w:p w14:paraId="5BEA71CB" w14:textId="77777777" w:rsidR="00B97835" w:rsidRPr="00BD2E38" w:rsidRDefault="00B97835" w:rsidP="00B97835">
            <w:pPr>
              <w:spacing w:after="0" w:line="240" w:lineRule="auto"/>
              <w:jc w:val="both"/>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Reserva para Contingencia y Financiamiento (RCOF)</w:t>
            </w:r>
          </w:p>
        </w:tc>
        <w:tc>
          <w:tcPr>
            <w:tcW w:w="1574" w:type="dxa"/>
            <w:tcBorders>
              <w:top w:val="nil"/>
              <w:left w:val="nil"/>
              <w:bottom w:val="nil"/>
              <w:right w:val="nil"/>
            </w:tcBorders>
            <w:shd w:val="clear" w:color="000000" w:fill="F2F2F2"/>
            <w:vAlign w:val="center"/>
            <w:hideMark/>
          </w:tcPr>
          <w:p w14:paraId="4C1C5CA0" w14:textId="64158DC6"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63,500,850,847.7</w:t>
            </w:r>
          </w:p>
        </w:tc>
        <w:tc>
          <w:tcPr>
            <w:tcW w:w="1413" w:type="dxa"/>
            <w:tcBorders>
              <w:top w:val="nil"/>
              <w:left w:val="nil"/>
              <w:bottom w:val="nil"/>
              <w:right w:val="nil"/>
            </w:tcBorders>
            <w:shd w:val="clear" w:color="000000" w:fill="F2F2F2"/>
            <w:vAlign w:val="center"/>
            <w:hideMark/>
          </w:tcPr>
          <w:p w14:paraId="771A44D5" w14:textId="43247AF8"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2,832,968,145.7</w:t>
            </w:r>
          </w:p>
        </w:tc>
        <w:tc>
          <w:tcPr>
            <w:tcW w:w="940" w:type="dxa"/>
            <w:tcBorders>
              <w:top w:val="nil"/>
              <w:left w:val="nil"/>
              <w:bottom w:val="nil"/>
              <w:right w:val="nil"/>
            </w:tcBorders>
            <w:shd w:val="clear" w:color="000000" w:fill="F2F2F2"/>
            <w:vAlign w:val="center"/>
            <w:hideMark/>
          </w:tcPr>
          <w:p w14:paraId="45CF8FFF" w14:textId="2A73014B"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0</w:t>
            </w:r>
            <w:r w:rsidR="00BD1C2E" w:rsidRPr="00BD2E38">
              <w:rPr>
                <w:rFonts w:ascii="Montserrat" w:hAnsi="Montserrat" w:cs="Calibri"/>
                <w:color w:val="000000"/>
                <w:sz w:val="15"/>
                <w:szCs w:val="15"/>
              </w:rPr>
              <w:t>.0</w:t>
            </w:r>
          </w:p>
        </w:tc>
        <w:tc>
          <w:tcPr>
            <w:tcW w:w="1446" w:type="dxa"/>
            <w:tcBorders>
              <w:top w:val="nil"/>
              <w:left w:val="nil"/>
              <w:bottom w:val="nil"/>
              <w:right w:val="nil"/>
            </w:tcBorders>
            <w:shd w:val="clear" w:color="000000" w:fill="F2F2F2"/>
            <w:vAlign w:val="center"/>
            <w:hideMark/>
          </w:tcPr>
          <w:p w14:paraId="46D403C6" w14:textId="353E05E2"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0</w:t>
            </w:r>
            <w:r w:rsidR="00BD1C2E" w:rsidRPr="00BD2E38">
              <w:rPr>
                <w:rFonts w:ascii="Montserrat" w:hAnsi="Montserrat" w:cs="Calibri"/>
                <w:color w:val="000000"/>
                <w:sz w:val="15"/>
                <w:szCs w:val="15"/>
              </w:rPr>
              <w:t>.0</w:t>
            </w:r>
          </w:p>
        </w:tc>
        <w:tc>
          <w:tcPr>
            <w:tcW w:w="1584" w:type="dxa"/>
            <w:tcBorders>
              <w:top w:val="nil"/>
              <w:left w:val="nil"/>
              <w:bottom w:val="nil"/>
              <w:right w:val="nil"/>
            </w:tcBorders>
            <w:shd w:val="clear" w:color="000000" w:fill="F2F2F2"/>
            <w:vAlign w:val="center"/>
            <w:hideMark/>
          </w:tcPr>
          <w:p w14:paraId="4EA1B079" w14:textId="56251398"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0</w:t>
            </w:r>
            <w:r w:rsidR="00BD1C2E" w:rsidRPr="00BD2E38">
              <w:rPr>
                <w:rFonts w:ascii="Montserrat" w:hAnsi="Montserrat" w:cs="Calibri"/>
                <w:color w:val="000000"/>
                <w:sz w:val="15"/>
                <w:szCs w:val="15"/>
              </w:rPr>
              <w:t>.0</w:t>
            </w:r>
          </w:p>
        </w:tc>
        <w:tc>
          <w:tcPr>
            <w:tcW w:w="1365" w:type="dxa"/>
            <w:tcBorders>
              <w:top w:val="nil"/>
              <w:left w:val="nil"/>
              <w:bottom w:val="nil"/>
              <w:right w:val="nil"/>
            </w:tcBorders>
            <w:shd w:val="clear" w:color="000000" w:fill="F2F2F2"/>
            <w:vAlign w:val="center"/>
            <w:hideMark/>
          </w:tcPr>
          <w:p w14:paraId="2BFC013A" w14:textId="472680F5"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6,219,909,397.8</w:t>
            </w:r>
          </w:p>
        </w:tc>
        <w:tc>
          <w:tcPr>
            <w:tcW w:w="1651" w:type="dxa"/>
            <w:tcBorders>
              <w:top w:val="nil"/>
              <w:left w:val="nil"/>
              <w:bottom w:val="nil"/>
              <w:right w:val="nil"/>
            </w:tcBorders>
            <w:shd w:val="clear" w:color="000000" w:fill="F2F2F2"/>
            <w:vAlign w:val="center"/>
            <w:hideMark/>
          </w:tcPr>
          <w:p w14:paraId="7DC7DDCA" w14:textId="32A57544"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72,553,728,391.2</w:t>
            </w:r>
          </w:p>
        </w:tc>
      </w:tr>
      <w:tr w:rsidR="00B97835" w:rsidRPr="009A4968" w14:paraId="34150EAA" w14:textId="77777777" w:rsidTr="002C1B01">
        <w:trPr>
          <w:trHeight w:val="421"/>
        </w:trPr>
        <w:tc>
          <w:tcPr>
            <w:tcW w:w="3179" w:type="dxa"/>
            <w:tcBorders>
              <w:top w:val="nil"/>
              <w:left w:val="nil"/>
              <w:bottom w:val="nil"/>
              <w:right w:val="nil"/>
            </w:tcBorders>
            <w:shd w:val="clear" w:color="000000" w:fill="F2F2F2"/>
            <w:vAlign w:val="center"/>
            <w:hideMark/>
          </w:tcPr>
          <w:p w14:paraId="1AB5D0A7" w14:textId="77777777" w:rsidR="00B97835" w:rsidRPr="00BD2E38" w:rsidRDefault="00B97835" w:rsidP="00B97835">
            <w:pPr>
              <w:spacing w:after="0" w:line="240" w:lineRule="auto"/>
              <w:jc w:val="both"/>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Reserva General Financiera y Actuarial (RGFA)</w:t>
            </w:r>
          </w:p>
        </w:tc>
        <w:tc>
          <w:tcPr>
            <w:tcW w:w="1574" w:type="dxa"/>
            <w:tcBorders>
              <w:top w:val="nil"/>
              <w:left w:val="nil"/>
              <w:bottom w:val="nil"/>
              <w:right w:val="nil"/>
            </w:tcBorders>
            <w:shd w:val="clear" w:color="000000" w:fill="F2F2F2"/>
            <w:vAlign w:val="center"/>
            <w:hideMark/>
          </w:tcPr>
          <w:p w14:paraId="4C125FB9" w14:textId="29ECE32F"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8,008,143,226.4</w:t>
            </w:r>
          </w:p>
        </w:tc>
        <w:tc>
          <w:tcPr>
            <w:tcW w:w="1413" w:type="dxa"/>
            <w:tcBorders>
              <w:top w:val="nil"/>
              <w:left w:val="nil"/>
              <w:bottom w:val="nil"/>
              <w:right w:val="nil"/>
            </w:tcBorders>
            <w:shd w:val="clear" w:color="000000" w:fill="F2F2F2"/>
            <w:vAlign w:val="center"/>
            <w:hideMark/>
          </w:tcPr>
          <w:p w14:paraId="77EF19DD" w14:textId="698E6212"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286,123,351.1</w:t>
            </w:r>
          </w:p>
        </w:tc>
        <w:tc>
          <w:tcPr>
            <w:tcW w:w="940" w:type="dxa"/>
            <w:tcBorders>
              <w:top w:val="nil"/>
              <w:left w:val="nil"/>
              <w:bottom w:val="nil"/>
              <w:right w:val="nil"/>
            </w:tcBorders>
            <w:shd w:val="clear" w:color="000000" w:fill="F2F2F2"/>
            <w:vAlign w:val="center"/>
            <w:hideMark/>
          </w:tcPr>
          <w:p w14:paraId="2AC03570" w14:textId="7E9160B3"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0</w:t>
            </w:r>
            <w:r w:rsidR="00BD1C2E" w:rsidRPr="00BD2E38">
              <w:rPr>
                <w:rFonts w:ascii="Montserrat" w:hAnsi="Montserrat" w:cs="Calibri"/>
                <w:color w:val="000000"/>
                <w:sz w:val="15"/>
                <w:szCs w:val="15"/>
              </w:rPr>
              <w:t>.0</w:t>
            </w:r>
          </w:p>
        </w:tc>
        <w:tc>
          <w:tcPr>
            <w:tcW w:w="1446" w:type="dxa"/>
            <w:tcBorders>
              <w:top w:val="nil"/>
              <w:left w:val="nil"/>
              <w:bottom w:val="nil"/>
              <w:right w:val="nil"/>
            </w:tcBorders>
            <w:shd w:val="clear" w:color="000000" w:fill="F2F2F2"/>
            <w:vAlign w:val="center"/>
            <w:hideMark/>
          </w:tcPr>
          <w:p w14:paraId="2ACED0CC" w14:textId="39329FB4"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0</w:t>
            </w:r>
            <w:r w:rsidR="00BD1C2E" w:rsidRPr="00BD2E38">
              <w:rPr>
                <w:rFonts w:ascii="Montserrat" w:hAnsi="Montserrat" w:cs="Calibri"/>
                <w:color w:val="000000"/>
                <w:sz w:val="15"/>
                <w:szCs w:val="15"/>
              </w:rPr>
              <w:t>.0</w:t>
            </w:r>
          </w:p>
        </w:tc>
        <w:tc>
          <w:tcPr>
            <w:tcW w:w="1584" w:type="dxa"/>
            <w:tcBorders>
              <w:top w:val="nil"/>
              <w:left w:val="nil"/>
              <w:bottom w:val="nil"/>
              <w:right w:val="nil"/>
            </w:tcBorders>
            <w:shd w:val="clear" w:color="000000" w:fill="F2F2F2"/>
            <w:vAlign w:val="center"/>
            <w:hideMark/>
          </w:tcPr>
          <w:p w14:paraId="5B2CE40C" w14:textId="6FD5BB72"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0</w:t>
            </w:r>
            <w:r w:rsidR="00BD1C2E" w:rsidRPr="00BD2E38">
              <w:rPr>
                <w:rFonts w:ascii="Montserrat" w:hAnsi="Montserrat" w:cs="Calibri"/>
                <w:color w:val="000000"/>
                <w:sz w:val="15"/>
                <w:szCs w:val="15"/>
              </w:rPr>
              <w:t>.0</w:t>
            </w:r>
          </w:p>
        </w:tc>
        <w:tc>
          <w:tcPr>
            <w:tcW w:w="1365" w:type="dxa"/>
            <w:tcBorders>
              <w:top w:val="nil"/>
              <w:left w:val="nil"/>
              <w:bottom w:val="nil"/>
              <w:right w:val="nil"/>
            </w:tcBorders>
            <w:shd w:val="clear" w:color="000000" w:fill="F2F2F2"/>
            <w:vAlign w:val="center"/>
            <w:hideMark/>
          </w:tcPr>
          <w:p w14:paraId="64357434" w14:textId="2B2E0588"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45,857,616.1</w:t>
            </w:r>
          </w:p>
        </w:tc>
        <w:tc>
          <w:tcPr>
            <w:tcW w:w="1651" w:type="dxa"/>
            <w:tcBorders>
              <w:top w:val="nil"/>
              <w:left w:val="nil"/>
              <w:bottom w:val="nil"/>
              <w:right w:val="nil"/>
            </w:tcBorders>
            <w:shd w:val="clear" w:color="000000" w:fill="F2F2F2"/>
            <w:vAlign w:val="center"/>
            <w:hideMark/>
          </w:tcPr>
          <w:p w14:paraId="71B7D28B" w14:textId="10907BA9"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8,340,124,193.6</w:t>
            </w:r>
          </w:p>
        </w:tc>
      </w:tr>
      <w:tr w:rsidR="00B97835" w:rsidRPr="009A4968" w14:paraId="78399223" w14:textId="77777777" w:rsidTr="00B97835">
        <w:trPr>
          <w:trHeight w:val="95"/>
        </w:trPr>
        <w:tc>
          <w:tcPr>
            <w:tcW w:w="3179" w:type="dxa"/>
            <w:tcBorders>
              <w:top w:val="nil"/>
              <w:left w:val="nil"/>
              <w:bottom w:val="nil"/>
              <w:right w:val="nil"/>
            </w:tcBorders>
            <w:shd w:val="clear" w:color="000000" w:fill="F2F2F2"/>
            <w:vAlign w:val="center"/>
            <w:hideMark/>
          </w:tcPr>
          <w:p w14:paraId="26E06674" w14:textId="77777777" w:rsidR="00B97835" w:rsidRPr="00BD2E38" w:rsidRDefault="00B97835" w:rsidP="00B97835">
            <w:pPr>
              <w:spacing w:after="0" w:line="240" w:lineRule="auto"/>
              <w:jc w:val="both"/>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 xml:space="preserve">RFA Gastos Médicos de Pensionados </w:t>
            </w:r>
          </w:p>
        </w:tc>
        <w:tc>
          <w:tcPr>
            <w:tcW w:w="1574" w:type="dxa"/>
            <w:tcBorders>
              <w:top w:val="nil"/>
              <w:left w:val="nil"/>
              <w:bottom w:val="nil"/>
              <w:right w:val="nil"/>
            </w:tcBorders>
            <w:shd w:val="clear" w:color="000000" w:fill="F2F2F2"/>
            <w:vAlign w:val="center"/>
            <w:hideMark/>
          </w:tcPr>
          <w:p w14:paraId="09C729B0" w14:textId="7FD45E62"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36,777,670,830.4</w:t>
            </w:r>
          </w:p>
        </w:tc>
        <w:tc>
          <w:tcPr>
            <w:tcW w:w="1413" w:type="dxa"/>
            <w:tcBorders>
              <w:top w:val="nil"/>
              <w:left w:val="nil"/>
              <w:bottom w:val="nil"/>
              <w:right w:val="nil"/>
            </w:tcBorders>
            <w:shd w:val="clear" w:color="000000" w:fill="F2F2F2"/>
            <w:vAlign w:val="center"/>
            <w:hideMark/>
          </w:tcPr>
          <w:p w14:paraId="38970B98" w14:textId="16552E8C"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729,757,561.5</w:t>
            </w:r>
          </w:p>
        </w:tc>
        <w:tc>
          <w:tcPr>
            <w:tcW w:w="940" w:type="dxa"/>
            <w:tcBorders>
              <w:top w:val="nil"/>
              <w:left w:val="nil"/>
              <w:bottom w:val="nil"/>
              <w:right w:val="nil"/>
            </w:tcBorders>
            <w:shd w:val="clear" w:color="000000" w:fill="F2F2F2"/>
            <w:vAlign w:val="center"/>
            <w:hideMark/>
          </w:tcPr>
          <w:p w14:paraId="15A4AB13" w14:textId="34907F71"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0</w:t>
            </w:r>
            <w:r w:rsidR="00BD1C2E" w:rsidRPr="00BD2E38">
              <w:rPr>
                <w:rFonts w:ascii="Montserrat" w:hAnsi="Montserrat" w:cs="Calibri"/>
                <w:color w:val="000000"/>
                <w:sz w:val="15"/>
                <w:szCs w:val="15"/>
              </w:rPr>
              <w:t>.0</w:t>
            </w:r>
          </w:p>
        </w:tc>
        <w:tc>
          <w:tcPr>
            <w:tcW w:w="1446" w:type="dxa"/>
            <w:tcBorders>
              <w:top w:val="nil"/>
              <w:left w:val="nil"/>
              <w:bottom w:val="nil"/>
              <w:right w:val="nil"/>
            </w:tcBorders>
            <w:shd w:val="clear" w:color="000000" w:fill="F2F2F2"/>
            <w:vAlign w:val="center"/>
            <w:hideMark/>
          </w:tcPr>
          <w:p w14:paraId="6943BE1C" w14:textId="48C520D7"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0</w:t>
            </w:r>
            <w:r w:rsidR="00BD1C2E" w:rsidRPr="00BD2E38">
              <w:rPr>
                <w:rFonts w:ascii="Montserrat" w:hAnsi="Montserrat" w:cs="Calibri"/>
                <w:color w:val="000000"/>
                <w:sz w:val="15"/>
                <w:szCs w:val="15"/>
              </w:rPr>
              <w:t>.0</w:t>
            </w:r>
          </w:p>
        </w:tc>
        <w:tc>
          <w:tcPr>
            <w:tcW w:w="1584" w:type="dxa"/>
            <w:tcBorders>
              <w:top w:val="nil"/>
              <w:left w:val="nil"/>
              <w:bottom w:val="nil"/>
              <w:right w:val="nil"/>
            </w:tcBorders>
            <w:shd w:val="clear" w:color="000000" w:fill="F2F2F2"/>
            <w:vAlign w:val="center"/>
            <w:hideMark/>
          </w:tcPr>
          <w:p w14:paraId="66E11994" w14:textId="7585019E"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-448,316,385.4</w:t>
            </w:r>
          </w:p>
        </w:tc>
        <w:tc>
          <w:tcPr>
            <w:tcW w:w="1365" w:type="dxa"/>
            <w:tcBorders>
              <w:top w:val="nil"/>
              <w:left w:val="nil"/>
              <w:bottom w:val="nil"/>
              <w:right w:val="nil"/>
            </w:tcBorders>
            <w:shd w:val="clear" w:color="000000" w:fill="F2F2F2"/>
            <w:vAlign w:val="center"/>
            <w:hideMark/>
          </w:tcPr>
          <w:p w14:paraId="649F21B3" w14:textId="1F96F3AC"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2,762.7</w:t>
            </w:r>
          </w:p>
        </w:tc>
        <w:tc>
          <w:tcPr>
            <w:tcW w:w="1651" w:type="dxa"/>
            <w:tcBorders>
              <w:top w:val="nil"/>
              <w:left w:val="nil"/>
              <w:bottom w:val="nil"/>
              <w:right w:val="nil"/>
            </w:tcBorders>
            <w:shd w:val="clear" w:color="000000" w:fill="F2F2F2"/>
            <w:vAlign w:val="center"/>
            <w:hideMark/>
          </w:tcPr>
          <w:p w14:paraId="47DCAF30" w14:textId="11E4C097"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37,059,114,769.2</w:t>
            </w:r>
          </w:p>
        </w:tc>
      </w:tr>
      <w:tr w:rsidR="00B97835" w:rsidRPr="009A4968" w14:paraId="493CFD22" w14:textId="77777777" w:rsidTr="002C1B01">
        <w:trPr>
          <w:trHeight w:val="543"/>
        </w:trPr>
        <w:tc>
          <w:tcPr>
            <w:tcW w:w="3179" w:type="dxa"/>
            <w:tcBorders>
              <w:top w:val="nil"/>
              <w:left w:val="nil"/>
              <w:bottom w:val="nil"/>
              <w:right w:val="nil"/>
            </w:tcBorders>
            <w:shd w:val="clear" w:color="000000" w:fill="F2F2F2"/>
            <w:vAlign w:val="center"/>
            <w:hideMark/>
          </w:tcPr>
          <w:p w14:paraId="53A8306A" w14:textId="77777777" w:rsidR="00B97835" w:rsidRPr="00BD2E38" w:rsidRDefault="00B97835" w:rsidP="00B97835">
            <w:pPr>
              <w:spacing w:after="0" w:line="240" w:lineRule="auto"/>
              <w:jc w:val="both"/>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 xml:space="preserve">RFA Seguro de Enfermedad y Maternidad </w:t>
            </w:r>
          </w:p>
        </w:tc>
        <w:tc>
          <w:tcPr>
            <w:tcW w:w="1574" w:type="dxa"/>
            <w:tcBorders>
              <w:top w:val="nil"/>
              <w:left w:val="nil"/>
              <w:bottom w:val="nil"/>
              <w:right w:val="nil"/>
            </w:tcBorders>
            <w:shd w:val="clear" w:color="000000" w:fill="F2F2F2"/>
            <w:vAlign w:val="center"/>
            <w:hideMark/>
          </w:tcPr>
          <w:p w14:paraId="76563B54" w14:textId="1135CD6A"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64,372,645,700.3</w:t>
            </w:r>
          </w:p>
        </w:tc>
        <w:tc>
          <w:tcPr>
            <w:tcW w:w="1413" w:type="dxa"/>
            <w:tcBorders>
              <w:top w:val="nil"/>
              <w:left w:val="nil"/>
              <w:bottom w:val="nil"/>
              <w:right w:val="nil"/>
            </w:tcBorders>
            <w:shd w:val="clear" w:color="000000" w:fill="F2F2F2"/>
            <w:vAlign w:val="center"/>
            <w:hideMark/>
          </w:tcPr>
          <w:p w14:paraId="652F0A23" w14:textId="5CE77AD0"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1,827,555,208.6</w:t>
            </w:r>
          </w:p>
        </w:tc>
        <w:tc>
          <w:tcPr>
            <w:tcW w:w="940" w:type="dxa"/>
            <w:tcBorders>
              <w:top w:val="nil"/>
              <w:left w:val="nil"/>
              <w:bottom w:val="nil"/>
              <w:right w:val="nil"/>
            </w:tcBorders>
            <w:shd w:val="clear" w:color="000000" w:fill="F2F2F2"/>
            <w:vAlign w:val="center"/>
            <w:hideMark/>
          </w:tcPr>
          <w:p w14:paraId="58A4CE09" w14:textId="140445B8"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0</w:t>
            </w:r>
            <w:r w:rsidR="00BD1C2E" w:rsidRPr="00BD2E38">
              <w:rPr>
                <w:rFonts w:ascii="Montserrat" w:hAnsi="Montserrat" w:cs="Calibri"/>
                <w:color w:val="000000"/>
                <w:sz w:val="15"/>
                <w:szCs w:val="15"/>
              </w:rPr>
              <w:t>.0</w:t>
            </w:r>
          </w:p>
        </w:tc>
        <w:tc>
          <w:tcPr>
            <w:tcW w:w="1446" w:type="dxa"/>
            <w:tcBorders>
              <w:top w:val="nil"/>
              <w:left w:val="nil"/>
              <w:bottom w:val="nil"/>
              <w:right w:val="nil"/>
            </w:tcBorders>
            <w:shd w:val="clear" w:color="000000" w:fill="F2F2F2"/>
            <w:vAlign w:val="center"/>
            <w:hideMark/>
          </w:tcPr>
          <w:p w14:paraId="458109A2" w14:textId="3895EA67"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0</w:t>
            </w:r>
            <w:r w:rsidR="00BD1C2E" w:rsidRPr="00BD2E38">
              <w:rPr>
                <w:rFonts w:ascii="Montserrat" w:hAnsi="Montserrat" w:cs="Calibri"/>
                <w:color w:val="000000"/>
                <w:sz w:val="15"/>
                <w:szCs w:val="15"/>
              </w:rPr>
              <w:t>.0</w:t>
            </w:r>
          </w:p>
        </w:tc>
        <w:tc>
          <w:tcPr>
            <w:tcW w:w="1584" w:type="dxa"/>
            <w:tcBorders>
              <w:top w:val="nil"/>
              <w:left w:val="nil"/>
              <w:bottom w:val="nil"/>
              <w:right w:val="nil"/>
            </w:tcBorders>
            <w:shd w:val="clear" w:color="000000" w:fill="F2F2F2"/>
            <w:vAlign w:val="center"/>
            <w:hideMark/>
          </w:tcPr>
          <w:p w14:paraId="025B67F1" w14:textId="0A9BF852"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-3,001,509,006.8</w:t>
            </w:r>
          </w:p>
        </w:tc>
        <w:tc>
          <w:tcPr>
            <w:tcW w:w="1365" w:type="dxa"/>
            <w:tcBorders>
              <w:top w:val="nil"/>
              <w:left w:val="nil"/>
              <w:bottom w:val="nil"/>
              <w:right w:val="nil"/>
            </w:tcBorders>
            <w:shd w:val="clear" w:color="000000" w:fill="F2F2F2"/>
            <w:vAlign w:val="center"/>
            <w:hideMark/>
          </w:tcPr>
          <w:p w14:paraId="07AF4519" w14:textId="7D0EC8F9"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6,679.3</w:t>
            </w:r>
          </w:p>
        </w:tc>
        <w:tc>
          <w:tcPr>
            <w:tcW w:w="1651" w:type="dxa"/>
            <w:tcBorders>
              <w:top w:val="nil"/>
              <w:left w:val="nil"/>
              <w:bottom w:val="nil"/>
              <w:right w:val="nil"/>
            </w:tcBorders>
            <w:shd w:val="clear" w:color="000000" w:fill="F2F2F2"/>
            <w:vAlign w:val="center"/>
            <w:hideMark/>
          </w:tcPr>
          <w:p w14:paraId="69FA7A91" w14:textId="0FBD0B31"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63,198,698,581.4</w:t>
            </w:r>
          </w:p>
        </w:tc>
      </w:tr>
      <w:tr w:rsidR="00B97835" w:rsidRPr="009A4968" w14:paraId="3EB30257" w14:textId="77777777" w:rsidTr="00B97835">
        <w:trPr>
          <w:trHeight w:val="286"/>
        </w:trPr>
        <w:tc>
          <w:tcPr>
            <w:tcW w:w="3179" w:type="dxa"/>
            <w:tcBorders>
              <w:top w:val="nil"/>
              <w:left w:val="nil"/>
              <w:bottom w:val="nil"/>
              <w:right w:val="nil"/>
            </w:tcBorders>
            <w:shd w:val="clear" w:color="000000" w:fill="F2F2F2"/>
            <w:vAlign w:val="center"/>
            <w:hideMark/>
          </w:tcPr>
          <w:p w14:paraId="43C7E48F" w14:textId="77777777" w:rsidR="00B97835" w:rsidRPr="00BD2E38" w:rsidRDefault="00B97835" w:rsidP="00B97835">
            <w:pPr>
              <w:spacing w:after="0" w:line="240" w:lineRule="auto"/>
              <w:jc w:val="both"/>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RFA Invalidez y Vida</w:t>
            </w:r>
          </w:p>
        </w:tc>
        <w:tc>
          <w:tcPr>
            <w:tcW w:w="1574" w:type="dxa"/>
            <w:tcBorders>
              <w:top w:val="nil"/>
              <w:left w:val="nil"/>
              <w:bottom w:val="nil"/>
              <w:right w:val="nil"/>
            </w:tcBorders>
            <w:shd w:val="clear" w:color="000000" w:fill="F2F2F2"/>
            <w:vAlign w:val="center"/>
            <w:hideMark/>
          </w:tcPr>
          <w:p w14:paraId="6698084E" w14:textId="58162011"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18,344,005,824.7</w:t>
            </w:r>
          </w:p>
        </w:tc>
        <w:tc>
          <w:tcPr>
            <w:tcW w:w="1413" w:type="dxa"/>
            <w:tcBorders>
              <w:top w:val="nil"/>
              <w:left w:val="nil"/>
              <w:bottom w:val="nil"/>
              <w:right w:val="nil"/>
            </w:tcBorders>
            <w:shd w:val="clear" w:color="000000" w:fill="F2F2F2"/>
            <w:vAlign w:val="center"/>
            <w:hideMark/>
          </w:tcPr>
          <w:p w14:paraId="718387AD" w14:textId="375F621E"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446,896,237.8</w:t>
            </w:r>
          </w:p>
        </w:tc>
        <w:tc>
          <w:tcPr>
            <w:tcW w:w="940" w:type="dxa"/>
            <w:tcBorders>
              <w:top w:val="nil"/>
              <w:left w:val="nil"/>
              <w:bottom w:val="nil"/>
              <w:right w:val="nil"/>
            </w:tcBorders>
            <w:shd w:val="clear" w:color="000000" w:fill="F2F2F2"/>
            <w:vAlign w:val="center"/>
            <w:hideMark/>
          </w:tcPr>
          <w:p w14:paraId="5DF8F4E7" w14:textId="4F243709"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0</w:t>
            </w:r>
            <w:r w:rsidR="00BD1C2E" w:rsidRPr="00BD2E38">
              <w:rPr>
                <w:rFonts w:ascii="Montserrat" w:hAnsi="Montserrat" w:cs="Calibri"/>
                <w:color w:val="000000"/>
                <w:sz w:val="15"/>
                <w:szCs w:val="15"/>
              </w:rPr>
              <w:t>.0</w:t>
            </w:r>
          </w:p>
        </w:tc>
        <w:tc>
          <w:tcPr>
            <w:tcW w:w="1446" w:type="dxa"/>
            <w:tcBorders>
              <w:top w:val="nil"/>
              <w:left w:val="nil"/>
              <w:bottom w:val="nil"/>
              <w:right w:val="nil"/>
            </w:tcBorders>
            <w:shd w:val="clear" w:color="000000" w:fill="F2F2F2"/>
            <w:vAlign w:val="center"/>
            <w:hideMark/>
          </w:tcPr>
          <w:p w14:paraId="32D821E7" w14:textId="6A4E476F"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988,613,398.6</w:t>
            </w:r>
          </w:p>
        </w:tc>
        <w:tc>
          <w:tcPr>
            <w:tcW w:w="1584" w:type="dxa"/>
            <w:tcBorders>
              <w:top w:val="nil"/>
              <w:left w:val="nil"/>
              <w:bottom w:val="nil"/>
              <w:right w:val="nil"/>
            </w:tcBorders>
            <w:shd w:val="clear" w:color="000000" w:fill="F2F2F2"/>
            <w:vAlign w:val="center"/>
            <w:hideMark/>
          </w:tcPr>
          <w:p w14:paraId="2899688C" w14:textId="1C922740"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-224,024,637.7</w:t>
            </w:r>
          </w:p>
        </w:tc>
        <w:tc>
          <w:tcPr>
            <w:tcW w:w="1365" w:type="dxa"/>
            <w:tcBorders>
              <w:top w:val="nil"/>
              <w:left w:val="nil"/>
              <w:bottom w:val="nil"/>
              <w:right w:val="nil"/>
            </w:tcBorders>
            <w:shd w:val="clear" w:color="000000" w:fill="F2F2F2"/>
            <w:vAlign w:val="center"/>
            <w:hideMark/>
          </w:tcPr>
          <w:p w14:paraId="204C7D3B" w14:textId="3B410134"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-1,711.5</w:t>
            </w:r>
          </w:p>
        </w:tc>
        <w:tc>
          <w:tcPr>
            <w:tcW w:w="1651" w:type="dxa"/>
            <w:tcBorders>
              <w:top w:val="nil"/>
              <w:left w:val="nil"/>
              <w:bottom w:val="nil"/>
              <w:right w:val="nil"/>
            </w:tcBorders>
            <w:shd w:val="clear" w:color="000000" w:fill="F2F2F2"/>
            <w:vAlign w:val="center"/>
            <w:hideMark/>
          </w:tcPr>
          <w:p w14:paraId="316D0704" w14:textId="62632254"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19,555,489,111.9</w:t>
            </w:r>
          </w:p>
        </w:tc>
      </w:tr>
      <w:tr w:rsidR="00B97835" w:rsidRPr="009A4968" w14:paraId="766BE91F" w14:textId="77777777" w:rsidTr="002C1B01">
        <w:trPr>
          <w:trHeight w:val="272"/>
        </w:trPr>
        <w:tc>
          <w:tcPr>
            <w:tcW w:w="3179" w:type="dxa"/>
            <w:tcBorders>
              <w:top w:val="nil"/>
              <w:left w:val="nil"/>
              <w:bottom w:val="nil"/>
              <w:right w:val="nil"/>
            </w:tcBorders>
            <w:shd w:val="clear" w:color="000000" w:fill="F2F2F2"/>
            <w:vAlign w:val="center"/>
            <w:hideMark/>
          </w:tcPr>
          <w:p w14:paraId="746D8DEE" w14:textId="77777777" w:rsidR="00B97835" w:rsidRPr="00BD2E38" w:rsidRDefault="00B97835" w:rsidP="00B97835">
            <w:pPr>
              <w:spacing w:after="0" w:line="240" w:lineRule="auto"/>
              <w:jc w:val="both"/>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RFA Riesgo de Trabajo</w:t>
            </w:r>
          </w:p>
        </w:tc>
        <w:tc>
          <w:tcPr>
            <w:tcW w:w="1574" w:type="dxa"/>
            <w:tcBorders>
              <w:top w:val="nil"/>
              <w:left w:val="nil"/>
              <w:bottom w:val="nil"/>
              <w:right w:val="nil"/>
            </w:tcBorders>
            <w:shd w:val="clear" w:color="000000" w:fill="F2F2F2"/>
            <w:vAlign w:val="center"/>
            <w:hideMark/>
          </w:tcPr>
          <w:p w14:paraId="29EAEADC" w14:textId="63D90DBB"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13,888,528,677.9</w:t>
            </w:r>
          </w:p>
        </w:tc>
        <w:tc>
          <w:tcPr>
            <w:tcW w:w="1413" w:type="dxa"/>
            <w:tcBorders>
              <w:top w:val="nil"/>
              <w:left w:val="nil"/>
              <w:bottom w:val="nil"/>
              <w:right w:val="nil"/>
            </w:tcBorders>
            <w:shd w:val="clear" w:color="000000" w:fill="F2F2F2"/>
            <w:vAlign w:val="center"/>
            <w:hideMark/>
          </w:tcPr>
          <w:p w14:paraId="3440B617" w14:textId="6143E998"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356,241,957.9</w:t>
            </w:r>
          </w:p>
        </w:tc>
        <w:tc>
          <w:tcPr>
            <w:tcW w:w="940" w:type="dxa"/>
            <w:tcBorders>
              <w:top w:val="nil"/>
              <w:left w:val="nil"/>
              <w:bottom w:val="nil"/>
              <w:right w:val="nil"/>
            </w:tcBorders>
            <w:shd w:val="clear" w:color="000000" w:fill="F2F2F2"/>
            <w:vAlign w:val="center"/>
            <w:hideMark/>
          </w:tcPr>
          <w:p w14:paraId="319664BA" w14:textId="732C3879"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0</w:t>
            </w:r>
            <w:r w:rsidR="00BD1C2E" w:rsidRPr="00BD2E38">
              <w:rPr>
                <w:rFonts w:ascii="Montserrat" w:hAnsi="Montserrat" w:cs="Calibri"/>
                <w:color w:val="000000"/>
                <w:sz w:val="15"/>
                <w:szCs w:val="15"/>
              </w:rPr>
              <w:t>.0</w:t>
            </w:r>
          </w:p>
        </w:tc>
        <w:tc>
          <w:tcPr>
            <w:tcW w:w="1446" w:type="dxa"/>
            <w:tcBorders>
              <w:top w:val="nil"/>
              <w:left w:val="nil"/>
              <w:bottom w:val="nil"/>
              <w:right w:val="nil"/>
            </w:tcBorders>
            <w:shd w:val="clear" w:color="000000" w:fill="F2F2F2"/>
            <w:vAlign w:val="center"/>
            <w:hideMark/>
          </w:tcPr>
          <w:p w14:paraId="71A2FB46" w14:textId="58175B3E"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786,386,601.4</w:t>
            </w:r>
          </w:p>
        </w:tc>
        <w:tc>
          <w:tcPr>
            <w:tcW w:w="1584" w:type="dxa"/>
            <w:tcBorders>
              <w:top w:val="nil"/>
              <w:left w:val="nil"/>
              <w:bottom w:val="nil"/>
              <w:right w:val="nil"/>
            </w:tcBorders>
            <w:shd w:val="clear" w:color="000000" w:fill="F2F2F2"/>
            <w:vAlign w:val="center"/>
            <w:hideMark/>
          </w:tcPr>
          <w:p w14:paraId="148EA61E" w14:textId="2DF88457"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-169,458,634.8</w:t>
            </w:r>
          </w:p>
        </w:tc>
        <w:tc>
          <w:tcPr>
            <w:tcW w:w="1365" w:type="dxa"/>
            <w:tcBorders>
              <w:top w:val="nil"/>
              <w:left w:val="nil"/>
              <w:bottom w:val="nil"/>
              <w:right w:val="nil"/>
            </w:tcBorders>
            <w:shd w:val="clear" w:color="000000" w:fill="F2F2F2"/>
            <w:vAlign w:val="center"/>
            <w:hideMark/>
          </w:tcPr>
          <w:p w14:paraId="3F877FC6" w14:textId="47D7EE66"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-7,730.5</w:t>
            </w:r>
          </w:p>
        </w:tc>
        <w:tc>
          <w:tcPr>
            <w:tcW w:w="1651" w:type="dxa"/>
            <w:tcBorders>
              <w:top w:val="nil"/>
              <w:left w:val="nil"/>
              <w:bottom w:val="nil"/>
              <w:right w:val="nil"/>
            </w:tcBorders>
            <w:shd w:val="clear" w:color="000000" w:fill="F2F2F2"/>
            <w:vAlign w:val="center"/>
            <w:hideMark/>
          </w:tcPr>
          <w:p w14:paraId="4C3DB595" w14:textId="1028CDF4"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14,861,690,871.9</w:t>
            </w:r>
          </w:p>
        </w:tc>
      </w:tr>
      <w:tr w:rsidR="00B97835" w:rsidRPr="009A4968" w14:paraId="6064F6B0" w14:textId="77777777" w:rsidTr="002C1B01">
        <w:trPr>
          <w:trHeight w:val="289"/>
        </w:trPr>
        <w:tc>
          <w:tcPr>
            <w:tcW w:w="3179" w:type="dxa"/>
            <w:tcBorders>
              <w:top w:val="nil"/>
              <w:left w:val="nil"/>
              <w:bottom w:val="nil"/>
              <w:right w:val="nil"/>
            </w:tcBorders>
            <w:shd w:val="clear" w:color="000000" w:fill="F2F2F2"/>
            <w:vAlign w:val="center"/>
            <w:hideMark/>
          </w:tcPr>
          <w:p w14:paraId="24DB3BDB" w14:textId="77777777" w:rsidR="00B97835" w:rsidRPr="00BD2E38" w:rsidRDefault="00B97835" w:rsidP="00B97835">
            <w:pPr>
              <w:spacing w:after="0" w:line="240" w:lineRule="auto"/>
              <w:jc w:val="both"/>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Subcuenta 1 (RJPS1)</w:t>
            </w:r>
          </w:p>
        </w:tc>
        <w:tc>
          <w:tcPr>
            <w:tcW w:w="1574" w:type="dxa"/>
            <w:tcBorders>
              <w:top w:val="nil"/>
              <w:left w:val="nil"/>
              <w:bottom w:val="nil"/>
              <w:right w:val="nil"/>
            </w:tcBorders>
            <w:shd w:val="clear" w:color="000000" w:fill="F2F2F2"/>
            <w:vAlign w:val="center"/>
            <w:hideMark/>
          </w:tcPr>
          <w:p w14:paraId="09940220" w14:textId="18F0ABCF"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4,913,630,873.3</w:t>
            </w:r>
          </w:p>
        </w:tc>
        <w:tc>
          <w:tcPr>
            <w:tcW w:w="1413" w:type="dxa"/>
            <w:tcBorders>
              <w:top w:val="nil"/>
              <w:left w:val="nil"/>
              <w:bottom w:val="nil"/>
              <w:right w:val="nil"/>
            </w:tcBorders>
            <w:shd w:val="clear" w:color="000000" w:fill="F2F2F2"/>
            <w:vAlign w:val="center"/>
            <w:hideMark/>
          </w:tcPr>
          <w:p w14:paraId="0E2236A2" w14:textId="05655E1D"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183,891,723.8</w:t>
            </w:r>
          </w:p>
        </w:tc>
        <w:tc>
          <w:tcPr>
            <w:tcW w:w="940" w:type="dxa"/>
            <w:tcBorders>
              <w:top w:val="nil"/>
              <w:left w:val="nil"/>
              <w:bottom w:val="nil"/>
              <w:right w:val="nil"/>
            </w:tcBorders>
            <w:shd w:val="clear" w:color="000000" w:fill="F2F2F2"/>
            <w:vAlign w:val="center"/>
            <w:hideMark/>
          </w:tcPr>
          <w:p w14:paraId="51969062" w14:textId="700282B1"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0</w:t>
            </w:r>
            <w:r w:rsidR="00BD1C2E" w:rsidRPr="00BD2E38">
              <w:rPr>
                <w:rFonts w:ascii="Montserrat" w:hAnsi="Montserrat" w:cs="Calibri"/>
                <w:color w:val="000000"/>
                <w:sz w:val="15"/>
                <w:szCs w:val="15"/>
              </w:rPr>
              <w:t>.0</w:t>
            </w:r>
          </w:p>
        </w:tc>
        <w:tc>
          <w:tcPr>
            <w:tcW w:w="1446" w:type="dxa"/>
            <w:tcBorders>
              <w:top w:val="nil"/>
              <w:left w:val="nil"/>
              <w:bottom w:val="nil"/>
              <w:right w:val="nil"/>
            </w:tcBorders>
            <w:shd w:val="clear" w:color="000000" w:fill="F2F2F2"/>
            <w:vAlign w:val="center"/>
            <w:hideMark/>
          </w:tcPr>
          <w:p w14:paraId="182DEDE6" w14:textId="0BB2498D"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0</w:t>
            </w:r>
            <w:r w:rsidR="00BD1C2E" w:rsidRPr="00BD2E38">
              <w:rPr>
                <w:rFonts w:ascii="Montserrat" w:hAnsi="Montserrat" w:cs="Calibri"/>
                <w:color w:val="000000"/>
                <w:sz w:val="15"/>
                <w:szCs w:val="15"/>
              </w:rPr>
              <w:t>.0</w:t>
            </w:r>
          </w:p>
        </w:tc>
        <w:tc>
          <w:tcPr>
            <w:tcW w:w="1584" w:type="dxa"/>
            <w:tcBorders>
              <w:top w:val="nil"/>
              <w:left w:val="nil"/>
              <w:bottom w:val="nil"/>
              <w:right w:val="nil"/>
            </w:tcBorders>
            <w:shd w:val="clear" w:color="000000" w:fill="F2F2F2"/>
            <w:vAlign w:val="center"/>
            <w:hideMark/>
          </w:tcPr>
          <w:p w14:paraId="350C526B" w14:textId="31F9B906"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-10,733,437.5</w:t>
            </w:r>
          </w:p>
        </w:tc>
        <w:tc>
          <w:tcPr>
            <w:tcW w:w="1365" w:type="dxa"/>
            <w:tcBorders>
              <w:top w:val="nil"/>
              <w:left w:val="nil"/>
              <w:bottom w:val="nil"/>
              <w:right w:val="nil"/>
            </w:tcBorders>
            <w:shd w:val="clear" w:color="000000" w:fill="F2F2F2"/>
            <w:vAlign w:val="center"/>
            <w:hideMark/>
          </w:tcPr>
          <w:p w14:paraId="34C29FC0" w14:textId="41E195F9"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635,396,183.8</w:t>
            </w:r>
          </w:p>
        </w:tc>
        <w:tc>
          <w:tcPr>
            <w:tcW w:w="1651" w:type="dxa"/>
            <w:tcBorders>
              <w:top w:val="nil"/>
              <w:left w:val="nil"/>
              <w:bottom w:val="nil"/>
              <w:right w:val="nil"/>
            </w:tcBorders>
            <w:shd w:val="clear" w:color="000000" w:fill="F2F2F2"/>
            <w:vAlign w:val="center"/>
            <w:hideMark/>
          </w:tcPr>
          <w:p w14:paraId="29774A2A" w14:textId="0871D087"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5,722,185,343.4</w:t>
            </w:r>
          </w:p>
        </w:tc>
      </w:tr>
      <w:tr w:rsidR="00B97835" w:rsidRPr="009A4968" w14:paraId="407797A4" w14:textId="77777777" w:rsidTr="002C1B01">
        <w:trPr>
          <w:trHeight w:val="294"/>
        </w:trPr>
        <w:tc>
          <w:tcPr>
            <w:tcW w:w="3179" w:type="dxa"/>
            <w:tcBorders>
              <w:top w:val="nil"/>
              <w:left w:val="nil"/>
              <w:bottom w:val="nil"/>
              <w:right w:val="nil"/>
            </w:tcBorders>
            <w:shd w:val="clear" w:color="000000" w:fill="F2F2F2"/>
            <w:vAlign w:val="center"/>
            <w:hideMark/>
          </w:tcPr>
          <w:p w14:paraId="1C589814" w14:textId="77777777" w:rsidR="00B97835" w:rsidRPr="00BD2E38" w:rsidRDefault="00B97835" w:rsidP="00B97835">
            <w:pPr>
              <w:spacing w:after="0" w:line="240" w:lineRule="auto"/>
              <w:jc w:val="both"/>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Subcuenta 2 (RJPS2)</w:t>
            </w:r>
          </w:p>
        </w:tc>
        <w:tc>
          <w:tcPr>
            <w:tcW w:w="1574" w:type="dxa"/>
            <w:tcBorders>
              <w:top w:val="nil"/>
              <w:left w:val="nil"/>
              <w:bottom w:val="nil"/>
              <w:right w:val="nil"/>
            </w:tcBorders>
            <w:shd w:val="clear" w:color="000000" w:fill="F2F2F2"/>
            <w:vAlign w:val="center"/>
            <w:hideMark/>
          </w:tcPr>
          <w:p w14:paraId="0DCEFE73" w14:textId="63FBD4C0"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111,545,915,429.5</w:t>
            </w:r>
          </w:p>
        </w:tc>
        <w:tc>
          <w:tcPr>
            <w:tcW w:w="1413" w:type="dxa"/>
            <w:tcBorders>
              <w:top w:val="nil"/>
              <w:left w:val="nil"/>
              <w:bottom w:val="nil"/>
              <w:right w:val="nil"/>
            </w:tcBorders>
            <w:shd w:val="clear" w:color="000000" w:fill="F2F2F2"/>
            <w:vAlign w:val="center"/>
            <w:hideMark/>
          </w:tcPr>
          <w:p w14:paraId="59044AAE" w14:textId="1CD8359C"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3,708,839,875.9</w:t>
            </w:r>
          </w:p>
        </w:tc>
        <w:tc>
          <w:tcPr>
            <w:tcW w:w="940" w:type="dxa"/>
            <w:tcBorders>
              <w:top w:val="nil"/>
              <w:left w:val="nil"/>
              <w:bottom w:val="nil"/>
              <w:right w:val="nil"/>
            </w:tcBorders>
            <w:shd w:val="clear" w:color="000000" w:fill="F2F2F2"/>
            <w:vAlign w:val="center"/>
            <w:hideMark/>
          </w:tcPr>
          <w:p w14:paraId="14B1EB4D" w14:textId="1BE290B3"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0</w:t>
            </w:r>
            <w:r w:rsidR="00BD1C2E" w:rsidRPr="00BD2E38">
              <w:rPr>
                <w:rFonts w:ascii="Montserrat" w:hAnsi="Montserrat" w:cs="Calibri"/>
                <w:color w:val="000000"/>
                <w:sz w:val="15"/>
                <w:szCs w:val="15"/>
              </w:rPr>
              <w:t>.0</w:t>
            </w:r>
          </w:p>
        </w:tc>
        <w:tc>
          <w:tcPr>
            <w:tcW w:w="1446" w:type="dxa"/>
            <w:tcBorders>
              <w:top w:val="nil"/>
              <w:left w:val="nil"/>
              <w:bottom w:val="nil"/>
              <w:right w:val="nil"/>
            </w:tcBorders>
            <w:shd w:val="clear" w:color="000000" w:fill="F2F2F2"/>
            <w:vAlign w:val="center"/>
            <w:hideMark/>
          </w:tcPr>
          <w:p w14:paraId="089CA6A4" w14:textId="4398C4E1"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0</w:t>
            </w:r>
            <w:r w:rsidR="00BD1C2E" w:rsidRPr="00BD2E38">
              <w:rPr>
                <w:rFonts w:ascii="Montserrat" w:hAnsi="Montserrat" w:cs="Calibri"/>
                <w:color w:val="000000"/>
                <w:sz w:val="15"/>
                <w:szCs w:val="15"/>
              </w:rPr>
              <w:t>.0</w:t>
            </w:r>
          </w:p>
        </w:tc>
        <w:tc>
          <w:tcPr>
            <w:tcW w:w="1584" w:type="dxa"/>
            <w:tcBorders>
              <w:top w:val="nil"/>
              <w:left w:val="nil"/>
              <w:bottom w:val="nil"/>
              <w:right w:val="nil"/>
            </w:tcBorders>
            <w:shd w:val="clear" w:color="000000" w:fill="F2F2F2"/>
            <w:vAlign w:val="center"/>
            <w:hideMark/>
          </w:tcPr>
          <w:p w14:paraId="7CB1A7DC" w14:textId="543BF697"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-7,949,930,573.7</w:t>
            </w:r>
          </w:p>
        </w:tc>
        <w:tc>
          <w:tcPr>
            <w:tcW w:w="1365" w:type="dxa"/>
            <w:tcBorders>
              <w:top w:val="nil"/>
              <w:left w:val="nil"/>
              <w:bottom w:val="nil"/>
              <w:right w:val="nil"/>
            </w:tcBorders>
            <w:shd w:val="clear" w:color="000000" w:fill="F2F2F2"/>
            <w:vAlign w:val="center"/>
            <w:hideMark/>
          </w:tcPr>
          <w:p w14:paraId="46818B4C" w14:textId="06433FE9"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2,114,698,779.4</w:t>
            </w:r>
          </w:p>
        </w:tc>
        <w:tc>
          <w:tcPr>
            <w:tcW w:w="1651" w:type="dxa"/>
            <w:tcBorders>
              <w:top w:val="nil"/>
              <w:left w:val="nil"/>
              <w:bottom w:val="nil"/>
              <w:right w:val="nil"/>
            </w:tcBorders>
            <w:shd w:val="clear" w:color="000000" w:fill="F2F2F2"/>
            <w:vAlign w:val="center"/>
            <w:hideMark/>
          </w:tcPr>
          <w:p w14:paraId="72C9BD7F" w14:textId="11597814" w:rsidR="00B97835" w:rsidRPr="00BD2E38" w:rsidRDefault="00B97835" w:rsidP="00B97835">
            <w:pPr>
              <w:spacing w:after="0" w:line="240" w:lineRule="auto"/>
              <w:jc w:val="right"/>
              <w:rPr>
                <w:rFonts w:ascii="Montserrat" w:eastAsia="Times New Roman" w:hAnsi="Montserrat"/>
                <w:color w:val="000000"/>
                <w:sz w:val="15"/>
                <w:szCs w:val="15"/>
                <w:lang w:val="es-MX" w:eastAsia="es-MX"/>
              </w:rPr>
            </w:pPr>
            <w:r w:rsidRPr="00BD2E38">
              <w:rPr>
                <w:rFonts w:ascii="Montserrat" w:hAnsi="Montserrat" w:cs="Calibri"/>
                <w:color w:val="000000"/>
                <w:sz w:val="15"/>
                <w:szCs w:val="15"/>
              </w:rPr>
              <w:t>109,419,523,511.1</w:t>
            </w:r>
          </w:p>
        </w:tc>
      </w:tr>
      <w:tr w:rsidR="00B97835" w:rsidRPr="009A4968" w14:paraId="2D599D18" w14:textId="77777777" w:rsidTr="00B97835">
        <w:trPr>
          <w:trHeight w:val="300"/>
        </w:trPr>
        <w:tc>
          <w:tcPr>
            <w:tcW w:w="3179" w:type="dxa"/>
            <w:tcBorders>
              <w:top w:val="nil"/>
              <w:left w:val="nil"/>
              <w:bottom w:val="single" w:sz="8" w:space="0" w:color="auto"/>
              <w:right w:val="nil"/>
            </w:tcBorders>
            <w:shd w:val="clear" w:color="000000" w:fill="F2F2F2"/>
            <w:vAlign w:val="center"/>
            <w:hideMark/>
          </w:tcPr>
          <w:p w14:paraId="470134A3" w14:textId="77777777" w:rsidR="00B97835" w:rsidRPr="00BD2E38" w:rsidRDefault="00B97835" w:rsidP="00B97835">
            <w:pPr>
              <w:spacing w:after="0" w:line="240" w:lineRule="auto"/>
              <w:jc w:val="both"/>
              <w:rPr>
                <w:rFonts w:ascii="Montserrat" w:eastAsia="Times New Roman" w:hAnsi="Montserrat"/>
                <w:b/>
                <w:bCs/>
                <w:color w:val="000000"/>
                <w:sz w:val="15"/>
                <w:szCs w:val="15"/>
                <w:lang w:val="es-MX" w:eastAsia="es-MX"/>
              </w:rPr>
            </w:pPr>
            <w:proofErr w:type="gramStart"/>
            <w:r w:rsidRPr="00BD2E38">
              <w:rPr>
                <w:rFonts w:ascii="Montserrat" w:eastAsia="Times New Roman" w:hAnsi="Montserrat"/>
                <w:b/>
                <w:bCs/>
                <w:color w:val="000000"/>
                <w:sz w:val="15"/>
                <w:szCs w:val="15"/>
                <w:lang w:eastAsia="es-MX"/>
              </w:rPr>
              <w:t>Total</w:t>
            </w:r>
            <w:proofErr w:type="gramEnd"/>
            <w:r w:rsidRPr="00BD2E38">
              <w:rPr>
                <w:rFonts w:ascii="Montserrat" w:eastAsia="Times New Roman" w:hAnsi="Montserrat"/>
                <w:b/>
                <w:bCs/>
                <w:color w:val="000000"/>
                <w:sz w:val="15"/>
                <w:szCs w:val="15"/>
                <w:lang w:eastAsia="es-MX"/>
              </w:rPr>
              <w:t xml:space="preserve"> Reservas y Fondo Laboral</w:t>
            </w:r>
          </w:p>
        </w:tc>
        <w:tc>
          <w:tcPr>
            <w:tcW w:w="1574" w:type="dxa"/>
            <w:tcBorders>
              <w:top w:val="nil"/>
              <w:left w:val="nil"/>
              <w:bottom w:val="single" w:sz="8" w:space="0" w:color="auto"/>
              <w:right w:val="nil"/>
            </w:tcBorders>
            <w:shd w:val="clear" w:color="000000" w:fill="F2F2F2"/>
            <w:vAlign w:val="center"/>
            <w:hideMark/>
          </w:tcPr>
          <w:p w14:paraId="144D24B0" w14:textId="1D75E85B" w:rsidR="00B97835" w:rsidRPr="00BD2E38" w:rsidRDefault="00B97835" w:rsidP="00B97835">
            <w:pPr>
              <w:spacing w:after="0" w:line="240" w:lineRule="auto"/>
              <w:jc w:val="right"/>
              <w:rPr>
                <w:rFonts w:ascii="Montserrat" w:eastAsia="Times New Roman" w:hAnsi="Montserrat"/>
                <w:b/>
                <w:bCs/>
                <w:color w:val="000000"/>
                <w:sz w:val="15"/>
                <w:szCs w:val="15"/>
                <w:lang w:val="es-MX" w:eastAsia="es-MX"/>
              </w:rPr>
            </w:pPr>
            <w:r w:rsidRPr="00BD2E38">
              <w:rPr>
                <w:rFonts w:ascii="Montserrat" w:hAnsi="Montserrat" w:cs="Calibri"/>
                <w:b/>
                <w:bCs/>
                <w:color w:val="000000"/>
                <w:sz w:val="15"/>
                <w:szCs w:val="15"/>
              </w:rPr>
              <w:t>326,130,132,130.90</w:t>
            </w:r>
          </w:p>
        </w:tc>
        <w:tc>
          <w:tcPr>
            <w:tcW w:w="1413" w:type="dxa"/>
            <w:tcBorders>
              <w:top w:val="nil"/>
              <w:left w:val="nil"/>
              <w:bottom w:val="single" w:sz="8" w:space="0" w:color="auto"/>
              <w:right w:val="nil"/>
            </w:tcBorders>
            <w:shd w:val="clear" w:color="000000" w:fill="F2F2F2"/>
            <w:vAlign w:val="center"/>
            <w:hideMark/>
          </w:tcPr>
          <w:p w14:paraId="6E8534BF" w14:textId="2D8D688E" w:rsidR="00B97835" w:rsidRPr="00BD2E38" w:rsidRDefault="00B97835" w:rsidP="00B97835">
            <w:pPr>
              <w:spacing w:after="0" w:line="240" w:lineRule="auto"/>
              <w:jc w:val="right"/>
              <w:rPr>
                <w:rFonts w:ascii="Montserrat" w:eastAsia="Times New Roman" w:hAnsi="Montserrat"/>
                <w:b/>
                <w:bCs/>
                <w:color w:val="000000"/>
                <w:sz w:val="15"/>
                <w:szCs w:val="15"/>
                <w:lang w:val="es-MX" w:eastAsia="es-MX"/>
              </w:rPr>
            </w:pPr>
            <w:r w:rsidRPr="00BD2E38">
              <w:rPr>
                <w:rFonts w:ascii="Montserrat" w:hAnsi="Montserrat" w:cs="Calibri"/>
                <w:b/>
                <w:bCs/>
                <w:color w:val="000000"/>
                <w:sz w:val="15"/>
                <w:szCs w:val="15"/>
              </w:rPr>
              <w:t>11,054,072,117.7</w:t>
            </w:r>
          </w:p>
        </w:tc>
        <w:tc>
          <w:tcPr>
            <w:tcW w:w="940" w:type="dxa"/>
            <w:tcBorders>
              <w:top w:val="nil"/>
              <w:left w:val="nil"/>
              <w:bottom w:val="single" w:sz="8" w:space="0" w:color="auto"/>
              <w:right w:val="nil"/>
            </w:tcBorders>
            <w:shd w:val="clear" w:color="000000" w:fill="F2F2F2"/>
            <w:vAlign w:val="center"/>
            <w:hideMark/>
          </w:tcPr>
          <w:p w14:paraId="0745882A" w14:textId="71AC6C59" w:rsidR="00B97835" w:rsidRPr="00BD2E38" w:rsidRDefault="00B97835" w:rsidP="00B97835">
            <w:pPr>
              <w:spacing w:after="0" w:line="240" w:lineRule="auto"/>
              <w:jc w:val="right"/>
              <w:rPr>
                <w:rFonts w:ascii="Montserrat" w:eastAsia="Times New Roman" w:hAnsi="Montserrat"/>
                <w:b/>
                <w:bCs/>
                <w:color w:val="000000"/>
                <w:sz w:val="15"/>
                <w:szCs w:val="15"/>
                <w:lang w:val="es-MX" w:eastAsia="es-MX"/>
              </w:rPr>
            </w:pPr>
            <w:r w:rsidRPr="00BD2E38">
              <w:rPr>
                <w:rFonts w:ascii="Montserrat" w:hAnsi="Montserrat" w:cs="Calibri"/>
                <w:b/>
                <w:bCs/>
                <w:color w:val="000000"/>
                <w:sz w:val="15"/>
                <w:szCs w:val="15"/>
              </w:rPr>
              <w:t>0</w:t>
            </w:r>
            <w:r w:rsidR="00BD1C2E" w:rsidRPr="00BD2E38">
              <w:rPr>
                <w:rFonts w:ascii="Montserrat" w:hAnsi="Montserrat" w:cs="Calibri"/>
                <w:b/>
                <w:bCs/>
                <w:color w:val="000000"/>
                <w:sz w:val="15"/>
                <w:szCs w:val="15"/>
              </w:rPr>
              <w:t>.0</w:t>
            </w:r>
          </w:p>
        </w:tc>
        <w:tc>
          <w:tcPr>
            <w:tcW w:w="1446" w:type="dxa"/>
            <w:tcBorders>
              <w:top w:val="nil"/>
              <w:left w:val="nil"/>
              <w:bottom w:val="single" w:sz="8" w:space="0" w:color="auto"/>
              <w:right w:val="nil"/>
            </w:tcBorders>
            <w:shd w:val="clear" w:color="000000" w:fill="F2F2F2"/>
            <w:vAlign w:val="center"/>
            <w:hideMark/>
          </w:tcPr>
          <w:p w14:paraId="118561A4" w14:textId="56C5B9D0" w:rsidR="00B97835" w:rsidRPr="00BD2E38" w:rsidRDefault="00B97835" w:rsidP="00B97835">
            <w:pPr>
              <w:spacing w:after="0" w:line="240" w:lineRule="auto"/>
              <w:jc w:val="right"/>
              <w:rPr>
                <w:rFonts w:ascii="Montserrat" w:eastAsia="Times New Roman" w:hAnsi="Montserrat"/>
                <w:b/>
                <w:bCs/>
                <w:color w:val="000000"/>
                <w:sz w:val="15"/>
                <w:szCs w:val="15"/>
                <w:lang w:val="es-MX" w:eastAsia="es-MX"/>
              </w:rPr>
            </w:pPr>
            <w:r w:rsidRPr="00BD2E38">
              <w:rPr>
                <w:rFonts w:ascii="Montserrat" w:hAnsi="Montserrat" w:cs="Calibri"/>
                <w:b/>
                <w:bCs/>
                <w:color w:val="000000"/>
                <w:sz w:val="15"/>
                <w:szCs w:val="15"/>
              </w:rPr>
              <w:t>1,775,000,000.0</w:t>
            </w:r>
          </w:p>
        </w:tc>
        <w:tc>
          <w:tcPr>
            <w:tcW w:w="1584" w:type="dxa"/>
            <w:tcBorders>
              <w:top w:val="nil"/>
              <w:left w:val="nil"/>
              <w:bottom w:val="single" w:sz="8" w:space="0" w:color="auto"/>
              <w:right w:val="nil"/>
            </w:tcBorders>
            <w:shd w:val="clear" w:color="000000" w:fill="F2F2F2"/>
            <w:vAlign w:val="center"/>
            <w:hideMark/>
          </w:tcPr>
          <w:p w14:paraId="44FF94C3" w14:textId="1B6FEFC6" w:rsidR="00B97835" w:rsidRPr="00BD2E38" w:rsidRDefault="00B97835" w:rsidP="00B97835">
            <w:pPr>
              <w:spacing w:after="0" w:line="240" w:lineRule="auto"/>
              <w:jc w:val="right"/>
              <w:rPr>
                <w:rFonts w:ascii="Montserrat" w:eastAsia="Times New Roman" w:hAnsi="Montserrat"/>
                <w:b/>
                <w:bCs/>
                <w:color w:val="000000"/>
                <w:sz w:val="15"/>
                <w:szCs w:val="15"/>
                <w:lang w:val="es-MX" w:eastAsia="es-MX"/>
              </w:rPr>
            </w:pPr>
            <w:r w:rsidRPr="00BD2E38">
              <w:rPr>
                <w:rFonts w:ascii="Montserrat" w:hAnsi="Montserrat" w:cs="Calibri"/>
                <w:b/>
                <w:bCs/>
                <w:color w:val="000000"/>
                <w:sz w:val="15"/>
                <w:szCs w:val="15"/>
              </w:rPr>
              <w:t>-11,803,972,675.9</w:t>
            </w:r>
          </w:p>
        </w:tc>
        <w:tc>
          <w:tcPr>
            <w:tcW w:w="1365" w:type="dxa"/>
            <w:tcBorders>
              <w:top w:val="nil"/>
              <w:left w:val="nil"/>
              <w:bottom w:val="single" w:sz="8" w:space="0" w:color="auto"/>
              <w:right w:val="nil"/>
            </w:tcBorders>
            <w:shd w:val="clear" w:color="000000" w:fill="F2F2F2"/>
            <w:vAlign w:val="center"/>
            <w:hideMark/>
          </w:tcPr>
          <w:p w14:paraId="1BFAE1EC" w14:textId="5CF787F0" w:rsidR="00B97835" w:rsidRPr="00BD2E38" w:rsidRDefault="00B97835" w:rsidP="00B97835">
            <w:pPr>
              <w:spacing w:after="0" w:line="240" w:lineRule="auto"/>
              <w:jc w:val="right"/>
              <w:rPr>
                <w:rFonts w:ascii="Montserrat" w:eastAsia="Times New Roman" w:hAnsi="Montserrat"/>
                <w:b/>
                <w:bCs/>
                <w:color w:val="000000"/>
                <w:sz w:val="15"/>
                <w:szCs w:val="15"/>
                <w:lang w:val="es-MX" w:eastAsia="es-MX"/>
              </w:rPr>
            </w:pPr>
            <w:r w:rsidRPr="00BD2E38">
              <w:rPr>
                <w:rFonts w:ascii="Montserrat" w:hAnsi="Montserrat" w:cs="Calibri"/>
                <w:b/>
                <w:bCs/>
                <w:color w:val="000000"/>
                <w:sz w:val="15"/>
                <w:szCs w:val="15"/>
              </w:rPr>
              <w:t>36,288,102,901.3</w:t>
            </w:r>
          </w:p>
        </w:tc>
        <w:tc>
          <w:tcPr>
            <w:tcW w:w="1651" w:type="dxa"/>
            <w:tcBorders>
              <w:top w:val="nil"/>
              <w:left w:val="nil"/>
              <w:bottom w:val="single" w:sz="8" w:space="0" w:color="auto"/>
              <w:right w:val="nil"/>
            </w:tcBorders>
            <w:shd w:val="clear" w:color="000000" w:fill="F2F2F2"/>
            <w:vAlign w:val="center"/>
            <w:hideMark/>
          </w:tcPr>
          <w:p w14:paraId="02B9CF7D" w14:textId="3060511D" w:rsidR="00B97835" w:rsidRPr="00BD2E38" w:rsidRDefault="00B97835" w:rsidP="00B97835">
            <w:pPr>
              <w:spacing w:after="0" w:line="240" w:lineRule="auto"/>
              <w:jc w:val="right"/>
              <w:rPr>
                <w:rFonts w:ascii="Montserrat" w:eastAsia="Times New Roman" w:hAnsi="Montserrat"/>
                <w:b/>
                <w:bCs/>
                <w:color w:val="000000"/>
                <w:sz w:val="15"/>
                <w:szCs w:val="15"/>
                <w:lang w:val="es-MX" w:eastAsia="es-MX"/>
              </w:rPr>
            </w:pPr>
            <w:r w:rsidRPr="00BD2E38">
              <w:rPr>
                <w:rFonts w:ascii="Montserrat" w:hAnsi="Montserrat" w:cs="Calibri"/>
                <w:b/>
                <w:bCs/>
                <w:color w:val="000000"/>
                <w:sz w:val="15"/>
                <w:szCs w:val="15"/>
              </w:rPr>
              <w:t>363,443,334,474.0</w:t>
            </w:r>
          </w:p>
        </w:tc>
      </w:tr>
    </w:tbl>
    <w:p w14:paraId="1E3805CF" w14:textId="080BFF32" w:rsidR="002C1B01" w:rsidRDefault="002C1B01" w:rsidP="009D5C48">
      <w:pPr>
        <w:pStyle w:val="TEXTONORMAL"/>
        <w:rPr>
          <w:lang w:val="es-MX"/>
        </w:rPr>
      </w:pPr>
    </w:p>
    <w:p w14:paraId="4F49C4AE" w14:textId="5C0B24CC" w:rsidR="002C1B01" w:rsidRDefault="002C1B01" w:rsidP="009D5C48">
      <w:pPr>
        <w:pStyle w:val="TEXTONORMAL"/>
        <w:rPr>
          <w:lang w:val="es-MX"/>
        </w:rPr>
      </w:pPr>
    </w:p>
    <w:p w14:paraId="328F7AEE" w14:textId="456BC79D" w:rsidR="002C1B01" w:rsidRDefault="002C1B01" w:rsidP="009D5C48">
      <w:pPr>
        <w:pStyle w:val="TEXTONORMAL"/>
        <w:rPr>
          <w:lang w:val="es-MX"/>
        </w:rPr>
      </w:pPr>
    </w:p>
    <w:p w14:paraId="52D5B2FE" w14:textId="6B4095C2" w:rsidR="002C1B01" w:rsidRDefault="002C1B01" w:rsidP="009D5C48">
      <w:pPr>
        <w:pStyle w:val="TEXTONORMAL"/>
        <w:rPr>
          <w:lang w:val="es-MX"/>
        </w:rPr>
      </w:pPr>
    </w:p>
    <w:p w14:paraId="27BE2B5D" w14:textId="45925A3D" w:rsidR="002C1B01" w:rsidRDefault="002C1B01" w:rsidP="009D5C48">
      <w:pPr>
        <w:pStyle w:val="TEXTONORMAL"/>
        <w:rPr>
          <w:lang w:val="es-MX"/>
        </w:rPr>
      </w:pPr>
    </w:p>
    <w:p w14:paraId="1A9CACA1" w14:textId="0797677F" w:rsidR="002C1B01" w:rsidRDefault="002C1B01" w:rsidP="009D5C48">
      <w:pPr>
        <w:pStyle w:val="TEXTONORMAL"/>
        <w:rPr>
          <w:lang w:val="es-MX"/>
        </w:rPr>
      </w:pPr>
    </w:p>
    <w:p w14:paraId="566A1FCB" w14:textId="4052927A" w:rsidR="002C1B01" w:rsidRDefault="002C1B01" w:rsidP="009D5C48">
      <w:pPr>
        <w:pStyle w:val="TEXTONORMAL"/>
        <w:rPr>
          <w:lang w:val="es-MX"/>
        </w:rPr>
      </w:pPr>
    </w:p>
    <w:p w14:paraId="3ACA2318" w14:textId="77B12236" w:rsidR="002C1B01" w:rsidRDefault="002C1B01" w:rsidP="009D5C48">
      <w:pPr>
        <w:pStyle w:val="TEXTONORMAL"/>
        <w:rPr>
          <w:lang w:val="es-MX"/>
        </w:rPr>
      </w:pPr>
    </w:p>
    <w:p w14:paraId="617A714B" w14:textId="315937DE" w:rsidR="002C1B01" w:rsidRDefault="002C1B01" w:rsidP="009D5C48">
      <w:pPr>
        <w:pStyle w:val="TEXTONORMAL"/>
        <w:rPr>
          <w:lang w:val="es-MX"/>
        </w:rPr>
      </w:pPr>
    </w:p>
    <w:p w14:paraId="46C10F86" w14:textId="777D5347" w:rsidR="002C1B01" w:rsidRDefault="002C1B01" w:rsidP="009D5C48">
      <w:pPr>
        <w:pStyle w:val="TEXTONORMAL"/>
        <w:rPr>
          <w:lang w:val="es-MX"/>
        </w:rPr>
      </w:pPr>
    </w:p>
    <w:p w14:paraId="322EE0ED" w14:textId="4B77C37C" w:rsidR="002C1B01" w:rsidRDefault="002C1B01" w:rsidP="009D5C48">
      <w:pPr>
        <w:pStyle w:val="TEXTONORMAL"/>
        <w:rPr>
          <w:lang w:val="es-MX"/>
        </w:rPr>
      </w:pPr>
    </w:p>
    <w:p w14:paraId="5B379CB9" w14:textId="77777777" w:rsidR="002C1B01" w:rsidRDefault="002C1B01" w:rsidP="009D5C48">
      <w:pPr>
        <w:pStyle w:val="TEXTONORMAL"/>
        <w:rPr>
          <w:lang w:val="es-MX"/>
        </w:rPr>
      </w:pPr>
    </w:p>
    <w:tbl>
      <w:tblPr>
        <w:tblW w:w="13026" w:type="dxa"/>
        <w:jc w:val="center"/>
        <w:tblLayout w:type="fixed"/>
        <w:tblCellMar>
          <w:left w:w="70" w:type="dxa"/>
          <w:right w:w="70" w:type="dxa"/>
        </w:tblCellMar>
        <w:tblLook w:val="04A0" w:firstRow="1" w:lastRow="0" w:firstColumn="1" w:lastColumn="0" w:noHBand="0" w:noVBand="1"/>
      </w:tblPr>
      <w:tblGrid>
        <w:gridCol w:w="3104"/>
        <w:gridCol w:w="1559"/>
        <w:gridCol w:w="1418"/>
        <w:gridCol w:w="992"/>
        <w:gridCol w:w="1417"/>
        <w:gridCol w:w="1560"/>
        <w:gridCol w:w="1417"/>
        <w:gridCol w:w="1559"/>
      </w:tblGrid>
      <w:tr w:rsidR="00926425" w:rsidRPr="00A04107" w14:paraId="02BFA6B1" w14:textId="77777777" w:rsidTr="00BD2E38">
        <w:trPr>
          <w:trHeight w:val="342"/>
          <w:jc w:val="center"/>
        </w:trPr>
        <w:tc>
          <w:tcPr>
            <w:tcW w:w="3104"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1AD244FC" w14:textId="77777777" w:rsidR="00926425" w:rsidRPr="00A04107" w:rsidRDefault="00926425" w:rsidP="009F4974">
            <w:pPr>
              <w:spacing w:after="0" w:line="240" w:lineRule="exact"/>
              <w:jc w:val="center"/>
              <w:rPr>
                <w:rFonts w:ascii="Montserrat" w:eastAsia="Times New Roman" w:hAnsi="Montserrat"/>
                <w:b/>
                <w:bCs/>
                <w:color w:val="FFFFFF"/>
                <w:sz w:val="16"/>
                <w:szCs w:val="16"/>
                <w:lang w:val="es-MX" w:eastAsia="es-MX"/>
              </w:rPr>
            </w:pPr>
            <w:r w:rsidRPr="00A04107">
              <w:rPr>
                <w:rFonts w:ascii="Montserrat" w:eastAsia="Times New Roman" w:hAnsi="Montserrat"/>
                <w:b/>
                <w:bCs/>
                <w:color w:val="FFFFFF"/>
                <w:sz w:val="16"/>
                <w:szCs w:val="16"/>
                <w:lang w:eastAsia="es-MX"/>
              </w:rPr>
              <w:t>Concepto</w:t>
            </w:r>
          </w:p>
        </w:tc>
        <w:tc>
          <w:tcPr>
            <w:tcW w:w="9922" w:type="dxa"/>
            <w:gridSpan w:val="7"/>
            <w:tcBorders>
              <w:top w:val="single" w:sz="12" w:space="0" w:color="808080"/>
              <w:left w:val="nil"/>
              <w:bottom w:val="single" w:sz="12" w:space="0" w:color="FFFFFF"/>
              <w:right w:val="nil"/>
            </w:tcBorders>
            <w:shd w:val="clear" w:color="000000" w:fill="D4C19C"/>
            <w:vAlign w:val="center"/>
            <w:hideMark/>
          </w:tcPr>
          <w:p w14:paraId="0FAD3464" w14:textId="77777777" w:rsidR="00926425" w:rsidRPr="00A04107" w:rsidRDefault="00926425" w:rsidP="009F4974">
            <w:pPr>
              <w:spacing w:after="0" w:line="240" w:lineRule="exact"/>
              <w:jc w:val="center"/>
              <w:rPr>
                <w:rFonts w:ascii="Montserrat" w:eastAsia="Times New Roman" w:hAnsi="Montserrat"/>
                <w:b/>
                <w:bCs/>
                <w:color w:val="FFFFFF"/>
                <w:sz w:val="16"/>
                <w:szCs w:val="16"/>
                <w:lang w:val="es-MX" w:eastAsia="es-MX"/>
              </w:rPr>
            </w:pPr>
            <w:r w:rsidRPr="00A04107">
              <w:rPr>
                <w:rFonts w:ascii="Montserrat" w:eastAsia="Times New Roman" w:hAnsi="Montserrat"/>
                <w:b/>
                <w:bCs/>
                <w:color w:val="FFFFFF"/>
                <w:sz w:val="16"/>
                <w:szCs w:val="16"/>
                <w:lang w:eastAsia="es-MX"/>
              </w:rPr>
              <w:t>Cifras en pesos al 31 de diciembre de 2021</w:t>
            </w:r>
          </w:p>
        </w:tc>
      </w:tr>
      <w:tr w:rsidR="00BD2E38" w:rsidRPr="00A04107" w14:paraId="3E0587A2" w14:textId="77777777" w:rsidTr="00BD2E38">
        <w:trPr>
          <w:trHeight w:val="326"/>
          <w:jc w:val="center"/>
        </w:trPr>
        <w:tc>
          <w:tcPr>
            <w:tcW w:w="3104" w:type="dxa"/>
            <w:vMerge/>
            <w:tcBorders>
              <w:top w:val="single" w:sz="12" w:space="0" w:color="808080"/>
              <w:left w:val="single" w:sz="12" w:space="0" w:color="FFFFFF"/>
              <w:bottom w:val="double" w:sz="6" w:space="0" w:color="808080"/>
              <w:right w:val="single" w:sz="12" w:space="0" w:color="FFFFFF"/>
            </w:tcBorders>
            <w:vAlign w:val="center"/>
            <w:hideMark/>
          </w:tcPr>
          <w:p w14:paraId="0D6A76EC" w14:textId="77777777" w:rsidR="00926425" w:rsidRPr="00A04107" w:rsidRDefault="00926425" w:rsidP="009F4974">
            <w:pPr>
              <w:spacing w:after="0" w:line="240" w:lineRule="exact"/>
              <w:jc w:val="center"/>
              <w:rPr>
                <w:rFonts w:ascii="Montserrat" w:eastAsia="Times New Roman" w:hAnsi="Montserrat"/>
                <w:b/>
                <w:bCs/>
                <w:color w:val="FFFFFF"/>
                <w:sz w:val="16"/>
                <w:szCs w:val="16"/>
                <w:lang w:val="es-MX" w:eastAsia="es-MX"/>
              </w:rPr>
            </w:pPr>
          </w:p>
        </w:tc>
        <w:tc>
          <w:tcPr>
            <w:tcW w:w="1559" w:type="dxa"/>
            <w:vMerge w:val="restart"/>
            <w:tcBorders>
              <w:top w:val="nil"/>
              <w:left w:val="single" w:sz="12" w:space="0" w:color="FFFFFF"/>
              <w:bottom w:val="double" w:sz="6" w:space="0" w:color="808080"/>
              <w:right w:val="single" w:sz="12" w:space="0" w:color="FFFFFF"/>
            </w:tcBorders>
            <w:shd w:val="clear" w:color="000000" w:fill="D4C19C"/>
            <w:vAlign w:val="center"/>
            <w:hideMark/>
          </w:tcPr>
          <w:p w14:paraId="4860EC11" w14:textId="77777777" w:rsidR="00926425" w:rsidRPr="00A04107" w:rsidRDefault="00926425" w:rsidP="009F4974">
            <w:pPr>
              <w:spacing w:after="0" w:line="240" w:lineRule="exact"/>
              <w:jc w:val="center"/>
              <w:rPr>
                <w:rFonts w:ascii="Montserrat" w:eastAsia="Times New Roman" w:hAnsi="Montserrat"/>
                <w:b/>
                <w:bCs/>
                <w:color w:val="FFFFFF"/>
                <w:sz w:val="16"/>
                <w:szCs w:val="16"/>
                <w:lang w:val="es-MX" w:eastAsia="es-MX"/>
              </w:rPr>
            </w:pPr>
            <w:r w:rsidRPr="00A04107">
              <w:rPr>
                <w:rFonts w:ascii="Montserrat" w:eastAsia="Times New Roman" w:hAnsi="Montserrat"/>
                <w:b/>
                <w:bCs/>
                <w:color w:val="FFFFFF"/>
                <w:sz w:val="16"/>
                <w:szCs w:val="16"/>
                <w:lang w:eastAsia="es-MX"/>
              </w:rPr>
              <w:t>Saldo Inicial</w:t>
            </w:r>
          </w:p>
        </w:tc>
        <w:tc>
          <w:tcPr>
            <w:tcW w:w="1418" w:type="dxa"/>
            <w:vMerge w:val="restart"/>
            <w:tcBorders>
              <w:top w:val="nil"/>
              <w:left w:val="single" w:sz="12" w:space="0" w:color="FFFFFF"/>
              <w:bottom w:val="double" w:sz="6" w:space="0" w:color="808080"/>
              <w:right w:val="single" w:sz="12" w:space="0" w:color="FFFFFF"/>
            </w:tcBorders>
            <w:shd w:val="clear" w:color="000000" w:fill="D4C19C"/>
            <w:vAlign w:val="center"/>
            <w:hideMark/>
          </w:tcPr>
          <w:p w14:paraId="494D18B9" w14:textId="77777777" w:rsidR="00926425" w:rsidRPr="00A04107" w:rsidRDefault="00926425" w:rsidP="009F4974">
            <w:pPr>
              <w:spacing w:after="0" w:line="240" w:lineRule="exact"/>
              <w:jc w:val="center"/>
              <w:rPr>
                <w:rFonts w:ascii="Montserrat" w:eastAsia="Times New Roman" w:hAnsi="Montserrat"/>
                <w:b/>
                <w:bCs/>
                <w:color w:val="FFFFFF"/>
                <w:sz w:val="16"/>
                <w:szCs w:val="16"/>
                <w:lang w:val="es-MX" w:eastAsia="es-MX"/>
              </w:rPr>
            </w:pPr>
            <w:r w:rsidRPr="00A04107">
              <w:rPr>
                <w:rFonts w:ascii="Montserrat" w:eastAsia="Times New Roman" w:hAnsi="Montserrat"/>
                <w:b/>
                <w:bCs/>
                <w:color w:val="FFFFFF"/>
                <w:sz w:val="16"/>
                <w:szCs w:val="16"/>
                <w:lang w:eastAsia="es-MX"/>
              </w:rPr>
              <w:t>Productos y Gastos Financieros</w:t>
            </w:r>
          </w:p>
        </w:tc>
        <w:tc>
          <w:tcPr>
            <w:tcW w:w="992" w:type="dxa"/>
            <w:vMerge w:val="restart"/>
            <w:tcBorders>
              <w:top w:val="nil"/>
              <w:left w:val="single" w:sz="12" w:space="0" w:color="FFFFFF"/>
              <w:bottom w:val="double" w:sz="6" w:space="0" w:color="808080"/>
              <w:right w:val="single" w:sz="12" w:space="0" w:color="FFFFFF"/>
            </w:tcBorders>
            <w:shd w:val="clear" w:color="000000" w:fill="D4C19C"/>
            <w:vAlign w:val="center"/>
            <w:hideMark/>
          </w:tcPr>
          <w:p w14:paraId="2DBA552A" w14:textId="77777777" w:rsidR="00926425" w:rsidRPr="00A04107" w:rsidRDefault="00926425" w:rsidP="009F4974">
            <w:pPr>
              <w:spacing w:after="0" w:line="240" w:lineRule="exact"/>
              <w:jc w:val="center"/>
              <w:rPr>
                <w:rFonts w:ascii="Montserrat" w:eastAsia="Times New Roman" w:hAnsi="Montserrat"/>
                <w:b/>
                <w:bCs/>
                <w:color w:val="FFFFFF"/>
                <w:sz w:val="16"/>
                <w:szCs w:val="16"/>
                <w:lang w:val="es-MX" w:eastAsia="es-MX"/>
              </w:rPr>
            </w:pPr>
            <w:r w:rsidRPr="00A04107">
              <w:rPr>
                <w:rFonts w:ascii="Montserrat" w:eastAsia="Times New Roman" w:hAnsi="Montserrat"/>
                <w:b/>
                <w:bCs/>
                <w:color w:val="FFFFFF"/>
                <w:sz w:val="16"/>
                <w:szCs w:val="16"/>
                <w:lang w:eastAsia="es-MX"/>
              </w:rPr>
              <w:t>Deterioro</w:t>
            </w:r>
          </w:p>
        </w:tc>
        <w:tc>
          <w:tcPr>
            <w:tcW w:w="1417" w:type="dxa"/>
            <w:vMerge w:val="restart"/>
            <w:tcBorders>
              <w:top w:val="nil"/>
              <w:left w:val="single" w:sz="12" w:space="0" w:color="FFFFFF"/>
              <w:bottom w:val="double" w:sz="6" w:space="0" w:color="808080"/>
              <w:right w:val="single" w:sz="12" w:space="0" w:color="FFFFFF"/>
            </w:tcBorders>
            <w:shd w:val="clear" w:color="000000" w:fill="D4C19C"/>
            <w:vAlign w:val="center"/>
            <w:hideMark/>
          </w:tcPr>
          <w:p w14:paraId="6061EB92" w14:textId="77777777" w:rsidR="00926425" w:rsidRPr="00A04107" w:rsidRDefault="00926425" w:rsidP="009F4974">
            <w:pPr>
              <w:spacing w:after="0" w:line="240" w:lineRule="exact"/>
              <w:jc w:val="center"/>
              <w:rPr>
                <w:rFonts w:ascii="Montserrat" w:eastAsia="Times New Roman" w:hAnsi="Montserrat"/>
                <w:b/>
                <w:bCs/>
                <w:color w:val="FFFFFF"/>
                <w:sz w:val="16"/>
                <w:szCs w:val="16"/>
                <w:lang w:val="es-MX" w:eastAsia="es-MX"/>
              </w:rPr>
            </w:pPr>
            <w:r w:rsidRPr="00A04107">
              <w:rPr>
                <w:rFonts w:ascii="Montserrat" w:eastAsia="Times New Roman" w:hAnsi="Montserrat"/>
                <w:b/>
                <w:bCs/>
                <w:color w:val="FFFFFF"/>
                <w:sz w:val="16"/>
                <w:szCs w:val="16"/>
                <w:lang w:eastAsia="es-MX"/>
              </w:rPr>
              <w:t>Dividendos</w:t>
            </w:r>
          </w:p>
        </w:tc>
        <w:tc>
          <w:tcPr>
            <w:tcW w:w="1560" w:type="dxa"/>
            <w:tcBorders>
              <w:top w:val="nil"/>
              <w:left w:val="nil"/>
              <w:bottom w:val="nil"/>
              <w:right w:val="nil"/>
            </w:tcBorders>
            <w:shd w:val="clear" w:color="000000" w:fill="D4C19C"/>
            <w:vAlign w:val="center"/>
            <w:hideMark/>
          </w:tcPr>
          <w:p w14:paraId="27972C89" w14:textId="77777777" w:rsidR="00926425" w:rsidRPr="00A04107" w:rsidRDefault="00926425" w:rsidP="00BD2E38">
            <w:pPr>
              <w:spacing w:after="0" w:line="240" w:lineRule="auto"/>
              <w:jc w:val="center"/>
              <w:rPr>
                <w:rFonts w:ascii="Montserrat" w:eastAsia="Times New Roman" w:hAnsi="Montserrat"/>
                <w:b/>
                <w:bCs/>
                <w:color w:val="FFFFFF"/>
                <w:sz w:val="16"/>
                <w:szCs w:val="16"/>
                <w:lang w:val="es-MX" w:eastAsia="es-MX"/>
              </w:rPr>
            </w:pPr>
            <w:r w:rsidRPr="00A04107">
              <w:rPr>
                <w:rFonts w:ascii="Montserrat" w:eastAsia="Times New Roman" w:hAnsi="Montserrat"/>
                <w:b/>
                <w:bCs/>
                <w:color w:val="FFFFFF"/>
                <w:sz w:val="16"/>
                <w:szCs w:val="16"/>
                <w:lang w:eastAsia="es-MX"/>
              </w:rPr>
              <w:t>Plusvalía/</w:t>
            </w:r>
          </w:p>
        </w:tc>
        <w:tc>
          <w:tcPr>
            <w:tcW w:w="1417" w:type="dxa"/>
            <w:vMerge w:val="restart"/>
            <w:tcBorders>
              <w:top w:val="nil"/>
              <w:left w:val="single" w:sz="12" w:space="0" w:color="FFFFFF"/>
              <w:bottom w:val="double" w:sz="6" w:space="0" w:color="808080"/>
              <w:right w:val="single" w:sz="12" w:space="0" w:color="FFFFFF"/>
            </w:tcBorders>
            <w:shd w:val="clear" w:color="000000" w:fill="D4C19C"/>
            <w:vAlign w:val="center"/>
            <w:hideMark/>
          </w:tcPr>
          <w:p w14:paraId="6D945E35" w14:textId="77777777" w:rsidR="00926425" w:rsidRPr="00A04107" w:rsidRDefault="00926425" w:rsidP="009F4974">
            <w:pPr>
              <w:spacing w:after="0" w:line="240" w:lineRule="exact"/>
              <w:jc w:val="center"/>
              <w:rPr>
                <w:rFonts w:ascii="Montserrat" w:eastAsia="Times New Roman" w:hAnsi="Montserrat"/>
                <w:b/>
                <w:bCs/>
                <w:color w:val="FFFFFF"/>
                <w:sz w:val="16"/>
                <w:szCs w:val="16"/>
                <w:lang w:val="es-MX" w:eastAsia="es-MX"/>
              </w:rPr>
            </w:pPr>
            <w:r w:rsidRPr="00A04107">
              <w:rPr>
                <w:rFonts w:ascii="Montserrat" w:eastAsia="Times New Roman" w:hAnsi="Montserrat"/>
                <w:b/>
                <w:bCs/>
                <w:color w:val="FFFFFF"/>
                <w:sz w:val="16"/>
                <w:szCs w:val="16"/>
                <w:lang w:eastAsia="es-MX"/>
              </w:rPr>
              <w:t xml:space="preserve">Transferencias </w:t>
            </w:r>
          </w:p>
        </w:tc>
        <w:tc>
          <w:tcPr>
            <w:tcW w:w="1559" w:type="dxa"/>
            <w:vMerge w:val="restart"/>
            <w:tcBorders>
              <w:top w:val="nil"/>
              <w:left w:val="single" w:sz="12" w:space="0" w:color="FFFFFF"/>
              <w:bottom w:val="double" w:sz="6" w:space="0" w:color="808080"/>
              <w:right w:val="nil"/>
            </w:tcBorders>
            <w:shd w:val="clear" w:color="000000" w:fill="D4C19C"/>
            <w:vAlign w:val="center"/>
            <w:hideMark/>
          </w:tcPr>
          <w:p w14:paraId="6FEEFA4E" w14:textId="77777777" w:rsidR="00926425" w:rsidRPr="00A04107" w:rsidRDefault="00926425" w:rsidP="009F4974">
            <w:pPr>
              <w:spacing w:after="0" w:line="240" w:lineRule="exact"/>
              <w:jc w:val="center"/>
              <w:rPr>
                <w:rFonts w:ascii="Montserrat" w:eastAsia="Times New Roman" w:hAnsi="Montserrat"/>
                <w:b/>
                <w:bCs/>
                <w:color w:val="FFFFFF"/>
                <w:sz w:val="16"/>
                <w:szCs w:val="16"/>
                <w:lang w:val="es-MX" w:eastAsia="es-MX"/>
              </w:rPr>
            </w:pPr>
            <w:r w:rsidRPr="00A04107">
              <w:rPr>
                <w:rFonts w:ascii="Montserrat" w:eastAsia="Times New Roman" w:hAnsi="Montserrat"/>
                <w:b/>
                <w:bCs/>
                <w:color w:val="FFFFFF"/>
                <w:sz w:val="16"/>
                <w:szCs w:val="16"/>
                <w:lang w:eastAsia="es-MX"/>
              </w:rPr>
              <w:t xml:space="preserve">Saldo Final </w:t>
            </w:r>
          </w:p>
        </w:tc>
      </w:tr>
      <w:tr w:rsidR="00BD2E38" w:rsidRPr="00EC3413" w14:paraId="570DFB79" w14:textId="77777777" w:rsidTr="00BD2E38">
        <w:trPr>
          <w:trHeight w:val="310"/>
          <w:jc w:val="center"/>
        </w:trPr>
        <w:tc>
          <w:tcPr>
            <w:tcW w:w="3104" w:type="dxa"/>
            <w:vMerge/>
            <w:tcBorders>
              <w:top w:val="single" w:sz="12" w:space="0" w:color="808080"/>
              <w:left w:val="single" w:sz="12" w:space="0" w:color="FFFFFF"/>
              <w:bottom w:val="double" w:sz="6" w:space="0" w:color="808080"/>
              <w:right w:val="single" w:sz="12" w:space="0" w:color="FFFFFF"/>
            </w:tcBorders>
            <w:vAlign w:val="center"/>
            <w:hideMark/>
          </w:tcPr>
          <w:p w14:paraId="75313115" w14:textId="77777777" w:rsidR="00926425" w:rsidRPr="00EC3413" w:rsidRDefault="00926425" w:rsidP="009F4974">
            <w:pPr>
              <w:spacing w:after="0" w:line="240" w:lineRule="auto"/>
              <w:rPr>
                <w:rFonts w:ascii="Montserrat" w:eastAsia="Times New Roman" w:hAnsi="Montserrat"/>
                <w:b/>
                <w:bCs/>
                <w:color w:val="FFFFFF"/>
                <w:sz w:val="12"/>
                <w:szCs w:val="12"/>
                <w:lang w:val="es-MX" w:eastAsia="es-MX"/>
              </w:rPr>
            </w:pPr>
          </w:p>
        </w:tc>
        <w:tc>
          <w:tcPr>
            <w:tcW w:w="1559" w:type="dxa"/>
            <w:vMerge/>
            <w:tcBorders>
              <w:top w:val="nil"/>
              <w:left w:val="single" w:sz="12" w:space="0" w:color="FFFFFF"/>
              <w:bottom w:val="double" w:sz="6" w:space="0" w:color="808080"/>
              <w:right w:val="single" w:sz="12" w:space="0" w:color="FFFFFF"/>
            </w:tcBorders>
            <w:vAlign w:val="center"/>
            <w:hideMark/>
          </w:tcPr>
          <w:p w14:paraId="7B34EDA8" w14:textId="77777777" w:rsidR="00926425" w:rsidRPr="00EC3413" w:rsidRDefault="00926425" w:rsidP="009F4974">
            <w:pPr>
              <w:spacing w:after="0" w:line="240" w:lineRule="auto"/>
              <w:rPr>
                <w:rFonts w:ascii="Montserrat" w:eastAsia="Times New Roman" w:hAnsi="Montserrat"/>
                <w:b/>
                <w:bCs/>
                <w:color w:val="FFFFFF"/>
                <w:sz w:val="12"/>
                <w:szCs w:val="12"/>
                <w:lang w:val="es-MX" w:eastAsia="es-MX"/>
              </w:rPr>
            </w:pPr>
          </w:p>
        </w:tc>
        <w:tc>
          <w:tcPr>
            <w:tcW w:w="1418" w:type="dxa"/>
            <w:vMerge/>
            <w:tcBorders>
              <w:top w:val="nil"/>
              <w:left w:val="single" w:sz="12" w:space="0" w:color="FFFFFF"/>
              <w:bottom w:val="double" w:sz="6" w:space="0" w:color="808080"/>
              <w:right w:val="single" w:sz="12" w:space="0" w:color="FFFFFF"/>
            </w:tcBorders>
            <w:vAlign w:val="center"/>
            <w:hideMark/>
          </w:tcPr>
          <w:p w14:paraId="388E5020" w14:textId="77777777" w:rsidR="00926425" w:rsidRPr="00EC3413" w:rsidRDefault="00926425" w:rsidP="009F4974">
            <w:pPr>
              <w:spacing w:after="0" w:line="240" w:lineRule="auto"/>
              <w:rPr>
                <w:rFonts w:ascii="Montserrat" w:eastAsia="Times New Roman" w:hAnsi="Montserrat"/>
                <w:b/>
                <w:bCs/>
                <w:color w:val="FFFFFF"/>
                <w:sz w:val="12"/>
                <w:szCs w:val="12"/>
                <w:lang w:val="es-MX" w:eastAsia="es-MX"/>
              </w:rPr>
            </w:pPr>
          </w:p>
        </w:tc>
        <w:tc>
          <w:tcPr>
            <w:tcW w:w="992" w:type="dxa"/>
            <w:vMerge/>
            <w:tcBorders>
              <w:top w:val="nil"/>
              <w:left w:val="single" w:sz="12" w:space="0" w:color="FFFFFF"/>
              <w:bottom w:val="double" w:sz="6" w:space="0" w:color="808080"/>
              <w:right w:val="single" w:sz="12" w:space="0" w:color="FFFFFF"/>
            </w:tcBorders>
            <w:vAlign w:val="center"/>
            <w:hideMark/>
          </w:tcPr>
          <w:p w14:paraId="46A4AC79" w14:textId="77777777" w:rsidR="00926425" w:rsidRPr="00EC3413" w:rsidRDefault="00926425" w:rsidP="009F4974">
            <w:pPr>
              <w:spacing w:after="0" w:line="240" w:lineRule="auto"/>
              <w:rPr>
                <w:rFonts w:ascii="Montserrat" w:eastAsia="Times New Roman" w:hAnsi="Montserrat"/>
                <w:b/>
                <w:bCs/>
                <w:color w:val="FFFFFF"/>
                <w:sz w:val="12"/>
                <w:szCs w:val="12"/>
                <w:lang w:val="es-MX" w:eastAsia="es-MX"/>
              </w:rPr>
            </w:pPr>
          </w:p>
        </w:tc>
        <w:tc>
          <w:tcPr>
            <w:tcW w:w="1417" w:type="dxa"/>
            <w:vMerge/>
            <w:tcBorders>
              <w:top w:val="nil"/>
              <w:left w:val="single" w:sz="12" w:space="0" w:color="FFFFFF"/>
              <w:bottom w:val="double" w:sz="6" w:space="0" w:color="808080"/>
              <w:right w:val="single" w:sz="12" w:space="0" w:color="FFFFFF"/>
            </w:tcBorders>
            <w:vAlign w:val="center"/>
            <w:hideMark/>
          </w:tcPr>
          <w:p w14:paraId="3679776C" w14:textId="77777777" w:rsidR="00926425" w:rsidRPr="00EC3413" w:rsidRDefault="00926425" w:rsidP="009F4974">
            <w:pPr>
              <w:spacing w:after="0" w:line="240" w:lineRule="auto"/>
              <w:rPr>
                <w:rFonts w:ascii="Montserrat" w:eastAsia="Times New Roman" w:hAnsi="Montserrat"/>
                <w:b/>
                <w:bCs/>
                <w:color w:val="FFFFFF"/>
                <w:sz w:val="12"/>
                <w:szCs w:val="12"/>
                <w:lang w:val="es-MX" w:eastAsia="es-MX"/>
              </w:rPr>
            </w:pPr>
          </w:p>
        </w:tc>
        <w:tc>
          <w:tcPr>
            <w:tcW w:w="1560" w:type="dxa"/>
            <w:tcBorders>
              <w:top w:val="nil"/>
              <w:left w:val="nil"/>
              <w:bottom w:val="nil"/>
              <w:right w:val="nil"/>
            </w:tcBorders>
            <w:shd w:val="clear" w:color="000000" w:fill="D4C19C"/>
            <w:vAlign w:val="center"/>
            <w:hideMark/>
          </w:tcPr>
          <w:p w14:paraId="6CE73F6D" w14:textId="77777777" w:rsidR="00926425" w:rsidRPr="00A04107" w:rsidRDefault="00926425" w:rsidP="00BD2E38">
            <w:pPr>
              <w:spacing w:after="0" w:line="240" w:lineRule="auto"/>
              <w:jc w:val="center"/>
              <w:rPr>
                <w:rFonts w:ascii="Montserrat" w:eastAsia="Times New Roman" w:hAnsi="Montserrat"/>
                <w:b/>
                <w:bCs/>
                <w:color w:val="FFFFFF"/>
                <w:sz w:val="16"/>
                <w:szCs w:val="16"/>
                <w:lang w:val="es-MX" w:eastAsia="es-MX"/>
              </w:rPr>
            </w:pPr>
            <w:r w:rsidRPr="00A04107">
              <w:rPr>
                <w:rFonts w:ascii="Montserrat" w:eastAsia="Times New Roman" w:hAnsi="Montserrat"/>
                <w:b/>
                <w:bCs/>
                <w:color w:val="FFFFFF"/>
                <w:sz w:val="16"/>
                <w:szCs w:val="16"/>
                <w:lang w:val="es-MX" w:eastAsia="es-MX"/>
              </w:rPr>
              <w:t>Minusvalía</w:t>
            </w:r>
          </w:p>
        </w:tc>
        <w:tc>
          <w:tcPr>
            <w:tcW w:w="1417" w:type="dxa"/>
            <w:vMerge/>
            <w:tcBorders>
              <w:top w:val="nil"/>
              <w:left w:val="single" w:sz="12" w:space="0" w:color="FFFFFF"/>
              <w:bottom w:val="double" w:sz="6" w:space="0" w:color="808080"/>
              <w:right w:val="single" w:sz="12" w:space="0" w:color="FFFFFF"/>
            </w:tcBorders>
            <w:vAlign w:val="center"/>
            <w:hideMark/>
          </w:tcPr>
          <w:p w14:paraId="7E792697" w14:textId="77777777" w:rsidR="00926425" w:rsidRPr="00EC3413" w:rsidRDefault="00926425" w:rsidP="009F4974">
            <w:pPr>
              <w:spacing w:after="0" w:line="240" w:lineRule="auto"/>
              <w:rPr>
                <w:rFonts w:ascii="Montserrat" w:eastAsia="Times New Roman" w:hAnsi="Montserrat"/>
                <w:b/>
                <w:bCs/>
                <w:color w:val="FFFFFF"/>
                <w:sz w:val="12"/>
                <w:szCs w:val="12"/>
                <w:lang w:val="es-MX" w:eastAsia="es-MX"/>
              </w:rPr>
            </w:pPr>
          </w:p>
        </w:tc>
        <w:tc>
          <w:tcPr>
            <w:tcW w:w="1559" w:type="dxa"/>
            <w:vMerge/>
            <w:tcBorders>
              <w:top w:val="nil"/>
              <w:left w:val="single" w:sz="12" w:space="0" w:color="FFFFFF"/>
              <w:bottom w:val="double" w:sz="6" w:space="0" w:color="808080"/>
              <w:right w:val="nil"/>
            </w:tcBorders>
            <w:vAlign w:val="center"/>
            <w:hideMark/>
          </w:tcPr>
          <w:p w14:paraId="08CA6193" w14:textId="77777777" w:rsidR="00926425" w:rsidRPr="00EC3413" w:rsidRDefault="00926425" w:rsidP="009F4974">
            <w:pPr>
              <w:spacing w:after="0" w:line="240" w:lineRule="auto"/>
              <w:rPr>
                <w:rFonts w:ascii="Montserrat" w:eastAsia="Times New Roman" w:hAnsi="Montserrat"/>
                <w:b/>
                <w:bCs/>
                <w:color w:val="FFFFFF"/>
                <w:sz w:val="12"/>
                <w:szCs w:val="12"/>
                <w:lang w:val="es-MX" w:eastAsia="es-MX"/>
              </w:rPr>
            </w:pPr>
          </w:p>
        </w:tc>
      </w:tr>
      <w:tr w:rsidR="00BD2E38" w:rsidRPr="00EC3413" w14:paraId="4FA192A4" w14:textId="77777777" w:rsidTr="00BD2E38">
        <w:trPr>
          <w:trHeight w:val="310"/>
          <w:jc w:val="center"/>
        </w:trPr>
        <w:tc>
          <w:tcPr>
            <w:tcW w:w="3104" w:type="dxa"/>
            <w:vMerge/>
            <w:tcBorders>
              <w:top w:val="single" w:sz="12" w:space="0" w:color="808080"/>
              <w:left w:val="single" w:sz="12" w:space="0" w:color="FFFFFF"/>
              <w:bottom w:val="double" w:sz="6" w:space="0" w:color="808080"/>
              <w:right w:val="single" w:sz="12" w:space="0" w:color="FFFFFF"/>
            </w:tcBorders>
            <w:vAlign w:val="center"/>
            <w:hideMark/>
          </w:tcPr>
          <w:p w14:paraId="4E753E34" w14:textId="77777777" w:rsidR="00926425" w:rsidRPr="00EC3413" w:rsidRDefault="00926425" w:rsidP="009F4974">
            <w:pPr>
              <w:spacing w:after="0" w:line="240" w:lineRule="auto"/>
              <w:rPr>
                <w:rFonts w:ascii="Montserrat" w:eastAsia="Times New Roman" w:hAnsi="Montserrat"/>
                <w:b/>
                <w:bCs/>
                <w:color w:val="FFFFFF"/>
                <w:sz w:val="12"/>
                <w:szCs w:val="12"/>
                <w:lang w:val="es-MX" w:eastAsia="es-MX"/>
              </w:rPr>
            </w:pPr>
          </w:p>
        </w:tc>
        <w:tc>
          <w:tcPr>
            <w:tcW w:w="1559" w:type="dxa"/>
            <w:vMerge/>
            <w:tcBorders>
              <w:top w:val="nil"/>
              <w:left w:val="single" w:sz="12" w:space="0" w:color="FFFFFF"/>
              <w:bottom w:val="double" w:sz="6" w:space="0" w:color="808080"/>
              <w:right w:val="single" w:sz="12" w:space="0" w:color="FFFFFF"/>
            </w:tcBorders>
            <w:vAlign w:val="center"/>
            <w:hideMark/>
          </w:tcPr>
          <w:p w14:paraId="02E0244A" w14:textId="77777777" w:rsidR="00926425" w:rsidRPr="00EC3413" w:rsidRDefault="00926425" w:rsidP="009F4974">
            <w:pPr>
              <w:spacing w:after="0" w:line="240" w:lineRule="auto"/>
              <w:rPr>
                <w:rFonts w:ascii="Montserrat" w:eastAsia="Times New Roman" w:hAnsi="Montserrat"/>
                <w:b/>
                <w:bCs/>
                <w:color w:val="FFFFFF"/>
                <w:sz w:val="12"/>
                <w:szCs w:val="12"/>
                <w:lang w:val="es-MX" w:eastAsia="es-MX"/>
              </w:rPr>
            </w:pPr>
          </w:p>
        </w:tc>
        <w:tc>
          <w:tcPr>
            <w:tcW w:w="1418" w:type="dxa"/>
            <w:vMerge/>
            <w:tcBorders>
              <w:top w:val="nil"/>
              <w:left w:val="single" w:sz="12" w:space="0" w:color="FFFFFF"/>
              <w:bottom w:val="double" w:sz="6" w:space="0" w:color="808080"/>
              <w:right w:val="single" w:sz="12" w:space="0" w:color="FFFFFF"/>
            </w:tcBorders>
            <w:vAlign w:val="center"/>
            <w:hideMark/>
          </w:tcPr>
          <w:p w14:paraId="6BDCE4BA" w14:textId="77777777" w:rsidR="00926425" w:rsidRPr="00EC3413" w:rsidRDefault="00926425" w:rsidP="009F4974">
            <w:pPr>
              <w:spacing w:after="0" w:line="240" w:lineRule="auto"/>
              <w:rPr>
                <w:rFonts w:ascii="Montserrat" w:eastAsia="Times New Roman" w:hAnsi="Montserrat"/>
                <w:b/>
                <w:bCs/>
                <w:color w:val="FFFFFF"/>
                <w:sz w:val="12"/>
                <w:szCs w:val="12"/>
                <w:lang w:val="es-MX" w:eastAsia="es-MX"/>
              </w:rPr>
            </w:pPr>
          </w:p>
        </w:tc>
        <w:tc>
          <w:tcPr>
            <w:tcW w:w="992" w:type="dxa"/>
            <w:vMerge/>
            <w:tcBorders>
              <w:top w:val="nil"/>
              <w:left w:val="single" w:sz="12" w:space="0" w:color="FFFFFF"/>
              <w:bottom w:val="double" w:sz="6" w:space="0" w:color="808080"/>
              <w:right w:val="single" w:sz="12" w:space="0" w:color="FFFFFF"/>
            </w:tcBorders>
            <w:vAlign w:val="center"/>
            <w:hideMark/>
          </w:tcPr>
          <w:p w14:paraId="143F961B" w14:textId="77777777" w:rsidR="00926425" w:rsidRPr="00EC3413" w:rsidRDefault="00926425" w:rsidP="009F4974">
            <w:pPr>
              <w:spacing w:after="0" w:line="240" w:lineRule="auto"/>
              <w:rPr>
                <w:rFonts w:ascii="Montserrat" w:eastAsia="Times New Roman" w:hAnsi="Montserrat"/>
                <w:b/>
                <w:bCs/>
                <w:color w:val="FFFFFF"/>
                <w:sz w:val="12"/>
                <w:szCs w:val="12"/>
                <w:lang w:val="es-MX" w:eastAsia="es-MX"/>
              </w:rPr>
            </w:pPr>
          </w:p>
        </w:tc>
        <w:tc>
          <w:tcPr>
            <w:tcW w:w="1417" w:type="dxa"/>
            <w:vMerge/>
            <w:tcBorders>
              <w:top w:val="nil"/>
              <w:left w:val="single" w:sz="12" w:space="0" w:color="FFFFFF"/>
              <w:bottom w:val="double" w:sz="6" w:space="0" w:color="808080"/>
              <w:right w:val="single" w:sz="12" w:space="0" w:color="FFFFFF"/>
            </w:tcBorders>
            <w:vAlign w:val="center"/>
            <w:hideMark/>
          </w:tcPr>
          <w:p w14:paraId="666E4ED1" w14:textId="77777777" w:rsidR="00926425" w:rsidRPr="00EC3413" w:rsidRDefault="00926425" w:rsidP="009F4974">
            <w:pPr>
              <w:spacing w:after="0" w:line="240" w:lineRule="auto"/>
              <w:rPr>
                <w:rFonts w:ascii="Montserrat" w:eastAsia="Times New Roman" w:hAnsi="Montserrat"/>
                <w:b/>
                <w:bCs/>
                <w:color w:val="FFFFFF"/>
                <w:sz w:val="12"/>
                <w:szCs w:val="12"/>
                <w:lang w:val="es-MX" w:eastAsia="es-MX"/>
              </w:rPr>
            </w:pPr>
          </w:p>
        </w:tc>
        <w:tc>
          <w:tcPr>
            <w:tcW w:w="1560" w:type="dxa"/>
            <w:tcBorders>
              <w:top w:val="nil"/>
              <w:left w:val="nil"/>
              <w:bottom w:val="nil"/>
              <w:right w:val="nil"/>
            </w:tcBorders>
            <w:shd w:val="clear" w:color="000000" w:fill="D4C19C"/>
            <w:vAlign w:val="center"/>
            <w:hideMark/>
          </w:tcPr>
          <w:p w14:paraId="30D28CEE" w14:textId="77777777" w:rsidR="00926425" w:rsidRPr="00A04107" w:rsidRDefault="00926425" w:rsidP="00BD2E38">
            <w:pPr>
              <w:spacing w:after="0" w:line="240" w:lineRule="auto"/>
              <w:jc w:val="center"/>
              <w:rPr>
                <w:rFonts w:ascii="Montserrat" w:eastAsia="Times New Roman" w:hAnsi="Montserrat"/>
                <w:b/>
                <w:bCs/>
                <w:color w:val="FFFFFF"/>
                <w:sz w:val="16"/>
                <w:szCs w:val="16"/>
                <w:lang w:val="es-MX" w:eastAsia="es-MX"/>
              </w:rPr>
            </w:pPr>
            <w:r w:rsidRPr="00A04107">
              <w:rPr>
                <w:rFonts w:ascii="Montserrat" w:eastAsia="Times New Roman" w:hAnsi="Montserrat"/>
                <w:b/>
                <w:bCs/>
                <w:color w:val="FFFFFF"/>
                <w:sz w:val="16"/>
                <w:szCs w:val="16"/>
                <w:lang w:val="es-MX" w:eastAsia="es-MX"/>
              </w:rPr>
              <w:t>Valuación</w:t>
            </w:r>
          </w:p>
        </w:tc>
        <w:tc>
          <w:tcPr>
            <w:tcW w:w="1417" w:type="dxa"/>
            <w:vMerge/>
            <w:tcBorders>
              <w:top w:val="nil"/>
              <w:left w:val="single" w:sz="12" w:space="0" w:color="FFFFFF"/>
              <w:bottom w:val="double" w:sz="6" w:space="0" w:color="808080"/>
              <w:right w:val="single" w:sz="12" w:space="0" w:color="FFFFFF"/>
            </w:tcBorders>
            <w:vAlign w:val="center"/>
            <w:hideMark/>
          </w:tcPr>
          <w:p w14:paraId="18755A9C" w14:textId="77777777" w:rsidR="00926425" w:rsidRPr="00EC3413" w:rsidRDefault="00926425" w:rsidP="009F4974">
            <w:pPr>
              <w:spacing w:after="0" w:line="240" w:lineRule="auto"/>
              <w:rPr>
                <w:rFonts w:ascii="Montserrat" w:eastAsia="Times New Roman" w:hAnsi="Montserrat"/>
                <w:b/>
                <w:bCs/>
                <w:color w:val="FFFFFF"/>
                <w:sz w:val="12"/>
                <w:szCs w:val="12"/>
                <w:lang w:val="es-MX" w:eastAsia="es-MX"/>
              </w:rPr>
            </w:pPr>
          </w:p>
        </w:tc>
        <w:tc>
          <w:tcPr>
            <w:tcW w:w="1559" w:type="dxa"/>
            <w:vMerge/>
            <w:tcBorders>
              <w:top w:val="nil"/>
              <w:left w:val="single" w:sz="12" w:space="0" w:color="FFFFFF"/>
              <w:bottom w:val="double" w:sz="6" w:space="0" w:color="808080"/>
              <w:right w:val="nil"/>
            </w:tcBorders>
            <w:vAlign w:val="center"/>
            <w:hideMark/>
          </w:tcPr>
          <w:p w14:paraId="6921C579" w14:textId="77777777" w:rsidR="00926425" w:rsidRPr="00EC3413" w:rsidRDefault="00926425" w:rsidP="009F4974">
            <w:pPr>
              <w:spacing w:after="0" w:line="240" w:lineRule="auto"/>
              <w:rPr>
                <w:rFonts w:ascii="Montserrat" w:eastAsia="Times New Roman" w:hAnsi="Montserrat"/>
                <w:b/>
                <w:bCs/>
                <w:color w:val="FFFFFF"/>
                <w:sz w:val="12"/>
                <w:szCs w:val="12"/>
                <w:lang w:val="es-MX" w:eastAsia="es-MX"/>
              </w:rPr>
            </w:pPr>
          </w:p>
        </w:tc>
      </w:tr>
      <w:tr w:rsidR="00BD2E38" w:rsidRPr="00EC3413" w14:paraId="7A5B411B" w14:textId="77777777" w:rsidTr="00BD2E38">
        <w:trPr>
          <w:trHeight w:val="35"/>
          <w:jc w:val="center"/>
        </w:trPr>
        <w:tc>
          <w:tcPr>
            <w:tcW w:w="3104" w:type="dxa"/>
            <w:vMerge/>
            <w:tcBorders>
              <w:top w:val="single" w:sz="12" w:space="0" w:color="808080"/>
              <w:left w:val="single" w:sz="12" w:space="0" w:color="FFFFFF"/>
              <w:bottom w:val="double" w:sz="6" w:space="0" w:color="808080"/>
              <w:right w:val="single" w:sz="12" w:space="0" w:color="FFFFFF"/>
            </w:tcBorders>
            <w:vAlign w:val="center"/>
            <w:hideMark/>
          </w:tcPr>
          <w:p w14:paraId="048375B3" w14:textId="77777777" w:rsidR="00926425" w:rsidRPr="00EC3413" w:rsidRDefault="00926425" w:rsidP="009F4974">
            <w:pPr>
              <w:spacing w:after="0" w:line="240" w:lineRule="auto"/>
              <w:rPr>
                <w:rFonts w:ascii="Montserrat" w:eastAsia="Times New Roman" w:hAnsi="Montserrat"/>
                <w:b/>
                <w:bCs/>
                <w:color w:val="FFFFFF"/>
                <w:sz w:val="12"/>
                <w:szCs w:val="12"/>
                <w:lang w:val="es-MX" w:eastAsia="es-MX"/>
              </w:rPr>
            </w:pPr>
          </w:p>
        </w:tc>
        <w:tc>
          <w:tcPr>
            <w:tcW w:w="1559" w:type="dxa"/>
            <w:vMerge/>
            <w:tcBorders>
              <w:top w:val="nil"/>
              <w:left w:val="single" w:sz="12" w:space="0" w:color="FFFFFF"/>
              <w:bottom w:val="double" w:sz="6" w:space="0" w:color="808080"/>
              <w:right w:val="single" w:sz="12" w:space="0" w:color="FFFFFF"/>
            </w:tcBorders>
            <w:vAlign w:val="center"/>
            <w:hideMark/>
          </w:tcPr>
          <w:p w14:paraId="4246F885" w14:textId="77777777" w:rsidR="00926425" w:rsidRPr="00EC3413" w:rsidRDefault="00926425" w:rsidP="009F4974">
            <w:pPr>
              <w:spacing w:after="0" w:line="240" w:lineRule="auto"/>
              <w:rPr>
                <w:rFonts w:ascii="Montserrat" w:eastAsia="Times New Roman" w:hAnsi="Montserrat"/>
                <w:b/>
                <w:bCs/>
                <w:color w:val="FFFFFF"/>
                <w:sz w:val="12"/>
                <w:szCs w:val="12"/>
                <w:lang w:val="es-MX" w:eastAsia="es-MX"/>
              </w:rPr>
            </w:pPr>
          </w:p>
        </w:tc>
        <w:tc>
          <w:tcPr>
            <w:tcW w:w="1418" w:type="dxa"/>
            <w:vMerge/>
            <w:tcBorders>
              <w:top w:val="nil"/>
              <w:left w:val="single" w:sz="12" w:space="0" w:color="FFFFFF"/>
              <w:bottom w:val="double" w:sz="6" w:space="0" w:color="808080"/>
              <w:right w:val="single" w:sz="12" w:space="0" w:color="FFFFFF"/>
            </w:tcBorders>
            <w:vAlign w:val="center"/>
            <w:hideMark/>
          </w:tcPr>
          <w:p w14:paraId="37B8CB67" w14:textId="77777777" w:rsidR="00926425" w:rsidRPr="00EC3413" w:rsidRDefault="00926425" w:rsidP="009F4974">
            <w:pPr>
              <w:spacing w:after="0" w:line="240" w:lineRule="auto"/>
              <w:rPr>
                <w:rFonts w:ascii="Montserrat" w:eastAsia="Times New Roman" w:hAnsi="Montserrat"/>
                <w:b/>
                <w:bCs/>
                <w:color w:val="FFFFFF"/>
                <w:sz w:val="12"/>
                <w:szCs w:val="12"/>
                <w:lang w:val="es-MX" w:eastAsia="es-MX"/>
              </w:rPr>
            </w:pPr>
          </w:p>
        </w:tc>
        <w:tc>
          <w:tcPr>
            <w:tcW w:w="992" w:type="dxa"/>
            <w:vMerge/>
            <w:tcBorders>
              <w:top w:val="nil"/>
              <w:left w:val="single" w:sz="12" w:space="0" w:color="FFFFFF"/>
              <w:bottom w:val="double" w:sz="6" w:space="0" w:color="808080"/>
              <w:right w:val="single" w:sz="12" w:space="0" w:color="FFFFFF"/>
            </w:tcBorders>
            <w:vAlign w:val="center"/>
            <w:hideMark/>
          </w:tcPr>
          <w:p w14:paraId="475FF407" w14:textId="77777777" w:rsidR="00926425" w:rsidRPr="00EC3413" w:rsidRDefault="00926425" w:rsidP="009F4974">
            <w:pPr>
              <w:spacing w:after="0" w:line="240" w:lineRule="auto"/>
              <w:rPr>
                <w:rFonts w:ascii="Montserrat" w:eastAsia="Times New Roman" w:hAnsi="Montserrat"/>
                <w:b/>
                <w:bCs/>
                <w:color w:val="FFFFFF"/>
                <w:sz w:val="12"/>
                <w:szCs w:val="12"/>
                <w:lang w:val="es-MX" w:eastAsia="es-MX"/>
              </w:rPr>
            </w:pPr>
          </w:p>
        </w:tc>
        <w:tc>
          <w:tcPr>
            <w:tcW w:w="1417" w:type="dxa"/>
            <w:vMerge/>
            <w:tcBorders>
              <w:top w:val="nil"/>
              <w:left w:val="single" w:sz="12" w:space="0" w:color="FFFFFF"/>
              <w:bottom w:val="double" w:sz="6" w:space="0" w:color="808080"/>
              <w:right w:val="single" w:sz="12" w:space="0" w:color="FFFFFF"/>
            </w:tcBorders>
            <w:vAlign w:val="center"/>
            <w:hideMark/>
          </w:tcPr>
          <w:p w14:paraId="47218091" w14:textId="77777777" w:rsidR="00926425" w:rsidRPr="00EC3413" w:rsidRDefault="00926425" w:rsidP="009F4974">
            <w:pPr>
              <w:spacing w:after="0" w:line="240" w:lineRule="auto"/>
              <w:rPr>
                <w:rFonts w:ascii="Montserrat" w:eastAsia="Times New Roman" w:hAnsi="Montserrat"/>
                <w:b/>
                <w:bCs/>
                <w:color w:val="FFFFFF"/>
                <w:sz w:val="12"/>
                <w:szCs w:val="12"/>
                <w:lang w:val="es-MX" w:eastAsia="es-MX"/>
              </w:rPr>
            </w:pPr>
          </w:p>
        </w:tc>
        <w:tc>
          <w:tcPr>
            <w:tcW w:w="1560" w:type="dxa"/>
            <w:tcBorders>
              <w:top w:val="nil"/>
              <w:left w:val="nil"/>
              <w:bottom w:val="double" w:sz="6" w:space="0" w:color="808080"/>
              <w:right w:val="nil"/>
            </w:tcBorders>
            <w:shd w:val="clear" w:color="000000" w:fill="D4C19C"/>
            <w:vAlign w:val="center"/>
            <w:hideMark/>
          </w:tcPr>
          <w:p w14:paraId="6B4E1436" w14:textId="77777777" w:rsidR="00926425" w:rsidRPr="00A04107" w:rsidRDefault="00926425" w:rsidP="00BD2E38">
            <w:pPr>
              <w:spacing w:after="0" w:line="240" w:lineRule="auto"/>
              <w:jc w:val="center"/>
              <w:rPr>
                <w:rFonts w:ascii="Montserrat" w:eastAsia="Times New Roman" w:hAnsi="Montserrat"/>
                <w:b/>
                <w:bCs/>
                <w:color w:val="FFFFFF"/>
                <w:sz w:val="16"/>
                <w:szCs w:val="16"/>
                <w:lang w:val="es-MX" w:eastAsia="es-MX"/>
              </w:rPr>
            </w:pPr>
            <w:proofErr w:type="gramStart"/>
            <w:r w:rsidRPr="00A04107">
              <w:rPr>
                <w:rFonts w:ascii="Montserrat" w:eastAsia="Times New Roman" w:hAnsi="Montserrat"/>
                <w:b/>
                <w:bCs/>
                <w:color w:val="FFFFFF"/>
                <w:sz w:val="16"/>
                <w:szCs w:val="16"/>
                <w:lang w:val="es-MX" w:eastAsia="es-MX"/>
              </w:rPr>
              <w:t>a</w:t>
            </w:r>
            <w:proofErr w:type="gramEnd"/>
            <w:r w:rsidRPr="00A04107">
              <w:rPr>
                <w:rFonts w:ascii="Montserrat" w:eastAsia="Times New Roman" w:hAnsi="Montserrat"/>
                <w:b/>
                <w:bCs/>
                <w:color w:val="FFFFFF"/>
                <w:sz w:val="16"/>
                <w:szCs w:val="16"/>
                <w:lang w:val="es-MX" w:eastAsia="es-MX"/>
              </w:rPr>
              <w:t xml:space="preserve"> Mercado</w:t>
            </w:r>
          </w:p>
        </w:tc>
        <w:tc>
          <w:tcPr>
            <w:tcW w:w="1417" w:type="dxa"/>
            <w:vMerge/>
            <w:tcBorders>
              <w:top w:val="nil"/>
              <w:left w:val="single" w:sz="12" w:space="0" w:color="FFFFFF"/>
              <w:bottom w:val="double" w:sz="6" w:space="0" w:color="808080"/>
              <w:right w:val="single" w:sz="12" w:space="0" w:color="FFFFFF"/>
            </w:tcBorders>
            <w:vAlign w:val="center"/>
            <w:hideMark/>
          </w:tcPr>
          <w:p w14:paraId="2D6A5E25" w14:textId="77777777" w:rsidR="00926425" w:rsidRPr="00EC3413" w:rsidRDefault="00926425" w:rsidP="009F4974">
            <w:pPr>
              <w:spacing w:after="0" w:line="240" w:lineRule="auto"/>
              <w:rPr>
                <w:rFonts w:ascii="Montserrat" w:eastAsia="Times New Roman" w:hAnsi="Montserrat"/>
                <w:b/>
                <w:bCs/>
                <w:color w:val="FFFFFF"/>
                <w:sz w:val="12"/>
                <w:szCs w:val="12"/>
                <w:lang w:val="es-MX" w:eastAsia="es-MX"/>
              </w:rPr>
            </w:pPr>
          </w:p>
        </w:tc>
        <w:tc>
          <w:tcPr>
            <w:tcW w:w="1559" w:type="dxa"/>
            <w:vMerge/>
            <w:tcBorders>
              <w:top w:val="nil"/>
              <w:left w:val="single" w:sz="12" w:space="0" w:color="FFFFFF"/>
              <w:bottom w:val="double" w:sz="6" w:space="0" w:color="808080"/>
              <w:right w:val="nil"/>
            </w:tcBorders>
            <w:vAlign w:val="center"/>
            <w:hideMark/>
          </w:tcPr>
          <w:p w14:paraId="64AA751A" w14:textId="77777777" w:rsidR="00926425" w:rsidRPr="00EC3413" w:rsidRDefault="00926425" w:rsidP="009F4974">
            <w:pPr>
              <w:spacing w:after="0" w:line="240" w:lineRule="auto"/>
              <w:rPr>
                <w:rFonts w:ascii="Montserrat" w:eastAsia="Times New Roman" w:hAnsi="Montserrat"/>
                <w:b/>
                <w:bCs/>
                <w:color w:val="FFFFFF"/>
                <w:sz w:val="12"/>
                <w:szCs w:val="12"/>
                <w:lang w:val="es-MX" w:eastAsia="es-MX"/>
              </w:rPr>
            </w:pPr>
          </w:p>
        </w:tc>
      </w:tr>
      <w:tr w:rsidR="00BD2E38" w:rsidRPr="00E47E66" w14:paraId="338E6311" w14:textId="77777777" w:rsidTr="00BD2E38">
        <w:trPr>
          <w:trHeight w:val="105"/>
          <w:jc w:val="center"/>
        </w:trPr>
        <w:tc>
          <w:tcPr>
            <w:tcW w:w="3104" w:type="dxa"/>
            <w:tcBorders>
              <w:top w:val="nil"/>
              <w:left w:val="nil"/>
              <w:bottom w:val="nil"/>
              <w:right w:val="nil"/>
            </w:tcBorders>
            <w:shd w:val="clear" w:color="000000" w:fill="F2F2F2"/>
            <w:vAlign w:val="center"/>
            <w:hideMark/>
          </w:tcPr>
          <w:p w14:paraId="19DDA0C5" w14:textId="77777777" w:rsidR="00926425" w:rsidRPr="00BD2E38" w:rsidRDefault="00926425" w:rsidP="009F4974">
            <w:pPr>
              <w:spacing w:after="0" w:line="240" w:lineRule="exac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RFA Invalidez y Vida</w:t>
            </w:r>
          </w:p>
        </w:tc>
        <w:tc>
          <w:tcPr>
            <w:tcW w:w="1559" w:type="dxa"/>
            <w:tcBorders>
              <w:top w:val="nil"/>
              <w:left w:val="nil"/>
              <w:bottom w:val="nil"/>
              <w:right w:val="nil"/>
            </w:tcBorders>
            <w:shd w:val="clear" w:color="000000" w:fill="F2F2F2"/>
            <w:vAlign w:val="center"/>
            <w:hideMark/>
          </w:tcPr>
          <w:p w14:paraId="666D780F" w14:textId="77777777"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15,914,561,346.6</w:t>
            </w:r>
          </w:p>
        </w:tc>
        <w:tc>
          <w:tcPr>
            <w:tcW w:w="1418" w:type="dxa"/>
            <w:tcBorders>
              <w:top w:val="nil"/>
              <w:left w:val="nil"/>
              <w:bottom w:val="nil"/>
              <w:right w:val="nil"/>
            </w:tcBorders>
            <w:shd w:val="clear" w:color="000000" w:fill="F2F2F2"/>
            <w:vAlign w:val="center"/>
            <w:hideMark/>
          </w:tcPr>
          <w:p w14:paraId="10A3D721" w14:textId="77777777"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1,472,738,605.6</w:t>
            </w:r>
          </w:p>
        </w:tc>
        <w:tc>
          <w:tcPr>
            <w:tcW w:w="992" w:type="dxa"/>
            <w:tcBorders>
              <w:top w:val="nil"/>
              <w:left w:val="nil"/>
              <w:bottom w:val="nil"/>
              <w:right w:val="nil"/>
            </w:tcBorders>
            <w:shd w:val="clear" w:color="000000" w:fill="F2F2F2"/>
            <w:vAlign w:val="center"/>
          </w:tcPr>
          <w:p w14:paraId="7880D43E" w14:textId="3D13136F"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val="es-MX" w:eastAsia="es-MX"/>
              </w:rPr>
              <w:t>0</w:t>
            </w:r>
            <w:r w:rsidR="00BD2E38">
              <w:rPr>
                <w:rFonts w:ascii="Montserrat" w:eastAsia="Times New Roman" w:hAnsi="Montserrat"/>
                <w:color w:val="000000"/>
                <w:sz w:val="15"/>
                <w:szCs w:val="15"/>
                <w:lang w:val="es-MX" w:eastAsia="es-MX"/>
              </w:rPr>
              <w:t>.0</w:t>
            </w:r>
          </w:p>
        </w:tc>
        <w:tc>
          <w:tcPr>
            <w:tcW w:w="1417" w:type="dxa"/>
            <w:tcBorders>
              <w:top w:val="nil"/>
              <w:left w:val="nil"/>
              <w:bottom w:val="nil"/>
              <w:right w:val="nil"/>
            </w:tcBorders>
            <w:shd w:val="clear" w:color="000000" w:fill="F2F2F2"/>
            <w:vAlign w:val="center"/>
            <w:hideMark/>
          </w:tcPr>
          <w:p w14:paraId="015B44C4" w14:textId="77777777"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959,537,180.7</w:t>
            </w:r>
          </w:p>
        </w:tc>
        <w:tc>
          <w:tcPr>
            <w:tcW w:w="1560" w:type="dxa"/>
            <w:tcBorders>
              <w:top w:val="nil"/>
              <w:left w:val="nil"/>
              <w:bottom w:val="nil"/>
              <w:right w:val="nil"/>
            </w:tcBorders>
            <w:shd w:val="clear" w:color="000000" w:fill="F2F2F2"/>
            <w:vAlign w:val="center"/>
            <w:hideMark/>
          </w:tcPr>
          <w:p w14:paraId="2569B898" w14:textId="77777777"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-2,820,241.5</w:t>
            </w:r>
          </w:p>
        </w:tc>
        <w:tc>
          <w:tcPr>
            <w:tcW w:w="1417" w:type="dxa"/>
            <w:tcBorders>
              <w:top w:val="nil"/>
              <w:left w:val="nil"/>
              <w:bottom w:val="nil"/>
              <w:right w:val="nil"/>
            </w:tcBorders>
            <w:shd w:val="clear" w:color="000000" w:fill="F2F2F2"/>
            <w:vAlign w:val="center"/>
            <w:hideMark/>
          </w:tcPr>
          <w:p w14:paraId="63DB6B32" w14:textId="77777777"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-11,066.7</w:t>
            </w:r>
          </w:p>
        </w:tc>
        <w:tc>
          <w:tcPr>
            <w:tcW w:w="1559" w:type="dxa"/>
            <w:tcBorders>
              <w:top w:val="nil"/>
              <w:left w:val="nil"/>
              <w:bottom w:val="nil"/>
              <w:right w:val="nil"/>
            </w:tcBorders>
            <w:shd w:val="clear" w:color="000000" w:fill="F2F2F2"/>
            <w:vAlign w:val="center"/>
            <w:hideMark/>
          </w:tcPr>
          <w:p w14:paraId="73AC498C" w14:textId="77777777"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18,344,005,824.7</w:t>
            </w:r>
          </w:p>
        </w:tc>
      </w:tr>
      <w:tr w:rsidR="00BD2E38" w:rsidRPr="00E47E66" w14:paraId="61916F8D" w14:textId="77777777" w:rsidTr="00BD2E38">
        <w:trPr>
          <w:trHeight w:val="139"/>
          <w:jc w:val="center"/>
        </w:trPr>
        <w:tc>
          <w:tcPr>
            <w:tcW w:w="3104" w:type="dxa"/>
            <w:tcBorders>
              <w:top w:val="nil"/>
              <w:left w:val="nil"/>
              <w:bottom w:val="nil"/>
              <w:right w:val="nil"/>
            </w:tcBorders>
            <w:shd w:val="clear" w:color="000000" w:fill="F2F2F2"/>
            <w:vAlign w:val="center"/>
            <w:hideMark/>
          </w:tcPr>
          <w:p w14:paraId="787B4988" w14:textId="77777777" w:rsidR="00926425" w:rsidRPr="00BD2E38" w:rsidRDefault="00926425" w:rsidP="009F4974">
            <w:pPr>
              <w:spacing w:after="0" w:line="240" w:lineRule="exac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RFA Riesgo de Trabajo</w:t>
            </w:r>
          </w:p>
        </w:tc>
        <w:tc>
          <w:tcPr>
            <w:tcW w:w="1559" w:type="dxa"/>
            <w:tcBorders>
              <w:top w:val="nil"/>
              <w:left w:val="nil"/>
              <w:bottom w:val="nil"/>
              <w:right w:val="nil"/>
            </w:tcBorders>
            <w:shd w:val="clear" w:color="000000" w:fill="F2F2F2"/>
            <w:vAlign w:val="center"/>
            <w:hideMark/>
          </w:tcPr>
          <w:p w14:paraId="2CC0D5C0" w14:textId="77777777"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12,003,715,056.4</w:t>
            </w:r>
          </w:p>
        </w:tc>
        <w:tc>
          <w:tcPr>
            <w:tcW w:w="1418" w:type="dxa"/>
            <w:tcBorders>
              <w:top w:val="nil"/>
              <w:left w:val="nil"/>
              <w:bottom w:val="nil"/>
              <w:right w:val="nil"/>
            </w:tcBorders>
            <w:shd w:val="clear" w:color="000000" w:fill="F2F2F2"/>
            <w:vAlign w:val="center"/>
            <w:hideMark/>
          </w:tcPr>
          <w:p w14:paraId="7CD4FD97" w14:textId="77777777"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1,123,703,030.3</w:t>
            </w:r>
          </w:p>
        </w:tc>
        <w:tc>
          <w:tcPr>
            <w:tcW w:w="992" w:type="dxa"/>
            <w:tcBorders>
              <w:top w:val="nil"/>
              <w:left w:val="nil"/>
              <w:bottom w:val="nil"/>
              <w:right w:val="nil"/>
            </w:tcBorders>
            <w:shd w:val="clear" w:color="000000" w:fill="F2F2F2"/>
            <w:vAlign w:val="center"/>
          </w:tcPr>
          <w:p w14:paraId="121177B4" w14:textId="0B4BF2C5"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val="es-MX" w:eastAsia="es-MX"/>
              </w:rPr>
              <w:t>0</w:t>
            </w:r>
            <w:r w:rsidR="00BD2E38">
              <w:rPr>
                <w:rFonts w:ascii="Montserrat" w:eastAsia="Times New Roman" w:hAnsi="Montserrat"/>
                <w:color w:val="000000"/>
                <w:sz w:val="15"/>
                <w:szCs w:val="15"/>
                <w:lang w:val="es-MX" w:eastAsia="es-MX"/>
              </w:rPr>
              <w:t>.0</w:t>
            </w:r>
          </w:p>
        </w:tc>
        <w:tc>
          <w:tcPr>
            <w:tcW w:w="1417" w:type="dxa"/>
            <w:tcBorders>
              <w:top w:val="nil"/>
              <w:left w:val="nil"/>
              <w:bottom w:val="nil"/>
              <w:right w:val="nil"/>
            </w:tcBorders>
            <w:shd w:val="clear" w:color="000000" w:fill="F2F2F2"/>
            <w:vAlign w:val="center"/>
            <w:hideMark/>
          </w:tcPr>
          <w:p w14:paraId="4329F2F5" w14:textId="77777777"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763,258,098.3</w:t>
            </w:r>
          </w:p>
        </w:tc>
        <w:tc>
          <w:tcPr>
            <w:tcW w:w="1560" w:type="dxa"/>
            <w:tcBorders>
              <w:top w:val="nil"/>
              <w:left w:val="nil"/>
              <w:bottom w:val="nil"/>
              <w:right w:val="nil"/>
            </w:tcBorders>
            <w:shd w:val="clear" w:color="000000" w:fill="F2F2F2"/>
            <w:vAlign w:val="center"/>
            <w:hideMark/>
          </w:tcPr>
          <w:p w14:paraId="3B5A6E2E" w14:textId="77777777"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-2,138,475.0</w:t>
            </w:r>
          </w:p>
        </w:tc>
        <w:tc>
          <w:tcPr>
            <w:tcW w:w="1417" w:type="dxa"/>
            <w:tcBorders>
              <w:top w:val="nil"/>
              <w:left w:val="nil"/>
              <w:bottom w:val="nil"/>
              <w:right w:val="nil"/>
            </w:tcBorders>
            <w:shd w:val="clear" w:color="000000" w:fill="F2F2F2"/>
            <w:vAlign w:val="center"/>
            <w:hideMark/>
          </w:tcPr>
          <w:p w14:paraId="1741B800" w14:textId="77777777"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-9,032.1</w:t>
            </w:r>
          </w:p>
        </w:tc>
        <w:tc>
          <w:tcPr>
            <w:tcW w:w="1559" w:type="dxa"/>
            <w:tcBorders>
              <w:top w:val="nil"/>
              <w:left w:val="nil"/>
              <w:bottom w:val="nil"/>
              <w:right w:val="nil"/>
            </w:tcBorders>
            <w:shd w:val="clear" w:color="000000" w:fill="F2F2F2"/>
            <w:vAlign w:val="center"/>
            <w:hideMark/>
          </w:tcPr>
          <w:p w14:paraId="4F3C90F2" w14:textId="77777777"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13,888,528,677.9</w:t>
            </w:r>
          </w:p>
        </w:tc>
      </w:tr>
      <w:tr w:rsidR="00BD2E38" w:rsidRPr="00E47E66" w14:paraId="08F1AF54" w14:textId="77777777" w:rsidTr="00BD2E38">
        <w:trPr>
          <w:trHeight w:val="186"/>
          <w:jc w:val="center"/>
        </w:trPr>
        <w:tc>
          <w:tcPr>
            <w:tcW w:w="3104" w:type="dxa"/>
            <w:tcBorders>
              <w:top w:val="nil"/>
              <w:left w:val="nil"/>
              <w:bottom w:val="nil"/>
              <w:right w:val="nil"/>
            </w:tcBorders>
            <w:shd w:val="clear" w:color="000000" w:fill="F2F2F2"/>
            <w:vAlign w:val="center"/>
            <w:hideMark/>
          </w:tcPr>
          <w:p w14:paraId="237153AF" w14:textId="77777777" w:rsidR="00926425" w:rsidRPr="00BD2E38" w:rsidRDefault="00926425" w:rsidP="009F4974">
            <w:pPr>
              <w:spacing w:after="0" w:line="240" w:lineRule="exac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 xml:space="preserve">RFA Gastos Médicos de Pensionados </w:t>
            </w:r>
          </w:p>
        </w:tc>
        <w:tc>
          <w:tcPr>
            <w:tcW w:w="1559" w:type="dxa"/>
            <w:tcBorders>
              <w:top w:val="nil"/>
              <w:left w:val="nil"/>
              <w:bottom w:val="nil"/>
              <w:right w:val="nil"/>
            </w:tcBorders>
            <w:shd w:val="clear" w:color="000000" w:fill="F2F2F2"/>
            <w:vAlign w:val="center"/>
            <w:hideMark/>
          </w:tcPr>
          <w:p w14:paraId="4DA423C9" w14:textId="77777777"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23,745,895,974.4</w:t>
            </w:r>
          </w:p>
        </w:tc>
        <w:tc>
          <w:tcPr>
            <w:tcW w:w="1418" w:type="dxa"/>
            <w:tcBorders>
              <w:top w:val="nil"/>
              <w:left w:val="nil"/>
              <w:bottom w:val="nil"/>
              <w:right w:val="nil"/>
            </w:tcBorders>
            <w:shd w:val="clear" w:color="000000" w:fill="F2F2F2"/>
            <w:vAlign w:val="center"/>
            <w:hideMark/>
          </w:tcPr>
          <w:p w14:paraId="2CFDAD3D" w14:textId="77777777"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1,430,071,078.3</w:t>
            </w:r>
          </w:p>
        </w:tc>
        <w:tc>
          <w:tcPr>
            <w:tcW w:w="992" w:type="dxa"/>
            <w:tcBorders>
              <w:top w:val="nil"/>
              <w:left w:val="nil"/>
              <w:bottom w:val="nil"/>
              <w:right w:val="nil"/>
            </w:tcBorders>
            <w:shd w:val="clear" w:color="000000" w:fill="F2F2F2"/>
            <w:vAlign w:val="center"/>
          </w:tcPr>
          <w:p w14:paraId="1AEBC11F" w14:textId="3C45CD3F"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val="es-MX" w:eastAsia="es-MX"/>
              </w:rPr>
              <w:t>0</w:t>
            </w:r>
            <w:r w:rsidR="00BD2E38">
              <w:rPr>
                <w:rFonts w:ascii="Montserrat" w:eastAsia="Times New Roman" w:hAnsi="Montserrat"/>
                <w:color w:val="000000"/>
                <w:sz w:val="15"/>
                <w:szCs w:val="15"/>
                <w:lang w:val="es-MX" w:eastAsia="es-MX"/>
              </w:rPr>
              <w:t>.0</w:t>
            </w:r>
          </w:p>
        </w:tc>
        <w:tc>
          <w:tcPr>
            <w:tcW w:w="1417" w:type="dxa"/>
            <w:tcBorders>
              <w:top w:val="nil"/>
              <w:left w:val="nil"/>
              <w:bottom w:val="nil"/>
              <w:right w:val="nil"/>
            </w:tcBorders>
            <w:shd w:val="clear" w:color="000000" w:fill="F2F2F2"/>
            <w:vAlign w:val="center"/>
          </w:tcPr>
          <w:p w14:paraId="615C926F" w14:textId="7C2B186C"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val="es-MX" w:eastAsia="es-MX"/>
              </w:rPr>
              <w:t>0</w:t>
            </w:r>
            <w:r w:rsidR="002C1B01">
              <w:rPr>
                <w:rFonts w:ascii="Montserrat" w:eastAsia="Times New Roman" w:hAnsi="Montserrat"/>
                <w:color w:val="000000"/>
                <w:sz w:val="15"/>
                <w:szCs w:val="15"/>
                <w:lang w:val="es-MX" w:eastAsia="es-MX"/>
              </w:rPr>
              <w:t>.0</w:t>
            </w:r>
          </w:p>
        </w:tc>
        <w:tc>
          <w:tcPr>
            <w:tcW w:w="1560" w:type="dxa"/>
            <w:tcBorders>
              <w:top w:val="nil"/>
              <w:left w:val="nil"/>
              <w:bottom w:val="nil"/>
              <w:right w:val="nil"/>
            </w:tcBorders>
            <w:shd w:val="clear" w:color="000000" w:fill="F2F2F2"/>
            <w:vAlign w:val="center"/>
            <w:hideMark/>
          </w:tcPr>
          <w:p w14:paraId="376A93CD" w14:textId="77777777"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-10,017,091.5</w:t>
            </w:r>
          </w:p>
        </w:tc>
        <w:tc>
          <w:tcPr>
            <w:tcW w:w="1417" w:type="dxa"/>
            <w:tcBorders>
              <w:top w:val="nil"/>
              <w:left w:val="nil"/>
              <w:bottom w:val="nil"/>
              <w:right w:val="nil"/>
            </w:tcBorders>
            <w:shd w:val="clear" w:color="000000" w:fill="F2F2F2"/>
            <w:vAlign w:val="center"/>
            <w:hideMark/>
          </w:tcPr>
          <w:p w14:paraId="0EB4F365" w14:textId="77777777"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11,611,720,869.2</w:t>
            </w:r>
          </w:p>
        </w:tc>
        <w:tc>
          <w:tcPr>
            <w:tcW w:w="1559" w:type="dxa"/>
            <w:tcBorders>
              <w:top w:val="nil"/>
              <w:left w:val="nil"/>
              <w:bottom w:val="nil"/>
              <w:right w:val="nil"/>
            </w:tcBorders>
            <w:shd w:val="clear" w:color="000000" w:fill="F2F2F2"/>
            <w:vAlign w:val="center"/>
            <w:hideMark/>
          </w:tcPr>
          <w:p w14:paraId="4EEA2DF3" w14:textId="77777777"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36,777,670,830.4</w:t>
            </w:r>
          </w:p>
        </w:tc>
      </w:tr>
      <w:tr w:rsidR="00BD2E38" w:rsidRPr="00E47E66" w14:paraId="531B440D" w14:textId="77777777" w:rsidTr="00BD2E38">
        <w:trPr>
          <w:trHeight w:val="231"/>
          <w:jc w:val="center"/>
        </w:trPr>
        <w:tc>
          <w:tcPr>
            <w:tcW w:w="3104" w:type="dxa"/>
            <w:tcBorders>
              <w:top w:val="nil"/>
              <w:left w:val="nil"/>
              <w:bottom w:val="nil"/>
              <w:right w:val="nil"/>
            </w:tcBorders>
            <w:shd w:val="clear" w:color="000000" w:fill="F2F2F2"/>
            <w:vAlign w:val="center"/>
            <w:hideMark/>
          </w:tcPr>
          <w:p w14:paraId="3ADFDA25" w14:textId="77777777" w:rsidR="00926425" w:rsidRPr="00BD2E38" w:rsidRDefault="00926425" w:rsidP="009F4974">
            <w:pPr>
              <w:spacing w:after="0" w:line="240" w:lineRule="exac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 xml:space="preserve">RFA Seguro de Enfermedad y Maternidad </w:t>
            </w:r>
          </w:p>
        </w:tc>
        <w:tc>
          <w:tcPr>
            <w:tcW w:w="1559" w:type="dxa"/>
            <w:tcBorders>
              <w:top w:val="nil"/>
              <w:left w:val="nil"/>
              <w:bottom w:val="nil"/>
              <w:right w:val="nil"/>
            </w:tcBorders>
            <w:shd w:val="clear" w:color="000000" w:fill="F2F2F2"/>
            <w:vAlign w:val="center"/>
            <w:hideMark/>
          </w:tcPr>
          <w:p w14:paraId="38C092DC" w14:textId="77777777"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61,892,900,401.0</w:t>
            </w:r>
          </w:p>
        </w:tc>
        <w:tc>
          <w:tcPr>
            <w:tcW w:w="1418" w:type="dxa"/>
            <w:tcBorders>
              <w:top w:val="nil"/>
              <w:left w:val="nil"/>
              <w:bottom w:val="nil"/>
              <w:right w:val="nil"/>
            </w:tcBorders>
            <w:shd w:val="clear" w:color="000000" w:fill="F2F2F2"/>
            <w:vAlign w:val="center"/>
            <w:hideMark/>
          </w:tcPr>
          <w:p w14:paraId="4ECEDE75" w14:textId="77777777"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4,227,079,660.5</w:t>
            </w:r>
          </w:p>
        </w:tc>
        <w:tc>
          <w:tcPr>
            <w:tcW w:w="992" w:type="dxa"/>
            <w:tcBorders>
              <w:top w:val="nil"/>
              <w:left w:val="nil"/>
              <w:bottom w:val="nil"/>
              <w:right w:val="nil"/>
            </w:tcBorders>
            <w:shd w:val="clear" w:color="000000" w:fill="F2F2F2"/>
            <w:vAlign w:val="center"/>
          </w:tcPr>
          <w:p w14:paraId="713914DA" w14:textId="0E4AD4EB"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val="es-MX" w:eastAsia="es-MX"/>
              </w:rPr>
              <w:t>0</w:t>
            </w:r>
            <w:r w:rsidR="00BD2E38">
              <w:rPr>
                <w:rFonts w:ascii="Montserrat" w:eastAsia="Times New Roman" w:hAnsi="Montserrat"/>
                <w:color w:val="000000"/>
                <w:sz w:val="15"/>
                <w:szCs w:val="15"/>
                <w:lang w:val="es-MX" w:eastAsia="es-MX"/>
              </w:rPr>
              <w:t>.0</w:t>
            </w:r>
          </w:p>
        </w:tc>
        <w:tc>
          <w:tcPr>
            <w:tcW w:w="1417" w:type="dxa"/>
            <w:tcBorders>
              <w:top w:val="nil"/>
              <w:left w:val="nil"/>
              <w:bottom w:val="nil"/>
              <w:right w:val="nil"/>
            </w:tcBorders>
            <w:shd w:val="clear" w:color="000000" w:fill="F2F2F2"/>
            <w:vAlign w:val="center"/>
          </w:tcPr>
          <w:p w14:paraId="35E1F40B" w14:textId="7EDB1578"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val="es-MX" w:eastAsia="es-MX"/>
              </w:rPr>
              <w:t>0</w:t>
            </w:r>
            <w:r w:rsidR="002C1B01">
              <w:rPr>
                <w:rFonts w:ascii="Montserrat" w:eastAsia="Times New Roman" w:hAnsi="Montserrat"/>
                <w:color w:val="000000"/>
                <w:sz w:val="15"/>
                <w:szCs w:val="15"/>
                <w:lang w:val="es-MX" w:eastAsia="es-MX"/>
              </w:rPr>
              <w:t>.0</w:t>
            </w:r>
          </w:p>
        </w:tc>
        <w:tc>
          <w:tcPr>
            <w:tcW w:w="1560" w:type="dxa"/>
            <w:tcBorders>
              <w:top w:val="nil"/>
              <w:left w:val="nil"/>
              <w:bottom w:val="nil"/>
              <w:right w:val="nil"/>
            </w:tcBorders>
            <w:shd w:val="clear" w:color="000000" w:fill="F2F2F2"/>
            <w:vAlign w:val="center"/>
            <w:hideMark/>
          </w:tcPr>
          <w:p w14:paraId="385C25C9" w14:textId="77777777"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-1,747,356,230.9</w:t>
            </w:r>
          </w:p>
        </w:tc>
        <w:tc>
          <w:tcPr>
            <w:tcW w:w="1417" w:type="dxa"/>
            <w:tcBorders>
              <w:top w:val="nil"/>
              <w:left w:val="nil"/>
              <w:bottom w:val="nil"/>
              <w:right w:val="nil"/>
            </w:tcBorders>
            <w:shd w:val="clear" w:color="000000" w:fill="F2F2F2"/>
            <w:vAlign w:val="center"/>
            <w:hideMark/>
          </w:tcPr>
          <w:p w14:paraId="4222570D" w14:textId="77777777"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21,869.7</w:t>
            </w:r>
          </w:p>
        </w:tc>
        <w:tc>
          <w:tcPr>
            <w:tcW w:w="1559" w:type="dxa"/>
            <w:tcBorders>
              <w:top w:val="nil"/>
              <w:left w:val="nil"/>
              <w:bottom w:val="nil"/>
              <w:right w:val="nil"/>
            </w:tcBorders>
            <w:shd w:val="clear" w:color="000000" w:fill="F2F2F2"/>
            <w:vAlign w:val="center"/>
            <w:hideMark/>
          </w:tcPr>
          <w:p w14:paraId="3A726F0E" w14:textId="77777777"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64,372,645,700.3</w:t>
            </w:r>
          </w:p>
        </w:tc>
      </w:tr>
      <w:tr w:rsidR="00BD2E38" w:rsidRPr="00E47E66" w14:paraId="2B6C3984" w14:textId="77777777" w:rsidTr="002C1B01">
        <w:trPr>
          <w:trHeight w:val="323"/>
          <w:jc w:val="center"/>
        </w:trPr>
        <w:tc>
          <w:tcPr>
            <w:tcW w:w="3104" w:type="dxa"/>
            <w:tcBorders>
              <w:top w:val="nil"/>
              <w:left w:val="nil"/>
              <w:bottom w:val="nil"/>
              <w:right w:val="nil"/>
            </w:tcBorders>
            <w:shd w:val="clear" w:color="000000" w:fill="F2F2F2"/>
            <w:vAlign w:val="center"/>
            <w:hideMark/>
          </w:tcPr>
          <w:p w14:paraId="580E8A00" w14:textId="77777777" w:rsidR="00926425" w:rsidRPr="00BD2E38" w:rsidRDefault="00926425" w:rsidP="009F4974">
            <w:pPr>
              <w:spacing w:after="0" w:line="240" w:lineRule="exac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Reserva General Financiera y Actuarial (RGFA)</w:t>
            </w:r>
          </w:p>
        </w:tc>
        <w:tc>
          <w:tcPr>
            <w:tcW w:w="1559" w:type="dxa"/>
            <w:tcBorders>
              <w:top w:val="nil"/>
              <w:left w:val="nil"/>
              <w:bottom w:val="nil"/>
              <w:right w:val="nil"/>
            </w:tcBorders>
            <w:shd w:val="clear" w:color="000000" w:fill="F2F2F2"/>
            <w:vAlign w:val="center"/>
            <w:hideMark/>
          </w:tcPr>
          <w:p w14:paraId="40D115B1" w14:textId="77777777"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6,550,500,695.4</w:t>
            </w:r>
          </w:p>
        </w:tc>
        <w:tc>
          <w:tcPr>
            <w:tcW w:w="1418" w:type="dxa"/>
            <w:tcBorders>
              <w:top w:val="nil"/>
              <w:left w:val="nil"/>
              <w:bottom w:val="nil"/>
              <w:right w:val="nil"/>
            </w:tcBorders>
            <w:shd w:val="clear" w:color="000000" w:fill="F2F2F2"/>
            <w:vAlign w:val="center"/>
            <w:hideMark/>
          </w:tcPr>
          <w:p w14:paraId="3039EC29" w14:textId="77777777"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316,275,272.9</w:t>
            </w:r>
          </w:p>
        </w:tc>
        <w:tc>
          <w:tcPr>
            <w:tcW w:w="992" w:type="dxa"/>
            <w:tcBorders>
              <w:top w:val="nil"/>
              <w:left w:val="nil"/>
              <w:bottom w:val="nil"/>
              <w:right w:val="nil"/>
            </w:tcBorders>
            <w:shd w:val="clear" w:color="000000" w:fill="F2F2F2"/>
            <w:vAlign w:val="center"/>
          </w:tcPr>
          <w:p w14:paraId="3925B7F6" w14:textId="3E8CAA5D"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val="es-MX" w:eastAsia="es-MX"/>
              </w:rPr>
              <w:t>0</w:t>
            </w:r>
            <w:r w:rsidR="00BD2E38">
              <w:rPr>
                <w:rFonts w:ascii="Montserrat" w:eastAsia="Times New Roman" w:hAnsi="Montserrat"/>
                <w:color w:val="000000"/>
                <w:sz w:val="15"/>
                <w:szCs w:val="15"/>
                <w:lang w:val="es-MX" w:eastAsia="es-MX"/>
              </w:rPr>
              <w:t>.0</w:t>
            </w:r>
          </w:p>
        </w:tc>
        <w:tc>
          <w:tcPr>
            <w:tcW w:w="1417" w:type="dxa"/>
            <w:tcBorders>
              <w:top w:val="nil"/>
              <w:left w:val="nil"/>
              <w:bottom w:val="nil"/>
              <w:right w:val="nil"/>
            </w:tcBorders>
            <w:shd w:val="clear" w:color="000000" w:fill="F2F2F2"/>
            <w:vAlign w:val="center"/>
          </w:tcPr>
          <w:p w14:paraId="770F34C0" w14:textId="0F44D1B0"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val="es-MX" w:eastAsia="es-MX"/>
              </w:rPr>
              <w:t>0</w:t>
            </w:r>
            <w:r w:rsidR="002C1B01">
              <w:rPr>
                <w:rFonts w:ascii="Montserrat" w:eastAsia="Times New Roman" w:hAnsi="Montserrat"/>
                <w:color w:val="000000"/>
                <w:sz w:val="15"/>
                <w:szCs w:val="15"/>
                <w:lang w:val="es-MX" w:eastAsia="es-MX"/>
              </w:rPr>
              <w:t>.0</w:t>
            </w:r>
          </w:p>
        </w:tc>
        <w:tc>
          <w:tcPr>
            <w:tcW w:w="1560" w:type="dxa"/>
            <w:tcBorders>
              <w:top w:val="nil"/>
              <w:left w:val="nil"/>
              <w:bottom w:val="nil"/>
              <w:right w:val="nil"/>
            </w:tcBorders>
            <w:shd w:val="clear" w:color="000000" w:fill="F2F2F2"/>
            <w:vAlign w:val="center"/>
          </w:tcPr>
          <w:p w14:paraId="1D67A888" w14:textId="02E2A766"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val="es-MX" w:eastAsia="es-MX"/>
              </w:rPr>
              <w:t>0</w:t>
            </w:r>
            <w:r w:rsidR="002C1B01">
              <w:rPr>
                <w:rFonts w:ascii="Montserrat" w:eastAsia="Times New Roman" w:hAnsi="Montserrat"/>
                <w:color w:val="000000"/>
                <w:sz w:val="15"/>
                <w:szCs w:val="15"/>
                <w:lang w:val="es-MX" w:eastAsia="es-MX"/>
              </w:rPr>
              <w:t>.0</w:t>
            </w:r>
          </w:p>
        </w:tc>
        <w:tc>
          <w:tcPr>
            <w:tcW w:w="1417" w:type="dxa"/>
            <w:tcBorders>
              <w:top w:val="nil"/>
              <w:left w:val="nil"/>
              <w:bottom w:val="nil"/>
              <w:right w:val="nil"/>
            </w:tcBorders>
            <w:shd w:val="clear" w:color="000000" w:fill="F2F2F2"/>
            <w:vAlign w:val="center"/>
            <w:hideMark/>
          </w:tcPr>
          <w:p w14:paraId="2CB929C5" w14:textId="77777777"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1,141,367,258.1</w:t>
            </w:r>
          </w:p>
        </w:tc>
        <w:tc>
          <w:tcPr>
            <w:tcW w:w="1559" w:type="dxa"/>
            <w:tcBorders>
              <w:top w:val="nil"/>
              <w:left w:val="nil"/>
              <w:bottom w:val="nil"/>
              <w:right w:val="nil"/>
            </w:tcBorders>
            <w:shd w:val="clear" w:color="000000" w:fill="F2F2F2"/>
            <w:vAlign w:val="center"/>
            <w:hideMark/>
          </w:tcPr>
          <w:p w14:paraId="56844587" w14:textId="77777777"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8,008,143,226.4</w:t>
            </w:r>
          </w:p>
        </w:tc>
      </w:tr>
      <w:tr w:rsidR="00BD2E38" w:rsidRPr="00E47E66" w14:paraId="22A908BE" w14:textId="77777777" w:rsidTr="002C1B01">
        <w:trPr>
          <w:trHeight w:val="259"/>
          <w:jc w:val="center"/>
        </w:trPr>
        <w:tc>
          <w:tcPr>
            <w:tcW w:w="3104" w:type="dxa"/>
            <w:tcBorders>
              <w:top w:val="nil"/>
              <w:left w:val="nil"/>
              <w:bottom w:val="nil"/>
              <w:right w:val="nil"/>
            </w:tcBorders>
            <w:shd w:val="clear" w:color="000000" w:fill="F2F2F2"/>
            <w:vAlign w:val="center"/>
            <w:hideMark/>
          </w:tcPr>
          <w:p w14:paraId="71E73EE3" w14:textId="77777777" w:rsidR="00926425" w:rsidRPr="00BD2E38" w:rsidRDefault="00926425" w:rsidP="009F4974">
            <w:pPr>
              <w:spacing w:after="0" w:line="240" w:lineRule="exac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Reserva para Contingencia y Financiamiento (ROCF)</w:t>
            </w:r>
          </w:p>
        </w:tc>
        <w:tc>
          <w:tcPr>
            <w:tcW w:w="1559" w:type="dxa"/>
            <w:tcBorders>
              <w:top w:val="nil"/>
              <w:left w:val="nil"/>
              <w:bottom w:val="nil"/>
              <w:right w:val="nil"/>
            </w:tcBorders>
            <w:shd w:val="clear" w:color="000000" w:fill="F2F2F2"/>
            <w:vAlign w:val="center"/>
            <w:hideMark/>
          </w:tcPr>
          <w:p w14:paraId="4F6484AC" w14:textId="77777777"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82,339,034,966.3</w:t>
            </w:r>
          </w:p>
        </w:tc>
        <w:tc>
          <w:tcPr>
            <w:tcW w:w="1418" w:type="dxa"/>
            <w:tcBorders>
              <w:top w:val="nil"/>
              <w:left w:val="nil"/>
              <w:bottom w:val="nil"/>
              <w:right w:val="nil"/>
            </w:tcBorders>
            <w:shd w:val="clear" w:color="000000" w:fill="F2F2F2"/>
            <w:vAlign w:val="center"/>
            <w:hideMark/>
          </w:tcPr>
          <w:p w14:paraId="5E429E36" w14:textId="77777777"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3,739,047,179.9</w:t>
            </w:r>
          </w:p>
        </w:tc>
        <w:tc>
          <w:tcPr>
            <w:tcW w:w="992" w:type="dxa"/>
            <w:tcBorders>
              <w:top w:val="nil"/>
              <w:left w:val="nil"/>
              <w:bottom w:val="nil"/>
              <w:right w:val="nil"/>
            </w:tcBorders>
            <w:shd w:val="clear" w:color="000000" w:fill="F2F2F2"/>
            <w:vAlign w:val="center"/>
          </w:tcPr>
          <w:p w14:paraId="3CBC74C1" w14:textId="3787235F"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val="es-MX" w:eastAsia="es-MX"/>
              </w:rPr>
              <w:t>0</w:t>
            </w:r>
            <w:r w:rsidR="00BD2E38">
              <w:rPr>
                <w:rFonts w:ascii="Montserrat" w:eastAsia="Times New Roman" w:hAnsi="Montserrat"/>
                <w:color w:val="000000"/>
                <w:sz w:val="15"/>
                <w:szCs w:val="15"/>
                <w:lang w:val="es-MX" w:eastAsia="es-MX"/>
              </w:rPr>
              <w:t>.0</w:t>
            </w:r>
          </w:p>
        </w:tc>
        <w:tc>
          <w:tcPr>
            <w:tcW w:w="1417" w:type="dxa"/>
            <w:tcBorders>
              <w:top w:val="nil"/>
              <w:left w:val="nil"/>
              <w:bottom w:val="nil"/>
              <w:right w:val="nil"/>
            </w:tcBorders>
            <w:shd w:val="clear" w:color="000000" w:fill="F2F2F2"/>
            <w:vAlign w:val="center"/>
          </w:tcPr>
          <w:p w14:paraId="24D7E29C" w14:textId="01B1BA73"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val="es-MX" w:eastAsia="es-MX"/>
              </w:rPr>
              <w:t>0</w:t>
            </w:r>
            <w:r w:rsidR="002C1B01">
              <w:rPr>
                <w:rFonts w:ascii="Montserrat" w:eastAsia="Times New Roman" w:hAnsi="Montserrat"/>
                <w:color w:val="000000"/>
                <w:sz w:val="15"/>
                <w:szCs w:val="15"/>
                <w:lang w:val="es-MX" w:eastAsia="es-MX"/>
              </w:rPr>
              <w:t>.0</w:t>
            </w:r>
          </w:p>
        </w:tc>
        <w:tc>
          <w:tcPr>
            <w:tcW w:w="1560" w:type="dxa"/>
            <w:tcBorders>
              <w:top w:val="nil"/>
              <w:left w:val="nil"/>
              <w:bottom w:val="nil"/>
              <w:right w:val="nil"/>
            </w:tcBorders>
            <w:shd w:val="clear" w:color="000000" w:fill="F2F2F2"/>
            <w:vAlign w:val="center"/>
          </w:tcPr>
          <w:p w14:paraId="091D53FD" w14:textId="4B02BFF7"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val="es-MX" w:eastAsia="es-MX"/>
              </w:rPr>
              <w:t>0</w:t>
            </w:r>
            <w:r w:rsidR="002C1B01">
              <w:rPr>
                <w:rFonts w:ascii="Montserrat" w:eastAsia="Times New Roman" w:hAnsi="Montserrat"/>
                <w:color w:val="000000"/>
                <w:sz w:val="15"/>
                <w:szCs w:val="15"/>
                <w:lang w:val="es-MX" w:eastAsia="es-MX"/>
              </w:rPr>
              <w:t>.0</w:t>
            </w:r>
          </w:p>
        </w:tc>
        <w:tc>
          <w:tcPr>
            <w:tcW w:w="1417" w:type="dxa"/>
            <w:tcBorders>
              <w:top w:val="nil"/>
              <w:left w:val="nil"/>
              <w:bottom w:val="nil"/>
              <w:right w:val="nil"/>
            </w:tcBorders>
            <w:shd w:val="clear" w:color="000000" w:fill="F2F2F2"/>
            <w:vAlign w:val="center"/>
            <w:hideMark/>
          </w:tcPr>
          <w:p w14:paraId="452BD82B" w14:textId="77777777"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-22,577,231,298.5</w:t>
            </w:r>
          </w:p>
        </w:tc>
        <w:tc>
          <w:tcPr>
            <w:tcW w:w="1559" w:type="dxa"/>
            <w:tcBorders>
              <w:top w:val="nil"/>
              <w:left w:val="nil"/>
              <w:bottom w:val="nil"/>
              <w:right w:val="nil"/>
            </w:tcBorders>
            <w:shd w:val="clear" w:color="000000" w:fill="F2F2F2"/>
            <w:vAlign w:val="center"/>
            <w:hideMark/>
          </w:tcPr>
          <w:p w14:paraId="3E10B97F" w14:textId="77777777"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63,500,850,847.7</w:t>
            </w:r>
          </w:p>
        </w:tc>
      </w:tr>
      <w:tr w:rsidR="00BD2E38" w:rsidRPr="00E47E66" w14:paraId="33B5A44F" w14:textId="77777777" w:rsidTr="002C1B01">
        <w:trPr>
          <w:trHeight w:val="80"/>
          <w:jc w:val="center"/>
        </w:trPr>
        <w:tc>
          <w:tcPr>
            <w:tcW w:w="3104" w:type="dxa"/>
            <w:tcBorders>
              <w:top w:val="nil"/>
              <w:left w:val="nil"/>
              <w:bottom w:val="nil"/>
              <w:right w:val="nil"/>
            </w:tcBorders>
            <w:shd w:val="clear" w:color="000000" w:fill="F2F2F2"/>
            <w:vAlign w:val="center"/>
            <w:hideMark/>
          </w:tcPr>
          <w:p w14:paraId="49C11F10" w14:textId="77777777" w:rsidR="00926425" w:rsidRPr="00BD2E38" w:rsidRDefault="00926425" w:rsidP="009F4974">
            <w:pPr>
              <w:spacing w:after="0" w:line="240" w:lineRule="exac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Reservas Operativas (RO)</w:t>
            </w:r>
          </w:p>
        </w:tc>
        <w:tc>
          <w:tcPr>
            <w:tcW w:w="1559" w:type="dxa"/>
            <w:tcBorders>
              <w:top w:val="nil"/>
              <w:left w:val="nil"/>
              <w:bottom w:val="nil"/>
              <w:right w:val="nil"/>
            </w:tcBorders>
            <w:shd w:val="clear" w:color="000000" w:fill="F2F2F2"/>
            <w:vAlign w:val="center"/>
            <w:hideMark/>
          </w:tcPr>
          <w:p w14:paraId="10D191F1" w14:textId="77777777"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2,748,073,351.5</w:t>
            </w:r>
          </w:p>
        </w:tc>
        <w:tc>
          <w:tcPr>
            <w:tcW w:w="1418" w:type="dxa"/>
            <w:tcBorders>
              <w:top w:val="nil"/>
              <w:left w:val="nil"/>
              <w:bottom w:val="nil"/>
              <w:right w:val="nil"/>
            </w:tcBorders>
            <w:shd w:val="clear" w:color="000000" w:fill="F2F2F2"/>
            <w:vAlign w:val="center"/>
            <w:hideMark/>
          </w:tcPr>
          <w:p w14:paraId="52D877F5" w14:textId="77777777"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774,719,397.0</w:t>
            </w:r>
          </w:p>
        </w:tc>
        <w:tc>
          <w:tcPr>
            <w:tcW w:w="992" w:type="dxa"/>
            <w:tcBorders>
              <w:top w:val="nil"/>
              <w:left w:val="nil"/>
              <w:bottom w:val="nil"/>
              <w:right w:val="nil"/>
            </w:tcBorders>
            <w:shd w:val="clear" w:color="000000" w:fill="F2F2F2"/>
            <w:vAlign w:val="center"/>
          </w:tcPr>
          <w:p w14:paraId="557ECEB0" w14:textId="70B16F32"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val="es-MX" w:eastAsia="es-MX"/>
              </w:rPr>
              <w:t>0</w:t>
            </w:r>
            <w:r w:rsidR="00BD2E38">
              <w:rPr>
                <w:rFonts w:ascii="Montserrat" w:eastAsia="Times New Roman" w:hAnsi="Montserrat"/>
                <w:color w:val="000000"/>
                <w:sz w:val="15"/>
                <w:szCs w:val="15"/>
                <w:lang w:val="es-MX" w:eastAsia="es-MX"/>
              </w:rPr>
              <w:t>.0</w:t>
            </w:r>
          </w:p>
        </w:tc>
        <w:tc>
          <w:tcPr>
            <w:tcW w:w="1417" w:type="dxa"/>
            <w:tcBorders>
              <w:top w:val="nil"/>
              <w:left w:val="nil"/>
              <w:bottom w:val="nil"/>
              <w:right w:val="nil"/>
            </w:tcBorders>
            <w:shd w:val="clear" w:color="000000" w:fill="F2F2F2"/>
            <w:vAlign w:val="center"/>
          </w:tcPr>
          <w:p w14:paraId="7CCC2A39" w14:textId="35116606"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val="es-MX" w:eastAsia="es-MX"/>
              </w:rPr>
              <w:t>0</w:t>
            </w:r>
            <w:r w:rsidR="002C1B01">
              <w:rPr>
                <w:rFonts w:ascii="Montserrat" w:eastAsia="Times New Roman" w:hAnsi="Montserrat"/>
                <w:color w:val="000000"/>
                <w:sz w:val="15"/>
                <w:szCs w:val="15"/>
                <w:lang w:val="es-MX" w:eastAsia="es-MX"/>
              </w:rPr>
              <w:t>.0</w:t>
            </w:r>
          </w:p>
        </w:tc>
        <w:tc>
          <w:tcPr>
            <w:tcW w:w="1560" w:type="dxa"/>
            <w:tcBorders>
              <w:top w:val="nil"/>
              <w:left w:val="nil"/>
              <w:bottom w:val="nil"/>
              <w:right w:val="nil"/>
            </w:tcBorders>
            <w:shd w:val="clear" w:color="000000" w:fill="F2F2F2"/>
            <w:vAlign w:val="center"/>
          </w:tcPr>
          <w:p w14:paraId="3F7CC950" w14:textId="4EAF246E"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val="es-MX" w:eastAsia="es-MX"/>
              </w:rPr>
              <w:t>0</w:t>
            </w:r>
            <w:r w:rsidR="002C1B01">
              <w:rPr>
                <w:rFonts w:ascii="Montserrat" w:eastAsia="Times New Roman" w:hAnsi="Montserrat"/>
                <w:color w:val="000000"/>
                <w:sz w:val="15"/>
                <w:szCs w:val="15"/>
                <w:lang w:val="es-MX" w:eastAsia="es-MX"/>
              </w:rPr>
              <w:t>.0</w:t>
            </w:r>
          </w:p>
        </w:tc>
        <w:tc>
          <w:tcPr>
            <w:tcW w:w="1417" w:type="dxa"/>
            <w:tcBorders>
              <w:top w:val="nil"/>
              <w:left w:val="nil"/>
              <w:bottom w:val="nil"/>
              <w:right w:val="nil"/>
            </w:tcBorders>
            <w:shd w:val="clear" w:color="000000" w:fill="F2F2F2"/>
            <w:vAlign w:val="center"/>
            <w:hideMark/>
          </w:tcPr>
          <w:p w14:paraId="3143DE9A" w14:textId="77777777"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1,255,947,972.2</w:t>
            </w:r>
          </w:p>
        </w:tc>
        <w:tc>
          <w:tcPr>
            <w:tcW w:w="1559" w:type="dxa"/>
            <w:tcBorders>
              <w:top w:val="nil"/>
              <w:left w:val="nil"/>
              <w:bottom w:val="nil"/>
              <w:right w:val="nil"/>
            </w:tcBorders>
            <w:shd w:val="clear" w:color="000000" w:fill="F2F2F2"/>
            <w:vAlign w:val="center"/>
            <w:hideMark/>
          </w:tcPr>
          <w:p w14:paraId="13BF79F0" w14:textId="77777777"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4,778,740,720.7</w:t>
            </w:r>
          </w:p>
        </w:tc>
      </w:tr>
      <w:tr w:rsidR="00BD2E38" w:rsidRPr="00E47E66" w14:paraId="69A3C028" w14:textId="77777777" w:rsidTr="00BD2E38">
        <w:trPr>
          <w:trHeight w:val="255"/>
          <w:jc w:val="center"/>
        </w:trPr>
        <w:tc>
          <w:tcPr>
            <w:tcW w:w="3104" w:type="dxa"/>
            <w:tcBorders>
              <w:top w:val="nil"/>
              <w:left w:val="nil"/>
              <w:bottom w:val="nil"/>
              <w:right w:val="nil"/>
            </w:tcBorders>
            <w:shd w:val="clear" w:color="000000" w:fill="F2F2F2"/>
            <w:vAlign w:val="center"/>
            <w:hideMark/>
          </w:tcPr>
          <w:p w14:paraId="5A6D4669" w14:textId="77777777" w:rsidR="00926425" w:rsidRPr="00BD2E38" w:rsidRDefault="00926425" w:rsidP="009F4974">
            <w:pPr>
              <w:spacing w:after="0" w:line="240" w:lineRule="exac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Reserva para hacer frente a reclamaciones del SAR</w:t>
            </w:r>
          </w:p>
        </w:tc>
        <w:tc>
          <w:tcPr>
            <w:tcW w:w="1559" w:type="dxa"/>
            <w:tcBorders>
              <w:top w:val="nil"/>
              <w:left w:val="nil"/>
              <w:bottom w:val="nil"/>
              <w:right w:val="nil"/>
            </w:tcBorders>
            <w:shd w:val="clear" w:color="000000" w:fill="F2F2F2"/>
            <w:vAlign w:val="center"/>
            <w:hideMark/>
          </w:tcPr>
          <w:p w14:paraId="2D331093" w14:textId="77777777"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1,740,195.1</w:t>
            </w:r>
          </w:p>
        </w:tc>
        <w:tc>
          <w:tcPr>
            <w:tcW w:w="1418" w:type="dxa"/>
            <w:tcBorders>
              <w:top w:val="nil"/>
              <w:left w:val="nil"/>
              <w:bottom w:val="nil"/>
              <w:right w:val="nil"/>
            </w:tcBorders>
            <w:shd w:val="clear" w:color="000000" w:fill="F2F2F2"/>
            <w:vAlign w:val="center"/>
            <w:hideMark/>
          </w:tcPr>
          <w:p w14:paraId="1B0F967F" w14:textId="77777777"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-13,812,688.6</w:t>
            </w:r>
          </w:p>
        </w:tc>
        <w:tc>
          <w:tcPr>
            <w:tcW w:w="992" w:type="dxa"/>
            <w:tcBorders>
              <w:top w:val="nil"/>
              <w:left w:val="nil"/>
              <w:bottom w:val="nil"/>
              <w:right w:val="nil"/>
            </w:tcBorders>
            <w:shd w:val="clear" w:color="000000" w:fill="F2F2F2"/>
            <w:vAlign w:val="center"/>
          </w:tcPr>
          <w:p w14:paraId="400D375D" w14:textId="47F10FFB"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val="es-MX" w:eastAsia="es-MX"/>
              </w:rPr>
              <w:t>0</w:t>
            </w:r>
            <w:r w:rsidR="00BD2E38">
              <w:rPr>
                <w:rFonts w:ascii="Montserrat" w:eastAsia="Times New Roman" w:hAnsi="Montserrat"/>
                <w:color w:val="000000"/>
                <w:sz w:val="15"/>
                <w:szCs w:val="15"/>
                <w:lang w:val="es-MX" w:eastAsia="es-MX"/>
              </w:rPr>
              <w:t>.0</w:t>
            </w:r>
          </w:p>
        </w:tc>
        <w:tc>
          <w:tcPr>
            <w:tcW w:w="1417" w:type="dxa"/>
            <w:tcBorders>
              <w:top w:val="nil"/>
              <w:left w:val="nil"/>
              <w:bottom w:val="nil"/>
              <w:right w:val="nil"/>
            </w:tcBorders>
            <w:shd w:val="clear" w:color="000000" w:fill="F2F2F2"/>
            <w:vAlign w:val="center"/>
          </w:tcPr>
          <w:p w14:paraId="5611D196" w14:textId="164FA9D2"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val="es-MX" w:eastAsia="es-MX"/>
              </w:rPr>
              <w:t>0</w:t>
            </w:r>
            <w:r w:rsidR="002C1B01">
              <w:rPr>
                <w:rFonts w:ascii="Montserrat" w:eastAsia="Times New Roman" w:hAnsi="Montserrat"/>
                <w:color w:val="000000"/>
                <w:sz w:val="15"/>
                <w:szCs w:val="15"/>
                <w:lang w:val="es-MX" w:eastAsia="es-MX"/>
              </w:rPr>
              <w:t>.0</w:t>
            </w:r>
          </w:p>
        </w:tc>
        <w:tc>
          <w:tcPr>
            <w:tcW w:w="1560" w:type="dxa"/>
            <w:tcBorders>
              <w:top w:val="nil"/>
              <w:left w:val="nil"/>
              <w:bottom w:val="nil"/>
              <w:right w:val="nil"/>
            </w:tcBorders>
            <w:shd w:val="clear" w:color="000000" w:fill="F2F2F2"/>
            <w:vAlign w:val="center"/>
          </w:tcPr>
          <w:p w14:paraId="04A2496D" w14:textId="3ED6A2AC"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val="es-MX" w:eastAsia="es-MX"/>
              </w:rPr>
              <w:t>0</w:t>
            </w:r>
            <w:r w:rsidR="002C1B01">
              <w:rPr>
                <w:rFonts w:ascii="Montserrat" w:eastAsia="Times New Roman" w:hAnsi="Montserrat"/>
                <w:color w:val="000000"/>
                <w:sz w:val="15"/>
                <w:szCs w:val="15"/>
                <w:lang w:val="es-MX" w:eastAsia="es-MX"/>
              </w:rPr>
              <w:t>.0</w:t>
            </w:r>
          </w:p>
        </w:tc>
        <w:tc>
          <w:tcPr>
            <w:tcW w:w="1417" w:type="dxa"/>
            <w:tcBorders>
              <w:top w:val="nil"/>
              <w:left w:val="nil"/>
              <w:bottom w:val="nil"/>
              <w:right w:val="nil"/>
            </w:tcBorders>
            <w:shd w:val="clear" w:color="000000" w:fill="F2F2F2"/>
            <w:vAlign w:val="center"/>
            <w:hideMark/>
          </w:tcPr>
          <w:p w14:paraId="60E79D95" w14:textId="77777777"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20,872,320.0</w:t>
            </w:r>
          </w:p>
        </w:tc>
        <w:tc>
          <w:tcPr>
            <w:tcW w:w="1559" w:type="dxa"/>
            <w:tcBorders>
              <w:top w:val="nil"/>
              <w:left w:val="nil"/>
              <w:bottom w:val="nil"/>
              <w:right w:val="nil"/>
            </w:tcBorders>
            <w:shd w:val="clear" w:color="000000" w:fill="F2F2F2"/>
            <w:vAlign w:val="center"/>
            <w:hideMark/>
          </w:tcPr>
          <w:p w14:paraId="309545CE" w14:textId="77777777"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8,799,826.5</w:t>
            </w:r>
          </w:p>
        </w:tc>
      </w:tr>
      <w:tr w:rsidR="00BD2E38" w:rsidRPr="00E47E66" w14:paraId="29FB15C6" w14:textId="77777777" w:rsidTr="00BD2E38">
        <w:trPr>
          <w:trHeight w:val="310"/>
          <w:jc w:val="center"/>
        </w:trPr>
        <w:tc>
          <w:tcPr>
            <w:tcW w:w="3104" w:type="dxa"/>
            <w:tcBorders>
              <w:top w:val="nil"/>
              <w:left w:val="nil"/>
              <w:bottom w:val="nil"/>
              <w:right w:val="nil"/>
            </w:tcBorders>
            <w:shd w:val="clear" w:color="000000" w:fill="F2F2F2"/>
            <w:vAlign w:val="center"/>
            <w:hideMark/>
          </w:tcPr>
          <w:p w14:paraId="4A0FB3F2" w14:textId="77777777" w:rsidR="00926425" w:rsidRPr="00BD2E38" w:rsidRDefault="00926425" w:rsidP="009F4974">
            <w:pPr>
              <w:spacing w:after="0" w:line="240" w:lineRule="exac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Subcuenta 2 (RJPS2)</w:t>
            </w:r>
          </w:p>
        </w:tc>
        <w:tc>
          <w:tcPr>
            <w:tcW w:w="1559" w:type="dxa"/>
            <w:tcBorders>
              <w:top w:val="nil"/>
              <w:left w:val="nil"/>
              <w:bottom w:val="nil"/>
              <w:right w:val="nil"/>
            </w:tcBorders>
            <w:shd w:val="clear" w:color="000000" w:fill="F2F2F2"/>
            <w:vAlign w:val="center"/>
            <w:hideMark/>
          </w:tcPr>
          <w:p w14:paraId="57771697" w14:textId="77777777"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94,449,335,589.4</w:t>
            </w:r>
          </w:p>
        </w:tc>
        <w:tc>
          <w:tcPr>
            <w:tcW w:w="1418" w:type="dxa"/>
            <w:tcBorders>
              <w:top w:val="nil"/>
              <w:left w:val="nil"/>
              <w:bottom w:val="nil"/>
              <w:right w:val="nil"/>
            </w:tcBorders>
            <w:shd w:val="clear" w:color="000000" w:fill="F2F2F2"/>
            <w:vAlign w:val="center"/>
            <w:hideMark/>
          </w:tcPr>
          <w:p w14:paraId="0EAA8A3B" w14:textId="77777777"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8,329,003,540.0</w:t>
            </w:r>
          </w:p>
        </w:tc>
        <w:tc>
          <w:tcPr>
            <w:tcW w:w="992" w:type="dxa"/>
            <w:tcBorders>
              <w:top w:val="nil"/>
              <w:left w:val="nil"/>
              <w:bottom w:val="nil"/>
              <w:right w:val="nil"/>
            </w:tcBorders>
            <w:shd w:val="clear" w:color="000000" w:fill="F2F2F2"/>
            <w:vAlign w:val="center"/>
          </w:tcPr>
          <w:p w14:paraId="3F85B813" w14:textId="1FE61409"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val="es-MX" w:eastAsia="es-MX"/>
              </w:rPr>
              <w:t>0</w:t>
            </w:r>
            <w:r w:rsidR="00BD2E38">
              <w:rPr>
                <w:rFonts w:ascii="Montserrat" w:eastAsia="Times New Roman" w:hAnsi="Montserrat"/>
                <w:color w:val="000000"/>
                <w:sz w:val="15"/>
                <w:szCs w:val="15"/>
                <w:lang w:val="es-MX" w:eastAsia="es-MX"/>
              </w:rPr>
              <w:t>.0</w:t>
            </w:r>
          </w:p>
        </w:tc>
        <w:tc>
          <w:tcPr>
            <w:tcW w:w="1417" w:type="dxa"/>
            <w:tcBorders>
              <w:top w:val="nil"/>
              <w:left w:val="nil"/>
              <w:bottom w:val="nil"/>
              <w:right w:val="nil"/>
            </w:tcBorders>
            <w:shd w:val="clear" w:color="000000" w:fill="F2F2F2"/>
            <w:vAlign w:val="center"/>
          </w:tcPr>
          <w:p w14:paraId="07F3850D" w14:textId="7375860C"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val="es-MX" w:eastAsia="es-MX"/>
              </w:rPr>
              <w:t>0</w:t>
            </w:r>
            <w:r w:rsidR="002C1B01">
              <w:rPr>
                <w:rFonts w:ascii="Montserrat" w:eastAsia="Times New Roman" w:hAnsi="Montserrat"/>
                <w:color w:val="000000"/>
                <w:sz w:val="15"/>
                <w:szCs w:val="15"/>
                <w:lang w:val="es-MX" w:eastAsia="es-MX"/>
              </w:rPr>
              <w:t>.0</w:t>
            </w:r>
          </w:p>
        </w:tc>
        <w:tc>
          <w:tcPr>
            <w:tcW w:w="1560" w:type="dxa"/>
            <w:tcBorders>
              <w:top w:val="nil"/>
              <w:left w:val="nil"/>
              <w:bottom w:val="nil"/>
              <w:right w:val="nil"/>
            </w:tcBorders>
            <w:shd w:val="clear" w:color="000000" w:fill="F2F2F2"/>
            <w:vAlign w:val="center"/>
            <w:hideMark/>
          </w:tcPr>
          <w:p w14:paraId="2443F687" w14:textId="77777777"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4,208,043,244.0</w:t>
            </w:r>
          </w:p>
        </w:tc>
        <w:tc>
          <w:tcPr>
            <w:tcW w:w="1417" w:type="dxa"/>
            <w:tcBorders>
              <w:top w:val="nil"/>
              <w:left w:val="nil"/>
              <w:bottom w:val="nil"/>
              <w:right w:val="nil"/>
            </w:tcBorders>
            <w:shd w:val="clear" w:color="000000" w:fill="F2F2F2"/>
            <w:vAlign w:val="center"/>
            <w:hideMark/>
          </w:tcPr>
          <w:p w14:paraId="5E55525D" w14:textId="77777777"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4,559,533,056.1</w:t>
            </w:r>
          </w:p>
        </w:tc>
        <w:tc>
          <w:tcPr>
            <w:tcW w:w="1559" w:type="dxa"/>
            <w:tcBorders>
              <w:top w:val="nil"/>
              <w:left w:val="nil"/>
              <w:bottom w:val="nil"/>
              <w:right w:val="nil"/>
            </w:tcBorders>
            <w:shd w:val="clear" w:color="000000" w:fill="F2F2F2"/>
            <w:vAlign w:val="center"/>
            <w:hideMark/>
          </w:tcPr>
          <w:p w14:paraId="0A4591E8" w14:textId="77777777"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111,545,915,429.5</w:t>
            </w:r>
          </w:p>
        </w:tc>
      </w:tr>
      <w:tr w:rsidR="00BD2E38" w:rsidRPr="00E47E66" w14:paraId="264958BA" w14:textId="77777777" w:rsidTr="00BD2E38">
        <w:trPr>
          <w:trHeight w:val="310"/>
          <w:jc w:val="center"/>
        </w:trPr>
        <w:tc>
          <w:tcPr>
            <w:tcW w:w="3104" w:type="dxa"/>
            <w:tcBorders>
              <w:top w:val="nil"/>
              <w:left w:val="nil"/>
              <w:bottom w:val="nil"/>
              <w:right w:val="nil"/>
            </w:tcBorders>
            <w:shd w:val="clear" w:color="000000" w:fill="F2F2F2"/>
            <w:vAlign w:val="center"/>
            <w:hideMark/>
          </w:tcPr>
          <w:p w14:paraId="207F1204" w14:textId="77777777" w:rsidR="00926425" w:rsidRPr="00BD2E38" w:rsidRDefault="00926425" w:rsidP="009F4974">
            <w:pPr>
              <w:spacing w:after="0" w:line="240" w:lineRule="exac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Subcuenta 1 (RJPS1)</w:t>
            </w:r>
          </w:p>
        </w:tc>
        <w:tc>
          <w:tcPr>
            <w:tcW w:w="1559" w:type="dxa"/>
            <w:tcBorders>
              <w:top w:val="nil"/>
              <w:left w:val="nil"/>
              <w:bottom w:val="nil"/>
              <w:right w:val="nil"/>
            </w:tcBorders>
            <w:shd w:val="clear" w:color="000000" w:fill="F2F2F2"/>
            <w:vAlign w:val="center"/>
            <w:hideMark/>
          </w:tcPr>
          <w:p w14:paraId="45E2E910" w14:textId="77777777"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3,339,515,295.9</w:t>
            </w:r>
          </w:p>
        </w:tc>
        <w:tc>
          <w:tcPr>
            <w:tcW w:w="1418" w:type="dxa"/>
            <w:tcBorders>
              <w:top w:val="nil"/>
              <w:left w:val="nil"/>
              <w:bottom w:val="nil"/>
              <w:right w:val="nil"/>
            </w:tcBorders>
            <w:shd w:val="clear" w:color="000000" w:fill="F2F2F2"/>
            <w:vAlign w:val="center"/>
            <w:hideMark/>
          </w:tcPr>
          <w:p w14:paraId="2D13DAD6" w14:textId="77777777"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178,188,286.3</w:t>
            </w:r>
          </w:p>
        </w:tc>
        <w:tc>
          <w:tcPr>
            <w:tcW w:w="992" w:type="dxa"/>
            <w:tcBorders>
              <w:top w:val="nil"/>
              <w:left w:val="nil"/>
              <w:bottom w:val="nil"/>
              <w:right w:val="nil"/>
            </w:tcBorders>
            <w:shd w:val="clear" w:color="000000" w:fill="F2F2F2"/>
            <w:vAlign w:val="center"/>
          </w:tcPr>
          <w:p w14:paraId="6DBF1D47" w14:textId="5A5896D7"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val="es-MX" w:eastAsia="es-MX"/>
              </w:rPr>
              <w:t>0</w:t>
            </w:r>
            <w:r w:rsidR="00BD2E38">
              <w:rPr>
                <w:rFonts w:ascii="Montserrat" w:eastAsia="Times New Roman" w:hAnsi="Montserrat"/>
                <w:color w:val="000000"/>
                <w:sz w:val="15"/>
                <w:szCs w:val="15"/>
                <w:lang w:val="es-MX" w:eastAsia="es-MX"/>
              </w:rPr>
              <w:t>.0</w:t>
            </w:r>
          </w:p>
        </w:tc>
        <w:tc>
          <w:tcPr>
            <w:tcW w:w="1417" w:type="dxa"/>
            <w:tcBorders>
              <w:top w:val="nil"/>
              <w:left w:val="nil"/>
              <w:bottom w:val="nil"/>
              <w:right w:val="nil"/>
            </w:tcBorders>
            <w:shd w:val="clear" w:color="000000" w:fill="F2F2F2"/>
            <w:vAlign w:val="center"/>
          </w:tcPr>
          <w:p w14:paraId="57D32F51" w14:textId="5F3425FC"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val="es-MX" w:eastAsia="es-MX"/>
              </w:rPr>
              <w:t>0</w:t>
            </w:r>
            <w:r w:rsidR="002C1B01">
              <w:rPr>
                <w:rFonts w:ascii="Montserrat" w:eastAsia="Times New Roman" w:hAnsi="Montserrat"/>
                <w:color w:val="000000"/>
                <w:sz w:val="15"/>
                <w:szCs w:val="15"/>
                <w:lang w:val="es-MX" w:eastAsia="es-MX"/>
              </w:rPr>
              <w:t>.0</w:t>
            </w:r>
          </w:p>
        </w:tc>
        <w:tc>
          <w:tcPr>
            <w:tcW w:w="1560" w:type="dxa"/>
            <w:tcBorders>
              <w:top w:val="nil"/>
              <w:left w:val="nil"/>
              <w:bottom w:val="nil"/>
              <w:right w:val="nil"/>
            </w:tcBorders>
            <w:shd w:val="clear" w:color="000000" w:fill="F2F2F2"/>
            <w:vAlign w:val="center"/>
            <w:hideMark/>
          </w:tcPr>
          <w:p w14:paraId="5BCB2073" w14:textId="77777777"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-256,698.9</w:t>
            </w:r>
          </w:p>
        </w:tc>
        <w:tc>
          <w:tcPr>
            <w:tcW w:w="1417" w:type="dxa"/>
            <w:tcBorders>
              <w:top w:val="nil"/>
              <w:left w:val="nil"/>
              <w:bottom w:val="nil"/>
              <w:right w:val="nil"/>
            </w:tcBorders>
            <w:shd w:val="clear" w:color="000000" w:fill="F2F2F2"/>
            <w:vAlign w:val="center"/>
            <w:hideMark/>
          </w:tcPr>
          <w:p w14:paraId="1AA8B671" w14:textId="77777777"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1,396,183,990.0</w:t>
            </w:r>
          </w:p>
        </w:tc>
        <w:tc>
          <w:tcPr>
            <w:tcW w:w="1559" w:type="dxa"/>
            <w:tcBorders>
              <w:top w:val="nil"/>
              <w:left w:val="nil"/>
              <w:bottom w:val="nil"/>
              <w:right w:val="nil"/>
            </w:tcBorders>
            <w:shd w:val="clear" w:color="000000" w:fill="F2F2F2"/>
            <w:vAlign w:val="center"/>
            <w:hideMark/>
          </w:tcPr>
          <w:p w14:paraId="556BDEA6" w14:textId="77777777" w:rsidR="00926425" w:rsidRPr="00BD2E38" w:rsidRDefault="00926425" w:rsidP="002C1B01">
            <w:pPr>
              <w:spacing w:after="0" w:line="240" w:lineRule="exact"/>
              <w:jc w:val="right"/>
              <w:rPr>
                <w:rFonts w:ascii="Montserrat" w:eastAsia="Times New Roman" w:hAnsi="Montserrat"/>
                <w:color w:val="000000"/>
                <w:sz w:val="15"/>
                <w:szCs w:val="15"/>
                <w:lang w:val="es-MX" w:eastAsia="es-MX"/>
              </w:rPr>
            </w:pPr>
            <w:r w:rsidRPr="00BD2E38">
              <w:rPr>
                <w:rFonts w:ascii="Montserrat" w:eastAsia="Times New Roman" w:hAnsi="Montserrat"/>
                <w:color w:val="000000"/>
                <w:sz w:val="15"/>
                <w:szCs w:val="15"/>
                <w:lang w:eastAsia="es-MX"/>
              </w:rPr>
              <w:t>4,913,630,873.3</w:t>
            </w:r>
          </w:p>
        </w:tc>
      </w:tr>
      <w:tr w:rsidR="00BD2E38" w:rsidRPr="00E47E66" w14:paraId="69EBFF75" w14:textId="77777777" w:rsidTr="00BD2E38">
        <w:trPr>
          <w:trHeight w:val="104"/>
          <w:jc w:val="center"/>
        </w:trPr>
        <w:tc>
          <w:tcPr>
            <w:tcW w:w="3104" w:type="dxa"/>
            <w:tcBorders>
              <w:top w:val="nil"/>
              <w:left w:val="nil"/>
              <w:bottom w:val="single" w:sz="12" w:space="0" w:color="808080"/>
              <w:right w:val="nil"/>
            </w:tcBorders>
            <w:shd w:val="clear" w:color="000000" w:fill="F2F2F2"/>
            <w:vAlign w:val="center"/>
            <w:hideMark/>
          </w:tcPr>
          <w:p w14:paraId="66DDA9EA" w14:textId="77777777" w:rsidR="00926425" w:rsidRPr="00BD2E38" w:rsidRDefault="00926425" w:rsidP="009F4974">
            <w:pPr>
              <w:spacing w:after="0" w:line="240" w:lineRule="exact"/>
              <w:rPr>
                <w:rFonts w:ascii="Montserrat" w:eastAsia="Times New Roman" w:hAnsi="Montserrat"/>
                <w:b/>
                <w:bCs/>
                <w:color w:val="000000"/>
                <w:sz w:val="15"/>
                <w:szCs w:val="15"/>
                <w:lang w:val="es-MX" w:eastAsia="es-MX"/>
              </w:rPr>
            </w:pPr>
            <w:r w:rsidRPr="00BD2E38">
              <w:rPr>
                <w:rFonts w:ascii="Montserrat" w:eastAsia="Times New Roman" w:hAnsi="Montserrat"/>
                <w:b/>
                <w:bCs/>
                <w:color w:val="000000"/>
                <w:sz w:val="15"/>
                <w:szCs w:val="15"/>
                <w:lang w:eastAsia="es-MX"/>
              </w:rPr>
              <w:t>Total</w:t>
            </w:r>
          </w:p>
        </w:tc>
        <w:tc>
          <w:tcPr>
            <w:tcW w:w="1559" w:type="dxa"/>
            <w:tcBorders>
              <w:top w:val="nil"/>
              <w:left w:val="nil"/>
              <w:bottom w:val="single" w:sz="12" w:space="0" w:color="808080"/>
              <w:right w:val="nil"/>
            </w:tcBorders>
            <w:shd w:val="clear" w:color="000000" w:fill="F2F2F2"/>
            <w:vAlign w:val="center"/>
            <w:hideMark/>
          </w:tcPr>
          <w:p w14:paraId="60CC67BF" w14:textId="77777777" w:rsidR="00926425" w:rsidRPr="00BD2E38" w:rsidRDefault="00926425" w:rsidP="002C1B01">
            <w:pPr>
              <w:spacing w:after="0" w:line="240" w:lineRule="exact"/>
              <w:jc w:val="right"/>
              <w:rPr>
                <w:rFonts w:ascii="Montserrat" w:eastAsia="Times New Roman" w:hAnsi="Montserrat"/>
                <w:b/>
                <w:bCs/>
                <w:color w:val="000000"/>
                <w:sz w:val="15"/>
                <w:szCs w:val="15"/>
                <w:lang w:val="es-MX" w:eastAsia="es-MX"/>
              </w:rPr>
            </w:pPr>
            <w:r w:rsidRPr="00BD2E38">
              <w:rPr>
                <w:rFonts w:ascii="Montserrat" w:eastAsia="Times New Roman" w:hAnsi="Montserrat"/>
                <w:b/>
                <w:bCs/>
                <w:color w:val="000000"/>
                <w:sz w:val="15"/>
                <w:szCs w:val="15"/>
                <w:lang w:eastAsia="es-MX"/>
              </w:rPr>
              <w:t>302,985,272,872.0</w:t>
            </w:r>
          </w:p>
        </w:tc>
        <w:tc>
          <w:tcPr>
            <w:tcW w:w="1418" w:type="dxa"/>
            <w:tcBorders>
              <w:top w:val="nil"/>
              <w:left w:val="nil"/>
              <w:bottom w:val="single" w:sz="12" w:space="0" w:color="808080"/>
              <w:right w:val="nil"/>
            </w:tcBorders>
            <w:shd w:val="clear" w:color="000000" w:fill="F2F2F2"/>
            <w:vAlign w:val="center"/>
            <w:hideMark/>
          </w:tcPr>
          <w:p w14:paraId="1CB50040" w14:textId="77777777" w:rsidR="00926425" w:rsidRPr="00BD2E38" w:rsidRDefault="00926425" w:rsidP="002C1B01">
            <w:pPr>
              <w:spacing w:after="0" w:line="240" w:lineRule="exact"/>
              <w:jc w:val="right"/>
              <w:rPr>
                <w:rFonts w:ascii="Montserrat" w:eastAsia="Times New Roman" w:hAnsi="Montserrat"/>
                <w:b/>
                <w:bCs/>
                <w:color w:val="000000"/>
                <w:sz w:val="15"/>
                <w:szCs w:val="15"/>
                <w:lang w:val="es-MX" w:eastAsia="es-MX"/>
              </w:rPr>
            </w:pPr>
            <w:r w:rsidRPr="00BD2E38">
              <w:rPr>
                <w:rFonts w:ascii="Montserrat" w:eastAsia="Times New Roman" w:hAnsi="Montserrat"/>
                <w:b/>
                <w:bCs/>
                <w:color w:val="000000"/>
                <w:sz w:val="15"/>
                <w:szCs w:val="15"/>
                <w:lang w:eastAsia="es-MX"/>
              </w:rPr>
              <w:t>21,577,013,362.2</w:t>
            </w:r>
          </w:p>
        </w:tc>
        <w:tc>
          <w:tcPr>
            <w:tcW w:w="992" w:type="dxa"/>
            <w:tcBorders>
              <w:top w:val="nil"/>
              <w:left w:val="nil"/>
              <w:bottom w:val="single" w:sz="12" w:space="0" w:color="808080"/>
              <w:right w:val="nil"/>
            </w:tcBorders>
            <w:shd w:val="clear" w:color="000000" w:fill="F2F2F2"/>
            <w:vAlign w:val="center"/>
          </w:tcPr>
          <w:p w14:paraId="66D7665F" w14:textId="6E44C759" w:rsidR="00926425" w:rsidRPr="00BD2E38" w:rsidRDefault="00926425" w:rsidP="002C1B01">
            <w:pPr>
              <w:spacing w:after="0" w:line="240" w:lineRule="exact"/>
              <w:jc w:val="right"/>
              <w:rPr>
                <w:rFonts w:ascii="Montserrat" w:eastAsia="Times New Roman" w:hAnsi="Montserrat"/>
                <w:b/>
                <w:bCs/>
                <w:color w:val="000000"/>
                <w:sz w:val="15"/>
                <w:szCs w:val="15"/>
                <w:lang w:val="es-MX" w:eastAsia="es-MX"/>
              </w:rPr>
            </w:pPr>
            <w:r w:rsidRPr="00BD2E38">
              <w:rPr>
                <w:rFonts w:ascii="Montserrat" w:eastAsia="Times New Roman" w:hAnsi="Montserrat"/>
                <w:b/>
                <w:bCs/>
                <w:color w:val="000000"/>
                <w:sz w:val="15"/>
                <w:szCs w:val="15"/>
                <w:lang w:val="es-MX" w:eastAsia="es-MX"/>
              </w:rPr>
              <w:t>0</w:t>
            </w:r>
            <w:r w:rsidR="00BD2E38">
              <w:rPr>
                <w:rFonts w:ascii="Montserrat" w:eastAsia="Times New Roman" w:hAnsi="Montserrat"/>
                <w:b/>
                <w:bCs/>
                <w:color w:val="000000"/>
                <w:sz w:val="15"/>
                <w:szCs w:val="15"/>
                <w:lang w:val="es-MX" w:eastAsia="es-MX"/>
              </w:rPr>
              <w:t>.0</w:t>
            </w:r>
          </w:p>
        </w:tc>
        <w:tc>
          <w:tcPr>
            <w:tcW w:w="1417" w:type="dxa"/>
            <w:tcBorders>
              <w:top w:val="nil"/>
              <w:left w:val="nil"/>
              <w:bottom w:val="single" w:sz="12" w:space="0" w:color="808080"/>
              <w:right w:val="nil"/>
            </w:tcBorders>
            <w:shd w:val="clear" w:color="000000" w:fill="F2F2F2"/>
            <w:vAlign w:val="center"/>
            <w:hideMark/>
          </w:tcPr>
          <w:p w14:paraId="707F4385" w14:textId="77777777" w:rsidR="00926425" w:rsidRPr="00BD2E38" w:rsidRDefault="00926425" w:rsidP="002C1B01">
            <w:pPr>
              <w:spacing w:after="0" w:line="240" w:lineRule="exact"/>
              <w:jc w:val="right"/>
              <w:rPr>
                <w:rFonts w:ascii="Montserrat" w:eastAsia="Times New Roman" w:hAnsi="Montserrat"/>
                <w:b/>
                <w:bCs/>
                <w:color w:val="000000"/>
                <w:sz w:val="15"/>
                <w:szCs w:val="15"/>
                <w:lang w:val="es-MX" w:eastAsia="es-MX"/>
              </w:rPr>
            </w:pPr>
            <w:r w:rsidRPr="00BD2E38">
              <w:rPr>
                <w:rFonts w:ascii="Montserrat" w:eastAsia="Times New Roman" w:hAnsi="Montserrat"/>
                <w:b/>
                <w:bCs/>
                <w:color w:val="000000"/>
                <w:sz w:val="15"/>
                <w:szCs w:val="15"/>
                <w:lang w:eastAsia="es-MX"/>
              </w:rPr>
              <w:t>1,722,795,279.0</w:t>
            </w:r>
          </w:p>
        </w:tc>
        <w:tc>
          <w:tcPr>
            <w:tcW w:w="1560" w:type="dxa"/>
            <w:tcBorders>
              <w:top w:val="nil"/>
              <w:left w:val="nil"/>
              <w:bottom w:val="single" w:sz="12" w:space="0" w:color="808080"/>
              <w:right w:val="nil"/>
            </w:tcBorders>
            <w:shd w:val="clear" w:color="000000" w:fill="F2F2F2"/>
            <w:vAlign w:val="center"/>
            <w:hideMark/>
          </w:tcPr>
          <w:p w14:paraId="5D4E2C91" w14:textId="77777777" w:rsidR="00926425" w:rsidRPr="00BD2E38" w:rsidRDefault="00926425" w:rsidP="002C1B01">
            <w:pPr>
              <w:spacing w:after="0" w:line="240" w:lineRule="exact"/>
              <w:jc w:val="right"/>
              <w:rPr>
                <w:rFonts w:ascii="Montserrat" w:eastAsia="Times New Roman" w:hAnsi="Montserrat"/>
                <w:b/>
                <w:bCs/>
                <w:color w:val="000000"/>
                <w:sz w:val="15"/>
                <w:szCs w:val="15"/>
                <w:lang w:val="es-MX" w:eastAsia="es-MX"/>
              </w:rPr>
            </w:pPr>
            <w:r w:rsidRPr="00BD2E38">
              <w:rPr>
                <w:rFonts w:ascii="Montserrat" w:eastAsia="Times New Roman" w:hAnsi="Montserrat"/>
                <w:b/>
                <w:bCs/>
                <w:color w:val="000000"/>
                <w:sz w:val="15"/>
                <w:szCs w:val="15"/>
                <w:lang w:eastAsia="es-MX"/>
              </w:rPr>
              <w:t>2,445,454,506.2</w:t>
            </w:r>
          </w:p>
        </w:tc>
        <w:tc>
          <w:tcPr>
            <w:tcW w:w="1417" w:type="dxa"/>
            <w:tcBorders>
              <w:top w:val="nil"/>
              <w:left w:val="nil"/>
              <w:bottom w:val="single" w:sz="12" w:space="0" w:color="808080"/>
              <w:right w:val="nil"/>
            </w:tcBorders>
            <w:shd w:val="clear" w:color="000000" w:fill="F2F2F2"/>
            <w:vAlign w:val="center"/>
            <w:hideMark/>
          </w:tcPr>
          <w:p w14:paraId="1B109C35" w14:textId="77777777" w:rsidR="00926425" w:rsidRPr="00BD2E38" w:rsidRDefault="00926425" w:rsidP="002C1B01">
            <w:pPr>
              <w:spacing w:after="0" w:line="240" w:lineRule="exact"/>
              <w:jc w:val="right"/>
              <w:rPr>
                <w:rFonts w:ascii="Montserrat" w:eastAsia="Times New Roman" w:hAnsi="Montserrat"/>
                <w:b/>
                <w:bCs/>
                <w:color w:val="000000"/>
                <w:sz w:val="15"/>
                <w:szCs w:val="15"/>
                <w:lang w:val="es-MX" w:eastAsia="es-MX"/>
              </w:rPr>
            </w:pPr>
            <w:r w:rsidRPr="00BD2E38">
              <w:rPr>
                <w:rFonts w:ascii="Montserrat" w:eastAsia="Times New Roman" w:hAnsi="Montserrat"/>
                <w:b/>
                <w:bCs/>
                <w:color w:val="000000"/>
                <w:sz w:val="15"/>
                <w:szCs w:val="15"/>
                <w:lang w:eastAsia="es-MX"/>
              </w:rPr>
              <w:t>-2,591,604,062.0</w:t>
            </w:r>
          </w:p>
        </w:tc>
        <w:tc>
          <w:tcPr>
            <w:tcW w:w="1559" w:type="dxa"/>
            <w:tcBorders>
              <w:top w:val="nil"/>
              <w:left w:val="nil"/>
              <w:bottom w:val="single" w:sz="12" w:space="0" w:color="808080"/>
              <w:right w:val="nil"/>
            </w:tcBorders>
            <w:shd w:val="clear" w:color="000000" w:fill="F2F2F2"/>
            <w:vAlign w:val="center"/>
            <w:hideMark/>
          </w:tcPr>
          <w:p w14:paraId="67455573" w14:textId="77777777" w:rsidR="00926425" w:rsidRPr="00BD2E38" w:rsidRDefault="00926425" w:rsidP="002C1B01">
            <w:pPr>
              <w:spacing w:after="0" w:line="240" w:lineRule="exact"/>
              <w:jc w:val="right"/>
              <w:rPr>
                <w:rFonts w:ascii="Montserrat" w:eastAsia="Times New Roman" w:hAnsi="Montserrat"/>
                <w:b/>
                <w:bCs/>
                <w:color w:val="000000"/>
                <w:sz w:val="15"/>
                <w:szCs w:val="15"/>
                <w:lang w:val="es-MX" w:eastAsia="es-MX"/>
              </w:rPr>
            </w:pPr>
            <w:r w:rsidRPr="00BD2E38">
              <w:rPr>
                <w:rFonts w:ascii="Montserrat" w:eastAsia="Times New Roman" w:hAnsi="Montserrat"/>
                <w:b/>
                <w:bCs/>
                <w:color w:val="000000"/>
                <w:sz w:val="15"/>
                <w:szCs w:val="15"/>
                <w:lang w:eastAsia="es-MX"/>
              </w:rPr>
              <w:t>326,138,931,957.4</w:t>
            </w:r>
          </w:p>
        </w:tc>
      </w:tr>
    </w:tbl>
    <w:p w14:paraId="160B55EC" w14:textId="4BEBEB17" w:rsidR="00926425" w:rsidRDefault="00926425" w:rsidP="009D5C48">
      <w:pPr>
        <w:pStyle w:val="TEXTONORMAL"/>
        <w:rPr>
          <w:lang w:val="es-MX"/>
        </w:rPr>
      </w:pPr>
    </w:p>
    <w:p w14:paraId="34A6BF93" w14:textId="7C104BA8" w:rsidR="00926425" w:rsidRDefault="00926425" w:rsidP="009D5C48">
      <w:pPr>
        <w:pStyle w:val="TEXTONORMAL"/>
        <w:rPr>
          <w:lang w:val="es-MX"/>
        </w:rPr>
      </w:pPr>
    </w:p>
    <w:p w14:paraId="18336365" w14:textId="0678DACF" w:rsidR="00926425" w:rsidRDefault="00926425" w:rsidP="009D5C48">
      <w:pPr>
        <w:pStyle w:val="TEXTONORMAL"/>
        <w:rPr>
          <w:lang w:val="es-MX"/>
        </w:rPr>
      </w:pPr>
    </w:p>
    <w:p w14:paraId="656EE4C1" w14:textId="6A4AAABC" w:rsidR="00926425" w:rsidRDefault="00926425" w:rsidP="009D5C48">
      <w:pPr>
        <w:pStyle w:val="TEXTONORMAL"/>
        <w:rPr>
          <w:lang w:val="es-MX"/>
        </w:rPr>
      </w:pPr>
    </w:p>
    <w:p w14:paraId="4D84DA58" w14:textId="77777777" w:rsidR="00926425" w:rsidRDefault="00926425" w:rsidP="009D5C48">
      <w:pPr>
        <w:pStyle w:val="TEXTONORMAL"/>
        <w:rPr>
          <w:lang w:val="es-MX"/>
        </w:rPr>
      </w:pPr>
    </w:p>
    <w:p w14:paraId="5B90E20C" w14:textId="603CBC27" w:rsidR="00055B1A" w:rsidRDefault="00055B1A" w:rsidP="009D5C48">
      <w:pPr>
        <w:pStyle w:val="TEXTONORMAL"/>
        <w:rPr>
          <w:lang w:val="es-MX"/>
        </w:rPr>
      </w:pPr>
    </w:p>
    <w:p w14:paraId="150AFD30" w14:textId="70978CB6" w:rsidR="00055B1A" w:rsidRDefault="00055B1A" w:rsidP="009D5C48">
      <w:pPr>
        <w:pStyle w:val="TEXTONORMAL"/>
        <w:rPr>
          <w:lang w:val="es-MX"/>
        </w:rPr>
      </w:pPr>
    </w:p>
    <w:p w14:paraId="00FE07F3" w14:textId="77777777" w:rsidR="009A12D7" w:rsidRDefault="009A12D7" w:rsidP="009D5C48">
      <w:pPr>
        <w:pStyle w:val="TEXTONORMAL"/>
        <w:rPr>
          <w:lang w:val="es-MX"/>
        </w:rPr>
      </w:pPr>
    </w:p>
    <w:p w14:paraId="52D12DD2" w14:textId="77777777" w:rsidR="002C1B01" w:rsidRDefault="002C1B01" w:rsidP="009D5C48">
      <w:pPr>
        <w:pStyle w:val="TEXTONORMAL"/>
        <w:rPr>
          <w:lang w:val="es-MX"/>
        </w:rPr>
      </w:pPr>
    </w:p>
    <w:p w14:paraId="304A9B38" w14:textId="77777777" w:rsidR="009A4968" w:rsidRPr="00B139E5" w:rsidRDefault="009A4968" w:rsidP="009A4968">
      <w:pPr>
        <w:pStyle w:val="TEXTONORMAL"/>
        <w:tabs>
          <w:tab w:val="left" w:pos="12758"/>
        </w:tabs>
        <w:rPr>
          <w:lang w:val="es-MX"/>
        </w:rPr>
      </w:pPr>
      <w:r w:rsidRPr="00B139E5">
        <w:rPr>
          <w:b/>
          <w:lang w:val="es-MX"/>
        </w:rPr>
        <w:lastRenderedPageBreak/>
        <w:t>1.7.b)</w:t>
      </w:r>
      <w:r w:rsidRPr="00B139E5">
        <w:rPr>
          <w:lang w:val="es-MX"/>
        </w:rPr>
        <w:t xml:space="preserve"> </w:t>
      </w:r>
      <w:r w:rsidRPr="00B139E5">
        <w:t>Al 30 de junio de 2022 y al 31 de diciembre de 2021</w:t>
      </w:r>
      <w:r w:rsidRPr="00B139E5">
        <w:rPr>
          <w:lang w:val="es-MX"/>
        </w:rPr>
        <w:t>, las Inversiones en Acciones se integran como sigue:</w:t>
      </w:r>
    </w:p>
    <w:p w14:paraId="3931761B" w14:textId="77777777" w:rsidR="009A4968" w:rsidRPr="00B139E5" w:rsidRDefault="009A4968" w:rsidP="009A4968">
      <w:pPr>
        <w:pStyle w:val="TEXTONORMAL"/>
        <w:rPr>
          <w:lang w:val="es-MX"/>
        </w:rPr>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127"/>
        <w:gridCol w:w="1426"/>
        <w:gridCol w:w="1564"/>
      </w:tblGrid>
      <w:tr w:rsidR="009A4968" w:rsidRPr="00B139E5" w14:paraId="445E3711" w14:textId="77777777" w:rsidTr="009A4968">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14:paraId="398CBD94" w14:textId="77777777" w:rsidR="009A4968" w:rsidRPr="00B139E5" w:rsidRDefault="009A4968" w:rsidP="009A4968">
            <w:pPr>
              <w:spacing w:after="0" w:line="240" w:lineRule="exact"/>
              <w:jc w:val="center"/>
              <w:rPr>
                <w:rFonts w:ascii="Montserrat" w:hAnsi="Montserrat"/>
                <w:b/>
                <w:color w:val="FFFFFF"/>
                <w:sz w:val="16"/>
                <w:szCs w:val="16"/>
              </w:rPr>
            </w:pPr>
            <w:r w:rsidRPr="00B139E5">
              <w:rPr>
                <w:rFonts w:ascii="Montserrat" w:hAnsi="Montserrat"/>
                <w:b/>
                <w:color w:val="FFFFFF"/>
                <w:sz w:val="16"/>
                <w:szCs w:val="16"/>
              </w:rPr>
              <w:t>Concepto</w:t>
            </w:r>
          </w:p>
        </w:tc>
        <w:tc>
          <w:tcPr>
            <w:tcW w:w="0" w:type="auto"/>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14:paraId="6751B373" w14:textId="77777777" w:rsidR="009A4968" w:rsidRPr="00B139E5" w:rsidRDefault="009A4968" w:rsidP="009A4968">
            <w:pPr>
              <w:spacing w:after="0" w:line="240" w:lineRule="exact"/>
              <w:jc w:val="center"/>
              <w:rPr>
                <w:rFonts w:ascii="Montserrat" w:hAnsi="Montserrat"/>
                <w:b/>
                <w:color w:val="FFFFFF"/>
                <w:sz w:val="16"/>
                <w:szCs w:val="16"/>
              </w:rPr>
            </w:pPr>
            <w:r w:rsidRPr="00B139E5">
              <w:rPr>
                <w:rFonts w:ascii="Montserrat" w:hAnsi="Montserrat"/>
                <w:b/>
                <w:color w:val="FFFFFF"/>
                <w:sz w:val="16"/>
                <w:szCs w:val="16"/>
              </w:rPr>
              <w:t>Cifras en pesos</w:t>
            </w:r>
          </w:p>
        </w:tc>
      </w:tr>
      <w:tr w:rsidR="009A4968" w:rsidRPr="00B139E5" w14:paraId="253BF6C4" w14:textId="77777777" w:rsidTr="009A4968">
        <w:tc>
          <w:tcPr>
            <w:tcW w:w="0" w:type="auto"/>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14:paraId="6D735D6A" w14:textId="77777777" w:rsidR="009A4968" w:rsidRPr="00B139E5" w:rsidRDefault="009A4968" w:rsidP="009A4968">
            <w:pPr>
              <w:spacing w:after="0" w:line="240" w:lineRule="auto"/>
              <w:rPr>
                <w:rFonts w:ascii="Montserrat" w:hAnsi="Montserrat"/>
                <w:b/>
                <w:color w:val="FFFFFF"/>
                <w:sz w:val="16"/>
                <w:szCs w:val="16"/>
              </w:rPr>
            </w:pP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14:paraId="7DD3AE54" w14:textId="77777777" w:rsidR="009A4968" w:rsidRPr="00B139E5" w:rsidRDefault="009A4968" w:rsidP="009A4968">
            <w:pPr>
              <w:spacing w:after="0" w:line="240" w:lineRule="exact"/>
              <w:jc w:val="center"/>
              <w:rPr>
                <w:rFonts w:ascii="Montserrat" w:hAnsi="Montserrat"/>
                <w:b/>
                <w:color w:val="FFFFFF"/>
                <w:sz w:val="16"/>
                <w:szCs w:val="16"/>
              </w:rPr>
            </w:pPr>
            <w:r w:rsidRPr="00B139E5">
              <w:rPr>
                <w:rFonts w:ascii="Montserrat" w:hAnsi="Montserrat"/>
                <w:b/>
                <w:color w:val="FFFFFF"/>
                <w:sz w:val="16"/>
                <w:szCs w:val="16"/>
              </w:rPr>
              <w:t>2022</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14:paraId="3CD3D26A" w14:textId="77777777" w:rsidR="009A4968" w:rsidRPr="00B139E5" w:rsidRDefault="009A4968" w:rsidP="009A4968">
            <w:pPr>
              <w:spacing w:after="0" w:line="240" w:lineRule="exact"/>
              <w:jc w:val="center"/>
              <w:rPr>
                <w:rFonts w:ascii="Montserrat" w:hAnsi="Montserrat"/>
                <w:b/>
                <w:color w:val="FFFFFF"/>
                <w:sz w:val="16"/>
                <w:szCs w:val="16"/>
              </w:rPr>
            </w:pPr>
            <w:r w:rsidRPr="00B139E5">
              <w:rPr>
                <w:rFonts w:ascii="Montserrat" w:hAnsi="Montserrat"/>
                <w:b/>
                <w:color w:val="FFFFFF"/>
                <w:sz w:val="16"/>
                <w:szCs w:val="16"/>
              </w:rPr>
              <w:t>2021</w:t>
            </w:r>
          </w:p>
        </w:tc>
      </w:tr>
      <w:tr w:rsidR="009A4968" w:rsidRPr="00B139E5" w14:paraId="19D44F9C" w14:textId="77777777" w:rsidTr="009A4968">
        <w:tc>
          <w:tcPr>
            <w:tcW w:w="0" w:type="auto"/>
            <w:tcBorders>
              <w:top w:val="double" w:sz="12" w:space="0" w:color="808080"/>
              <w:left w:val="nil"/>
              <w:bottom w:val="nil"/>
              <w:right w:val="nil"/>
            </w:tcBorders>
            <w:shd w:val="clear" w:color="auto" w:fill="F2F2F2"/>
            <w:hideMark/>
          </w:tcPr>
          <w:p w14:paraId="087670E8" w14:textId="77777777" w:rsidR="009A4968" w:rsidRPr="00B139E5" w:rsidRDefault="009A4968" w:rsidP="009A4968">
            <w:pPr>
              <w:tabs>
                <w:tab w:val="right" w:pos="4120"/>
              </w:tabs>
              <w:spacing w:after="0" w:line="240" w:lineRule="exact"/>
              <w:rPr>
                <w:rFonts w:ascii="Montserrat" w:hAnsi="Montserrat"/>
                <w:sz w:val="15"/>
                <w:szCs w:val="15"/>
              </w:rPr>
            </w:pPr>
            <w:r w:rsidRPr="00B139E5">
              <w:rPr>
                <w:rFonts w:ascii="Montserrat" w:hAnsi="Montserrat"/>
                <w:sz w:val="15"/>
                <w:szCs w:val="15"/>
              </w:rPr>
              <w:t>Participación en el Capital de Compañías Asociadas.</w:t>
            </w:r>
          </w:p>
        </w:tc>
        <w:tc>
          <w:tcPr>
            <w:tcW w:w="0" w:type="auto"/>
            <w:tcBorders>
              <w:top w:val="double" w:sz="12" w:space="0" w:color="808080"/>
              <w:left w:val="nil"/>
              <w:bottom w:val="nil"/>
              <w:right w:val="nil"/>
            </w:tcBorders>
            <w:shd w:val="clear" w:color="auto" w:fill="F2F2F2"/>
            <w:vAlign w:val="bottom"/>
          </w:tcPr>
          <w:p w14:paraId="42D6347F" w14:textId="77777777" w:rsidR="009A4968" w:rsidRPr="00B139E5" w:rsidRDefault="009A4968" w:rsidP="009A4968">
            <w:pPr>
              <w:spacing w:after="0" w:line="240" w:lineRule="exact"/>
              <w:jc w:val="right"/>
              <w:rPr>
                <w:rFonts w:ascii="Montserrat" w:hAnsi="Montserrat"/>
                <w:sz w:val="15"/>
                <w:szCs w:val="15"/>
              </w:rPr>
            </w:pPr>
          </w:p>
        </w:tc>
        <w:tc>
          <w:tcPr>
            <w:tcW w:w="0" w:type="auto"/>
            <w:tcBorders>
              <w:top w:val="double" w:sz="12" w:space="0" w:color="808080"/>
              <w:left w:val="nil"/>
              <w:bottom w:val="nil"/>
              <w:right w:val="nil"/>
            </w:tcBorders>
            <w:shd w:val="clear" w:color="auto" w:fill="F2F2F2"/>
            <w:vAlign w:val="bottom"/>
          </w:tcPr>
          <w:p w14:paraId="2EA8B92A" w14:textId="77777777" w:rsidR="009A4968" w:rsidRPr="00B139E5" w:rsidRDefault="009A4968" w:rsidP="009A4968">
            <w:pPr>
              <w:spacing w:after="0" w:line="240" w:lineRule="exact"/>
              <w:jc w:val="right"/>
              <w:rPr>
                <w:rFonts w:ascii="Montserrat" w:hAnsi="Montserrat"/>
                <w:sz w:val="15"/>
                <w:szCs w:val="15"/>
              </w:rPr>
            </w:pPr>
          </w:p>
        </w:tc>
      </w:tr>
      <w:tr w:rsidR="009A4968" w:rsidRPr="00B139E5" w14:paraId="2E9C2FEA" w14:textId="77777777" w:rsidTr="009A4968">
        <w:tc>
          <w:tcPr>
            <w:tcW w:w="0" w:type="auto"/>
            <w:tcBorders>
              <w:top w:val="nil"/>
              <w:left w:val="nil"/>
              <w:bottom w:val="nil"/>
              <w:right w:val="nil"/>
            </w:tcBorders>
            <w:shd w:val="clear" w:color="auto" w:fill="F2F2F2"/>
            <w:hideMark/>
          </w:tcPr>
          <w:p w14:paraId="00FED4DD" w14:textId="77777777" w:rsidR="009A4968" w:rsidRPr="00B139E5" w:rsidRDefault="009A4968" w:rsidP="009A4968">
            <w:pPr>
              <w:spacing w:after="0" w:line="240" w:lineRule="exact"/>
              <w:rPr>
                <w:rFonts w:ascii="Montserrat" w:hAnsi="Montserrat"/>
                <w:sz w:val="15"/>
                <w:szCs w:val="15"/>
              </w:rPr>
            </w:pPr>
            <w:r w:rsidRPr="00B139E5">
              <w:rPr>
                <w:rFonts w:ascii="Montserrat" w:hAnsi="Montserrat"/>
                <w:sz w:val="15"/>
                <w:szCs w:val="15"/>
              </w:rPr>
              <w:t>Afore XXI Banorte</w:t>
            </w:r>
          </w:p>
        </w:tc>
        <w:tc>
          <w:tcPr>
            <w:tcW w:w="0" w:type="auto"/>
            <w:tcBorders>
              <w:top w:val="nil"/>
              <w:left w:val="nil"/>
              <w:bottom w:val="nil"/>
              <w:right w:val="nil"/>
            </w:tcBorders>
            <w:shd w:val="clear" w:color="auto" w:fill="F2F2F2"/>
            <w:hideMark/>
          </w:tcPr>
          <w:p w14:paraId="4B38D6CF" w14:textId="2EB82A86" w:rsidR="009A4968" w:rsidRPr="00B139E5" w:rsidRDefault="009A4968" w:rsidP="009A4968">
            <w:pPr>
              <w:spacing w:after="0" w:line="240" w:lineRule="exact"/>
              <w:jc w:val="right"/>
              <w:rPr>
                <w:rFonts w:ascii="Montserrat" w:hAnsi="Montserrat"/>
                <w:sz w:val="15"/>
                <w:szCs w:val="15"/>
              </w:rPr>
            </w:pPr>
            <w:r w:rsidRPr="00B139E5">
              <w:rPr>
                <w:rFonts w:ascii="Montserrat" w:hAnsi="Montserrat"/>
                <w:sz w:val="15"/>
                <w:szCs w:val="15"/>
              </w:rPr>
              <w:t xml:space="preserve"> 11,483,106,355.0 </w:t>
            </w:r>
          </w:p>
        </w:tc>
        <w:tc>
          <w:tcPr>
            <w:tcW w:w="0" w:type="auto"/>
            <w:tcBorders>
              <w:top w:val="nil"/>
              <w:left w:val="nil"/>
              <w:bottom w:val="nil"/>
              <w:right w:val="nil"/>
            </w:tcBorders>
            <w:shd w:val="clear" w:color="auto" w:fill="F2F2F2"/>
          </w:tcPr>
          <w:p w14:paraId="5E95A9B3" w14:textId="3DD7B731" w:rsidR="009A4968" w:rsidRPr="00B139E5" w:rsidRDefault="009A4968" w:rsidP="009A4968">
            <w:pPr>
              <w:spacing w:after="0" w:line="240" w:lineRule="exact"/>
              <w:jc w:val="right"/>
              <w:rPr>
                <w:rFonts w:ascii="Montserrat" w:hAnsi="Montserrat"/>
                <w:sz w:val="15"/>
                <w:szCs w:val="15"/>
              </w:rPr>
            </w:pPr>
            <w:r w:rsidRPr="00B139E5">
              <w:rPr>
                <w:rFonts w:ascii="Montserrat" w:hAnsi="Montserrat"/>
                <w:sz w:val="15"/>
                <w:szCs w:val="15"/>
              </w:rPr>
              <w:t xml:space="preserve"> 13,000,055,303.3 </w:t>
            </w:r>
          </w:p>
        </w:tc>
      </w:tr>
      <w:tr w:rsidR="009A4968" w:rsidRPr="00B139E5" w14:paraId="55A091E8" w14:textId="77777777" w:rsidTr="009A4968">
        <w:tc>
          <w:tcPr>
            <w:tcW w:w="0" w:type="auto"/>
            <w:tcBorders>
              <w:top w:val="nil"/>
              <w:left w:val="nil"/>
              <w:bottom w:val="nil"/>
              <w:right w:val="nil"/>
            </w:tcBorders>
            <w:shd w:val="clear" w:color="auto" w:fill="F2F2F2"/>
            <w:hideMark/>
          </w:tcPr>
          <w:p w14:paraId="38E6EF76" w14:textId="77777777" w:rsidR="009A4968" w:rsidRPr="00B139E5" w:rsidRDefault="009A4968" w:rsidP="009A4968">
            <w:pPr>
              <w:spacing w:after="0" w:line="240" w:lineRule="exact"/>
              <w:rPr>
                <w:rFonts w:ascii="Montserrat" w:hAnsi="Montserrat"/>
                <w:sz w:val="15"/>
                <w:szCs w:val="15"/>
              </w:rPr>
            </w:pPr>
            <w:r w:rsidRPr="00B139E5">
              <w:rPr>
                <w:rFonts w:ascii="Montserrat" w:hAnsi="Montserrat"/>
                <w:sz w:val="15"/>
                <w:szCs w:val="15"/>
              </w:rPr>
              <w:t>Crédito Mercantil</w:t>
            </w:r>
          </w:p>
        </w:tc>
        <w:tc>
          <w:tcPr>
            <w:tcW w:w="0" w:type="auto"/>
            <w:tcBorders>
              <w:top w:val="nil"/>
              <w:left w:val="nil"/>
              <w:bottom w:val="nil"/>
              <w:right w:val="nil"/>
            </w:tcBorders>
            <w:shd w:val="clear" w:color="auto" w:fill="F2F2F2"/>
            <w:hideMark/>
          </w:tcPr>
          <w:p w14:paraId="0E7D5856" w14:textId="14B8CCFE" w:rsidR="009A4968" w:rsidRPr="00B139E5" w:rsidRDefault="009A4968" w:rsidP="009A4968">
            <w:pPr>
              <w:spacing w:after="0" w:line="240" w:lineRule="exact"/>
              <w:jc w:val="right"/>
              <w:rPr>
                <w:rFonts w:ascii="Montserrat" w:hAnsi="Montserrat"/>
                <w:sz w:val="15"/>
                <w:szCs w:val="15"/>
              </w:rPr>
            </w:pPr>
            <w:r w:rsidRPr="00B139E5">
              <w:rPr>
                <w:rFonts w:ascii="Montserrat" w:hAnsi="Montserrat"/>
                <w:sz w:val="15"/>
                <w:szCs w:val="15"/>
              </w:rPr>
              <w:t xml:space="preserve"> 1,854,750,786.</w:t>
            </w:r>
            <w:r w:rsidR="00B77D3C">
              <w:rPr>
                <w:rFonts w:ascii="Montserrat" w:hAnsi="Montserrat"/>
                <w:sz w:val="15"/>
                <w:szCs w:val="15"/>
              </w:rPr>
              <w:t>7</w:t>
            </w:r>
            <w:r w:rsidRPr="00B139E5">
              <w:rPr>
                <w:rFonts w:ascii="Montserrat" w:hAnsi="Montserrat"/>
                <w:sz w:val="15"/>
                <w:szCs w:val="15"/>
              </w:rPr>
              <w:t xml:space="preserve"> </w:t>
            </w:r>
          </w:p>
        </w:tc>
        <w:tc>
          <w:tcPr>
            <w:tcW w:w="0" w:type="auto"/>
            <w:tcBorders>
              <w:top w:val="nil"/>
              <w:left w:val="nil"/>
              <w:bottom w:val="nil"/>
              <w:right w:val="nil"/>
            </w:tcBorders>
            <w:shd w:val="clear" w:color="auto" w:fill="F2F2F2"/>
          </w:tcPr>
          <w:p w14:paraId="79B2A63E" w14:textId="3446CBE4" w:rsidR="009A4968" w:rsidRPr="00B139E5" w:rsidRDefault="009A4968" w:rsidP="009A4968">
            <w:pPr>
              <w:spacing w:after="0" w:line="240" w:lineRule="exact"/>
              <w:jc w:val="right"/>
              <w:rPr>
                <w:rFonts w:ascii="Montserrat" w:hAnsi="Montserrat"/>
                <w:sz w:val="15"/>
                <w:szCs w:val="15"/>
              </w:rPr>
            </w:pPr>
            <w:r w:rsidRPr="00B139E5">
              <w:rPr>
                <w:rFonts w:ascii="Montserrat" w:hAnsi="Montserrat"/>
                <w:sz w:val="15"/>
                <w:szCs w:val="15"/>
              </w:rPr>
              <w:t xml:space="preserve"> 1,854,750,786.</w:t>
            </w:r>
            <w:r w:rsidR="002C1B01">
              <w:rPr>
                <w:rFonts w:ascii="Montserrat" w:hAnsi="Montserrat"/>
                <w:sz w:val="15"/>
                <w:szCs w:val="15"/>
              </w:rPr>
              <w:t>7</w:t>
            </w:r>
            <w:r w:rsidRPr="00B139E5">
              <w:rPr>
                <w:rFonts w:ascii="Montserrat" w:hAnsi="Montserrat"/>
                <w:sz w:val="15"/>
                <w:szCs w:val="15"/>
              </w:rPr>
              <w:t xml:space="preserve"> </w:t>
            </w:r>
          </w:p>
        </w:tc>
      </w:tr>
      <w:tr w:rsidR="009A4968" w:rsidRPr="00B139E5" w14:paraId="2EF745F9" w14:textId="77777777" w:rsidTr="009A4968">
        <w:tc>
          <w:tcPr>
            <w:tcW w:w="0" w:type="auto"/>
            <w:tcBorders>
              <w:top w:val="nil"/>
              <w:left w:val="nil"/>
              <w:bottom w:val="single" w:sz="12" w:space="0" w:color="808080"/>
              <w:right w:val="nil"/>
            </w:tcBorders>
            <w:shd w:val="clear" w:color="auto" w:fill="F2F2F2"/>
            <w:hideMark/>
          </w:tcPr>
          <w:p w14:paraId="0C0A5504" w14:textId="77777777" w:rsidR="009A4968" w:rsidRPr="00B139E5" w:rsidRDefault="009A4968" w:rsidP="009A4968">
            <w:pPr>
              <w:spacing w:after="0" w:line="240" w:lineRule="exact"/>
              <w:rPr>
                <w:rFonts w:ascii="Montserrat" w:hAnsi="Montserrat"/>
                <w:b/>
                <w:sz w:val="15"/>
                <w:szCs w:val="15"/>
              </w:rPr>
            </w:pPr>
            <w:proofErr w:type="gramStart"/>
            <w:r w:rsidRPr="00B139E5">
              <w:rPr>
                <w:rFonts w:ascii="Montserrat" w:hAnsi="Montserrat"/>
                <w:b/>
                <w:sz w:val="15"/>
                <w:szCs w:val="15"/>
              </w:rPr>
              <w:t>Total</w:t>
            </w:r>
            <w:proofErr w:type="gramEnd"/>
            <w:r w:rsidRPr="00B139E5">
              <w:rPr>
                <w:rFonts w:ascii="Montserrat" w:hAnsi="Montserrat"/>
                <w:b/>
                <w:sz w:val="15"/>
                <w:szCs w:val="15"/>
              </w:rPr>
              <w:t xml:space="preserve"> Inversiones en Acciones</w:t>
            </w:r>
          </w:p>
        </w:tc>
        <w:tc>
          <w:tcPr>
            <w:tcW w:w="0" w:type="auto"/>
            <w:tcBorders>
              <w:top w:val="nil"/>
              <w:left w:val="nil"/>
              <w:bottom w:val="single" w:sz="12" w:space="0" w:color="808080"/>
              <w:right w:val="nil"/>
            </w:tcBorders>
            <w:shd w:val="clear" w:color="auto" w:fill="F2F2F2"/>
            <w:hideMark/>
          </w:tcPr>
          <w:p w14:paraId="036C24DE" w14:textId="764FAF02" w:rsidR="009A4968" w:rsidRPr="00B139E5" w:rsidRDefault="009A4968" w:rsidP="009A4968">
            <w:pPr>
              <w:spacing w:after="0" w:line="240" w:lineRule="exact"/>
              <w:jc w:val="right"/>
              <w:rPr>
                <w:rFonts w:ascii="Montserrat" w:hAnsi="Montserrat"/>
                <w:b/>
                <w:bCs/>
                <w:sz w:val="15"/>
                <w:szCs w:val="15"/>
              </w:rPr>
            </w:pPr>
            <w:r w:rsidRPr="00B139E5">
              <w:rPr>
                <w:rFonts w:ascii="Montserrat" w:hAnsi="Montserrat"/>
                <w:sz w:val="15"/>
                <w:szCs w:val="15"/>
              </w:rPr>
              <w:t xml:space="preserve"> </w:t>
            </w:r>
            <w:r w:rsidRPr="00B139E5">
              <w:rPr>
                <w:rFonts w:ascii="Montserrat" w:hAnsi="Montserrat"/>
                <w:b/>
                <w:bCs/>
                <w:sz w:val="15"/>
                <w:szCs w:val="15"/>
              </w:rPr>
              <w:t>13,337,857,141.</w:t>
            </w:r>
            <w:r w:rsidR="00B77D3C">
              <w:rPr>
                <w:rFonts w:ascii="Montserrat" w:hAnsi="Montserrat"/>
                <w:b/>
                <w:bCs/>
                <w:sz w:val="15"/>
                <w:szCs w:val="15"/>
              </w:rPr>
              <w:t>7</w:t>
            </w:r>
            <w:r w:rsidRPr="00B139E5">
              <w:rPr>
                <w:rFonts w:ascii="Montserrat" w:hAnsi="Montserrat"/>
                <w:b/>
                <w:bCs/>
                <w:sz w:val="15"/>
                <w:szCs w:val="15"/>
              </w:rPr>
              <w:t xml:space="preserve"> </w:t>
            </w:r>
          </w:p>
        </w:tc>
        <w:tc>
          <w:tcPr>
            <w:tcW w:w="0" w:type="auto"/>
            <w:tcBorders>
              <w:top w:val="nil"/>
              <w:left w:val="nil"/>
              <w:bottom w:val="single" w:sz="12" w:space="0" w:color="808080"/>
              <w:right w:val="nil"/>
            </w:tcBorders>
            <w:shd w:val="clear" w:color="auto" w:fill="F2F2F2"/>
          </w:tcPr>
          <w:p w14:paraId="66CF04C7" w14:textId="6BE1C821" w:rsidR="009A4968" w:rsidRPr="00B139E5" w:rsidRDefault="009A4968" w:rsidP="009A4968">
            <w:pPr>
              <w:spacing w:after="0" w:line="240" w:lineRule="exact"/>
              <w:jc w:val="right"/>
              <w:rPr>
                <w:rFonts w:ascii="Montserrat" w:hAnsi="Montserrat"/>
                <w:b/>
                <w:sz w:val="15"/>
                <w:szCs w:val="15"/>
              </w:rPr>
            </w:pPr>
            <w:r w:rsidRPr="00B139E5">
              <w:rPr>
                <w:rFonts w:ascii="Montserrat" w:hAnsi="Montserrat"/>
                <w:sz w:val="15"/>
                <w:szCs w:val="15"/>
              </w:rPr>
              <w:t xml:space="preserve"> </w:t>
            </w:r>
            <w:r w:rsidRPr="00B139E5">
              <w:rPr>
                <w:rFonts w:ascii="Montserrat" w:hAnsi="Montserrat"/>
                <w:b/>
                <w:bCs/>
                <w:sz w:val="15"/>
                <w:szCs w:val="15"/>
              </w:rPr>
              <w:t>14,854,806,0</w:t>
            </w:r>
            <w:r w:rsidR="002C1B01">
              <w:rPr>
                <w:rFonts w:ascii="Montserrat" w:hAnsi="Montserrat"/>
                <w:b/>
                <w:bCs/>
                <w:sz w:val="15"/>
                <w:szCs w:val="15"/>
              </w:rPr>
              <w:t>90.0</w:t>
            </w:r>
            <w:r w:rsidRPr="00B139E5">
              <w:rPr>
                <w:rFonts w:ascii="Montserrat" w:hAnsi="Montserrat"/>
                <w:b/>
                <w:bCs/>
                <w:sz w:val="15"/>
                <w:szCs w:val="15"/>
              </w:rPr>
              <w:t xml:space="preserve"> </w:t>
            </w:r>
          </w:p>
        </w:tc>
      </w:tr>
    </w:tbl>
    <w:p w14:paraId="5F4428B6" w14:textId="77777777" w:rsidR="009A4968" w:rsidRPr="00B139E5" w:rsidRDefault="009A4968" w:rsidP="009A4968">
      <w:pPr>
        <w:pStyle w:val="TEXTONORMAL"/>
        <w:rPr>
          <w:lang w:val="es-MX"/>
        </w:rPr>
      </w:pPr>
    </w:p>
    <w:p w14:paraId="54DAC45A" w14:textId="77777777" w:rsidR="009A4968" w:rsidRPr="00B139E5" w:rsidRDefault="009A4968" w:rsidP="009A4968">
      <w:pPr>
        <w:pStyle w:val="TEXTONORMAL"/>
        <w:rPr>
          <w:lang w:val="es-MX"/>
        </w:rPr>
      </w:pPr>
    </w:p>
    <w:p w14:paraId="67ABA2A9" w14:textId="77777777" w:rsidR="009A4968" w:rsidRPr="00B139E5" w:rsidRDefault="009A4968" w:rsidP="009A4968">
      <w:pPr>
        <w:pStyle w:val="TEXTONORMAL"/>
        <w:rPr>
          <w:lang w:val="es-MX"/>
        </w:rPr>
      </w:pPr>
    </w:p>
    <w:p w14:paraId="3E8C11CD" w14:textId="77777777" w:rsidR="009A4968" w:rsidRPr="00B139E5" w:rsidRDefault="009A4968" w:rsidP="009A4968">
      <w:pPr>
        <w:pStyle w:val="TEXTONORMAL"/>
        <w:rPr>
          <w:lang w:val="es-MX"/>
        </w:rPr>
      </w:pPr>
    </w:p>
    <w:p w14:paraId="1E93A83C" w14:textId="77777777" w:rsidR="009A4968" w:rsidRPr="00B139E5" w:rsidRDefault="009A4968" w:rsidP="009A4968">
      <w:pPr>
        <w:pStyle w:val="TEXTONORMAL"/>
        <w:ind w:left="709"/>
        <w:rPr>
          <w:lang w:val="es-MX"/>
        </w:rPr>
      </w:pPr>
    </w:p>
    <w:p w14:paraId="21A9D992" w14:textId="77777777" w:rsidR="009A4968" w:rsidRPr="00B139E5" w:rsidRDefault="009A4968" w:rsidP="009A4968">
      <w:pPr>
        <w:pStyle w:val="TEXTONORMAL"/>
        <w:rPr>
          <w:lang w:val="es-MX"/>
        </w:rPr>
      </w:pPr>
      <w:r w:rsidRPr="00B139E5">
        <w:rPr>
          <w:lang w:val="es-MX"/>
        </w:rPr>
        <w:t>Participación en los Resultados de las Asociadas:</w:t>
      </w:r>
    </w:p>
    <w:p w14:paraId="0C0C6C5E" w14:textId="77777777" w:rsidR="009A4968" w:rsidRPr="00B139E5" w:rsidRDefault="009A4968" w:rsidP="009A4968">
      <w:pPr>
        <w:pStyle w:val="TEXTONORMAL"/>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549"/>
        <w:gridCol w:w="2033"/>
        <w:gridCol w:w="3857"/>
      </w:tblGrid>
      <w:tr w:rsidR="009A4968" w:rsidRPr="00B139E5" w14:paraId="434A877C" w14:textId="77777777" w:rsidTr="009A4968">
        <w:trPr>
          <w:trHeight w:val="464"/>
        </w:trPr>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14:paraId="53A5F9B6" w14:textId="77777777" w:rsidR="009A4968" w:rsidRPr="00B139E5" w:rsidRDefault="009A4968" w:rsidP="009A4968">
            <w:pPr>
              <w:spacing w:after="0" w:line="240" w:lineRule="exact"/>
              <w:jc w:val="center"/>
              <w:rPr>
                <w:rFonts w:ascii="Montserrat" w:hAnsi="Montserrat"/>
                <w:b/>
                <w:color w:val="FFFFFF"/>
                <w:sz w:val="16"/>
                <w:szCs w:val="16"/>
              </w:rPr>
            </w:pPr>
            <w:r w:rsidRPr="00B139E5">
              <w:rPr>
                <w:rFonts w:ascii="Montserrat" w:hAnsi="Montserrat"/>
                <w:b/>
                <w:color w:val="FFFFFF"/>
                <w:sz w:val="16"/>
                <w:szCs w:val="16"/>
              </w:rPr>
              <w:t>Concepto</w:t>
            </w:r>
          </w:p>
        </w:tc>
        <w:tc>
          <w:tcPr>
            <w:tcW w:w="0" w:type="auto"/>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14:paraId="2169915D" w14:textId="77777777" w:rsidR="009A4968" w:rsidRPr="00B139E5" w:rsidRDefault="009A4968" w:rsidP="009A4968">
            <w:pPr>
              <w:spacing w:after="0" w:line="240" w:lineRule="exact"/>
              <w:jc w:val="center"/>
              <w:rPr>
                <w:rFonts w:ascii="Montserrat" w:hAnsi="Montserrat"/>
                <w:b/>
                <w:color w:val="FFFFFF"/>
                <w:sz w:val="16"/>
                <w:szCs w:val="16"/>
              </w:rPr>
            </w:pPr>
            <w:r w:rsidRPr="00B139E5">
              <w:rPr>
                <w:rFonts w:ascii="Montserrat" w:hAnsi="Montserrat"/>
                <w:b/>
                <w:color w:val="FFFFFF"/>
                <w:sz w:val="16"/>
                <w:szCs w:val="16"/>
              </w:rPr>
              <w:t xml:space="preserve">Cifras </w:t>
            </w:r>
            <w:proofErr w:type="gramStart"/>
            <w:r w:rsidRPr="00B139E5">
              <w:rPr>
                <w:rFonts w:ascii="Montserrat" w:hAnsi="Montserrat"/>
                <w:b/>
                <w:color w:val="FFFFFF"/>
                <w:sz w:val="16"/>
                <w:szCs w:val="16"/>
              </w:rPr>
              <w:t>en  pesos</w:t>
            </w:r>
            <w:proofErr w:type="gramEnd"/>
          </w:p>
          <w:p w14:paraId="69FA52E2" w14:textId="77777777" w:rsidR="009A4968" w:rsidRPr="00B139E5" w:rsidRDefault="009A4968" w:rsidP="009A4968">
            <w:pPr>
              <w:spacing w:after="0" w:line="240" w:lineRule="exact"/>
              <w:jc w:val="center"/>
              <w:rPr>
                <w:rFonts w:ascii="Montserrat" w:hAnsi="Montserrat"/>
                <w:b/>
                <w:color w:val="FFFFFF"/>
                <w:sz w:val="16"/>
                <w:szCs w:val="16"/>
              </w:rPr>
            </w:pPr>
            <w:r w:rsidRPr="00B139E5">
              <w:rPr>
                <w:rFonts w:ascii="Montserrat" w:hAnsi="Montserrat"/>
                <w:b/>
                <w:color w:val="FFFFFF"/>
                <w:sz w:val="16"/>
                <w:szCs w:val="16"/>
              </w:rPr>
              <w:t>Al 30 de junio de 2022</w:t>
            </w:r>
          </w:p>
        </w:tc>
      </w:tr>
      <w:tr w:rsidR="009A4968" w:rsidRPr="00B139E5" w14:paraId="438E9CC2" w14:textId="77777777" w:rsidTr="009A4968">
        <w:trPr>
          <w:trHeight w:val="139"/>
        </w:trPr>
        <w:tc>
          <w:tcPr>
            <w:tcW w:w="0" w:type="auto"/>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14:paraId="1D3C82A8" w14:textId="77777777" w:rsidR="009A4968" w:rsidRPr="00B139E5" w:rsidRDefault="009A4968" w:rsidP="009A4968">
            <w:pPr>
              <w:spacing w:after="0" w:line="240" w:lineRule="auto"/>
              <w:rPr>
                <w:rFonts w:ascii="Montserrat" w:hAnsi="Montserrat"/>
                <w:b/>
                <w:color w:val="FFFFFF"/>
                <w:sz w:val="16"/>
                <w:szCs w:val="16"/>
              </w:rPr>
            </w:pP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14:paraId="356D1C02" w14:textId="77777777" w:rsidR="009A4968" w:rsidRPr="00B139E5" w:rsidRDefault="009A4968" w:rsidP="009A4968">
            <w:pPr>
              <w:spacing w:after="0" w:line="240" w:lineRule="exact"/>
              <w:jc w:val="center"/>
              <w:rPr>
                <w:rFonts w:ascii="Montserrat" w:hAnsi="Montserrat"/>
                <w:b/>
                <w:color w:val="FFFFFF"/>
                <w:sz w:val="16"/>
                <w:szCs w:val="16"/>
              </w:rPr>
            </w:pPr>
            <w:r w:rsidRPr="00B139E5">
              <w:rPr>
                <w:rFonts w:ascii="Montserrat" w:hAnsi="Montserrat"/>
                <w:b/>
                <w:color w:val="FFFFFF"/>
                <w:sz w:val="16"/>
                <w:szCs w:val="16"/>
              </w:rPr>
              <w:t>Inversión en acciones</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14:paraId="35D83C50" w14:textId="77777777" w:rsidR="009A4968" w:rsidRPr="00B139E5" w:rsidRDefault="009A4968" w:rsidP="009A4968">
            <w:pPr>
              <w:spacing w:after="0" w:line="240" w:lineRule="exact"/>
              <w:jc w:val="center"/>
              <w:rPr>
                <w:rFonts w:ascii="Montserrat" w:hAnsi="Montserrat"/>
                <w:b/>
                <w:color w:val="FFFFFF"/>
                <w:sz w:val="16"/>
                <w:szCs w:val="16"/>
              </w:rPr>
            </w:pPr>
            <w:r w:rsidRPr="00B139E5">
              <w:rPr>
                <w:rFonts w:ascii="Montserrat" w:hAnsi="Montserrat"/>
                <w:b/>
                <w:color w:val="FFFFFF"/>
                <w:sz w:val="16"/>
                <w:szCs w:val="16"/>
              </w:rPr>
              <w:t>Participación en los resultados del ejercicio</w:t>
            </w:r>
          </w:p>
        </w:tc>
      </w:tr>
      <w:tr w:rsidR="009A4968" w:rsidRPr="00B139E5" w14:paraId="042D4209" w14:textId="77777777" w:rsidTr="009A4968">
        <w:trPr>
          <w:trHeight w:val="232"/>
        </w:trPr>
        <w:tc>
          <w:tcPr>
            <w:tcW w:w="0" w:type="auto"/>
            <w:tcBorders>
              <w:top w:val="double" w:sz="12" w:space="0" w:color="808080"/>
              <w:left w:val="nil"/>
              <w:bottom w:val="nil"/>
              <w:right w:val="nil"/>
            </w:tcBorders>
            <w:shd w:val="clear" w:color="auto" w:fill="F2F2F2"/>
            <w:hideMark/>
          </w:tcPr>
          <w:p w14:paraId="51209432" w14:textId="77777777" w:rsidR="009A4968" w:rsidRPr="00B139E5" w:rsidRDefault="009A4968" w:rsidP="009A4968">
            <w:pPr>
              <w:tabs>
                <w:tab w:val="right" w:pos="4120"/>
              </w:tabs>
              <w:spacing w:after="0" w:line="240" w:lineRule="exact"/>
              <w:rPr>
                <w:rFonts w:ascii="Montserrat" w:hAnsi="Montserrat"/>
                <w:sz w:val="15"/>
                <w:szCs w:val="15"/>
              </w:rPr>
            </w:pPr>
            <w:r w:rsidRPr="00B139E5">
              <w:rPr>
                <w:rFonts w:ascii="Montserrat" w:hAnsi="Montserrat"/>
                <w:sz w:val="15"/>
                <w:szCs w:val="15"/>
              </w:rPr>
              <w:t xml:space="preserve">Afore XXI Banorte </w:t>
            </w:r>
          </w:p>
        </w:tc>
        <w:tc>
          <w:tcPr>
            <w:tcW w:w="0" w:type="auto"/>
            <w:tcBorders>
              <w:top w:val="double" w:sz="12" w:space="0" w:color="808080"/>
              <w:left w:val="nil"/>
              <w:bottom w:val="nil"/>
              <w:right w:val="nil"/>
            </w:tcBorders>
            <w:shd w:val="clear" w:color="auto" w:fill="F2F2F2"/>
            <w:vAlign w:val="bottom"/>
            <w:hideMark/>
          </w:tcPr>
          <w:p w14:paraId="69E21435" w14:textId="77777777" w:rsidR="009A4968" w:rsidRPr="00B139E5" w:rsidRDefault="009A4968" w:rsidP="009A4968">
            <w:pPr>
              <w:spacing w:after="0" w:line="240" w:lineRule="exact"/>
              <w:jc w:val="right"/>
              <w:rPr>
                <w:rFonts w:ascii="Montserrat" w:hAnsi="Montserrat"/>
                <w:sz w:val="15"/>
                <w:szCs w:val="15"/>
              </w:rPr>
            </w:pPr>
            <w:r w:rsidRPr="00B139E5">
              <w:rPr>
                <w:rFonts w:ascii="Montserrat" w:eastAsia="Times New Roman" w:hAnsi="Montserrat"/>
                <w:color w:val="000000"/>
                <w:kern w:val="2"/>
                <w:sz w:val="15"/>
                <w:szCs w:val="15"/>
                <w:lang w:eastAsia="es-MX"/>
              </w:rPr>
              <w:t xml:space="preserve">              10,027,889</w:t>
            </w:r>
          </w:p>
        </w:tc>
        <w:tc>
          <w:tcPr>
            <w:tcW w:w="0" w:type="auto"/>
            <w:tcBorders>
              <w:top w:val="double" w:sz="12" w:space="0" w:color="808080"/>
              <w:left w:val="nil"/>
              <w:bottom w:val="nil"/>
              <w:right w:val="nil"/>
            </w:tcBorders>
            <w:shd w:val="clear" w:color="auto" w:fill="F2F2F2"/>
            <w:vAlign w:val="bottom"/>
            <w:hideMark/>
          </w:tcPr>
          <w:p w14:paraId="212E317D" w14:textId="22874876" w:rsidR="009A4968" w:rsidRPr="00B139E5" w:rsidRDefault="009A4968" w:rsidP="009A4968">
            <w:pPr>
              <w:spacing w:after="0" w:line="240" w:lineRule="exact"/>
              <w:jc w:val="right"/>
              <w:rPr>
                <w:rFonts w:ascii="Montserrat" w:hAnsi="Montserrat"/>
                <w:sz w:val="15"/>
                <w:szCs w:val="15"/>
              </w:rPr>
            </w:pPr>
            <w:r w:rsidRPr="00B139E5">
              <w:rPr>
                <w:rFonts w:ascii="Montserrat" w:eastAsia="Times New Roman" w:hAnsi="Montserrat"/>
                <w:color w:val="000000"/>
                <w:kern w:val="2"/>
                <w:sz w:val="15"/>
                <w:szCs w:val="15"/>
                <w:lang w:eastAsia="es-MX"/>
              </w:rPr>
              <w:t>258,051,051.</w:t>
            </w:r>
            <w:r w:rsidR="00B77D3C">
              <w:rPr>
                <w:rFonts w:ascii="Montserrat" w:eastAsia="Times New Roman" w:hAnsi="Montserrat"/>
                <w:color w:val="000000"/>
                <w:kern w:val="2"/>
                <w:sz w:val="15"/>
                <w:szCs w:val="15"/>
                <w:lang w:eastAsia="es-MX"/>
              </w:rPr>
              <w:t>7</w:t>
            </w:r>
          </w:p>
        </w:tc>
      </w:tr>
      <w:tr w:rsidR="009A4968" w:rsidRPr="00B139E5" w14:paraId="11BF846F" w14:textId="77777777" w:rsidTr="009A4968">
        <w:trPr>
          <w:trHeight w:val="232"/>
        </w:trPr>
        <w:tc>
          <w:tcPr>
            <w:tcW w:w="0" w:type="auto"/>
            <w:tcBorders>
              <w:top w:val="nil"/>
              <w:left w:val="nil"/>
              <w:bottom w:val="single" w:sz="12" w:space="0" w:color="808080"/>
              <w:right w:val="nil"/>
            </w:tcBorders>
            <w:shd w:val="clear" w:color="auto" w:fill="F2F2F2"/>
            <w:hideMark/>
          </w:tcPr>
          <w:p w14:paraId="574AFA88" w14:textId="77777777" w:rsidR="009A4968" w:rsidRPr="00B139E5" w:rsidRDefault="009A4968" w:rsidP="009A4968">
            <w:pPr>
              <w:spacing w:after="0" w:line="240" w:lineRule="exact"/>
              <w:rPr>
                <w:rFonts w:ascii="Montserrat" w:hAnsi="Montserrat"/>
                <w:b/>
                <w:sz w:val="15"/>
                <w:szCs w:val="15"/>
              </w:rPr>
            </w:pPr>
            <w:r w:rsidRPr="00B139E5">
              <w:rPr>
                <w:rFonts w:ascii="Montserrat" w:hAnsi="Montserrat"/>
                <w:b/>
                <w:sz w:val="15"/>
                <w:szCs w:val="15"/>
              </w:rPr>
              <w:t xml:space="preserve">Total </w:t>
            </w:r>
          </w:p>
        </w:tc>
        <w:tc>
          <w:tcPr>
            <w:tcW w:w="0" w:type="auto"/>
            <w:tcBorders>
              <w:top w:val="nil"/>
              <w:left w:val="nil"/>
              <w:bottom w:val="single" w:sz="12" w:space="0" w:color="808080"/>
              <w:right w:val="nil"/>
            </w:tcBorders>
            <w:shd w:val="clear" w:color="auto" w:fill="F2F2F2"/>
            <w:hideMark/>
          </w:tcPr>
          <w:p w14:paraId="727A1423" w14:textId="77777777" w:rsidR="009A4968" w:rsidRPr="00B139E5" w:rsidRDefault="009A4968" w:rsidP="009A4968">
            <w:pPr>
              <w:spacing w:after="0" w:line="240" w:lineRule="exact"/>
              <w:jc w:val="right"/>
              <w:rPr>
                <w:rFonts w:ascii="Montserrat" w:hAnsi="Montserrat"/>
                <w:b/>
                <w:sz w:val="15"/>
                <w:szCs w:val="15"/>
              </w:rPr>
            </w:pPr>
            <w:r w:rsidRPr="00B139E5">
              <w:rPr>
                <w:rFonts w:ascii="Montserrat" w:eastAsia="Times New Roman" w:hAnsi="Montserrat"/>
                <w:b/>
                <w:color w:val="000000"/>
                <w:kern w:val="2"/>
                <w:sz w:val="15"/>
                <w:szCs w:val="15"/>
                <w:lang w:eastAsia="es-MX"/>
              </w:rPr>
              <w:t xml:space="preserve">             10,027,889</w:t>
            </w:r>
          </w:p>
        </w:tc>
        <w:tc>
          <w:tcPr>
            <w:tcW w:w="0" w:type="auto"/>
            <w:tcBorders>
              <w:top w:val="nil"/>
              <w:left w:val="nil"/>
              <w:bottom w:val="single" w:sz="12" w:space="0" w:color="808080"/>
              <w:right w:val="nil"/>
            </w:tcBorders>
            <w:shd w:val="clear" w:color="auto" w:fill="F2F2F2"/>
            <w:hideMark/>
          </w:tcPr>
          <w:p w14:paraId="50636FA9" w14:textId="29DC983C" w:rsidR="009A4968" w:rsidRPr="00B139E5" w:rsidRDefault="009A4968" w:rsidP="009A4968">
            <w:pPr>
              <w:spacing w:after="0" w:line="240" w:lineRule="exact"/>
              <w:jc w:val="right"/>
              <w:rPr>
                <w:rFonts w:ascii="Montserrat" w:hAnsi="Montserrat"/>
                <w:b/>
                <w:sz w:val="15"/>
                <w:szCs w:val="15"/>
              </w:rPr>
            </w:pPr>
            <w:r w:rsidRPr="00B139E5">
              <w:rPr>
                <w:rFonts w:ascii="Montserrat" w:eastAsia="Times New Roman" w:hAnsi="Montserrat"/>
                <w:b/>
                <w:color w:val="000000"/>
                <w:kern w:val="2"/>
                <w:sz w:val="15"/>
                <w:szCs w:val="15"/>
                <w:lang w:eastAsia="es-MX"/>
              </w:rPr>
              <w:t>258,051,051.</w:t>
            </w:r>
            <w:r w:rsidR="00B77D3C">
              <w:rPr>
                <w:rFonts w:ascii="Montserrat" w:eastAsia="Times New Roman" w:hAnsi="Montserrat"/>
                <w:b/>
                <w:color w:val="000000"/>
                <w:kern w:val="2"/>
                <w:sz w:val="15"/>
                <w:szCs w:val="15"/>
                <w:lang w:eastAsia="es-MX"/>
              </w:rPr>
              <w:t>7</w:t>
            </w:r>
          </w:p>
        </w:tc>
      </w:tr>
    </w:tbl>
    <w:p w14:paraId="7B484839" w14:textId="77777777" w:rsidR="009A4968" w:rsidRPr="00B139E5" w:rsidRDefault="009A4968" w:rsidP="009A4968">
      <w:pPr>
        <w:pStyle w:val="TEXTONORMAL"/>
      </w:pPr>
    </w:p>
    <w:p w14:paraId="1F07B1DD" w14:textId="77777777" w:rsidR="009A4968" w:rsidRPr="00B139E5" w:rsidRDefault="009A4968" w:rsidP="009A4968">
      <w:pPr>
        <w:pStyle w:val="TEXTONORMAL"/>
      </w:pPr>
    </w:p>
    <w:p w14:paraId="053F2835" w14:textId="77777777" w:rsidR="009A4968" w:rsidRPr="00B139E5" w:rsidRDefault="009A4968" w:rsidP="009A4968">
      <w:pPr>
        <w:pStyle w:val="TEXTONORMAL"/>
        <w:tabs>
          <w:tab w:val="left" w:pos="567"/>
          <w:tab w:val="left" w:pos="709"/>
        </w:tabs>
      </w:pPr>
    </w:p>
    <w:p w14:paraId="62F62037" w14:textId="77777777" w:rsidR="009A4968" w:rsidRPr="00B139E5" w:rsidRDefault="009A4968" w:rsidP="009A4968">
      <w:pPr>
        <w:pStyle w:val="TEXTONORMAL"/>
      </w:pPr>
    </w:p>
    <w:p w14:paraId="173EC935" w14:textId="77777777" w:rsidR="009A4968" w:rsidRPr="00B139E5" w:rsidRDefault="009A4968" w:rsidP="009A4968">
      <w:pPr>
        <w:pStyle w:val="TEXTONORMAL"/>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549"/>
        <w:gridCol w:w="2033"/>
        <w:gridCol w:w="3857"/>
      </w:tblGrid>
      <w:tr w:rsidR="009A4968" w:rsidRPr="00B139E5" w14:paraId="6B810CBF" w14:textId="77777777" w:rsidTr="009A4968">
        <w:trPr>
          <w:trHeight w:val="464"/>
        </w:trPr>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14:paraId="5EB9A6F5" w14:textId="77777777" w:rsidR="009A4968" w:rsidRPr="00B139E5" w:rsidRDefault="009A4968" w:rsidP="009A4968">
            <w:pPr>
              <w:spacing w:after="0" w:line="240" w:lineRule="exact"/>
              <w:jc w:val="center"/>
              <w:rPr>
                <w:rFonts w:ascii="Montserrat" w:hAnsi="Montserrat"/>
                <w:b/>
                <w:color w:val="FFFFFF"/>
                <w:sz w:val="16"/>
                <w:szCs w:val="16"/>
              </w:rPr>
            </w:pPr>
            <w:r w:rsidRPr="00B139E5">
              <w:rPr>
                <w:rFonts w:ascii="Montserrat" w:hAnsi="Montserrat"/>
                <w:b/>
                <w:color w:val="FFFFFF"/>
                <w:sz w:val="16"/>
                <w:szCs w:val="16"/>
              </w:rPr>
              <w:t>Concepto</w:t>
            </w:r>
          </w:p>
        </w:tc>
        <w:tc>
          <w:tcPr>
            <w:tcW w:w="0" w:type="auto"/>
            <w:gridSpan w:val="2"/>
            <w:tcBorders>
              <w:top w:val="single" w:sz="12" w:space="0" w:color="808080"/>
              <w:left w:val="single" w:sz="12" w:space="0" w:color="FFFFFF"/>
              <w:bottom w:val="single" w:sz="12" w:space="0" w:color="FFFFFF"/>
              <w:right w:val="single" w:sz="12" w:space="0" w:color="FFFFFF"/>
            </w:tcBorders>
            <w:shd w:val="clear" w:color="auto" w:fill="D4C19C"/>
            <w:vAlign w:val="center"/>
            <w:hideMark/>
          </w:tcPr>
          <w:p w14:paraId="1346E165" w14:textId="77777777" w:rsidR="009A4968" w:rsidRPr="00B139E5" w:rsidRDefault="009A4968" w:rsidP="009A4968">
            <w:pPr>
              <w:spacing w:after="0" w:line="240" w:lineRule="exact"/>
              <w:jc w:val="center"/>
              <w:rPr>
                <w:rFonts w:ascii="Montserrat" w:hAnsi="Montserrat"/>
                <w:b/>
                <w:color w:val="FFFFFF"/>
                <w:sz w:val="16"/>
                <w:szCs w:val="16"/>
              </w:rPr>
            </w:pPr>
            <w:r w:rsidRPr="00B139E5">
              <w:rPr>
                <w:rFonts w:ascii="Montserrat" w:hAnsi="Montserrat"/>
                <w:b/>
                <w:color w:val="FFFFFF"/>
                <w:sz w:val="16"/>
                <w:szCs w:val="16"/>
              </w:rPr>
              <w:t xml:space="preserve">Cifras </w:t>
            </w:r>
            <w:proofErr w:type="gramStart"/>
            <w:r w:rsidRPr="00B139E5">
              <w:rPr>
                <w:rFonts w:ascii="Montserrat" w:hAnsi="Montserrat"/>
                <w:b/>
                <w:color w:val="FFFFFF"/>
                <w:sz w:val="16"/>
                <w:szCs w:val="16"/>
              </w:rPr>
              <w:t>en  pesos</w:t>
            </w:r>
            <w:proofErr w:type="gramEnd"/>
          </w:p>
          <w:p w14:paraId="214191BF" w14:textId="77777777" w:rsidR="009A4968" w:rsidRPr="00B139E5" w:rsidRDefault="009A4968" w:rsidP="009A4968">
            <w:pPr>
              <w:spacing w:after="0" w:line="240" w:lineRule="exact"/>
              <w:jc w:val="center"/>
              <w:rPr>
                <w:rFonts w:ascii="Montserrat" w:hAnsi="Montserrat"/>
                <w:b/>
                <w:color w:val="FFFFFF"/>
                <w:sz w:val="16"/>
                <w:szCs w:val="16"/>
              </w:rPr>
            </w:pPr>
            <w:r w:rsidRPr="00B139E5">
              <w:rPr>
                <w:rFonts w:ascii="Montserrat" w:hAnsi="Montserrat"/>
                <w:b/>
                <w:color w:val="FFFFFF"/>
                <w:sz w:val="16"/>
                <w:szCs w:val="16"/>
              </w:rPr>
              <w:t>Al 31 de diciembre de 2021</w:t>
            </w:r>
          </w:p>
        </w:tc>
      </w:tr>
      <w:tr w:rsidR="009A4968" w:rsidRPr="00B139E5" w14:paraId="3E54A45F" w14:textId="77777777" w:rsidTr="009A4968">
        <w:trPr>
          <w:trHeight w:val="139"/>
        </w:trPr>
        <w:tc>
          <w:tcPr>
            <w:tcW w:w="0" w:type="auto"/>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14:paraId="50D2FCB6" w14:textId="77777777" w:rsidR="009A4968" w:rsidRPr="00B139E5" w:rsidRDefault="009A4968" w:rsidP="009A4968">
            <w:pPr>
              <w:spacing w:after="0" w:line="240" w:lineRule="auto"/>
              <w:rPr>
                <w:rFonts w:ascii="Montserrat" w:hAnsi="Montserrat"/>
                <w:b/>
                <w:color w:val="FFFFFF"/>
                <w:sz w:val="16"/>
                <w:szCs w:val="16"/>
              </w:rPr>
            </w:pP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14:paraId="4935BFBD" w14:textId="77777777" w:rsidR="009A4968" w:rsidRPr="00B139E5" w:rsidRDefault="009A4968" w:rsidP="009A4968">
            <w:pPr>
              <w:spacing w:after="0" w:line="240" w:lineRule="exact"/>
              <w:jc w:val="center"/>
              <w:rPr>
                <w:rFonts w:ascii="Montserrat" w:hAnsi="Montserrat"/>
                <w:b/>
                <w:color w:val="FFFFFF"/>
                <w:sz w:val="16"/>
                <w:szCs w:val="16"/>
              </w:rPr>
            </w:pPr>
            <w:r w:rsidRPr="00B139E5">
              <w:rPr>
                <w:rFonts w:ascii="Montserrat" w:hAnsi="Montserrat"/>
                <w:b/>
                <w:color w:val="FFFFFF"/>
                <w:sz w:val="16"/>
                <w:szCs w:val="16"/>
              </w:rPr>
              <w:t>Inversión en acciones</w:t>
            </w:r>
          </w:p>
        </w:tc>
        <w:tc>
          <w:tcPr>
            <w:tcW w:w="0" w:type="auto"/>
            <w:tcBorders>
              <w:top w:val="single" w:sz="12" w:space="0" w:color="FFFFFF"/>
              <w:left w:val="single" w:sz="12" w:space="0" w:color="FFFFFF"/>
              <w:bottom w:val="double" w:sz="12" w:space="0" w:color="808080"/>
              <w:right w:val="single" w:sz="12" w:space="0" w:color="FFFFFF"/>
            </w:tcBorders>
            <w:shd w:val="clear" w:color="auto" w:fill="D4C19C"/>
            <w:vAlign w:val="center"/>
            <w:hideMark/>
          </w:tcPr>
          <w:p w14:paraId="2E098589" w14:textId="77777777" w:rsidR="009A4968" w:rsidRPr="00B139E5" w:rsidRDefault="009A4968" w:rsidP="009A4968">
            <w:pPr>
              <w:spacing w:after="0" w:line="240" w:lineRule="exact"/>
              <w:jc w:val="center"/>
              <w:rPr>
                <w:rFonts w:ascii="Montserrat" w:hAnsi="Montserrat"/>
                <w:b/>
                <w:color w:val="FFFFFF"/>
                <w:sz w:val="16"/>
                <w:szCs w:val="16"/>
              </w:rPr>
            </w:pPr>
            <w:r w:rsidRPr="00B139E5">
              <w:rPr>
                <w:rFonts w:ascii="Montserrat" w:hAnsi="Montserrat"/>
                <w:b/>
                <w:color w:val="FFFFFF"/>
                <w:sz w:val="16"/>
                <w:szCs w:val="16"/>
              </w:rPr>
              <w:t>Participación en los resultados del ejercicio</w:t>
            </w:r>
          </w:p>
        </w:tc>
      </w:tr>
      <w:tr w:rsidR="009A4968" w:rsidRPr="00B139E5" w14:paraId="6D770BF2" w14:textId="77777777" w:rsidTr="009A4968">
        <w:trPr>
          <w:trHeight w:val="232"/>
        </w:trPr>
        <w:tc>
          <w:tcPr>
            <w:tcW w:w="0" w:type="auto"/>
            <w:tcBorders>
              <w:top w:val="double" w:sz="12" w:space="0" w:color="808080"/>
              <w:left w:val="nil"/>
              <w:bottom w:val="nil"/>
              <w:right w:val="nil"/>
            </w:tcBorders>
            <w:shd w:val="clear" w:color="auto" w:fill="F2F2F2"/>
            <w:hideMark/>
          </w:tcPr>
          <w:p w14:paraId="5032B4EA" w14:textId="77777777" w:rsidR="009A4968" w:rsidRPr="00B139E5" w:rsidRDefault="009A4968" w:rsidP="009A4968">
            <w:pPr>
              <w:tabs>
                <w:tab w:val="right" w:pos="4120"/>
              </w:tabs>
              <w:spacing w:after="0" w:line="240" w:lineRule="exact"/>
              <w:rPr>
                <w:rFonts w:ascii="Montserrat" w:hAnsi="Montserrat"/>
                <w:sz w:val="15"/>
                <w:szCs w:val="15"/>
              </w:rPr>
            </w:pPr>
            <w:r w:rsidRPr="00B139E5">
              <w:rPr>
                <w:rFonts w:ascii="Montserrat" w:hAnsi="Montserrat"/>
                <w:sz w:val="15"/>
                <w:szCs w:val="15"/>
              </w:rPr>
              <w:t xml:space="preserve">Afore XXI Banorte </w:t>
            </w:r>
          </w:p>
        </w:tc>
        <w:tc>
          <w:tcPr>
            <w:tcW w:w="0" w:type="auto"/>
            <w:tcBorders>
              <w:top w:val="double" w:sz="12" w:space="0" w:color="808080"/>
              <w:left w:val="nil"/>
              <w:bottom w:val="nil"/>
              <w:right w:val="nil"/>
            </w:tcBorders>
            <w:shd w:val="clear" w:color="auto" w:fill="F2F2F2"/>
            <w:vAlign w:val="bottom"/>
            <w:hideMark/>
          </w:tcPr>
          <w:p w14:paraId="44535E22" w14:textId="77777777" w:rsidR="009A4968" w:rsidRPr="00B139E5" w:rsidRDefault="009A4968" w:rsidP="009A4968">
            <w:pPr>
              <w:spacing w:after="0" w:line="240" w:lineRule="exact"/>
              <w:jc w:val="right"/>
              <w:rPr>
                <w:rFonts w:ascii="Montserrat" w:hAnsi="Montserrat"/>
                <w:sz w:val="15"/>
                <w:szCs w:val="15"/>
              </w:rPr>
            </w:pPr>
            <w:r w:rsidRPr="00B139E5">
              <w:rPr>
                <w:rFonts w:ascii="Montserrat" w:eastAsia="Times New Roman" w:hAnsi="Montserrat"/>
                <w:color w:val="000000"/>
                <w:kern w:val="2"/>
                <w:sz w:val="15"/>
                <w:szCs w:val="15"/>
                <w:lang w:eastAsia="es-MX"/>
              </w:rPr>
              <w:t xml:space="preserve">              10,027,889</w:t>
            </w:r>
          </w:p>
        </w:tc>
        <w:tc>
          <w:tcPr>
            <w:tcW w:w="0" w:type="auto"/>
            <w:tcBorders>
              <w:top w:val="double" w:sz="12" w:space="0" w:color="808080"/>
              <w:left w:val="nil"/>
              <w:bottom w:val="nil"/>
              <w:right w:val="nil"/>
            </w:tcBorders>
            <w:shd w:val="clear" w:color="auto" w:fill="F2F2F2"/>
            <w:vAlign w:val="bottom"/>
            <w:hideMark/>
          </w:tcPr>
          <w:p w14:paraId="4D4F121F" w14:textId="4A04330D" w:rsidR="009A4968" w:rsidRPr="00B139E5" w:rsidRDefault="009A4968" w:rsidP="009A4968">
            <w:pPr>
              <w:spacing w:after="0" w:line="240" w:lineRule="exact"/>
              <w:jc w:val="right"/>
              <w:rPr>
                <w:rFonts w:ascii="Montserrat" w:hAnsi="Montserrat"/>
                <w:sz w:val="15"/>
                <w:szCs w:val="15"/>
              </w:rPr>
            </w:pPr>
            <w:r w:rsidRPr="00B139E5">
              <w:rPr>
                <w:rFonts w:ascii="Montserrat" w:eastAsia="Times New Roman" w:hAnsi="Montserrat"/>
                <w:color w:val="000000"/>
                <w:kern w:val="2"/>
                <w:sz w:val="15"/>
                <w:szCs w:val="15"/>
                <w:lang w:eastAsia="es-MX"/>
              </w:rPr>
              <w:t>1,947,540,219.</w:t>
            </w:r>
            <w:r w:rsidR="00B77D3C">
              <w:rPr>
                <w:rFonts w:ascii="Montserrat" w:eastAsia="Times New Roman" w:hAnsi="Montserrat"/>
                <w:color w:val="000000"/>
                <w:kern w:val="2"/>
                <w:sz w:val="15"/>
                <w:szCs w:val="15"/>
                <w:lang w:eastAsia="es-MX"/>
              </w:rPr>
              <w:t>5</w:t>
            </w:r>
          </w:p>
        </w:tc>
      </w:tr>
      <w:tr w:rsidR="009A4968" w:rsidRPr="00B139E5" w14:paraId="7F4C2AF1" w14:textId="77777777" w:rsidTr="009A4968">
        <w:trPr>
          <w:trHeight w:val="232"/>
        </w:trPr>
        <w:tc>
          <w:tcPr>
            <w:tcW w:w="0" w:type="auto"/>
            <w:tcBorders>
              <w:top w:val="nil"/>
              <w:left w:val="nil"/>
              <w:bottom w:val="single" w:sz="12" w:space="0" w:color="808080"/>
              <w:right w:val="nil"/>
            </w:tcBorders>
            <w:shd w:val="clear" w:color="auto" w:fill="F2F2F2"/>
            <w:hideMark/>
          </w:tcPr>
          <w:p w14:paraId="0B123735" w14:textId="77777777" w:rsidR="009A4968" w:rsidRPr="00B139E5" w:rsidRDefault="009A4968" w:rsidP="009A4968">
            <w:pPr>
              <w:spacing w:after="0" w:line="240" w:lineRule="exact"/>
              <w:rPr>
                <w:rFonts w:ascii="Montserrat" w:hAnsi="Montserrat"/>
                <w:b/>
                <w:sz w:val="15"/>
                <w:szCs w:val="15"/>
              </w:rPr>
            </w:pPr>
            <w:r w:rsidRPr="00B139E5">
              <w:rPr>
                <w:rFonts w:ascii="Montserrat" w:hAnsi="Montserrat"/>
                <w:b/>
                <w:sz w:val="15"/>
                <w:szCs w:val="15"/>
              </w:rPr>
              <w:t xml:space="preserve">Total </w:t>
            </w:r>
          </w:p>
        </w:tc>
        <w:tc>
          <w:tcPr>
            <w:tcW w:w="0" w:type="auto"/>
            <w:tcBorders>
              <w:top w:val="nil"/>
              <w:left w:val="nil"/>
              <w:bottom w:val="single" w:sz="12" w:space="0" w:color="808080"/>
              <w:right w:val="nil"/>
            </w:tcBorders>
            <w:shd w:val="clear" w:color="auto" w:fill="F2F2F2"/>
            <w:hideMark/>
          </w:tcPr>
          <w:p w14:paraId="54DC9C22" w14:textId="77777777" w:rsidR="009A4968" w:rsidRPr="00B139E5" w:rsidRDefault="009A4968" w:rsidP="009A4968">
            <w:pPr>
              <w:spacing w:after="0" w:line="240" w:lineRule="exact"/>
              <w:jc w:val="right"/>
              <w:rPr>
                <w:rFonts w:ascii="Montserrat" w:hAnsi="Montserrat"/>
                <w:b/>
                <w:sz w:val="15"/>
                <w:szCs w:val="15"/>
              </w:rPr>
            </w:pPr>
            <w:r w:rsidRPr="00B139E5">
              <w:rPr>
                <w:rFonts w:ascii="Montserrat" w:eastAsia="Times New Roman" w:hAnsi="Montserrat"/>
                <w:b/>
                <w:color w:val="000000"/>
                <w:kern w:val="2"/>
                <w:sz w:val="15"/>
                <w:szCs w:val="15"/>
                <w:lang w:eastAsia="es-MX"/>
              </w:rPr>
              <w:t xml:space="preserve">             10,027,889</w:t>
            </w:r>
          </w:p>
        </w:tc>
        <w:tc>
          <w:tcPr>
            <w:tcW w:w="0" w:type="auto"/>
            <w:tcBorders>
              <w:top w:val="nil"/>
              <w:left w:val="nil"/>
              <w:bottom w:val="single" w:sz="12" w:space="0" w:color="808080"/>
              <w:right w:val="nil"/>
            </w:tcBorders>
            <w:shd w:val="clear" w:color="auto" w:fill="F2F2F2"/>
            <w:hideMark/>
          </w:tcPr>
          <w:p w14:paraId="2E5EA0D1" w14:textId="4FAE14E6" w:rsidR="009A4968" w:rsidRPr="00B139E5" w:rsidRDefault="009A4968" w:rsidP="009A4968">
            <w:pPr>
              <w:spacing w:after="0" w:line="240" w:lineRule="exact"/>
              <w:jc w:val="right"/>
              <w:rPr>
                <w:rFonts w:ascii="Montserrat" w:hAnsi="Montserrat"/>
                <w:b/>
                <w:sz w:val="15"/>
                <w:szCs w:val="15"/>
              </w:rPr>
            </w:pPr>
            <w:r w:rsidRPr="00B139E5">
              <w:rPr>
                <w:rFonts w:ascii="Montserrat" w:eastAsia="Times New Roman" w:hAnsi="Montserrat"/>
                <w:b/>
                <w:color w:val="000000"/>
                <w:kern w:val="2"/>
                <w:sz w:val="15"/>
                <w:szCs w:val="15"/>
                <w:lang w:eastAsia="es-MX"/>
              </w:rPr>
              <w:t>1,947,540,219.</w:t>
            </w:r>
            <w:r w:rsidR="00B77D3C">
              <w:rPr>
                <w:rFonts w:ascii="Montserrat" w:eastAsia="Times New Roman" w:hAnsi="Montserrat"/>
                <w:b/>
                <w:color w:val="000000"/>
                <w:kern w:val="2"/>
                <w:sz w:val="15"/>
                <w:szCs w:val="15"/>
                <w:lang w:eastAsia="es-MX"/>
              </w:rPr>
              <w:t>5</w:t>
            </w:r>
          </w:p>
        </w:tc>
      </w:tr>
    </w:tbl>
    <w:p w14:paraId="28186885" w14:textId="77777777" w:rsidR="009A4968" w:rsidRPr="00B139E5" w:rsidRDefault="009A4968" w:rsidP="009A4968">
      <w:pPr>
        <w:pStyle w:val="TEXTONORMAL"/>
      </w:pPr>
    </w:p>
    <w:p w14:paraId="4B6E91A7" w14:textId="77777777" w:rsidR="009A4968" w:rsidRPr="00B139E5" w:rsidRDefault="009A4968" w:rsidP="009A4968">
      <w:pPr>
        <w:pStyle w:val="TEXTONORMAL"/>
      </w:pPr>
    </w:p>
    <w:p w14:paraId="6BD69D9D" w14:textId="77777777" w:rsidR="009A4968" w:rsidRPr="00B139E5" w:rsidRDefault="009A4968" w:rsidP="009A4968">
      <w:pPr>
        <w:pStyle w:val="TEXTONORMAL"/>
        <w:tabs>
          <w:tab w:val="left" w:pos="567"/>
          <w:tab w:val="left" w:pos="709"/>
        </w:tabs>
      </w:pPr>
    </w:p>
    <w:p w14:paraId="23698A18" w14:textId="77777777" w:rsidR="009A4968" w:rsidRPr="00B139E5" w:rsidRDefault="009A4968" w:rsidP="009A4968">
      <w:pPr>
        <w:pStyle w:val="TEXTONORMAL"/>
      </w:pPr>
    </w:p>
    <w:p w14:paraId="22E39084" w14:textId="77777777" w:rsidR="009A4968" w:rsidRDefault="009A4968" w:rsidP="009A4968">
      <w:pPr>
        <w:pStyle w:val="TEXTONORMAL"/>
      </w:pPr>
    </w:p>
    <w:p w14:paraId="0F2BCA9C" w14:textId="77777777" w:rsidR="009A4968" w:rsidRPr="00B139E5" w:rsidRDefault="009A4968" w:rsidP="009A4968">
      <w:pPr>
        <w:pStyle w:val="TEXTONORMAL"/>
      </w:pPr>
      <w:r w:rsidRPr="00B139E5">
        <w:t>Al 30 de junio de 2022 y al 31 de diciembre de 2021</w:t>
      </w:r>
      <w:r w:rsidRPr="00B139E5">
        <w:rPr>
          <w:lang w:val="es-MX"/>
        </w:rPr>
        <w:t>,</w:t>
      </w:r>
      <w:r w:rsidRPr="00B139E5">
        <w:t xml:space="preserve"> la inversión en acciones se compone de la participación que el Instituto mantiene en el capital de la Afore XXI Banorte, correspondiente a 10,027,889 acciones y 10,027,889 acciones respectivamente, con valor nominal de mil pesos cada una, cuya principal actividad es la de administrar las cuentas de ahorro para el retiro. </w:t>
      </w:r>
    </w:p>
    <w:p w14:paraId="1E086E0F" w14:textId="77777777" w:rsidR="009A4968" w:rsidRDefault="009A4968" w:rsidP="009A4968">
      <w:pPr>
        <w:pStyle w:val="TEXTONORMAL"/>
      </w:pPr>
    </w:p>
    <w:p w14:paraId="4472EF72" w14:textId="77777777" w:rsidR="009A4968" w:rsidRDefault="009A4968" w:rsidP="009A4968">
      <w:pPr>
        <w:pStyle w:val="TEXTONORMAL"/>
      </w:pPr>
    </w:p>
    <w:p w14:paraId="0858B286" w14:textId="77777777" w:rsidR="009A4968" w:rsidRDefault="009A4968" w:rsidP="009A4968">
      <w:pPr>
        <w:pStyle w:val="TEXTONORMAL"/>
      </w:pPr>
    </w:p>
    <w:p w14:paraId="4DC56471" w14:textId="77777777" w:rsidR="009A4968" w:rsidRDefault="009A4968" w:rsidP="009A4968">
      <w:pPr>
        <w:pStyle w:val="TEXTONORMAL"/>
      </w:pPr>
    </w:p>
    <w:p w14:paraId="28AB31DF" w14:textId="77777777" w:rsidR="009A4968" w:rsidRDefault="009A4968" w:rsidP="009A4968">
      <w:pPr>
        <w:pStyle w:val="TEXTONORMAL"/>
      </w:pPr>
    </w:p>
    <w:p w14:paraId="4AA5044A" w14:textId="77777777" w:rsidR="009A4968" w:rsidRPr="00B139E5" w:rsidRDefault="009A4968" w:rsidP="009A4968">
      <w:pPr>
        <w:pStyle w:val="TEXTONORMAL"/>
      </w:pPr>
      <w:r w:rsidRPr="00B139E5">
        <w:lastRenderedPageBreak/>
        <w:t>A continuación, se presenta la integración de las acciones en Afore XXI Banorte, S.A. de C.V. por clase y serie:</w:t>
      </w:r>
    </w:p>
    <w:p w14:paraId="37A26147" w14:textId="77777777" w:rsidR="009A4968" w:rsidRPr="00B139E5" w:rsidRDefault="009A4968" w:rsidP="009A4968">
      <w:pPr>
        <w:pStyle w:val="TEXTONORMAL"/>
      </w:pPr>
    </w:p>
    <w:tbl>
      <w:tblPr>
        <w:tblpPr w:leftFromText="141" w:rightFromText="141" w:vertAnchor="text" w:tblpXSpec="center" w:tblpY="-43"/>
        <w:tblOverlap w:val="never"/>
        <w:tblW w:w="5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566"/>
        <w:gridCol w:w="813"/>
        <w:gridCol w:w="959"/>
        <w:gridCol w:w="825"/>
        <w:gridCol w:w="1693"/>
      </w:tblGrid>
      <w:tr w:rsidR="009A4968" w:rsidRPr="00B139E5" w14:paraId="63CE51F6" w14:textId="77777777" w:rsidTr="009A4968">
        <w:trPr>
          <w:trHeight w:val="200"/>
        </w:trPr>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14:paraId="6B7AA4D3" w14:textId="77777777" w:rsidR="009A4968" w:rsidRPr="00B139E5" w:rsidRDefault="009A4968" w:rsidP="009A4968">
            <w:pPr>
              <w:spacing w:after="0" w:line="240" w:lineRule="exact"/>
              <w:jc w:val="center"/>
              <w:rPr>
                <w:rFonts w:ascii="Montserrat" w:hAnsi="Montserrat"/>
                <w:b/>
                <w:color w:val="FFFFFF"/>
                <w:sz w:val="16"/>
                <w:szCs w:val="16"/>
              </w:rPr>
            </w:pPr>
            <w:r w:rsidRPr="00B139E5">
              <w:rPr>
                <w:rFonts w:ascii="Montserrat" w:hAnsi="Montserrat"/>
                <w:b/>
                <w:color w:val="FFFFFF"/>
                <w:sz w:val="16"/>
                <w:szCs w:val="16"/>
              </w:rPr>
              <w:t>Concepto</w:t>
            </w:r>
          </w:p>
        </w:tc>
        <w:tc>
          <w:tcPr>
            <w:tcW w:w="0" w:type="auto"/>
            <w:gridSpan w:val="4"/>
            <w:tcBorders>
              <w:top w:val="single" w:sz="12" w:space="0" w:color="808080"/>
              <w:left w:val="single" w:sz="12" w:space="0" w:color="FFFFFF"/>
              <w:bottom w:val="single" w:sz="4" w:space="0" w:color="auto"/>
              <w:right w:val="single" w:sz="12" w:space="0" w:color="FFFFFF"/>
            </w:tcBorders>
            <w:shd w:val="clear" w:color="auto" w:fill="D4C19C"/>
            <w:hideMark/>
          </w:tcPr>
          <w:p w14:paraId="5B123028" w14:textId="77777777" w:rsidR="009A4968" w:rsidRPr="00B139E5" w:rsidRDefault="009A4968" w:rsidP="009A4968">
            <w:pPr>
              <w:spacing w:after="0" w:line="240" w:lineRule="exact"/>
              <w:jc w:val="center"/>
              <w:rPr>
                <w:rFonts w:ascii="Montserrat" w:hAnsi="Montserrat"/>
                <w:b/>
                <w:color w:val="FFFFFF"/>
                <w:sz w:val="16"/>
                <w:szCs w:val="16"/>
              </w:rPr>
            </w:pPr>
            <w:r w:rsidRPr="00B139E5">
              <w:rPr>
                <w:rFonts w:ascii="Montserrat" w:hAnsi="Montserrat"/>
                <w:b/>
                <w:color w:val="FFFFFF"/>
                <w:sz w:val="16"/>
                <w:szCs w:val="16"/>
              </w:rPr>
              <w:t>Junio 2022</w:t>
            </w:r>
          </w:p>
        </w:tc>
      </w:tr>
      <w:tr w:rsidR="009A4968" w:rsidRPr="00B139E5" w14:paraId="4F131763" w14:textId="77777777" w:rsidTr="009A4968">
        <w:trPr>
          <w:trHeight w:val="120"/>
        </w:trPr>
        <w:tc>
          <w:tcPr>
            <w:tcW w:w="0" w:type="auto"/>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14:paraId="7D2B25A0" w14:textId="77777777" w:rsidR="009A4968" w:rsidRPr="00B139E5" w:rsidRDefault="009A4968" w:rsidP="009A4968">
            <w:pPr>
              <w:spacing w:after="0" w:line="240" w:lineRule="auto"/>
              <w:rPr>
                <w:rFonts w:ascii="Montserrat" w:hAnsi="Montserrat"/>
                <w:b/>
                <w:color w:val="FFFFFF"/>
                <w:sz w:val="16"/>
                <w:szCs w:val="16"/>
              </w:rPr>
            </w:pPr>
          </w:p>
        </w:tc>
        <w:tc>
          <w:tcPr>
            <w:tcW w:w="0" w:type="auto"/>
            <w:tcBorders>
              <w:top w:val="single" w:sz="12" w:space="0" w:color="FFFFFF"/>
              <w:left w:val="single" w:sz="12" w:space="0" w:color="FFFFFF"/>
              <w:bottom w:val="nil"/>
              <w:right w:val="single" w:sz="12" w:space="0" w:color="FFFFFF"/>
            </w:tcBorders>
            <w:shd w:val="clear" w:color="auto" w:fill="D4C19C"/>
            <w:vAlign w:val="center"/>
            <w:hideMark/>
          </w:tcPr>
          <w:p w14:paraId="7B4F7477" w14:textId="77777777" w:rsidR="009A4968" w:rsidRPr="00B139E5" w:rsidRDefault="009A4968" w:rsidP="009A4968">
            <w:pPr>
              <w:spacing w:after="0" w:line="240" w:lineRule="exact"/>
              <w:jc w:val="center"/>
              <w:rPr>
                <w:rFonts w:ascii="Montserrat" w:hAnsi="Montserrat"/>
                <w:b/>
                <w:color w:val="FFFFFF"/>
                <w:sz w:val="16"/>
                <w:szCs w:val="16"/>
              </w:rPr>
            </w:pPr>
            <w:r w:rsidRPr="00B139E5">
              <w:rPr>
                <w:rFonts w:ascii="Montserrat" w:hAnsi="Montserrat"/>
                <w:b/>
                <w:color w:val="FFFFFF"/>
                <w:sz w:val="16"/>
                <w:szCs w:val="16"/>
              </w:rPr>
              <w:t xml:space="preserve">Clase I </w:t>
            </w:r>
          </w:p>
        </w:tc>
        <w:tc>
          <w:tcPr>
            <w:tcW w:w="0" w:type="auto"/>
            <w:tcBorders>
              <w:top w:val="single" w:sz="12" w:space="0" w:color="FFFFFF"/>
              <w:left w:val="single" w:sz="12" w:space="0" w:color="FFFFFF"/>
              <w:bottom w:val="nil"/>
              <w:right w:val="single" w:sz="12" w:space="0" w:color="FFFFFF"/>
            </w:tcBorders>
            <w:shd w:val="clear" w:color="auto" w:fill="D4C19C"/>
            <w:vAlign w:val="center"/>
            <w:hideMark/>
          </w:tcPr>
          <w:p w14:paraId="3233F77C" w14:textId="77777777" w:rsidR="009A4968" w:rsidRPr="00B139E5" w:rsidRDefault="009A4968" w:rsidP="009A4968">
            <w:pPr>
              <w:spacing w:after="0" w:line="240" w:lineRule="exact"/>
              <w:jc w:val="center"/>
              <w:rPr>
                <w:rFonts w:ascii="Montserrat" w:hAnsi="Montserrat"/>
                <w:b/>
                <w:color w:val="FFFFFF"/>
                <w:sz w:val="16"/>
                <w:szCs w:val="16"/>
              </w:rPr>
            </w:pPr>
            <w:r w:rsidRPr="00B139E5">
              <w:rPr>
                <w:rFonts w:ascii="Montserrat" w:hAnsi="Montserrat"/>
                <w:b/>
                <w:color w:val="FFFFFF"/>
                <w:sz w:val="16"/>
                <w:szCs w:val="16"/>
              </w:rPr>
              <w:t>Clase II</w:t>
            </w:r>
          </w:p>
        </w:tc>
        <w:tc>
          <w:tcPr>
            <w:tcW w:w="0" w:type="auto"/>
            <w:tcBorders>
              <w:top w:val="single" w:sz="12" w:space="0" w:color="FFFFFF"/>
              <w:left w:val="single" w:sz="12" w:space="0" w:color="FFFFFF"/>
              <w:bottom w:val="nil"/>
              <w:right w:val="single" w:sz="12" w:space="0" w:color="FFFFFF"/>
            </w:tcBorders>
            <w:shd w:val="clear" w:color="auto" w:fill="D4C19C"/>
            <w:hideMark/>
          </w:tcPr>
          <w:p w14:paraId="0EAA2C70" w14:textId="77777777" w:rsidR="009A4968" w:rsidRPr="00B139E5" w:rsidRDefault="009A4968" w:rsidP="009A4968">
            <w:pPr>
              <w:spacing w:after="0" w:line="240" w:lineRule="exact"/>
              <w:jc w:val="center"/>
              <w:rPr>
                <w:rFonts w:ascii="Montserrat" w:hAnsi="Montserrat"/>
                <w:b/>
                <w:color w:val="FFFFFF"/>
                <w:sz w:val="16"/>
                <w:szCs w:val="16"/>
              </w:rPr>
            </w:pPr>
            <w:r w:rsidRPr="00B139E5">
              <w:rPr>
                <w:rFonts w:ascii="Montserrat" w:hAnsi="Montserrat"/>
                <w:b/>
                <w:color w:val="FFFFFF"/>
                <w:sz w:val="16"/>
                <w:szCs w:val="16"/>
              </w:rPr>
              <w:t>Clase II</w:t>
            </w:r>
          </w:p>
        </w:tc>
        <w:tc>
          <w:tcPr>
            <w:tcW w:w="0" w:type="auto"/>
            <w:vMerge w:val="restart"/>
            <w:tcBorders>
              <w:top w:val="single" w:sz="12" w:space="0" w:color="FFFFFF"/>
              <w:left w:val="single" w:sz="12" w:space="0" w:color="FFFFFF"/>
              <w:bottom w:val="double" w:sz="12" w:space="0" w:color="808080"/>
              <w:right w:val="single" w:sz="12" w:space="0" w:color="FFFFFF"/>
            </w:tcBorders>
            <w:shd w:val="clear" w:color="auto" w:fill="D4C19C"/>
            <w:vAlign w:val="center"/>
            <w:hideMark/>
          </w:tcPr>
          <w:p w14:paraId="317776BE" w14:textId="77777777" w:rsidR="009A4968" w:rsidRPr="00B139E5" w:rsidRDefault="009A4968" w:rsidP="009A4968">
            <w:pPr>
              <w:spacing w:after="0" w:line="240" w:lineRule="exact"/>
              <w:jc w:val="center"/>
              <w:rPr>
                <w:rFonts w:ascii="Montserrat" w:hAnsi="Montserrat"/>
                <w:b/>
                <w:color w:val="FFFFFF"/>
                <w:sz w:val="16"/>
                <w:szCs w:val="16"/>
              </w:rPr>
            </w:pPr>
            <w:proofErr w:type="gramStart"/>
            <w:r w:rsidRPr="00B139E5">
              <w:rPr>
                <w:rFonts w:ascii="Montserrat" w:hAnsi="Montserrat"/>
                <w:b/>
                <w:color w:val="FFFFFF"/>
                <w:sz w:val="16"/>
                <w:szCs w:val="16"/>
              </w:rPr>
              <w:t>Total</w:t>
            </w:r>
            <w:proofErr w:type="gramEnd"/>
            <w:r w:rsidRPr="00B139E5">
              <w:rPr>
                <w:rFonts w:ascii="Montserrat" w:hAnsi="Montserrat"/>
                <w:b/>
                <w:color w:val="FFFFFF"/>
                <w:sz w:val="16"/>
                <w:szCs w:val="16"/>
              </w:rPr>
              <w:t xml:space="preserve"> de acciones</w:t>
            </w:r>
          </w:p>
        </w:tc>
      </w:tr>
      <w:tr w:rsidR="009A4968" w:rsidRPr="00B139E5" w14:paraId="03A82951" w14:textId="77777777" w:rsidTr="009A4968">
        <w:trPr>
          <w:trHeight w:val="17"/>
        </w:trPr>
        <w:tc>
          <w:tcPr>
            <w:tcW w:w="0" w:type="auto"/>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14:paraId="2A750BEE" w14:textId="77777777" w:rsidR="009A4968" w:rsidRPr="00B139E5" w:rsidRDefault="009A4968" w:rsidP="009A4968">
            <w:pPr>
              <w:spacing w:after="0" w:line="240" w:lineRule="auto"/>
              <w:rPr>
                <w:rFonts w:ascii="Montserrat" w:hAnsi="Montserrat"/>
                <w:b/>
                <w:color w:val="FFFFFF"/>
                <w:sz w:val="16"/>
                <w:szCs w:val="16"/>
              </w:rPr>
            </w:pPr>
          </w:p>
        </w:tc>
        <w:tc>
          <w:tcPr>
            <w:tcW w:w="0" w:type="auto"/>
            <w:tcBorders>
              <w:top w:val="nil"/>
              <w:left w:val="single" w:sz="12" w:space="0" w:color="FFFFFF"/>
              <w:bottom w:val="double" w:sz="12" w:space="0" w:color="808080"/>
              <w:right w:val="single" w:sz="12" w:space="0" w:color="FFFFFF"/>
            </w:tcBorders>
            <w:shd w:val="clear" w:color="auto" w:fill="D4C19C"/>
            <w:vAlign w:val="center"/>
            <w:hideMark/>
          </w:tcPr>
          <w:p w14:paraId="67577091" w14:textId="77777777" w:rsidR="009A4968" w:rsidRPr="00B139E5" w:rsidRDefault="009A4968" w:rsidP="009A4968">
            <w:pPr>
              <w:spacing w:after="0" w:line="240" w:lineRule="exact"/>
              <w:jc w:val="center"/>
              <w:rPr>
                <w:rFonts w:ascii="Montserrat" w:hAnsi="Montserrat"/>
                <w:b/>
                <w:color w:val="FFFFFF"/>
                <w:sz w:val="16"/>
                <w:szCs w:val="16"/>
              </w:rPr>
            </w:pPr>
            <w:r w:rsidRPr="00B139E5">
              <w:rPr>
                <w:rFonts w:ascii="Montserrat" w:hAnsi="Montserrat"/>
                <w:b/>
                <w:color w:val="FFFFFF"/>
                <w:sz w:val="16"/>
                <w:szCs w:val="16"/>
              </w:rPr>
              <w:t>Serie A</w:t>
            </w:r>
          </w:p>
        </w:tc>
        <w:tc>
          <w:tcPr>
            <w:tcW w:w="0" w:type="auto"/>
            <w:tcBorders>
              <w:top w:val="nil"/>
              <w:left w:val="single" w:sz="12" w:space="0" w:color="FFFFFF"/>
              <w:bottom w:val="double" w:sz="12" w:space="0" w:color="808080"/>
              <w:right w:val="single" w:sz="12" w:space="0" w:color="FFFFFF"/>
            </w:tcBorders>
            <w:shd w:val="clear" w:color="auto" w:fill="D4C19C"/>
            <w:hideMark/>
          </w:tcPr>
          <w:p w14:paraId="208652FA" w14:textId="77777777" w:rsidR="009A4968" w:rsidRPr="00B139E5" w:rsidRDefault="009A4968" w:rsidP="009A4968">
            <w:pPr>
              <w:spacing w:after="0" w:line="240" w:lineRule="exact"/>
              <w:jc w:val="center"/>
              <w:rPr>
                <w:rFonts w:ascii="Montserrat" w:hAnsi="Montserrat"/>
                <w:b/>
                <w:color w:val="FFFFFF"/>
                <w:sz w:val="16"/>
                <w:szCs w:val="16"/>
              </w:rPr>
            </w:pPr>
            <w:r w:rsidRPr="00B139E5">
              <w:rPr>
                <w:rFonts w:ascii="Montserrat" w:hAnsi="Montserrat"/>
                <w:b/>
                <w:color w:val="FFFFFF"/>
                <w:sz w:val="16"/>
                <w:szCs w:val="16"/>
              </w:rPr>
              <w:t>Serie A</w:t>
            </w:r>
          </w:p>
        </w:tc>
        <w:tc>
          <w:tcPr>
            <w:tcW w:w="0" w:type="auto"/>
            <w:tcBorders>
              <w:top w:val="nil"/>
              <w:left w:val="single" w:sz="12" w:space="0" w:color="FFFFFF"/>
              <w:bottom w:val="double" w:sz="12" w:space="0" w:color="808080"/>
              <w:right w:val="single" w:sz="12" w:space="0" w:color="FFFFFF"/>
            </w:tcBorders>
            <w:shd w:val="clear" w:color="auto" w:fill="D4C19C"/>
            <w:hideMark/>
          </w:tcPr>
          <w:p w14:paraId="5C2A14AA" w14:textId="77777777" w:rsidR="009A4968" w:rsidRPr="00B139E5" w:rsidRDefault="009A4968" w:rsidP="009A4968">
            <w:pPr>
              <w:spacing w:after="0" w:line="240" w:lineRule="exact"/>
              <w:jc w:val="center"/>
              <w:rPr>
                <w:rFonts w:ascii="Montserrat" w:hAnsi="Montserrat"/>
                <w:b/>
                <w:color w:val="FFFFFF"/>
                <w:sz w:val="16"/>
                <w:szCs w:val="16"/>
              </w:rPr>
            </w:pPr>
            <w:r w:rsidRPr="00B139E5">
              <w:rPr>
                <w:rFonts w:ascii="Montserrat" w:hAnsi="Montserrat"/>
                <w:b/>
                <w:color w:val="FFFFFF"/>
                <w:sz w:val="16"/>
                <w:szCs w:val="16"/>
              </w:rPr>
              <w:t>Serie B</w:t>
            </w:r>
          </w:p>
        </w:tc>
        <w:tc>
          <w:tcPr>
            <w:tcW w:w="0" w:type="auto"/>
            <w:vMerge/>
            <w:tcBorders>
              <w:top w:val="single" w:sz="12" w:space="0" w:color="FFFFFF"/>
              <w:left w:val="single" w:sz="12" w:space="0" w:color="FFFFFF"/>
              <w:bottom w:val="double" w:sz="12" w:space="0" w:color="808080"/>
              <w:right w:val="single" w:sz="12" w:space="0" w:color="FFFFFF"/>
            </w:tcBorders>
            <w:shd w:val="clear" w:color="auto" w:fill="F2F2F2"/>
            <w:vAlign w:val="center"/>
            <w:hideMark/>
          </w:tcPr>
          <w:p w14:paraId="5567A169" w14:textId="77777777" w:rsidR="009A4968" w:rsidRPr="00B139E5" w:rsidRDefault="009A4968" w:rsidP="009A4968">
            <w:pPr>
              <w:spacing w:after="0" w:line="240" w:lineRule="auto"/>
              <w:rPr>
                <w:rFonts w:ascii="Montserrat" w:hAnsi="Montserrat"/>
                <w:b/>
                <w:color w:val="FFFFFF"/>
                <w:sz w:val="16"/>
                <w:szCs w:val="16"/>
              </w:rPr>
            </w:pPr>
          </w:p>
        </w:tc>
      </w:tr>
      <w:tr w:rsidR="009A4968" w:rsidRPr="00B139E5" w14:paraId="09BD50E3" w14:textId="77777777" w:rsidTr="009A4968">
        <w:trPr>
          <w:trHeight w:val="200"/>
        </w:trPr>
        <w:tc>
          <w:tcPr>
            <w:tcW w:w="0" w:type="auto"/>
            <w:tcBorders>
              <w:top w:val="double" w:sz="12" w:space="0" w:color="808080"/>
              <w:left w:val="nil"/>
              <w:bottom w:val="nil"/>
              <w:right w:val="nil"/>
            </w:tcBorders>
            <w:shd w:val="clear" w:color="auto" w:fill="F2F2F2"/>
            <w:hideMark/>
          </w:tcPr>
          <w:p w14:paraId="6545B8AD" w14:textId="77777777" w:rsidR="009A4968" w:rsidRPr="00B139E5" w:rsidRDefault="009A4968" w:rsidP="009A4968">
            <w:pPr>
              <w:tabs>
                <w:tab w:val="right" w:pos="4120"/>
              </w:tabs>
              <w:spacing w:after="0" w:line="240" w:lineRule="exact"/>
              <w:rPr>
                <w:rFonts w:ascii="Montserrat" w:hAnsi="Montserrat"/>
                <w:sz w:val="15"/>
                <w:szCs w:val="15"/>
              </w:rPr>
            </w:pPr>
            <w:r w:rsidRPr="00B139E5">
              <w:rPr>
                <w:rFonts w:ascii="Montserrat" w:hAnsi="Montserrat"/>
                <w:sz w:val="15"/>
                <w:szCs w:val="15"/>
              </w:rPr>
              <w:t>Afore XXI Banorte</w:t>
            </w:r>
          </w:p>
        </w:tc>
        <w:tc>
          <w:tcPr>
            <w:tcW w:w="0" w:type="auto"/>
            <w:tcBorders>
              <w:top w:val="double" w:sz="12" w:space="0" w:color="808080"/>
              <w:left w:val="nil"/>
              <w:bottom w:val="nil"/>
              <w:right w:val="nil"/>
            </w:tcBorders>
            <w:shd w:val="clear" w:color="auto" w:fill="F2F2F2"/>
            <w:vAlign w:val="bottom"/>
            <w:hideMark/>
          </w:tcPr>
          <w:p w14:paraId="3ECAC427" w14:textId="77777777" w:rsidR="009A4968" w:rsidRPr="00B139E5" w:rsidRDefault="009A4968" w:rsidP="009A4968">
            <w:pPr>
              <w:spacing w:after="0" w:line="240" w:lineRule="exact"/>
              <w:jc w:val="right"/>
              <w:rPr>
                <w:rFonts w:ascii="Montserrat" w:hAnsi="Montserrat"/>
                <w:sz w:val="15"/>
                <w:szCs w:val="15"/>
              </w:rPr>
            </w:pPr>
            <w:r w:rsidRPr="00B139E5">
              <w:rPr>
                <w:rFonts w:ascii="Montserrat" w:hAnsi="Montserrat"/>
                <w:sz w:val="15"/>
                <w:szCs w:val="15"/>
              </w:rPr>
              <w:t>12,500</w:t>
            </w:r>
          </w:p>
        </w:tc>
        <w:tc>
          <w:tcPr>
            <w:tcW w:w="0" w:type="auto"/>
            <w:tcBorders>
              <w:top w:val="double" w:sz="12" w:space="0" w:color="808080"/>
              <w:left w:val="nil"/>
              <w:bottom w:val="nil"/>
              <w:right w:val="nil"/>
            </w:tcBorders>
            <w:shd w:val="clear" w:color="auto" w:fill="F2F2F2"/>
            <w:hideMark/>
          </w:tcPr>
          <w:p w14:paraId="03D3D6F3" w14:textId="77777777" w:rsidR="009A4968" w:rsidRPr="00B139E5" w:rsidRDefault="009A4968" w:rsidP="009A4968">
            <w:pPr>
              <w:spacing w:after="0" w:line="240" w:lineRule="exact"/>
              <w:jc w:val="right"/>
              <w:rPr>
                <w:rFonts w:ascii="Montserrat" w:hAnsi="Montserrat"/>
                <w:sz w:val="15"/>
                <w:szCs w:val="15"/>
              </w:rPr>
            </w:pPr>
            <w:r w:rsidRPr="00B139E5">
              <w:rPr>
                <w:rFonts w:ascii="Montserrat" w:hAnsi="Montserrat"/>
                <w:sz w:val="15"/>
                <w:szCs w:val="15"/>
              </w:rPr>
              <w:t>10,015,139</w:t>
            </w:r>
          </w:p>
        </w:tc>
        <w:tc>
          <w:tcPr>
            <w:tcW w:w="0" w:type="auto"/>
            <w:tcBorders>
              <w:top w:val="double" w:sz="12" w:space="0" w:color="808080"/>
              <w:left w:val="nil"/>
              <w:bottom w:val="nil"/>
              <w:right w:val="nil"/>
            </w:tcBorders>
            <w:shd w:val="clear" w:color="auto" w:fill="F2F2F2"/>
            <w:hideMark/>
          </w:tcPr>
          <w:p w14:paraId="70E9E664" w14:textId="77777777" w:rsidR="009A4968" w:rsidRPr="00B139E5" w:rsidRDefault="009A4968" w:rsidP="009A4968">
            <w:pPr>
              <w:spacing w:after="0" w:line="240" w:lineRule="exact"/>
              <w:jc w:val="right"/>
              <w:rPr>
                <w:rFonts w:ascii="Montserrat" w:hAnsi="Montserrat"/>
                <w:sz w:val="15"/>
                <w:szCs w:val="15"/>
              </w:rPr>
            </w:pPr>
            <w:r w:rsidRPr="00B139E5">
              <w:rPr>
                <w:rFonts w:ascii="Montserrat" w:hAnsi="Montserrat"/>
                <w:sz w:val="15"/>
                <w:szCs w:val="15"/>
              </w:rPr>
              <w:t>250</w:t>
            </w:r>
          </w:p>
        </w:tc>
        <w:tc>
          <w:tcPr>
            <w:tcW w:w="0" w:type="auto"/>
            <w:tcBorders>
              <w:top w:val="double" w:sz="12" w:space="0" w:color="808080"/>
              <w:left w:val="nil"/>
              <w:bottom w:val="nil"/>
              <w:right w:val="nil"/>
            </w:tcBorders>
            <w:shd w:val="clear" w:color="auto" w:fill="F2F2F2"/>
            <w:vAlign w:val="bottom"/>
            <w:hideMark/>
          </w:tcPr>
          <w:p w14:paraId="58387A6B" w14:textId="77777777" w:rsidR="009A4968" w:rsidRPr="00B139E5" w:rsidRDefault="009A4968" w:rsidP="009A4968">
            <w:pPr>
              <w:spacing w:after="0" w:line="240" w:lineRule="exact"/>
              <w:jc w:val="right"/>
              <w:rPr>
                <w:rFonts w:ascii="Montserrat" w:hAnsi="Montserrat"/>
                <w:sz w:val="15"/>
                <w:szCs w:val="15"/>
              </w:rPr>
            </w:pPr>
            <w:r w:rsidRPr="00B139E5">
              <w:rPr>
                <w:rFonts w:ascii="Montserrat" w:hAnsi="Montserrat"/>
                <w:sz w:val="15"/>
                <w:szCs w:val="15"/>
              </w:rPr>
              <w:t>10,027,889</w:t>
            </w:r>
          </w:p>
        </w:tc>
      </w:tr>
      <w:tr w:rsidR="009A4968" w:rsidRPr="00B139E5" w14:paraId="0B294840" w14:textId="77777777" w:rsidTr="009A4968">
        <w:trPr>
          <w:trHeight w:val="69"/>
        </w:trPr>
        <w:tc>
          <w:tcPr>
            <w:tcW w:w="0" w:type="auto"/>
            <w:tcBorders>
              <w:top w:val="nil"/>
              <w:left w:val="nil"/>
              <w:bottom w:val="single" w:sz="12" w:space="0" w:color="808080"/>
              <w:right w:val="nil"/>
            </w:tcBorders>
            <w:shd w:val="clear" w:color="auto" w:fill="F2F2F2"/>
            <w:hideMark/>
          </w:tcPr>
          <w:p w14:paraId="3ED4CB2A" w14:textId="77777777" w:rsidR="009A4968" w:rsidRPr="00B139E5" w:rsidRDefault="009A4968" w:rsidP="009A4968">
            <w:pPr>
              <w:spacing w:after="0" w:line="240" w:lineRule="exact"/>
              <w:rPr>
                <w:rFonts w:ascii="Montserrat" w:hAnsi="Montserrat"/>
                <w:b/>
                <w:sz w:val="15"/>
                <w:szCs w:val="15"/>
              </w:rPr>
            </w:pPr>
            <w:r w:rsidRPr="00B139E5">
              <w:rPr>
                <w:rFonts w:ascii="Montserrat" w:hAnsi="Montserrat"/>
                <w:b/>
                <w:sz w:val="15"/>
                <w:szCs w:val="15"/>
              </w:rPr>
              <w:t>Total</w:t>
            </w:r>
          </w:p>
        </w:tc>
        <w:tc>
          <w:tcPr>
            <w:tcW w:w="0" w:type="auto"/>
            <w:tcBorders>
              <w:top w:val="nil"/>
              <w:left w:val="nil"/>
              <w:bottom w:val="single" w:sz="12" w:space="0" w:color="808080"/>
              <w:right w:val="nil"/>
            </w:tcBorders>
            <w:shd w:val="clear" w:color="auto" w:fill="F2F2F2"/>
            <w:vAlign w:val="bottom"/>
            <w:hideMark/>
          </w:tcPr>
          <w:p w14:paraId="0482D4AA" w14:textId="77777777" w:rsidR="009A4968" w:rsidRPr="00B139E5" w:rsidRDefault="009A4968" w:rsidP="009A4968">
            <w:pPr>
              <w:spacing w:after="0" w:line="240" w:lineRule="exact"/>
              <w:jc w:val="right"/>
              <w:rPr>
                <w:rFonts w:ascii="Montserrat" w:hAnsi="Montserrat"/>
                <w:b/>
                <w:sz w:val="15"/>
                <w:szCs w:val="15"/>
              </w:rPr>
            </w:pPr>
            <w:r w:rsidRPr="00B139E5">
              <w:rPr>
                <w:rFonts w:ascii="Montserrat" w:hAnsi="Montserrat"/>
                <w:b/>
                <w:sz w:val="15"/>
                <w:szCs w:val="15"/>
              </w:rPr>
              <w:t>12,500</w:t>
            </w:r>
          </w:p>
        </w:tc>
        <w:tc>
          <w:tcPr>
            <w:tcW w:w="0" w:type="auto"/>
            <w:tcBorders>
              <w:top w:val="nil"/>
              <w:left w:val="nil"/>
              <w:bottom w:val="single" w:sz="12" w:space="0" w:color="808080"/>
              <w:right w:val="nil"/>
            </w:tcBorders>
            <w:shd w:val="clear" w:color="auto" w:fill="F2F2F2"/>
            <w:vAlign w:val="bottom"/>
            <w:hideMark/>
          </w:tcPr>
          <w:p w14:paraId="2A253F66" w14:textId="77777777" w:rsidR="009A4968" w:rsidRPr="00B139E5" w:rsidRDefault="009A4968" w:rsidP="009A4968">
            <w:pPr>
              <w:spacing w:after="0" w:line="240" w:lineRule="exact"/>
              <w:jc w:val="right"/>
              <w:rPr>
                <w:rFonts w:ascii="Montserrat" w:hAnsi="Montserrat"/>
                <w:b/>
                <w:sz w:val="15"/>
                <w:szCs w:val="15"/>
              </w:rPr>
            </w:pPr>
            <w:r w:rsidRPr="00B139E5">
              <w:rPr>
                <w:rFonts w:ascii="Montserrat" w:hAnsi="Montserrat"/>
                <w:b/>
                <w:sz w:val="15"/>
                <w:szCs w:val="15"/>
              </w:rPr>
              <w:t>10,015,139</w:t>
            </w:r>
          </w:p>
        </w:tc>
        <w:tc>
          <w:tcPr>
            <w:tcW w:w="0" w:type="auto"/>
            <w:tcBorders>
              <w:top w:val="nil"/>
              <w:left w:val="nil"/>
              <w:bottom w:val="single" w:sz="12" w:space="0" w:color="808080"/>
              <w:right w:val="nil"/>
            </w:tcBorders>
            <w:shd w:val="clear" w:color="auto" w:fill="F2F2F2"/>
            <w:vAlign w:val="bottom"/>
            <w:hideMark/>
          </w:tcPr>
          <w:p w14:paraId="71FDE406" w14:textId="77777777" w:rsidR="009A4968" w:rsidRPr="00B139E5" w:rsidRDefault="009A4968" w:rsidP="009A4968">
            <w:pPr>
              <w:spacing w:after="0" w:line="240" w:lineRule="exact"/>
              <w:jc w:val="right"/>
              <w:rPr>
                <w:rFonts w:ascii="Montserrat" w:hAnsi="Montserrat"/>
                <w:b/>
                <w:sz w:val="15"/>
                <w:szCs w:val="15"/>
              </w:rPr>
            </w:pPr>
            <w:r w:rsidRPr="00B139E5">
              <w:rPr>
                <w:rFonts w:ascii="Montserrat" w:hAnsi="Montserrat"/>
                <w:b/>
                <w:sz w:val="15"/>
                <w:szCs w:val="15"/>
              </w:rPr>
              <w:t>250</w:t>
            </w:r>
          </w:p>
        </w:tc>
        <w:tc>
          <w:tcPr>
            <w:tcW w:w="0" w:type="auto"/>
            <w:tcBorders>
              <w:top w:val="nil"/>
              <w:left w:val="nil"/>
              <w:bottom w:val="single" w:sz="12" w:space="0" w:color="808080"/>
              <w:right w:val="nil"/>
            </w:tcBorders>
            <w:shd w:val="clear" w:color="auto" w:fill="F2F2F2"/>
            <w:vAlign w:val="bottom"/>
            <w:hideMark/>
          </w:tcPr>
          <w:p w14:paraId="3421AE52" w14:textId="77777777" w:rsidR="009A4968" w:rsidRPr="00B139E5" w:rsidRDefault="009A4968" w:rsidP="009A4968">
            <w:pPr>
              <w:spacing w:after="0" w:line="240" w:lineRule="exact"/>
              <w:jc w:val="right"/>
              <w:rPr>
                <w:rFonts w:ascii="Montserrat" w:hAnsi="Montserrat"/>
                <w:b/>
                <w:sz w:val="15"/>
                <w:szCs w:val="15"/>
              </w:rPr>
            </w:pPr>
            <w:r w:rsidRPr="00B139E5">
              <w:rPr>
                <w:rFonts w:ascii="Montserrat" w:hAnsi="Montserrat"/>
                <w:b/>
                <w:sz w:val="15"/>
                <w:szCs w:val="15"/>
              </w:rPr>
              <w:t>10,027,889</w:t>
            </w:r>
          </w:p>
        </w:tc>
      </w:tr>
    </w:tbl>
    <w:p w14:paraId="49C5652A" w14:textId="77777777" w:rsidR="009A4968" w:rsidRPr="00B139E5" w:rsidRDefault="009A4968" w:rsidP="009A4968">
      <w:pPr>
        <w:pStyle w:val="TEXTONORMAL"/>
      </w:pPr>
    </w:p>
    <w:p w14:paraId="34C6D2A7" w14:textId="77777777" w:rsidR="009A4968" w:rsidRPr="00B139E5" w:rsidRDefault="009A4968" w:rsidP="009A4968">
      <w:pPr>
        <w:pStyle w:val="TEXTONORMAL"/>
        <w:ind w:left="998"/>
      </w:pPr>
    </w:p>
    <w:p w14:paraId="4A8C14B4" w14:textId="77777777" w:rsidR="009A4968" w:rsidRPr="00B139E5" w:rsidRDefault="009A4968" w:rsidP="009A4968">
      <w:pPr>
        <w:pStyle w:val="TEXTONORMAL"/>
      </w:pPr>
    </w:p>
    <w:p w14:paraId="7B031487" w14:textId="77777777" w:rsidR="009A4968" w:rsidRPr="00B139E5" w:rsidRDefault="009A4968" w:rsidP="009A4968">
      <w:pPr>
        <w:pStyle w:val="TEXTONORMAL"/>
      </w:pPr>
    </w:p>
    <w:p w14:paraId="403788C3" w14:textId="77777777" w:rsidR="009A4968" w:rsidRPr="00B139E5" w:rsidRDefault="009A4968" w:rsidP="009A4968">
      <w:pPr>
        <w:pStyle w:val="TEXTONORMAL"/>
      </w:pPr>
    </w:p>
    <w:tbl>
      <w:tblPr>
        <w:tblpPr w:leftFromText="141" w:rightFromText="141" w:vertAnchor="text" w:tblpXSpec="center"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549"/>
        <w:gridCol w:w="805"/>
        <w:gridCol w:w="949"/>
        <w:gridCol w:w="817"/>
        <w:gridCol w:w="1676"/>
      </w:tblGrid>
      <w:tr w:rsidR="009A4968" w:rsidRPr="00B139E5" w14:paraId="47018D5D" w14:textId="77777777" w:rsidTr="009A4968">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14:paraId="2D867549" w14:textId="77777777" w:rsidR="009A4968" w:rsidRPr="00B139E5" w:rsidRDefault="009A4968" w:rsidP="009A4968">
            <w:pPr>
              <w:spacing w:after="0" w:line="240" w:lineRule="exact"/>
              <w:jc w:val="center"/>
              <w:rPr>
                <w:rFonts w:ascii="Montserrat" w:hAnsi="Montserrat"/>
                <w:b/>
                <w:color w:val="FFFFFF"/>
                <w:sz w:val="16"/>
                <w:szCs w:val="16"/>
              </w:rPr>
            </w:pPr>
            <w:r w:rsidRPr="00B139E5">
              <w:rPr>
                <w:rFonts w:ascii="Montserrat" w:hAnsi="Montserrat"/>
                <w:b/>
                <w:color w:val="FFFFFF"/>
                <w:sz w:val="16"/>
                <w:szCs w:val="16"/>
              </w:rPr>
              <w:t>Concepto</w:t>
            </w:r>
          </w:p>
        </w:tc>
        <w:tc>
          <w:tcPr>
            <w:tcW w:w="0" w:type="auto"/>
            <w:gridSpan w:val="4"/>
            <w:tcBorders>
              <w:top w:val="single" w:sz="12" w:space="0" w:color="808080"/>
              <w:left w:val="single" w:sz="12" w:space="0" w:color="FFFFFF"/>
              <w:bottom w:val="single" w:sz="4" w:space="0" w:color="auto"/>
              <w:right w:val="single" w:sz="12" w:space="0" w:color="FFFFFF"/>
            </w:tcBorders>
            <w:shd w:val="clear" w:color="auto" w:fill="D4C19C"/>
            <w:hideMark/>
          </w:tcPr>
          <w:p w14:paraId="1A4E4032" w14:textId="77777777" w:rsidR="009A4968" w:rsidRPr="00B139E5" w:rsidRDefault="009A4968" w:rsidP="009A4968">
            <w:pPr>
              <w:spacing w:after="0" w:line="240" w:lineRule="exact"/>
              <w:jc w:val="center"/>
              <w:rPr>
                <w:rFonts w:ascii="Montserrat" w:hAnsi="Montserrat"/>
                <w:b/>
                <w:color w:val="FFFFFF"/>
                <w:sz w:val="16"/>
                <w:szCs w:val="16"/>
              </w:rPr>
            </w:pPr>
            <w:r w:rsidRPr="00B139E5">
              <w:rPr>
                <w:rFonts w:ascii="Montserrat" w:hAnsi="Montserrat"/>
                <w:b/>
                <w:color w:val="FFFFFF"/>
                <w:sz w:val="16"/>
                <w:szCs w:val="16"/>
              </w:rPr>
              <w:t>Diciembre 2021</w:t>
            </w:r>
          </w:p>
        </w:tc>
      </w:tr>
      <w:tr w:rsidR="009A4968" w:rsidRPr="00B139E5" w14:paraId="6580FA47" w14:textId="77777777" w:rsidTr="009A4968">
        <w:tc>
          <w:tcPr>
            <w:tcW w:w="0" w:type="auto"/>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14:paraId="21990267" w14:textId="77777777" w:rsidR="009A4968" w:rsidRPr="00B139E5" w:rsidRDefault="009A4968" w:rsidP="009A4968">
            <w:pPr>
              <w:spacing w:after="0" w:line="240" w:lineRule="auto"/>
              <w:rPr>
                <w:rFonts w:ascii="Montserrat" w:hAnsi="Montserrat"/>
                <w:b/>
                <w:color w:val="FFFFFF"/>
                <w:sz w:val="16"/>
                <w:szCs w:val="16"/>
              </w:rPr>
            </w:pPr>
          </w:p>
        </w:tc>
        <w:tc>
          <w:tcPr>
            <w:tcW w:w="0" w:type="auto"/>
            <w:tcBorders>
              <w:top w:val="single" w:sz="12" w:space="0" w:color="FFFFFF"/>
              <w:left w:val="single" w:sz="12" w:space="0" w:color="FFFFFF"/>
              <w:bottom w:val="nil"/>
              <w:right w:val="single" w:sz="12" w:space="0" w:color="FFFFFF"/>
            </w:tcBorders>
            <w:shd w:val="clear" w:color="auto" w:fill="D4C19C"/>
            <w:vAlign w:val="center"/>
            <w:hideMark/>
          </w:tcPr>
          <w:p w14:paraId="05FDE630" w14:textId="77777777" w:rsidR="009A4968" w:rsidRPr="00B139E5" w:rsidRDefault="009A4968" w:rsidP="009A4968">
            <w:pPr>
              <w:spacing w:after="0" w:line="240" w:lineRule="exact"/>
              <w:jc w:val="center"/>
              <w:rPr>
                <w:rFonts w:ascii="Montserrat" w:hAnsi="Montserrat"/>
                <w:b/>
                <w:color w:val="FFFFFF"/>
                <w:sz w:val="16"/>
                <w:szCs w:val="16"/>
              </w:rPr>
            </w:pPr>
            <w:r w:rsidRPr="00B139E5">
              <w:rPr>
                <w:rFonts w:ascii="Montserrat" w:hAnsi="Montserrat"/>
                <w:b/>
                <w:color w:val="FFFFFF"/>
                <w:sz w:val="16"/>
                <w:szCs w:val="16"/>
              </w:rPr>
              <w:t xml:space="preserve">Clase I </w:t>
            </w:r>
          </w:p>
        </w:tc>
        <w:tc>
          <w:tcPr>
            <w:tcW w:w="0" w:type="auto"/>
            <w:tcBorders>
              <w:top w:val="single" w:sz="12" w:space="0" w:color="FFFFFF"/>
              <w:left w:val="single" w:sz="12" w:space="0" w:color="FFFFFF"/>
              <w:bottom w:val="nil"/>
              <w:right w:val="single" w:sz="12" w:space="0" w:color="FFFFFF"/>
            </w:tcBorders>
            <w:shd w:val="clear" w:color="auto" w:fill="D4C19C"/>
            <w:vAlign w:val="center"/>
            <w:hideMark/>
          </w:tcPr>
          <w:p w14:paraId="78747ED3" w14:textId="77777777" w:rsidR="009A4968" w:rsidRPr="00B139E5" w:rsidRDefault="009A4968" w:rsidP="009A4968">
            <w:pPr>
              <w:spacing w:after="0" w:line="240" w:lineRule="exact"/>
              <w:jc w:val="center"/>
              <w:rPr>
                <w:rFonts w:ascii="Montserrat" w:hAnsi="Montserrat"/>
                <w:b/>
                <w:color w:val="FFFFFF"/>
                <w:sz w:val="16"/>
                <w:szCs w:val="16"/>
              </w:rPr>
            </w:pPr>
            <w:r w:rsidRPr="00B139E5">
              <w:rPr>
                <w:rFonts w:ascii="Montserrat" w:hAnsi="Montserrat"/>
                <w:b/>
                <w:color w:val="FFFFFF"/>
                <w:sz w:val="16"/>
                <w:szCs w:val="16"/>
              </w:rPr>
              <w:t>Clase II</w:t>
            </w:r>
          </w:p>
        </w:tc>
        <w:tc>
          <w:tcPr>
            <w:tcW w:w="0" w:type="auto"/>
            <w:tcBorders>
              <w:top w:val="single" w:sz="12" w:space="0" w:color="FFFFFF"/>
              <w:left w:val="single" w:sz="12" w:space="0" w:color="FFFFFF"/>
              <w:bottom w:val="nil"/>
              <w:right w:val="single" w:sz="12" w:space="0" w:color="FFFFFF"/>
            </w:tcBorders>
            <w:shd w:val="clear" w:color="auto" w:fill="D4C19C"/>
            <w:hideMark/>
          </w:tcPr>
          <w:p w14:paraId="2832581E" w14:textId="77777777" w:rsidR="009A4968" w:rsidRPr="00B139E5" w:rsidRDefault="009A4968" w:rsidP="009A4968">
            <w:pPr>
              <w:spacing w:after="0" w:line="240" w:lineRule="exact"/>
              <w:jc w:val="center"/>
              <w:rPr>
                <w:rFonts w:ascii="Montserrat" w:hAnsi="Montserrat"/>
                <w:b/>
                <w:color w:val="FFFFFF"/>
                <w:sz w:val="16"/>
                <w:szCs w:val="16"/>
              </w:rPr>
            </w:pPr>
            <w:r w:rsidRPr="00B139E5">
              <w:rPr>
                <w:rFonts w:ascii="Montserrat" w:hAnsi="Montserrat"/>
                <w:b/>
                <w:color w:val="FFFFFF"/>
                <w:sz w:val="16"/>
                <w:szCs w:val="16"/>
              </w:rPr>
              <w:t>Clase II</w:t>
            </w:r>
          </w:p>
        </w:tc>
        <w:tc>
          <w:tcPr>
            <w:tcW w:w="0" w:type="auto"/>
            <w:vMerge w:val="restart"/>
            <w:tcBorders>
              <w:top w:val="single" w:sz="12" w:space="0" w:color="FFFFFF"/>
              <w:left w:val="single" w:sz="12" w:space="0" w:color="FFFFFF"/>
              <w:bottom w:val="double" w:sz="12" w:space="0" w:color="808080"/>
              <w:right w:val="single" w:sz="12" w:space="0" w:color="FFFFFF"/>
            </w:tcBorders>
            <w:shd w:val="clear" w:color="auto" w:fill="D4C19C"/>
            <w:vAlign w:val="center"/>
            <w:hideMark/>
          </w:tcPr>
          <w:p w14:paraId="2E6B4D4B" w14:textId="77777777" w:rsidR="009A4968" w:rsidRPr="00B139E5" w:rsidRDefault="009A4968" w:rsidP="009A4968">
            <w:pPr>
              <w:spacing w:after="0" w:line="240" w:lineRule="exact"/>
              <w:jc w:val="center"/>
              <w:rPr>
                <w:rFonts w:ascii="Montserrat" w:hAnsi="Montserrat"/>
                <w:b/>
                <w:color w:val="FFFFFF"/>
                <w:sz w:val="16"/>
                <w:szCs w:val="16"/>
              </w:rPr>
            </w:pPr>
            <w:proofErr w:type="gramStart"/>
            <w:r w:rsidRPr="00B139E5">
              <w:rPr>
                <w:rFonts w:ascii="Montserrat" w:hAnsi="Montserrat"/>
                <w:b/>
                <w:color w:val="FFFFFF"/>
                <w:sz w:val="16"/>
                <w:szCs w:val="16"/>
              </w:rPr>
              <w:t>Total</w:t>
            </w:r>
            <w:proofErr w:type="gramEnd"/>
            <w:r w:rsidRPr="00B139E5">
              <w:rPr>
                <w:rFonts w:ascii="Montserrat" w:hAnsi="Montserrat"/>
                <w:b/>
                <w:color w:val="FFFFFF"/>
                <w:sz w:val="16"/>
                <w:szCs w:val="16"/>
              </w:rPr>
              <w:t xml:space="preserve"> de acciones</w:t>
            </w:r>
          </w:p>
        </w:tc>
      </w:tr>
      <w:tr w:rsidR="009A4968" w:rsidRPr="00B139E5" w14:paraId="6D570D72" w14:textId="77777777" w:rsidTr="009A4968">
        <w:tc>
          <w:tcPr>
            <w:tcW w:w="0" w:type="auto"/>
            <w:vMerge/>
            <w:tcBorders>
              <w:top w:val="single" w:sz="12" w:space="0" w:color="808080"/>
              <w:left w:val="single" w:sz="12" w:space="0" w:color="FFFFFF"/>
              <w:bottom w:val="single" w:sz="4" w:space="0" w:color="auto"/>
              <w:right w:val="single" w:sz="12" w:space="0" w:color="FFFFFF"/>
            </w:tcBorders>
            <w:shd w:val="clear" w:color="auto" w:fill="F2F2F2"/>
            <w:vAlign w:val="center"/>
            <w:hideMark/>
          </w:tcPr>
          <w:p w14:paraId="200E734D" w14:textId="77777777" w:rsidR="009A4968" w:rsidRPr="00B139E5" w:rsidRDefault="009A4968" w:rsidP="009A4968">
            <w:pPr>
              <w:spacing w:after="0" w:line="240" w:lineRule="auto"/>
              <w:rPr>
                <w:rFonts w:ascii="Montserrat" w:hAnsi="Montserrat"/>
                <w:b/>
                <w:color w:val="FFFFFF"/>
                <w:sz w:val="16"/>
                <w:szCs w:val="16"/>
              </w:rPr>
            </w:pPr>
          </w:p>
        </w:tc>
        <w:tc>
          <w:tcPr>
            <w:tcW w:w="0" w:type="auto"/>
            <w:tcBorders>
              <w:top w:val="nil"/>
              <w:left w:val="single" w:sz="12" w:space="0" w:color="FFFFFF"/>
              <w:bottom w:val="double" w:sz="12" w:space="0" w:color="808080"/>
              <w:right w:val="single" w:sz="12" w:space="0" w:color="FFFFFF"/>
            </w:tcBorders>
            <w:shd w:val="clear" w:color="auto" w:fill="D4C19C"/>
            <w:vAlign w:val="center"/>
            <w:hideMark/>
          </w:tcPr>
          <w:p w14:paraId="656A0DF6" w14:textId="77777777" w:rsidR="009A4968" w:rsidRPr="00B139E5" w:rsidRDefault="009A4968" w:rsidP="009A4968">
            <w:pPr>
              <w:spacing w:after="0" w:line="240" w:lineRule="exact"/>
              <w:jc w:val="center"/>
              <w:rPr>
                <w:rFonts w:ascii="Montserrat" w:hAnsi="Montserrat"/>
                <w:b/>
                <w:color w:val="FFFFFF"/>
                <w:sz w:val="16"/>
                <w:szCs w:val="16"/>
              </w:rPr>
            </w:pPr>
            <w:r w:rsidRPr="00B139E5">
              <w:rPr>
                <w:rFonts w:ascii="Montserrat" w:hAnsi="Montserrat"/>
                <w:b/>
                <w:color w:val="FFFFFF"/>
                <w:sz w:val="16"/>
                <w:szCs w:val="16"/>
              </w:rPr>
              <w:t>Serie A</w:t>
            </w:r>
          </w:p>
        </w:tc>
        <w:tc>
          <w:tcPr>
            <w:tcW w:w="0" w:type="auto"/>
            <w:tcBorders>
              <w:top w:val="nil"/>
              <w:left w:val="single" w:sz="12" w:space="0" w:color="FFFFFF"/>
              <w:bottom w:val="double" w:sz="12" w:space="0" w:color="808080"/>
              <w:right w:val="single" w:sz="12" w:space="0" w:color="FFFFFF"/>
            </w:tcBorders>
            <w:shd w:val="clear" w:color="auto" w:fill="D4C19C"/>
            <w:hideMark/>
          </w:tcPr>
          <w:p w14:paraId="30A69107" w14:textId="77777777" w:rsidR="009A4968" w:rsidRPr="00B139E5" w:rsidRDefault="009A4968" w:rsidP="009A4968">
            <w:pPr>
              <w:spacing w:after="0" w:line="240" w:lineRule="exact"/>
              <w:jc w:val="center"/>
              <w:rPr>
                <w:rFonts w:ascii="Montserrat" w:hAnsi="Montserrat"/>
                <w:b/>
                <w:color w:val="FFFFFF"/>
                <w:sz w:val="16"/>
                <w:szCs w:val="16"/>
              </w:rPr>
            </w:pPr>
            <w:r w:rsidRPr="00B139E5">
              <w:rPr>
                <w:rFonts w:ascii="Montserrat" w:hAnsi="Montserrat"/>
                <w:b/>
                <w:color w:val="FFFFFF"/>
                <w:sz w:val="16"/>
                <w:szCs w:val="16"/>
              </w:rPr>
              <w:t>Serie A</w:t>
            </w:r>
          </w:p>
        </w:tc>
        <w:tc>
          <w:tcPr>
            <w:tcW w:w="0" w:type="auto"/>
            <w:tcBorders>
              <w:top w:val="nil"/>
              <w:left w:val="single" w:sz="12" w:space="0" w:color="FFFFFF"/>
              <w:bottom w:val="double" w:sz="12" w:space="0" w:color="808080"/>
              <w:right w:val="single" w:sz="12" w:space="0" w:color="FFFFFF"/>
            </w:tcBorders>
            <w:shd w:val="clear" w:color="auto" w:fill="D4C19C"/>
            <w:hideMark/>
          </w:tcPr>
          <w:p w14:paraId="01167A49" w14:textId="77777777" w:rsidR="009A4968" w:rsidRPr="00B139E5" w:rsidRDefault="009A4968" w:rsidP="009A4968">
            <w:pPr>
              <w:spacing w:after="0" w:line="240" w:lineRule="exact"/>
              <w:jc w:val="center"/>
              <w:rPr>
                <w:rFonts w:ascii="Montserrat" w:hAnsi="Montserrat"/>
                <w:b/>
                <w:color w:val="FFFFFF"/>
                <w:sz w:val="16"/>
                <w:szCs w:val="16"/>
              </w:rPr>
            </w:pPr>
            <w:r w:rsidRPr="00B139E5">
              <w:rPr>
                <w:rFonts w:ascii="Montserrat" w:hAnsi="Montserrat"/>
                <w:b/>
                <w:color w:val="FFFFFF"/>
                <w:sz w:val="16"/>
                <w:szCs w:val="16"/>
              </w:rPr>
              <w:t>Serie B</w:t>
            </w:r>
          </w:p>
        </w:tc>
        <w:tc>
          <w:tcPr>
            <w:tcW w:w="0" w:type="auto"/>
            <w:vMerge/>
            <w:tcBorders>
              <w:top w:val="single" w:sz="12" w:space="0" w:color="FFFFFF"/>
              <w:left w:val="single" w:sz="12" w:space="0" w:color="FFFFFF"/>
              <w:bottom w:val="double" w:sz="12" w:space="0" w:color="808080"/>
              <w:right w:val="single" w:sz="12" w:space="0" w:color="FFFFFF"/>
            </w:tcBorders>
            <w:shd w:val="clear" w:color="auto" w:fill="F2F2F2"/>
            <w:vAlign w:val="center"/>
            <w:hideMark/>
          </w:tcPr>
          <w:p w14:paraId="565DF399" w14:textId="77777777" w:rsidR="009A4968" w:rsidRPr="00B139E5" w:rsidRDefault="009A4968" w:rsidP="009A4968">
            <w:pPr>
              <w:spacing w:after="0" w:line="240" w:lineRule="auto"/>
              <w:rPr>
                <w:rFonts w:ascii="Montserrat" w:hAnsi="Montserrat"/>
                <w:b/>
                <w:color w:val="FFFFFF"/>
                <w:sz w:val="16"/>
                <w:szCs w:val="16"/>
              </w:rPr>
            </w:pPr>
          </w:p>
        </w:tc>
      </w:tr>
      <w:tr w:rsidR="009A4968" w:rsidRPr="00B139E5" w14:paraId="35791A35" w14:textId="77777777" w:rsidTr="009A4968">
        <w:tc>
          <w:tcPr>
            <w:tcW w:w="0" w:type="auto"/>
            <w:tcBorders>
              <w:top w:val="double" w:sz="12" w:space="0" w:color="808080"/>
              <w:left w:val="nil"/>
              <w:bottom w:val="nil"/>
              <w:right w:val="nil"/>
            </w:tcBorders>
            <w:shd w:val="clear" w:color="auto" w:fill="F2F2F2"/>
            <w:hideMark/>
          </w:tcPr>
          <w:p w14:paraId="3FABC40D" w14:textId="77777777" w:rsidR="009A4968" w:rsidRPr="00B139E5" w:rsidRDefault="009A4968" w:rsidP="009A4968">
            <w:pPr>
              <w:tabs>
                <w:tab w:val="right" w:pos="4120"/>
              </w:tabs>
              <w:spacing w:after="0" w:line="240" w:lineRule="exact"/>
              <w:rPr>
                <w:rFonts w:ascii="Montserrat" w:hAnsi="Montserrat"/>
                <w:sz w:val="15"/>
                <w:szCs w:val="15"/>
              </w:rPr>
            </w:pPr>
            <w:r w:rsidRPr="00B139E5">
              <w:rPr>
                <w:rFonts w:ascii="Montserrat" w:hAnsi="Montserrat"/>
                <w:sz w:val="15"/>
                <w:szCs w:val="15"/>
              </w:rPr>
              <w:t>Afore XXI Banorte</w:t>
            </w:r>
          </w:p>
        </w:tc>
        <w:tc>
          <w:tcPr>
            <w:tcW w:w="0" w:type="auto"/>
            <w:tcBorders>
              <w:top w:val="double" w:sz="12" w:space="0" w:color="808080"/>
              <w:left w:val="nil"/>
              <w:bottom w:val="nil"/>
              <w:right w:val="nil"/>
            </w:tcBorders>
            <w:shd w:val="clear" w:color="auto" w:fill="F2F2F2"/>
            <w:vAlign w:val="bottom"/>
            <w:hideMark/>
          </w:tcPr>
          <w:p w14:paraId="3B8D0775" w14:textId="77777777" w:rsidR="009A4968" w:rsidRPr="00B139E5" w:rsidRDefault="009A4968" w:rsidP="009A4968">
            <w:pPr>
              <w:spacing w:after="0" w:line="240" w:lineRule="exact"/>
              <w:jc w:val="right"/>
              <w:rPr>
                <w:rFonts w:ascii="Montserrat" w:hAnsi="Montserrat"/>
                <w:sz w:val="15"/>
                <w:szCs w:val="15"/>
              </w:rPr>
            </w:pPr>
            <w:r w:rsidRPr="00B139E5">
              <w:rPr>
                <w:rFonts w:ascii="Montserrat" w:hAnsi="Montserrat"/>
                <w:sz w:val="15"/>
                <w:szCs w:val="15"/>
              </w:rPr>
              <w:t>12,500</w:t>
            </w:r>
          </w:p>
        </w:tc>
        <w:tc>
          <w:tcPr>
            <w:tcW w:w="0" w:type="auto"/>
            <w:tcBorders>
              <w:top w:val="double" w:sz="12" w:space="0" w:color="808080"/>
              <w:left w:val="nil"/>
              <w:bottom w:val="nil"/>
              <w:right w:val="nil"/>
            </w:tcBorders>
            <w:shd w:val="clear" w:color="auto" w:fill="F2F2F2"/>
            <w:hideMark/>
          </w:tcPr>
          <w:p w14:paraId="2C63DA16" w14:textId="77777777" w:rsidR="009A4968" w:rsidRPr="00B139E5" w:rsidRDefault="009A4968" w:rsidP="009A4968">
            <w:pPr>
              <w:spacing w:after="0" w:line="240" w:lineRule="exact"/>
              <w:jc w:val="right"/>
              <w:rPr>
                <w:rFonts w:ascii="Montserrat" w:hAnsi="Montserrat"/>
                <w:sz w:val="15"/>
                <w:szCs w:val="15"/>
              </w:rPr>
            </w:pPr>
            <w:r w:rsidRPr="00B139E5">
              <w:rPr>
                <w:rFonts w:ascii="Montserrat" w:hAnsi="Montserrat"/>
                <w:sz w:val="15"/>
                <w:szCs w:val="15"/>
              </w:rPr>
              <w:t>10,015,139</w:t>
            </w:r>
          </w:p>
        </w:tc>
        <w:tc>
          <w:tcPr>
            <w:tcW w:w="0" w:type="auto"/>
            <w:tcBorders>
              <w:top w:val="double" w:sz="12" w:space="0" w:color="808080"/>
              <w:left w:val="nil"/>
              <w:bottom w:val="nil"/>
              <w:right w:val="nil"/>
            </w:tcBorders>
            <w:shd w:val="clear" w:color="auto" w:fill="F2F2F2"/>
            <w:hideMark/>
          </w:tcPr>
          <w:p w14:paraId="0DB25BE1" w14:textId="77777777" w:rsidR="009A4968" w:rsidRPr="00B139E5" w:rsidRDefault="009A4968" w:rsidP="009A4968">
            <w:pPr>
              <w:spacing w:after="0" w:line="240" w:lineRule="exact"/>
              <w:jc w:val="right"/>
              <w:rPr>
                <w:rFonts w:ascii="Montserrat" w:hAnsi="Montserrat"/>
                <w:sz w:val="15"/>
                <w:szCs w:val="15"/>
              </w:rPr>
            </w:pPr>
            <w:r w:rsidRPr="00B139E5">
              <w:rPr>
                <w:rFonts w:ascii="Montserrat" w:hAnsi="Montserrat"/>
                <w:sz w:val="15"/>
                <w:szCs w:val="15"/>
              </w:rPr>
              <w:t>250</w:t>
            </w:r>
          </w:p>
        </w:tc>
        <w:tc>
          <w:tcPr>
            <w:tcW w:w="0" w:type="auto"/>
            <w:tcBorders>
              <w:top w:val="double" w:sz="12" w:space="0" w:color="808080"/>
              <w:left w:val="nil"/>
              <w:bottom w:val="nil"/>
              <w:right w:val="nil"/>
            </w:tcBorders>
            <w:shd w:val="clear" w:color="auto" w:fill="F2F2F2"/>
            <w:vAlign w:val="bottom"/>
            <w:hideMark/>
          </w:tcPr>
          <w:p w14:paraId="0E7B9112" w14:textId="77777777" w:rsidR="009A4968" w:rsidRPr="00B139E5" w:rsidRDefault="009A4968" w:rsidP="009A4968">
            <w:pPr>
              <w:spacing w:after="0" w:line="240" w:lineRule="exact"/>
              <w:jc w:val="right"/>
              <w:rPr>
                <w:rFonts w:ascii="Montserrat" w:hAnsi="Montserrat"/>
                <w:sz w:val="15"/>
                <w:szCs w:val="15"/>
              </w:rPr>
            </w:pPr>
            <w:r w:rsidRPr="00B139E5">
              <w:rPr>
                <w:rFonts w:ascii="Montserrat" w:hAnsi="Montserrat"/>
                <w:sz w:val="15"/>
                <w:szCs w:val="15"/>
              </w:rPr>
              <w:t>10,027,889</w:t>
            </w:r>
          </w:p>
        </w:tc>
      </w:tr>
      <w:tr w:rsidR="009A4968" w:rsidRPr="00B139E5" w14:paraId="3B662EE6" w14:textId="77777777" w:rsidTr="009A4968">
        <w:tc>
          <w:tcPr>
            <w:tcW w:w="0" w:type="auto"/>
            <w:tcBorders>
              <w:top w:val="nil"/>
              <w:left w:val="nil"/>
              <w:bottom w:val="single" w:sz="12" w:space="0" w:color="808080"/>
              <w:right w:val="nil"/>
            </w:tcBorders>
            <w:shd w:val="clear" w:color="auto" w:fill="F2F2F2"/>
            <w:hideMark/>
          </w:tcPr>
          <w:p w14:paraId="01EF45B7" w14:textId="77777777" w:rsidR="009A4968" w:rsidRPr="00B139E5" w:rsidRDefault="009A4968" w:rsidP="009A4968">
            <w:pPr>
              <w:spacing w:after="0" w:line="240" w:lineRule="exact"/>
              <w:rPr>
                <w:rFonts w:ascii="Montserrat" w:hAnsi="Montserrat"/>
                <w:b/>
                <w:sz w:val="15"/>
                <w:szCs w:val="15"/>
              </w:rPr>
            </w:pPr>
            <w:r w:rsidRPr="00B139E5">
              <w:rPr>
                <w:rFonts w:ascii="Montserrat" w:hAnsi="Montserrat"/>
                <w:b/>
                <w:sz w:val="15"/>
                <w:szCs w:val="15"/>
              </w:rPr>
              <w:t>Total</w:t>
            </w:r>
          </w:p>
        </w:tc>
        <w:tc>
          <w:tcPr>
            <w:tcW w:w="0" w:type="auto"/>
            <w:tcBorders>
              <w:top w:val="nil"/>
              <w:left w:val="nil"/>
              <w:bottom w:val="single" w:sz="12" w:space="0" w:color="808080"/>
              <w:right w:val="nil"/>
            </w:tcBorders>
            <w:shd w:val="clear" w:color="auto" w:fill="F2F2F2"/>
            <w:vAlign w:val="bottom"/>
            <w:hideMark/>
          </w:tcPr>
          <w:p w14:paraId="53522484" w14:textId="77777777" w:rsidR="009A4968" w:rsidRPr="00B139E5" w:rsidRDefault="009A4968" w:rsidP="009A4968">
            <w:pPr>
              <w:spacing w:after="0" w:line="240" w:lineRule="exact"/>
              <w:jc w:val="right"/>
              <w:rPr>
                <w:rFonts w:ascii="Montserrat" w:hAnsi="Montserrat"/>
                <w:b/>
                <w:sz w:val="15"/>
                <w:szCs w:val="15"/>
              </w:rPr>
            </w:pPr>
            <w:r w:rsidRPr="00B139E5">
              <w:rPr>
                <w:rFonts w:ascii="Montserrat" w:hAnsi="Montserrat"/>
                <w:b/>
                <w:sz w:val="15"/>
                <w:szCs w:val="15"/>
              </w:rPr>
              <w:t>12,500</w:t>
            </w:r>
          </w:p>
        </w:tc>
        <w:tc>
          <w:tcPr>
            <w:tcW w:w="0" w:type="auto"/>
            <w:tcBorders>
              <w:top w:val="nil"/>
              <w:left w:val="nil"/>
              <w:bottom w:val="single" w:sz="12" w:space="0" w:color="808080"/>
              <w:right w:val="nil"/>
            </w:tcBorders>
            <w:shd w:val="clear" w:color="auto" w:fill="F2F2F2"/>
            <w:vAlign w:val="bottom"/>
            <w:hideMark/>
          </w:tcPr>
          <w:p w14:paraId="114FCE26" w14:textId="77777777" w:rsidR="009A4968" w:rsidRPr="00B139E5" w:rsidRDefault="009A4968" w:rsidP="009A4968">
            <w:pPr>
              <w:spacing w:after="0" w:line="240" w:lineRule="exact"/>
              <w:jc w:val="right"/>
              <w:rPr>
                <w:rFonts w:ascii="Montserrat" w:hAnsi="Montserrat"/>
                <w:b/>
                <w:sz w:val="15"/>
                <w:szCs w:val="15"/>
              </w:rPr>
            </w:pPr>
            <w:r w:rsidRPr="00B139E5">
              <w:rPr>
                <w:rFonts w:ascii="Montserrat" w:hAnsi="Montserrat"/>
                <w:b/>
                <w:sz w:val="15"/>
                <w:szCs w:val="15"/>
              </w:rPr>
              <w:t>10,015,139</w:t>
            </w:r>
          </w:p>
        </w:tc>
        <w:tc>
          <w:tcPr>
            <w:tcW w:w="0" w:type="auto"/>
            <w:tcBorders>
              <w:top w:val="nil"/>
              <w:left w:val="nil"/>
              <w:bottom w:val="single" w:sz="12" w:space="0" w:color="808080"/>
              <w:right w:val="nil"/>
            </w:tcBorders>
            <w:shd w:val="clear" w:color="auto" w:fill="F2F2F2"/>
            <w:vAlign w:val="bottom"/>
            <w:hideMark/>
          </w:tcPr>
          <w:p w14:paraId="3DA44B64" w14:textId="77777777" w:rsidR="009A4968" w:rsidRPr="00B139E5" w:rsidRDefault="009A4968" w:rsidP="009A4968">
            <w:pPr>
              <w:spacing w:after="0" w:line="240" w:lineRule="exact"/>
              <w:jc w:val="right"/>
              <w:rPr>
                <w:rFonts w:ascii="Montserrat" w:hAnsi="Montserrat"/>
                <w:b/>
                <w:sz w:val="15"/>
                <w:szCs w:val="15"/>
              </w:rPr>
            </w:pPr>
            <w:r w:rsidRPr="00B139E5">
              <w:rPr>
                <w:rFonts w:ascii="Montserrat" w:hAnsi="Montserrat"/>
                <w:b/>
                <w:sz w:val="15"/>
                <w:szCs w:val="15"/>
              </w:rPr>
              <w:t>250</w:t>
            </w:r>
          </w:p>
        </w:tc>
        <w:tc>
          <w:tcPr>
            <w:tcW w:w="0" w:type="auto"/>
            <w:tcBorders>
              <w:top w:val="nil"/>
              <w:left w:val="nil"/>
              <w:bottom w:val="single" w:sz="12" w:space="0" w:color="808080"/>
              <w:right w:val="nil"/>
            </w:tcBorders>
            <w:shd w:val="clear" w:color="auto" w:fill="F2F2F2"/>
            <w:vAlign w:val="bottom"/>
            <w:hideMark/>
          </w:tcPr>
          <w:p w14:paraId="62ED0F05" w14:textId="77777777" w:rsidR="009A4968" w:rsidRPr="00B139E5" w:rsidRDefault="009A4968" w:rsidP="009A4968">
            <w:pPr>
              <w:spacing w:after="0" w:line="240" w:lineRule="exact"/>
              <w:jc w:val="right"/>
              <w:rPr>
                <w:rFonts w:ascii="Montserrat" w:hAnsi="Montserrat"/>
                <w:b/>
                <w:sz w:val="15"/>
                <w:szCs w:val="15"/>
              </w:rPr>
            </w:pPr>
            <w:r w:rsidRPr="00B139E5">
              <w:rPr>
                <w:rFonts w:ascii="Montserrat" w:hAnsi="Montserrat"/>
                <w:b/>
                <w:sz w:val="15"/>
                <w:szCs w:val="15"/>
              </w:rPr>
              <w:t>10,027,889</w:t>
            </w:r>
          </w:p>
        </w:tc>
      </w:tr>
    </w:tbl>
    <w:p w14:paraId="5A21FF9A" w14:textId="77777777" w:rsidR="009A4968" w:rsidRPr="00B139E5" w:rsidRDefault="009A4968" w:rsidP="009A4968">
      <w:pPr>
        <w:pStyle w:val="TEXTONORMAL"/>
      </w:pPr>
    </w:p>
    <w:p w14:paraId="65578CD0" w14:textId="77777777" w:rsidR="009A4968" w:rsidRPr="00B139E5" w:rsidRDefault="009A4968" w:rsidP="009A4968">
      <w:pPr>
        <w:pStyle w:val="TEXTONORMAL"/>
      </w:pPr>
    </w:p>
    <w:p w14:paraId="6AC1E78B" w14:textId="77777777" w:rsidR="009A4968" w:rsidRPr="00B139E5" w:rsidRDefault="009A4968" w:rsidP="009A4968">
      <w:pPr>
        <w:pStyle w:val="TEXTONORMAL"/>
      </w:pPr>
    </w:p>
    <w:p w14:paraId="2BDCB37D" w14:textId="77777777" w:rsidR="009A4968" w:rsidRPr="00B139E5" w:rsidRDefault="009A4968" w:rsidP="009A4968">
      <w:pPr>
        <w:pStyle w:val="TEXTONORMAL"/>
        <w:tabs>
          <w:tab w:val="left" w:pos="284"/>
        </w:tabs>
        <w:ind w:left="709"/>
      </w:pPr>
    </w:p>
    <w:p w14:paraId="4CDE7CC7" w14:textId="77777777" w:rsidR="009A4968" w:rsidRPr="00B139E5" w:rsidRDefault="009A4968" w:rsidP="009A4968">
      <w:pPr>
        <w:pStyle w:val="TEXTONORMAL"/>
        <w:tabs>
          <w:tab w:val="left" w:pos="284"/>
        </w:tabs>
        <w:ind w:left="709"/>
      </w:pPr>
    </w:p>
    <w:p w14:paraId="0E65CB3E" w14:textId="2ECF3BCD" w:rsidR="009A4968" w:rsidRPr="00B139E5" w:rsidRDefault="009A4968" w:rsidP="009A4968">
      <w:pPr>
        <w:pStyle w:val="TEXTONORMAL"/>
      </w:pPr>
      <w:r w:rsidRPr="00B139E5">
        <w:t xml:space="preserve">La Asamblea General Ordinaria de Accionistas de Afore XXI Banorte, S.A. de C.V., acordó pagar dividendos a sus accionistas el día 31 de marzo de 2022 y de 2021 por </w:t>
      </w:r>
      <w:proofErr w:type="gramStart"/>
      <w:r w:rsidRPr="00B139E5">
        <w:t>3,550,000,000.0  pesos</w:t>
      </w:r>
      <w:proofErr w:type="gramEnd"/>
      <w:r w:rsidRPr="00B139E5">
        <w:t xml:space="preserve"> y por 3,445,590,558.</w:t>
      </w:r>
      <w:r w:rsidR="00B77D3C">
        <w:t>1</w:t>
      </w:r>
      <w:r w:rsidRPr="00B139E5">
        <w:t xml:space="preserve"> pesos, respectivamente. El Instituto recibió el equivalente al 50% el cual fue de 1,775,000,000.00 pesos y 1,722,795,279.04 pesos respectivamente.</w:t>
      </w:r>
    </w:p>
    <w:p w14:paraId="7232C10B" w14:textId="77777777" w:rsidR="009D5C48" w:rsidRDefault="009D5C48" w:rsidP="004B1F81">
      <w:pPr>
        <w:pStyle w:val="TEXTONORMAL"/>
      </w:pPr>
    </w:p>
    <w:p w14:paraId="2024B3B1" w14:textId="77777777" w:rsidR="009D5C48" w:rsidRDefault="009D5C48" w:rsidP="003F2A12">
      <w:pPr>
        <w:pStyle w:val="TEXTONORMAL"/>
        <w:numPr>
          <w:ilvl w:val="0"/>
          <w:numId w:val="21"/>
        </w:numPr>
        <w:ind w:left="714" w:hanging="357"/>
        <w:rPr>
          <w:lang w:val="es-MX"/>
        </w:rPr>
      </w:pPr>
      <w:r>
        <w:rPr>
          <w:b/>
          <w:lang w:val="es-MX"/>
        </w:rPr>
        <w:t>1.7.c</w:t>
      </w:r>
      <w:r w:rsidRPr="00A50EDF">
        <w:rPr>
          <w:b/>
          <w:lang w:val="es-MX"/>
        </w:rPr>
        <w:t>)</w:t>
      </w:r>
      <w:r>
        <w:rPr>
          <w:lang w:val="es-MX"/>
        </w:rPr>
        <w:t xml:space="preserve"> </w:t>
      </w:r>
      <w:r w:rsidR="008A0519">
        <w:t>Al 30 de juni</w:t>
      </w:r>
      <w:r w:rsidR="00301116">
        <w:t>o de 2022</w:t>
      </w:r>
      <w:r w:rsidR="00301116" w:rsidRPr="000B2CE4">
        <w:t xml:space="preserve"> y</w:t>
      </w:r>
      <w:r w:rsidR="00301116">
        <w:t xml:space="preserve"> al</w:t>
      </w:r>
      <w:r w:rsidR="00301116" w:rsidRPr="000B2CE4">
        <w:t xml:space="preserve"> </w:t>
      </w:r>
      <w:r w:rsidR="00301116">
        <w:t>31 de diciembre de 2021</w:t>
      </w:r>
      <w:r>
        <w:rPr>
          <w:lang w:val="es-MX"/>
        </w:rPr>
        <w:t>, los F</w:t>
      </w:r>
      <w:r w:rsidRPr="007902E9">
        <w:rPr>
          <w:lang w:val="es-MX"/>
        </w:rPr>
        <w:t xml:space="preserve">ideicomisos, </w:t>
      </w:r>
      <w:r>
        <w:rPr>
          <w:lang w:val="es-MX"/>
        </w:rPr>
        <w:t>Mandatos y C</w:t>
      </w:r>
      <w:r w:rsidRPr="007902E9">
        <w:rPr>
          <w:lang w:val="es-MX"/>
        </w:rPr>
        <w:t xml:space="preserve">ontratos </w:t>
      </w:r>
      <w:r>
        <w:rPr>
          <w:lang w:val="es-MX"/>
        </w:rPr>
        <w:t>A</w:t>
      </w:r>
      <w:r w:rsidRPr="007902E9">
        <w:rPr>
          <w:lang w:val="es-MX"/>
        </w:rPr>
        <w:t>nálogos se integran de la siguiente manera:</w:t>
      </w:r>
      <w:r>
        <w:rPr>
          <w:lang w:val="es-MX"/>
        </w:rPr>
        <w:t xml:space="preserve"> </w:t>
      </w:r>
    </w:p>
    <w:p w14:paraId="3B0E47F8" w14:textId="77777777" w:rsidR="004000EC" w:rsidRDefault="004000EC" w:rsidP="004000EC">
      <w:pPr>
        <w:pStyle w:val="TEXTONORMAL"/>
        <w:rPr>
          <w:lang w:val="es-MX"/>
        </w:rPr>
      </w:pPr>
    </w:p>
    <w:tbl>
      <w:tblPr>
        <w:tblW w:w="10294" w:type="dxa"/>
        <w:jc w:val="center"/>
        <w:tblCellMar>
          <w:left w:w="70" w:type="dxa"/>
          <w:right w:w="70" w:type="dxa"/>
        </w:tblCellMar>
        <w:tblLook w:val="04A0" w:firstRow="1" w:lastRow="0" w:firstColumn="1" w:lastColumn="0" w:noHBand="0" w:noVBand="1"/>
      </w:tblPr>
      <w:tblGrid>
        <w:gridCol w:w="6045"/>
        <w:gridCol w:w="2172"/>
        <w:gridCol w:w="2077"/>
      </w:tblGrid>
      <w:tr w:rsidR="004000EC" w:rsidRPr="004000EC" w14:paraId="14B30AF5" w14:textId="77777777" w:rsidTr="004000EC">
        <w:trPr>
          <w:trHeight w:val="296"/>
          <w:jc w:val="center"/>
        </w:trPr>
        <w:tc>
          <w:tcPr>
            <w:tcW w:w="6045"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2DEBD78D" w14:textId="77777777" w:rsidR="004000EC" w:rsidRPr="004000EC" w:rsidRDefault="004000EC" w:rsidP="004000EC">
            <w:pPr>
              <w:spacing w:after="0" w:line="240" w:lineRule="auto"/>
              <w:jc w:val="center"/>
              <w:rPr>
                <w:rFonts w:ascii="Montserrat" w:eastAsia="Times New Roman" w:hAnsi="Montserrat"/>
                <w:b/>
                <w:bCs/>
                <w:color w:val="FFFFFF"/>
                <w:sz w:val="16"/>
                <w:szCs w:val="16"/>
                <w:lang w:val="es-MX" w:eastAsia="es-MX"/>
              </w:rPr>
            </w:pPr>
            <w:r w:rsidRPr="004000EC">
              <w:rPr>
                <w:rFonts w:ascii="Montserrat" w:eastAsia="Times New Roman" w:hAnsi="Montserrat"/>
                <w:b/>
                <w:bCs/>
                <w:color w:val="FFFFFF"/>
                <w:sz w:val="16"/>
                <w:szCs w:val="16"/>
                <w:lang w:val="es-MX" w:eastAsia="es-MX"/>
              </w:rPr>
              <w:t>Concepto</w:t>
            </w:r>
          </w:p>
        </w:tc>
        <w:tc>
          <w:tcPr>
            <w:tcW w:w="4248"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4BB909A0" w14:textId="77777777" w:rsidR="004000EC" w:rsidRPr="004000EC" w:rsidRDefault="004000EC" w:rsidP="004000EC">
            <w:pPr>
              <w:spacing w:after="0" w:line="240" w:lineRule="auto"/>
              <w:jc w:val="center"/>
              <w:rPr>
                <w:rFonts w:ascii="Montserrat" w:eastAsia="Times New Roman" w:hAnsi="Montserrat"/>
                <w:b/>
                <w:bCs/>
                <w:color w:val="FFFFFF"/>
                <w:sz w:val="16"/>
                <w:szCs w:val="16"/>
                <w:lang w:val="es-MX" w:eastAsia="es-MX"/>
              </w:rPr>
            </w:pPr>
            <w:r w:rsidRPr="004000EC">
              <w:rPr>
                <w:rFonts w:ascii="Montserrat" w:eastAsia="Times New Roman" w:hAnsi="Montserrat"/>
                <w:b/>
                <w:bCs/>
                <w:color w:val="FFFFFF"/>
                <w:sz w:val="16"/>
                <w:szCs w:val="16"/>
                <w:lang w:val="es-MX" w:eastAsia="es-MX"/>
              </w:rPr>
              <w:t>Cifras en pesos</w:t>
            </w:r>
          </w:p>
        </w:tc>
      </w:tr>
      <w:tr w:rsidR="004000EC" w:rsidRPr="004000EC" w14:paraId="0079BF5A" w14:textId="77777777" w:rsidTr="004000EC">
        <w:trPr>
          <w:trHeight w:val="296"/>
          <w:jc w:val="center"/>
        </w:trPr>
        <w:tc>
          <w:tcPr>
            <w:tcW w:w="6045" w:type="dxa"/>
            <w:vMerge/>
            <w:tcBorders>
              <w:top w:val="single" w:sz="12" w:space="0" w:color="808080"/>
              <w:left w:val="single" w:sz="12" w:space="0" w:color="FFFFFF"/>
              <w:bottom w:val="double" w:sz="6" w:space="0" w:color="808080"/>
              <w:right w:val="single" w:sz="12" w:space="0" w:color="FFFFFF"/>
            </w:tcBorders>
            <w:vAlign w:val="center"/>
            <w:hideMark/>
          </w:tcPr>
          <w:p w14:paraId="33B80596" w14:textId="77777777" w:rsidR="004000EC" w:rsidRPr="004000EC" w:rsidRDefault="004000EC" w:rsidP="004000EC">
            <w:pPr>
              <w:spacing w:after="0" w:line="240" w:lineRule="auto"/>
              <w:rPr>
                <w:rFonts w:ascii="Montserrat" w:eastAsia="Times New Roman" w:hAnsi="Montserrat"/>
                <w:b/>
                <w:bCs/>
                <w:color w:val="FFFFFF"/>
                <w:sz w:val="16"/>
                <w:szCs w:val="16"/>
                <w:lang w:val="es-MX" w:eastAsia="es-MX"/>
              </w:rPr>
            </w:pPr>
          </w:p>
        </w:tc>
        <w:tc>
          <w:tcPr>
            <w:tcW w:w="2172" w:type="dxa"/>
            <w:tcBorders>
              <w:top w:val="nil"/>
              <w:left w:val="nil"/>
              <w:bottom w:val="double" w:sz="6" w:space="0" w:color="808080"/>
              <w:right w:val="single" w:sz="12" w:space="0" w:color="FFFFFF"/>
            </w:tcBorders>
            <w:shd w:val="clear" w:color="000000" w:fill="D4C19C"/>
            <w:vAlign w:val="center"/>
            <w:hideMark/>
          </w:tcPr>
          <w:p w14:paraId="35BB2841" w14:textId="77777777" w:rsidR="004000EC" w:rsidRPr="004000EC" w:rsidRDefault="004000EC" w:rsidP="004000EC">
            <w:pPr>
              <w:spacing w:after="0" w:line="240" w:lineRule="auto"/>
              <w:jc w:val="center"/>
              <w:rPr>
                <w:rFonts w:ascii="Montserrat" w:eastAsia="Times New Roman" w:hAnsi="Montserrat"/>
                <w:b/>
                <w:bCs/>
                <w:color w:val="FFFFFF"/>
                <w:sz w:val="16"/>
                <w:szCs w:val="16"/>
                <w:lang w:val="es-MX" w:eastAsia="es-MX"/>
              </w:rPr>
            </w:pPr>
            <w:r w:rsidRPr="004000EC">
              <w:rPr>
                <w:rFonts w:ascii="Montserrat" w:eastAsia="Times New Roman" w:hAnsi="Montserrat"/>
                <w:b/>
                <w:bCs/>
                <w:color w:val="FFFFFF"/>
                <w:sz w:val="16"/>
                <w:szCs w:val="16"/>
                <w:lang w:val="es-MX" w:eastAsia="es-MX"/>
              </w:rPr>
              <w:t>2022</w:t>
            </w:r>
          </w:p>
        </w:tc>
        <w:tc>
          <w:tcPr>
            <w:tcW w:w="2077" w:type="dxa"/>
            <w:tcBorders>
              <w:top w:val="nil"/>
              <w:left w:val="nil"/>
              <w:bottom w:val="double" w:sz="6" w:space="0" w:color="808080"/>
              <w:right w:val="single" w:sz="12" w:space="0" w:color="FFFFFF"/>
            </w:tcBorders>
            <w:shd w:val="clear" w:color="000000" w:fill="D4C19C"/>
            <w:vAlign w:val="center"/>
            <w:hideMark/>
          </w:tcPr>
          <w:p w14:paraId="68041A81" w14:textId="77777777" w:rsidR="004000EC" w:rsidRPr="004000EC" w:rsidRDefault="004000EC" w:rsidP="004000EC">
            <w:pPr>
              <w:spacing w:after="0" w:line="240" w:lineRule="auto"/>
              <w:jc w:val="center"/>
              <w:rPr>
                <w:rFonts w:ascii="Montserrat" w:eastAsia="Times New Roman" w:hAnsi="Montserrat"/>
                <w:b/>
                <w:bCs/>
                <w:color w:val="FFFFFF"/>
                <w:sz w:val="16"/>
                <w:szCs w:val="16"/>
                <w:lang w:val="es-MX" w:eastAsia="es-MX"/>
              </w:rPr>
            </w:pPr>
            <w:r w:rsidRPr="004000EC">
              <w:rPr>
                <w:rFonts w:ascii="Montserrat" w:eastAsia="Times New Roman" w:hAnsi="Montserrat"/>
                <w:b/>
                <w:bCs/>
                <w:color w:val="FFFFFF"/>
                <w:sz w:val="16"/>
                <w:szCs w:val="16"/>
                <w:lang w:val="es-MX" w:eastAsia="es-MX"/>
              </w:rPr>
              <w:t>2021</w:t>
            </w:r>
          </w:p>
        </w:tc>
      </w:tr>
      <w:tr w:rsidR="004000EC" w:rsidRPr="004000EC" w14:paraId="5C78CFC8" w14:textId="77777777" w:rsidTr="004000EC">
        <w:trPr>
          <w:trHeight w:val="282"/>
          <w:jc w:val="center"/>
        </w:trPr>
        <w:tc>
          <w:tcPr>
            <w:tcW w:w="6045" w:type="dxa"/>
            <w:tcBorders>
              <w:top w:val="nil"/>
              <w:left w:val="nil"/>
              <w:bottom w:val="nil"/>
              <w:right w:val="nil"/>
            </w:tcBorders>
            <w:shd w:val="clear" w:color="000000" w:fill="F2F2F2"/>
            <w:vAlign w:val="center"/>
            <w:hideMark/>
          </w:tcPr>
          <w:p w14:paraId="59AE962B" w14:textId="77777777" w:rsidR="004000EC" w:rsidRPr="004000EC" w:rsidRDefault="004000EC" w:rsidP="004000EC">
            <w:pPr>
              <w:spacing w:after="0" w:line="240" w:lineRule="auto"/>
              <w:rPr>
                <w:rFonts w:ascii="Montserrat" w:eastAsia="Times New Roman" w:hAnsi="Montserrat"/>
                <w:color w:val="000000"/>
                <w:sz w:val="15"/>
                <w:szCs w:val="15"/>
                <w:lang w:val="es-MX" w:eastAsia="es-MX"/>
              </w:rPr>
            </w:pPr>
            <w:r w:rsidRPr="004000EC">
              <w:rPr>
                <w:rFonts w:ascii="Montserrat" w:eastAsia="Times New Roman" w:hAnsi="Montserrat"/>
                <w:color w:val="000000"/>
                <w:sz w:val="15"/>
                <w:szCs w:val="15"/>
                <w:lang w:val="es-MX" w:eastAsia="es-MX"/>
              </w:rPr>
              <w:t>Fideicomiso de Beneficios Sociales</w:t>
            </w:r>
          </w:p>
        </w:tc>
        <w:tc>
          <w:tcPr>
            <w:tcW w:w="2172" w:type="dxa"/>
            <w:tcBorders>
              <w:top w:val="nil"/>
              <w:left w:val="nil"/>
              <w:bottom w:val="nil"/>
              <w:right w:val="nil"/>
            </w:tcBorders>
            <w:shd w:val="clear" w:color="000000" w:fill="F2F2F2"/>
            <w:vAlign w:val="center"/>
            <w:hideMark/>
          </w:tcPr>
          <w:p w14:paraId="19C3CB7D" w14:textId="77777777" w:rsidR="004000EC" w:rsidRPr="004000EC" w:rsidRDefault="004000EC" w:rsidP="004000EC">
            <w:pPr>
              <w:spacing w:after="0" w:line="240" w:lineRule="auto"/>
              <w:jc w:val="right"/>
              <w:rPr>
                <w:rFonts w:ascii="Montserrat" w:eastAsia="Times New Roman" w:hAnsi="Montserrat"/>
                <w:color w:val="000000"/>
                <w:sz w:val="15"/>
                <w:szCs w:val="15"/>
                <w:lang w:val="es-MX" w:eastAsia="es-MX"/>
              </w:rPr>
            </w:pPr>
            <w:r w:rsidRPr="004000EC">
              <w:rPr>
                <w:rFonts w:ascii="Montserrat" w:eastAsia="Times New Roman" w:hAnsi="Montserrat"/>
                <w:color w:val="000000"/>
                <w:sz w:val="15"/>
                <w:szCs w:val="15"/>
                <w:lang w:val="es-MX" w:eastAsia="es-MX"/>
              </w:rPr>
              <w:t>528,531,697.5</w:t>
            </w:r>
          </w:p>
        </w:tc>
        <w:tc>
          <w:tcPr>
            <w:tcW w:w="2077" w:type="dxa"/>
            <w:tcBorders>
              <w:top w:val="nil"/>
              <w:left w:val="nil"/>
              <w:bottom w:val="nil"/>
              <w:right w:val="nil"/>
            </w:tcBorders>
            <w:shd w:val="clear" w:color="000000" w:fill="F2F2F2"/>
            <w:vAlign w:val="center"/>
            <w:hideMark/>
          </w:tcPr>
          <w:p w14:paraId="07622D84" w14:textId="77777777" w:rsidR="004000EC" w:rsidRPr="004000EC" w:rsidRDefault="004000EC" w:rsidP="004000EC">
            <w:pPr>
              <w:spacing w:after="0" w:line="240" w:lineRule="auto"/>
              <w:jc w:val="right"/>
              <w:rPr>
                <w:rFonts w:ascii="Montserrat" w:eastAsia="Times New Roman" w:hAnsi="Montserrat"/>
                <w:color w:val="000000"/>
                <w:sz w:val="15"/>
                <w:szCs w:val="15"/>
                <w:lang w:val="es-MX" w:eastAsia="es-MX"/>
              </w:rPr>
            </w:pPr>
            <w:r w:rsidRPr="004000EC">
              <w:rPr>
                <w:rFonts w:ascii="Montserrat" w:eastAsia="Times New Roman" w:hAnsi="Montserrat"/>
                <w:color w:val="000000"/>
                <w:sz w:val="15"/>
                <w:szCs w:val="15"/>
                <w:lang w:val="es-MX" w:eastAsia="es-MX"/>
              </w:rPr>
              <w:t>528,531,697.5</w:t>
            </w:r>
          </w:p>
        </w:tc>
      </w:tr>
      <w:tr w:rsidR="004000EC" w:rsidRPr="004000EC" w14:paraId="363DD5A0" w14:textId="77777777" w:rsidTr="004000EC">
        <w:trPr>
          <w:trHeight w:val="268"/>
          <w:jc w:val="center"/>
        </w:trPr>
        <w:tc>
          <w:tcPr>
            <w:tcW w:w="6045" w:type="dxa"/>
            <w:tcBorders>
              <w:top w:val="nil"/>
              <w:left w:val="nil"/>
              <w:bottom w:val="nil"/>
              <w:right w:val="nil"/>
            </w:tcBorders>
            <w:shd w:val="clear" w:color="000000" w:fill="F2F2F2"/>
            <w:vAlign w:val="center"/>
            <w:hideMark/>
          </w:tcPr>
          <w:p w14:paraId="21C819A7" w14:textId="77777777" w:rsidR="004000EC" w:rsidRPr="004000EC" w:rsidRDefault="004000EC" w:rsidP="004000EC">
            <w:pPr>
              <w:spacing w:after="0" w:line="240" w:lineRule="auto"/>
              <w:rPr>
                <w:rFonts w:ascii="Montserrat" w:eastAsia="Times New Roman" w:hAnsi="Montserrat"/>
                <w:color w:val="000000"/>
                <w:sz w:val="15"/>
                <w:szCs w:val="15"/>
                <w:lang w:val="es-MX" w:eastAsia="es-MX"/>
              </w:rPr>
            </w:pPr>
            <w:r w:rsidRPr="004000EC">
              <w:rPr>
                <w:rFonts w:ascii="Montserrat" w:eastAsia="Times New Roman" w:hAnsi="Montserrat"/>
                <w:color w:val="000000"/>
                <w:sz w:val="15"/>
                <w:szCs w:val="15"/>
                <w:lang w:val="es-MX" w:eastAsia="es-MX"/>
              </w:rPr>
              <w:t>Fideicomiso para el Desarrollo del Deporte</w:t>
            </w:r>
          </w:p>
        </w:tc>
        <w:tc>
          <w:tcPr>
            <w:tcW w:w="2172" w:type="dxa"/>
            <w:tcBorders>
              <w:top w:val="nil"/>
              <w:left w:val="nil"/>
              <w:bottom w:val="nil"/>
              <w:right w:val="nil"/>
            </w:tcBorders>
            <w:shd w:val="clear" w:color="000000" w:fill="F2F2F2"/>
            <w:vAlign w:val="center"/>
            <w:hideMark/>
          </w:tcPr>
          <w:p w14:paraId="148CE806" w14:textId="77777777" w:rsidR="004000EC" w:rsidRPr="004000EC" w:rsidRDefault="004000EC" w:rsidP="004000EC">
            <w:pPr>
              <w:spacing w:after="0" w:line="240" w:lineRule="auto"/>
              <w:jc w:val="right"/>
              <w:rPr>
                <w:rFonts w:ascii="Montserrat" w:eastAsia="Times New Roman" w:hAnsi="Montserrat"/>
                <w:color w:val="000000"/>
                <w:sz w:val="15"/>
                <w:szCs w:val="15"/>
                <w:lang w:val="es-MX" w:eastAsia="es-MX"/>
              </w:rPr>
            </w:pPr>
            <w:r w:rsidRPr="004000EC">
              <w:rPr>
                <w:rFonts w:ascii="Montserrat" w:eastAsia="Times New Roman" w:hAnsi="Montserrat"/>
                <w:color w:val="000000"/>
                <w:sz w:val="15"/>
                <w:szCs w:val="15"/>
                <w:lang w:val="es-MX" w:eastAsia="es-MX"/>
              </w:rPr>
              <w:t>75,734,624.2</w:t>
            </w:r>
          </w:p>
        </w:tc>
        <w:tc>
          <w:tcPr>
            <w:tcW w:w="2077" w:type="dxa"/>
            <w:tcBorders>
              <w:top w:val="nil"/>
              <w:left w:val="nil"/>
              <w:bottom w:val="nil"/>
              <w:right w:val="nil"/>
            </w:tcBorders>
            <w:shd w:val="clear" w:color="000000" w:fill="F2F2F2"/>
            <w:vAlign w:val="center"/>
            <w:hideMark/>
          </w:tcPr>
          <w:p w14:paraId="7CADE52C" w14:textId="77777777" w:rsidR="004000EC" w:rsidRPr="004000EC" w:rsidRDefault="004000EC" w:rsidP="004000EC">
            <w:pPr>
              <w:spacing w:after="0" w:line="240" w:lineRule="auto"/>
              <w:jc w:val="right"/>
              <w:rPr>
                <w:rFonts w:ascii="Montserrat" w:eastAsia="Times New Roman" w:hAnsi="Montserrat"/>
                <w:color w:val="000000"/>
                <w:sz w:val="15"/>
                <w:szCs w:val="15"/>
                <w:lang w:val="es-MX" w:eastAsia="es-MX"/>
              </w:rPr>
            </w:pPr>
            <w:r w:rsidRPr="004000EC">
              <w:rPr>
                <w:rFonts w:ascii="Montserrat" w:eastAsia="Times New Roman" w:hAnsi="Montserrat"/>
                <w:color w:val="000000"/>
                <w:sz w:val="15"/>
                <w:szCs w:val="15"/>
                <w:lang w:val="es-MX" w:eastAsia="es-MX"/>
              </w:rPr>
              <w:t>69,093,351.9</w:t>
            </w:r>
          </w:p>
        </w:tc>
      </w:tr>
      <w:tr w:rsidR="004000EC" w:rsidRPr="004000EC" w14:paraId="524FD657" w14:textId="77777777" w:rsidTr="004000EC">
        <w:trPr>
          <w:trHeight w:val="268"/>
          <w:jc w:val="center"/>
        </w:trPr>
        <w:tc>
          <w:tcPr>
            <w:tcW w:w="6045" w:type="dxa"/>
            <w:tcBorders>
              <w:top w:val="nil"/>
              <w:left w:val="nil"/>
              <w:bottom w:val="nil"/>
              <w:right w:val="nil"/>
            </w:tcBorders>
            <w:shd w:val="clear" w:color="000000" w:fill="F2F2F2"/>
            <w:vAlign w:val="center"/>
            <w:hideMark/>
          </w:tcPr>
          <w:p w14:paraId="7D3932B6" w14:textId="77777777" w:rsidR="004000EC" w:rsidRPr="004000EC" w:rsidRDefault="004000EC" w:rsidP="004000EC">
            <w:pPr>
              <w:spacing w:after="0" w:line="240" w:lineRule="auto"/>
              <w:rPr>
                <w:rFonts w:ascii="Montserrat" w:eastAsia="Times New Roman" w:hAnsi="Montserrat"/>
                <w:color w:val="000000"/>
                <w:sz w:val="15"/>
                <w:szCs w:val="15"/>
                <w:lang w:val="es-MX" w:eastAsia="es-MX"/>
              </w:rPr>
            </w:pPr>
            <w:r w:rsidRPr="004000EC">
              <w:rPr>
                <w:rFonts w:ascii="Montserrat" w:eastAsia="Times New Roman" w:hAnsi="Montserrat"/>
                <w:color w:val="000000"/>
                <w:sz w:val="15"/>
                <w:szCs w:val="15"/>
                <w:lang w:val="es-MX" w:eastAsia="es-MX"/>
              </w:rPr>
              <w:t>Fondo para Ayudas Extraordinarias</w:t>
            </w:r>
          </w:p>
        </w:tc>
        <w:tc>
          <w:tcPr>
            <w:tcW w:w="2172" w:type="dxa"/>
            <w:tcBorders>
              <w:top w:val="nil"/>
              <w:left w:val="nil"/>
              <w:bottom w:val="nil"/>
              <w:right w:val="nil"/>
            </w:tcBorders>
            <w:shd w:val="clear" w:color="000000" w:fill="F2F2F2"/>
            <w:vAlign w:val="center"/>
            <w:hideMark/>
          </w:tcPr>
          <w:p w14:paraId="165B7D49" w14:textId="77777777" w:rsidR="004000EC" w:rsidRPr="004000EC" w:rsidRDefault="004000EC" w:rsidP="004000EC">
            <w:pPr>
              <w:spacing w:after="0" w:line="240" w:lineRule="auto"/>
              <w:jc w:val="right"/>
              <w:rPr>
                <w:rFonts w:ascii="Montserrat" w:eastAsia="Times New Roman" w:hAnsi="Montserrat"/>
                <w:color w:val="000000"/>
                <w:sz w:val="15"/>
                <w:szCs w:val="15"/>
                <w:lang w:val="es-MX" w:eastAsia="es-MX"/>
              </w:rPr>
            </w:pPr>
            <w:r w:rsidRPr="004000EC">
              <w:rPr>
                <w:rFonts w:ascii="Montserrat" w:eastAsia="Times New Roman" w:hAnsi="Montserrat"/>
                <w:color w:val="000000"/>
                <w:sz w:val="15"/>
                <w:szCs w:val="15"/>
                <w:lang w:val="es-MX" w:eastAsia="es-MX"/>
              </w:rPr>
              <w:t>123,521,860.7</w:t>
            </w:r>
          </w:p>
        </w:tc>
        <w:tc>
          <w:tcPr>
            <w:tcW w:w="2077" w:type="dxa"/>
            <w:tcBorders>
              <w:top w:val="nil"/>
              <w:left w:val="nil"/>
              <w:bottom w:val="nil"/>
              <w:right w:val="nil"/>
            </w:tcBorders>
            <w:shd w:val="clear" w:color="000000" w:fill="F2F2F2"/>
            <w:vAlign w:val="center"/>
            <w:hideMark/>
          </w:tcPr>
          <w:p w14:paraId="4EE21516" w14:textId="77777777" w:rsidR="004000EC" w:rsidRPr="004000EC" w:rsidRDefault="004000EC" w:rsidP="004000EC">
            <w:pPr>
              <w:spacing w:after="0" w:line="240" w:lineRule="auto"/>
              <w:jc w:val="right"/>
              <w:rPr>
                <w:rFonts w:ascii="Montserrat" w:eastAsia="Times New Roman" w:hAnsi="Montserrat"/>
                <w:color w:val="000000"/>
                <w:sz w:val="15"/>
                <w:szCs w:val="15"/>
                <w:lang w:val="es-MX" w:eastAsia="es-MX"/>
              </w:rPr>
            </w:pPr>
            <w:r w:rsidRPr="004000EC">
              <w:rPr>
                <w:rFonts w:ascii="Montserrat" w:eastAsia="Times New Roman" w:hAnsi="Montserrat"/>
                <w:color w:val="000000"/>
                <w:sz w:val="15"/>
                <w:szCs w:val="15"/>
                <w:lang w:val="es-MX" w:eastAsia="es-MX"/>
              </w:rPr>
              <w:t>72,710,706.7</w:t>
            </w:r>
          </w:p>
        </w:tc>
      </w:tr>
      <w:tr w:rsidR="004000EC" w:rsidRPr="004000EC" w14:paraId="05A37AFA" w14:textId="77777777" w:rsidTr="004000EC">
        <w:trPr>
          <w:trHeight w:val="268"/>
          <w:jc w:val="center"/>
        </w:trPr>
        <w:tc>
          <w:tcPr>
            <w:tcW w:w="6045" w:type="dxa"/>
            <w:tcBorders>
              <w:top w:val="nil"/>
              <w:left w:val="nil"/>
              <w:bottom w:val="nil"/>
              <w:right w:val="nil"/>
            </w:tcBorders>
            <w:shd w:val="clear" w:color="000000" w:fill="F2F2F2"/>
            <w:vAlign w:val="center"/>
            <w:hideMark/>
          </w:tcPr>
          <w:p w14:paraId="5BDEB047" w14:textId="77777777" w:rsidR="004000EC" w:rsidRPr="004000EC" w:rsidRDefault="004000EC" w:rsidP="004000EC">
            <w:pPr>
              <w:spacing w:after="0" w:line="240" w:lineRule="auto"/>
              <w:rPr>
                <w:rFonts w:ascii="Montserrat" w:eastAsia="Times New Roman" w:hAnsi="Montserrat"/>
                <w:color w:val="000000"/>
                <w:sz w:val="15"/>
                <w:szCs w:val="15"/>
                <w:lang w:val="es-MX" w:eastAsia="es-MX"/>
              </w:rPr>
            </w:pPr>
            <w:r w:rsidRPr="004000EC">
              <w:rPr>
                <w:rFonts w:ascii="Montserrat" w:eastAsia="Times New Roman" w:hAnsi="Montserrat"/>
                <w:color w:val="000000"/>
                <w:sz w:val="15"/>
                <w:szCs w:val="15"/>
                <w:lang w:val="es-MX" w:eastAsia="es-MX"/>
              </w:rPr>
              <w:t>Fideicomiso de Administración de Teatros y Salas de Espectáculos IMSS</w:t>
            </w:r>
          </w:p>
        </w:tc>
        <w:tc>
          <w:tcPr>
            <w:tcW w:w="2172" w:type="dxa"/>
            <w:tcBorders>
              <w:top w:val="nil"/>
              <w:left w:val="nil"/>
              <w:bottom w:val="nil"/>
              <w:right w:val="nil"/>
            </w:tcBorders>
            <w:shd w:val="clear" w:color="000000" w:fill="F2F2F2"/>
            <w:vAlign w:val="center"/>
            <w:hideMark/>
          </w:tcPr>
          <w:p w14:paraId="091D8A7C" w14:textId="77777777" w:rsidR="004000EC" w:rsidRPr="004000EC" w:rsidRDefault="004000EC" w:rsidP="004000EC">
            <w:pPr>
              <w:spacing w:after="0" w:line="240" w:lineRule="auto"/>
              <w:jc w:val="right"/>
              <w:rPr>
                <w:rFonts w:ascii="Montserrat" w:eastAsia="Times New Roman" w:hAnsi="Montserrat"/>
                <w:color w:val="000000"/>
                <w:sz w:val="15"/>
                <w:szCs w:val="15"/>
                <w:lang w:val="es-MX" w:eastAsia="es-MX"/>
              </w:rPr>
            </w:pPr>
            <w:r w:rsidRPr="004000EC">
              <w:rPr>
                <w:rFonts w:ascii="Montserrat" w:eastAsia="Times New Roman" w:hAnsi="Montserrat"/>
                <w:color w:val="000000"/>
                <w:sz w:val="15"/>
                <w:szCs w:val="15"/>
                <w:lang w:val="es-MX" w:eastAsia="es-MX"/>
              </w:rPr>
              <w:t>36,346,933.9</w:t>
            </w:r>
          </w:p>
        </w:tc>
        <w:tc>
          <w:tcPr>
            <w:tcW w:w="2077" w:type="dxa"/>
            <w:tcBorders>
              <w:top w:val="nil"/>
              <w:left w:val="nil"/>
              <w:bottom w:val="nil"/>
              <w:right w:val="nil"/>
            </w:tcBorders>
            <w:shd w:val="clear" w:color="000000" w:fill="F2F2F2"/>
            <w:vAlign w:val="center"/>
            <w:hideMark/>
          </w:tcPr>
          <w:p w14:paraId="4D565FBC" w14:textId="77777777" w:rsidR="004000EC" w:rsidRPr="004000EC" w:rsidRDefault="004000EC" w:rsidP="004000EC">
            <w:pPr>
              <w:spacing w:after="0" w:line="240" w:lineRule="auto"/>
              <w:jc w:val="right"/>
              <w:rPr>
                <w:rFonts w:ascii="Montserrat" w:eastAsia="Times New Roman" w:hAnsi="Montserrat"/>
                <w:color w:val="000000"/>
                <w:sz w:val="15"/>
                <w:szCs w:val="15"/>
                <w:lang w:val="es-MX" w:eastAsia="es-MX"/>
              </w:rPr>
            </w:pPr>
            <w:r w:rsidRPr="004000EC">
              <w:rPr>
                <w:rFonts w:ascii="Montserrat" w:eastAsia="Times New Roman" w:hAnsi="Montserrat"/>
                <w:color w:val="000000"/>
                <w:sz w:val="15"/>
                <w:szCs w:val="15"/>
                <w:lang w:val="es-MX" w:eastAsia="es-MX"/>
              </w:rPr>
              <w:t>24,155,972.2</w:t>
            </w:r>
          </w:p>
        </w:tc>
      </w:tr>
      <w:tr w:rsidR="004000EC" w:rsidRPr="004000EC" w14:paraId="20255889" w14:textId="77777777" w:rsidTr="004000EC">
        <w:trPr>
          <w:trHeight w:val="268"/>
          <w:jc w:val="center"/>
        </w:trPr>
        <w:tc>
          <w:tcPr>
            <w:tcW w:w="6045" w:type="dxa"/>
            <w:tcBorders>
              <w:top w:val="nil"/>
              <w:left w:val="nil"/>
              <w:bottom w:val="nil"/>
              <w:right w:val="nil"/>
            </w:tcBorders>
            <w:shd w:val="clear" w:color="000000" w:fill="F2F2F2"/>
            <w:vAlign w:val="center"/>
            <w:hideMark/>
          </w:tcPr>
          <w:p w14:paraId="6BB18DD4" w14:textId="77777777" w:rsidR="004000EC" w:rsidRPr="004000EC" w:rsidRDefault="004000EC" w:rsidP="004000EC">
            <w:pPr>
              <w:spacing w:after="0" w:line="240" w:lineRule="auto"/>
              <w:rPr>
                <w:rFonts w:ascii="Montserrat" w:eastAsia="Times New Roman" w:hAnsi="Montserrat"/>
                <w:color w:val="000000"/>
                <w:sz w:val="15"/>
                <w:szCs w:val="15"/>
                <w:lang w:val="es-MX" w:eastAsia="es-MX"/>
              </w:rPr>
            </w:pPr>
            <w:r w:rsidRPr="004000EC">
              <w:rPr>
                <w:rFonts w:ascii="Montserrat" w:eastAsia="Times New Roman" w:hAnsi="Montserrat"/>
                <w:color w:val="000000"/>
                <w:sz w:val="15"/>
                <w:szCs w:val="15"/>
                <w:lang w:val="es-MX" w:eastAsia="es-MX"/>
              </w:rPr>
              <w:t>Fondo de Investigación en Salud</w:t>
            </w:r>
          </w:p>
        </w:tc>
        <w:tc>
          <w:tcPr>
            <w:tcW w:w="2172" w:type="dxa"/>
            <w:tcBorders>
              <w:top w:val="nil"/>
              <w:left w:val="nil"/>
              <w:bottom w:val="nil"/>
              <w:right w:val="nil"/>
            </w:tcBorders>
            <w:shd w:val="clear" w:color="000000" w:fill="F2F2F2"/>
            <w:vAlign w:val="center"/>
            <w:hideMark/>
          </w:tcPr>
          <w:p w14:paraId="159AE306" w14:textId="77777777" w:rsidR="004000EC" w:rsidRPr="004000EC" w:rsidRDefault="004000EC" w:rsidP="004000EC">
            <w:pPr>
              <w:spacing w:after="0" w:line="240" w:lineRule="auto"/>
              <w:jc w:val="right"/>
              <w:rPr>
                <w:rFonts w:ascii="Montserrat" w:eastAsia="Times New Roman" w:hAnsi="Montserrat"/>
                <w:color w:val="000000"/>
                <w:sz w:val="15"/>
                <w:szCs w:val="15"/>
                <w:lang w:val="es-MX" w:eastAsia="es-MX"/>
              </w:rPr>
            </w:pPr>
            <w:r w:rsidRPr="004000EC">
              <w:rPr>
                <w:rFonts w:ascii="Montserrat" w:eastAsia="Times New Roman" w:hAnsi="Montserrat"/>
                <w:color w:val="000000"/>
                <w:sz w:val="15"/>
                <w:szCs w:val="15"/>
                <w:lang w:val="es-MX" w:eastAsia="es-MX"/>
              </w:rPr>
              <w:t>864,143.3</w:t>
            </w:r>
          </w:p>
        </w:tc>
        <w:tc>
          <w:tcPr>
            <w:tcW w:w="2077" w:type="dxa"/>
            <w:tcBorders>
              <w:top w:val="nil"/>
              <w:left w:val="nil"/>
              <w:bottom w:val="nil"/>
              <w:right w:val="nil"/>
            </w:tcBorders>
            <w:shd w:val="clear" w:color="000000" w:fill="F2F2F2"/>
            <w:vAlign w:val="center"/>
            <w:hideMark/>
          </w:tcPr>
          <w:p w14:paraId="72040AF5" w14:textId="77777777" w:rsidR="004000EC" w:rsidRPr="004000EC" w:rsidRDefault="004000EC" w:rsidP="004000EC">
            <w:pPr>
              <w:spacing w:after="0" w:line="240" w:lineRule="auto"/>
              <w:jc w:val="right"/>
              <w:rPr>
                <w:rFonts w:ascii="Montserrat" w:eastAsia="Times New Roman" w:hAnsi="Montserrat"/>
                <w:color w:val="000000"/>
                <w:sz w:val="15"/>
                <w:szCs w:val="15"/>
                <w:lang w:val="es-MX" w:eastAsia="es-MX"/>
              </w:rPr>
            </w:pPr>
            <w:r w:rsidRPr="004000EC">
              <w:rPr>
                <w:rFonts w:ascii="Montserrat" w:eastAsia="Times New Roman" w:hAnsi="Montserrat"/>
                <w:color w:val="000000"/>
                <w:sz w:val="15"/>
                <w:szCs w:val="15"/>
                <w:lang w:val="es-MX" w:eastAsia="es-MX"/>
              </w:rPr>
              <w:t>864,143.3</w:t>
            </w:r>
          </w:p>
        </w:tc>
      </w:tr>
      <w:tr w:rsidR="004000EC" w:rsidRPr="004000EC" w14:paraId="69C7840D" w14:textId="77777777" w:rsidTr="004000EC">
        <w:trPr>
          <w:trHeight w:val="268"/>
          <w:jc w:val="center"/>
        </w:trPr>
        <w:tc>
          <w:tcPr>
            <w:tcW w:w="6045" w:type="dxa"/>
            <w:tcBorders>
              <w:top w:val="nil"/>
              <w:left w:val="nil"/>
              <w:bottom w:val="nil"/>
              <w:right w:val="nil"/>
            </w:tcBorders>
            <w:shd w:val="clear" w:color="000000" w:fill="F2F2F2"/>
            <w:vAlign w:val="center"/>
            <w:hideMark/>
          </w:tcPr>
          <w:p w14:paraId="53C2393D" w14:textId="77777777" w:rsidR="004000EC" w:rsidRPr="004000EC" w:rsidRDefault="004000EC" w:rsidP="004000EC">
            <w:pPr>
              <w:spacing w:after="0" w:line="240" w:lineRule="auto"/>
              <w:rPr>
                <w:rFonts w:ascii="Montserrat" w:eastAsia="Times New Roman" w:hAnsi="Montserrat"/>
                <w:color w:val="000000"/>
                <w:sz w:val="15"/>
                <w:szCs w:val="15"/>
                <w:lang w:val="es-MX" w:eastAsia="es-MX"/>
              </w:rPr>
            </w:pPr>
            <w:r w:rsidRPr="004000EC">
              <w:rPr>
                <w:rFonts w:ascii="Montserrat" w:eastAsia="Times New Roman" w:hAnsi="Montserrat"/>
                <w:color w:val="000000"/>
                <w:sz w:val="15"/>
                <w:szCs w:val="15"/>
                <w:lang w:val="es-MX" w:eastAsia="es-MX"/>
              </w:rPr>
              <w:t>Fideicomiso Irrevocable de Administración e Inversión Niña del Milenio</w:t>
            </w:r>
          </w:p>
        </w:tc>
        <w:tc>
          <w:tcPr>
            <w:tcW w:w="2172" w:type="dxa"/>
            <w:tcBorders>
              <w:top w:val="nil"/>
              <w:left w:val="nil"/>
              <w:bottom w:val="nil"/>
              <w:right w:val="nil"/>
            </w:tcBorders>
            <w:shd w:val="clear" w:color="000000" w:fill="F2F2F2"/>
            <w:vAlign w:val="center"/>
            <w:hideMark/>
          </w:tcPr>
          <w:p w14:paraId="5D1ABF36" w14:textId="77777777" w:rsidR="004000EC" w:rsidRPr="004000EC" w:rsidRDefault="004000EC" w:rsidP="0006786C">
            <w:pPr>
              <w:spacing w:after="0" w:line="240" w:lineRule="auto"/>
              <w:jc w:val="right"/>
              <w:rPr>
                <w:rFonts w:ascii="Montserrat" w:eastAsia="Times New Roman" w:hAnsi="Montserrat"/>
                <w:color w:val="000000"/>
                <w:sz w:val="15"/>
                <w:szCs w:val="15"/>
                <w:lang w:val="es-MX" w:eastAsia="es-MX"/>
              </w:rPr>
            </w:pPr>
            <w:r w:rsidRPr="004000EC">
              <w:rPr>
                <w:rFonts w:ascii="Montserrat" w:eastAsia="Times New Roman" w:hAnsi="Montserrat"/>
                <w:color w:val="000000"/>
                <w:sz w:val="15"/>
                <w:szCs w:val="15"/>
                <w:lang w:val="es-MX" w:eastAsia="es-MX"/>
              </w:rPr>
              <w:t>108,970.</w:t>
            </w:r>
            <w:r w:rsidR="00113509">
              <w:rPr>
                <w:rFonts w:ascii="Montserrat" w:eastAsia="Times New Roman" w:hAnsi="Montserrat"/>
                <w:color w:val="000000"/>
                <w:sz w:val="15"/>
                <w:szCs w:val="15"/>
                <w:lang w:val="es-MX" w:eastAsia="es-MX"/>
              </w:rPr>
              <w:t>7</w:t>
            </w:r>
          </w:p>
        </w:tc>
        <w:tc>
          <w:tcPr>
            <w:tcW w:w="2077" w:type="dxa"/>
            <w:tcBorders>
              <w:top w:val="nil"/>
              <w:left w:val="nil"/>
              <w:bottom w:val="nil"/>
              <w:right w:val="nil"/>
            </w:tcBorders>
            <w:shd w:val="clear" w:color="000000" w:fill="F2F2F2"/>
            <w:vAlign w:val="center"/>
            <w:hideMark/>
          </w:tcPr>
          <w:p w14:paraId="66266397" w14:textId="77777777" w:rsidR="004000EC" w:rsidRPr="004000EC" w:rsidRDefault="004000EC" w:rsidP="004000EC">
            <w:pPr>
              <w:spacing w:after="0" w:line="240" w:lineRule="auto"/>
              <w:jc w:val="right"/>
              <w:rPr>
                <w:rFonts w:ascii="Montserrat" w:eastAsia="Times New Roman" w:hAnsi="Montserrat"/>
                <w:color w:val="000000"/>
                <w:sz w:val="15"/>
                <w:szCs w:val="15"/>
                <w:lang w:val="es-MX" w:eastAsia="es-MX"/>
              </w:rPr>
            </w:pPr>
            <w:r w:rsidRPr="004000EC">
              <w:rPr>
                <w:rFonts w:ascii="Montserrat" w:eastAsia="Times New Roman" w:hAnsi="Montserrat"/>
                <w:color w:val="000000"/>
                <w:sz w:val="15"/>
                <w:szCs w:val="15"/>
                <w:lang w:val="es-MX" w:eastAsia="es-MX"/>
              </w:rPr>
              <w:t>107,068.9</w:t>
            </w:r>
          </w:p>
        </w:tc>
      </w:tr>
      <w:tr w:rsidR="004000EC" w:rsidRPr="004000EC" w14:paraId="5214DC7F" w14:textId="77777777" w:rsidTr="004000EC">
        <w:trPr>
          <w:trHeight w:val="282"/>
          <w:jc w:val="center"/>
        </w:trPr>
        <w:tc>
          <w:tcPr>
            <w:tcW w:w="6045" w:type="dxa"/>
            <w:tcBorders>
              <w:top w:val="nil"/>
              <w:left w:val="nil"/>
              <w:bottom w:val="single" w:sz="12" w:space="0" w:color="808080"/>
              <w:right w:val="nil"/>
            </w:tcBorders>
            <w:shd w:val="clear" w:color="000000" w:fill="F2F2F2"/>
            <w:vAlign w:val="center"/>
            <w:hideMark/>
          </w:tcPr>
          <w:p w14:paraId="2621CBA7" w14:textId="77777777" w:rsidR="004000EC" w:rsidRPr="004000EC" w:rsidRDefault="004000EC" w:rsidP="004000EC">
            <w:pPr>
              <w:spacing w:after="0" w:line="240" w:lineRule="auto"/>
              <w:rPr>
                <w:rFonts w:ascii="Montserrat" w:eastAsia="Times New Roman" w:hAnsi="Montserrat"/>
                <w:b/>
                <w:bCs/>
                <w:color w:val="000000"/>
                <w:sz w:val="15"/>
                <w:szCs w:val="15"/>
                <w:lang w:val="es-MX" w:eastAsia="es-MX"/>
              </w:rPr>
            </w:pPr>
            <w:proofErr w:type="gramStart"/>
            <w:r w:rsidRPr="004000EC">
              <w:rPr>
                <w:rFonts w:ascii="Montserrat" w:eastAsia="Times New Roman" w:hAnsi="Montserrat"/>
                <w:b/>
                <w:bCs/>
                <w:color w:val="000000"/>
                <w:sz w:val="15"/>
                <w:szCs w:val="15"/>
                <w:lang w:val="es-MX" w:eastAsia="es-MX"/>
              </w:rPr>
              <w:t>Total</w:t>
            </w:r>
            <w:proofErr w:type="gramEnd"/>
            <w:r w:rsidRPr="004000EC">
              <w:rPr>
                <w:rFonts w:ascii="Montserrat" w:eastAsia="Times New Roman" w:hAnsi="Montserrat"/>
                <w:b/>
                <w:bCs/>
                <w:color w:val="000000"/>
                <w:sz w:val="15"/>
                <w:szCs w:val="15"/>
                <w:lang w:val="es-MX" w:eastAsia="es-MX"/>
              </w:rPr>
              <w:t xml:space="preserve"> Fideicomisos</w:t>
            </w:r>
          </w:p>
        </w:tc>
        <w:tc>
          <w:tcPr>
            <w:tcW w:w="2172" w:type="dxa"/>
            <w:tcBorders>
              <w:top w:val="nil"/>
              <w:left w:val="nil"/>
              <w:bottom w:val="single" w:sz="12" w:space="0" w:color="808080"/>
              <w:right w:val="nil"/>
            </w:tcBorders>
            <w:shd w:val="clear" w:color="000000" w:fill="F2F2F2"/>
            <w:vAlign w:val="center"/>
            <w:hideMark/>
          </w:tcPr>
          <w:p w14:paraId="798E92D7" w14:textId="77777777" w:rsidR="004000EC" w:rsidRPr="004000EC" w:rsidRDefault="004000EC" w:rsidP="004000EC">
            <w:pPr>
              <w:spacing w:after="0" w:line="240" w:lineRule="auto"/>
              <w:jc w:val="right"/>
              <w:rPr>
                <w:rFonts w:ascii="Montserrat" w:eastAsia="Times New Roman" w:hAnsi="Montserrat"/>
                <w:b/>
                <w:bCs/>
                <w:color w:val="000000"/>
                <w:sz w:val="15"/>
                <w:szCs w:val="15"/>
                <w:lang w:val="es-MX" w:eastAsia="es-MX"/>
              </w:rPr>
            </w:pPr>
            <w:r w:rsidRPr="004000EC">
              <w:rPr>
                <w:rFonts w:ascii="Montserrat" w:eastAsia="Times New Roman" w:hAnsi="Montserrat"/>
                <w:b/>
                <w:bCs/>
                <w:color w:val="000000"/>
                <w:sz w:val="15"/>
                <w:szCs w:val="15"/>
                <w:lang w:val="es-MX" w:eastAsia="es-MX"/>
              </w:rPr>
              <w:t>765,108,230.3</w:t>
            </w:r>
          </w:p>
        </w:tc>
        <w:tc>
          <w:tcPr>
            <w:tcW w:w="2077" w:type="dxa"/>
            <w:tcBorders>
              <w:top w:val="nil"/>
              <w:left w:val="nil"/>
              <w:bottom w:val="single" w:sz="12" w:space="0" w:color="808080"/>
              <w:right w:val="nil"/>
            </w:tcBorders>
            <w:shd w:val="clear" w:color="000000" w:fill="F2F2F2"/>
            <w:vAlign w:val="center"/>
            <w:hideMark/>
          </w:tcPr>
          <w:p w14:paraId="6DA445C1" w14:textId="77777777" w:rsidR="004000EC" w:rsidRPr="004000EC" w:rsidRDefault="004000EC" w:rsidP="004000EC">
            <w:pPr>
              <w:spacing w:after="0" w:line="240" w:lineRule="auto"/>
              <w:jc w:val="right"/>
              <w:rPr>
                <w:rFonts w:ascii="Montserrat" w:eastAsia="Times New Roman" w:hAnsi="Montserrat"/>
                <w:b/>
                <w:bCs/>
                <w:color w:val="000000"/>
                <w:sz w:val="15"/>
                <w:szCs w:val="15"/>
                <w:lang w:val="es-MX" w:eastAsia="es-MX"/>
              </w:rPr>
            </w:pPr>
            <w:r w:rsidRPr="004000EC">
              <w:rPr>
                <w:rFonts w:ascii="Montserrat" w:eastAsia="Times New Roman" w:hAnsi="Montserrat"/>
                <w:b/>
                <w:bCs/>
                <w:color w:val="000000"/>
                <w:sz w:val="15"/>
                <w:szCs w:val="15"/>
                <w:lang w:val="es-MX" w:eastAsia="es-MX"/>
              </w:rPr>
              <w:t>695,462,940.5</w:t>
            </w:r>
          </w:p>
        </w:tc>
      </w:tr>
    </w:tbl>
    <w:p w14:paraId="055BD6D2" w14:textId="77777777" w:rsidR="004000EC" w:rsidRPr="007902E9" w:rsidRDefault="004000EC" w:rsidP="004000EC">
      <w:pPr>
        <w:pStyle w:val="TEXTONORMAL"/>
        <w:rPr>
          <w:lang w:val="es-MX"/>
        </w:rPr>
      </w:pPr>
    </w:p>
    <w:p w14:paraId="2F4CF23C" w14:textId="77777777" w:rsidR="009D5C48" w:rsidRDefault="009D5C48" w:rsidP="003F2A12">
      <w:pPr>
        <w:pStyle w:val="TEXTONORMAL"/>
        <w:numPr>
          <w:ilvl w:val="0"/>
          <w:numId w:val="22"/>
        </w:numPr>
        <w:ind w:left="998" w:hanging="284"/>
      </w:pPr>
      <w:r>
        <w:lastRenderedPageBreak/>
        <w:t>Fideicomiso de Beneficios Sociales (FIBESO), fue constituido el 29 de junio de 1990 y su objeto es proporcionar el servicio de velatorios para los derechohabientes y la población en general.</w:t>
      </w:r>
    </w:p>
    <w:p w14:paraId="35F5A743" w14:textId="77777777" w:rsidR="009D5C48" w:rsidRDefault="009D5C48" w:rsidP="003F2A12">
      <w:pPr>
        <w:pStyle w:val="TEXTONORMAL"/>
        <w:numPr>
          <w:ilvl w:val="0"/>
          <w:numId w:val="22"/>
        </w:numPr>
        <w:ind w:left="998" w:hanging="284"/>
      </w:pPr>
      <w:r>
        <w:t xml:space="preserve">Fondo para ayudas extraordinarias con motivo del incendio de la Guardería ABC, denominado “Guardería ABC”, fue constituido el 29 de junio de 2010, y su objeto es el apoyo a las madres de los menores fallecidos y de los lesionados por quemaduras y, a falta de ellas, las personas que en lo futuro cuiden de ellos. </w:t>
      </w:r>
    </w:p>
    <w:p w14:paraId="2C1E8969" w14:textId="77777777" w:rsidR="009D5C48" w:rsidRDefault="009D5C48" w:rsidP="003F2A12">
      <w:pPr>
        <w:pStyle w:val="TEXTONORMAL"/>
        <w:numPr>
          <w:ilvl w:val="0"/>
          <w:numId w:val="23"/>
        </w:numPr>
        <w:ind w:left="998" w:hanging="284"/>
      </w:pPr>
      <w:r>
        <w:t>Fideicomiso para el Desarrollo del Deporte (FIDEIMSS), fue constituido el 17 de julio de 1991, con el objeto de apoyar el deporte de alto rendimiento facilitando a deportistas de escasos recursos, tener la oportunidad de destacar deportivamente en el entorno nacional e internacional.</w:t>
      </w:r>
    </w:p>
    <w:p w14:paraId="2A8A5358" w14:textId="77777777" w:rsidR="009D5C48" w:rsidRDefault="009D5C48" w:rsidP="003F2A12">
      <w:pPr>
        <w:pStyle w:val="TEXTONORMAL"/>
        <w:numPr>
          <w:ilvl w:val="0"/>
          <w:numId w:val="23"/>
        </w:numPr>
        <w:ind w:left="998" w:hanging="284"/>
      </w:pPr>
      <w:r>
        <w:t>Fideicomiso de Administración de Teatros y Salas de Espectáculos IMSS, fue constituido el 01 de febrero de 1983, con el objeto de promover el desarrollo de proyectos teatrales.</w:t>
      </w:r>
    </w:p>
    <w:p w14:paraId="17AC146A" w14:textId="77777777" w:rsidR="009D5C48" w:rsidRPr="00E46E82" w:rsidRDefault="009D5C48" w:rsidP="003F2A12">
      <w:pPr>
        <w:pStyle w:val="TEXTONORMAL"/>
        <w:numPr>
          <w:ilvl w:val="0"/>
          <w:numId w:val="23"/>
        </w:numPr>
        <w:ind w:left="998" w:hanging="284"/>
      </w:pPr>
      <w:r w:rsidRPr="00E46E82">
        <w:t xml:space="preserve">Fondo de Investigación Científica y Desarrollo Tecnológico denominado Fondo de Investigación en Salud, fue constituido el 15 de agosto de 2008, </w:t>
      </w:r>
      <w:r>
        <w:t>cuyo</w:t>
      </w:r>
      <w:r w:rsidRPr="00E46E82">
        <w:t xml:space="preserve"> objeto </w:t>
      </w:r>
      <w:r>
        <w:t xml:space="preserve">es </w:t>
      </w:r>
      <w:r w:rsidRPr="00E46E82">
        <w:t>la realización de protocolos de investigación en salud y proyectos para el desarrollo de investigaciones.</w:t>
      </w:r>
    </w:p>
    <w:p w14:paraId="3F97D7E3" w14:textId="77777777" w:rsidR="009D5C48" w:rsidRPr="00E46E82" w:rsidRDefault="009D5C48" w:rsidP="008C7244">
      <w:pPr>
        <w:pStyle w:val="TEXTONORMAL"/>
        <w:ind w:left="998"/>
      </w:pPr>
      <w:r w:rsidRPr="00E46E82">
        <w:t xml:space="preserve">El 06 de noviembre de 2020, el </w:t>
      </w:r>
      <w:proofErr w:type="gramStart"/>
      <w:r w:rsidRPr="00E46E82">
        <w:t>Presidente</w:t>
      </w:r>
      <w:proofErr w:type="gramEnd"/>
      <w:r w:rsidRPr="00E46E82">
        <w:t xml:space="preserve"> de los Estados Unidos Mexicanos publicó en el Diario Oficial de la Federación, el DECRETO por el que se reforman y derogan diversas disposiciones, mediante el cual se derogaron algunas disposiciones de la Ley de Ciencia y Tecnología artículos 23,</w:t>
      </w:r>
      <w:r>
        <w:t xml:space="preserve"> </w:t>
      </w:r>
      <w:r w:rsidRPr="00E46E82">
        <w:t>26,</w:t>
      </w:r>
      <w:r>
        <w:t xml:space="preserve"> </w:t>
      </w:r>
      <w:r w:rsidRPr="00E46E82">
        <w:t>27 y 50 que sustentaban la existencia</w:t>
      </w:r>
      <w:r>
        <w:t xml:space="preserve"> del “Contrato del Fideicomiso”, por lo que dicho Fideicomiso fue extinguido el 30 de junio de 2021.</w:t>
      </w:r>
    </w:p>
    <w:p w14:paraId="3F41EDD7" w14:textId="77777777" w:rsidR="009D5C48" w:rsidRPr="00E46E82" w:rsidRDefault="009D5C48" w:rsidP="008A0387">
      <w:pPr>
        <w:pStyle w:val="TEXTONORMAL"/>
        <w:ind w:left="998"/>
      </w:pPr>
      <w:r w:rsidRPr="00E46E82">
        <w:t xml:space="preserve">Por lo anterior, el saldo de este fondo corresponde al proceso penal en la Coordinación de Investigación y Asuntos de Defraudación con número CIAD/18/2014-09-11; y Denuncia ante la Delegación de la Procuraduría General de la República en la Ciudad de México, la cual dio origen a la carpeta de Investigación </w:t>
      </w:r>
      <w:r w:rsidR="0050360F">
        <w:t>n</w:t>
      </w:r>
      <w:r w:rsidRPr="00E46E82">
        <w:t>úmero FED/CDMX/SPE/0005508/2017, realizada en la Agencia Primera de la Unidad de Investigación y Litigación (UIL), en seguimiento a la Investigación Laboral número 94/2014.</w:t>
      </w:r>
      <w:r>
        <w:t xml:space="preserve"> </w:t>
      </w:r>
      <w:r w:rsidRPr="00E46E82">
        <w:t>Dicho importe ha sido reflejado en los Estados Financieros Dictaminados d</w:t>
      </w:r>
      <w:r>
        <w:t xml:space="preserve">el Fideicomiso desde su origen en </w:t>
      </w:r>
      <w:r w:rsidRPr="00E46E82">
        <w:t>2014.</w:t>
      </w:r>
    </w:p>
    <w:p w14:paraId="5F4E2ACB" w14:textId="77777777" w:rsidR="009D5C48" w:rsidRDefault="009D5C48" w:rsidP="00274F07">
      <w:pPr>
        <w:pStyle w:val="TEXTONORMAL"/>
        <w:ind w:left="998"/>
      </w:pPr>
      <w:r w:rsidRPr="00E46E82">
        <w:t>La recuperación y/o reparación del daño dependerá de la resolución que se dé a la carpeta de investigación FED/CDMX/SPE/0005508/2017 ante la instancia respectiva.</w:t>
      </w:r>
    </w:p>
    <w:p w14:paraId="54CC97D8" w14:textId="77777777" w:rsidR="009D5C48" w:rsidRDefault="009D5C48" w:rsidP="003F2A12">
      <w:pPr>
        <w:pStyle w:val="TEXTONORMAL"/>
        <w:numPr>
          <w:ilvl w:val="0"/>
          <w:numId w:val="23"/>
        </w:numPr>
        <w:ind w:left="998" w:hanging="284"/>
      </w:pPr>
      <w:r>
        <w:t>Fideicomiso Irrevocable de Administración e Inversión Niña del Milenio, fue constituido el 12 de julio de 2000, con el objeto de proporcionar ayuda a la beneficiaria para gastos de alimentación, vestido y educación.</w:t>
      </w:r>
    </w:p>
    <w:p w14:paraId="47EA1B1A" w14:textId="77777777" w:rsidR="00880DB0" w:rsidRDefault="00880DB0" w:rsidP="00786427">
      <w:pPr>
        <w:pStyle w:val="TEXTONORMAL"/>
      </w:pPr>
    </w:p>
    <w:p w14:paraId="7B1E81EB" w14:textId="77777777" w:rsidR="009A4968" w:rsidRDefault="009A4968" w:rsidP="00786427">
      <w:pPr>
        <w:pStyle w:val="TEXTONORMAL"/>
      </w:pPr>
    </w:p>
    <w:p w14:paraId="5C6B0D87" w14:textId="77777777" w:rsidR="009A4968" w:rsidRDefault="009A4968" w:rsidP="00786427">
      <w:pPr>
        <w:pStyle w:val="TEXTONORMAL"/>
      </w:pPr>
    </w:p>
    <w:p w14:paraId="11F2E94F" w14:textId="77777777" w:rsidR="009A4968" w:rsidRDefault="009A4968" w:rsidP="00786427">
      <w:pPr>
        <w:pStyle w:val="TEXTONORMAL"/>
      </w:pPr>
    </w:p>
    <w:p w14:paraId="2EED3971" w14:textId="77777777" w:rsidR="009A4968" w:rsidRDefault="009A4968" w:rsidP="00786427">
      <w:pPr>
        <w:pStyle w:val="TEXTONORMAL"/>
      </w:pPr>
    </w:p>
    <w:p w14:paraId="5DC1714D" w14:textId="77777777" w:rsidR="009A4968" w:rsidRDefault="009A4968" w:rsidP="00786427">
      <w:pPr>
        <w:pStyle w:val="TEXTONORMAL"/>
      </w:pPr>
    </w:p>
    <w:p w14:paraId="61247B3A" w14:textId="77777777" w:rsidR="009D5C48" w:rsidRPr="00EB025D" w:rsidRDefault="00057082" w:rsidP="003F2A12">
      <w:pPr>
        <w:pStyle w:val="VIETAFLECHA"/>
        <w:numPr>
          <w:ilvl w:val="1"/>
          <w:numId w:val="24"/>
        </w:numPr>
        <w:ind w:left="357" w:hanging="357"/>
      </w:pPr>
      <w:r w:rsidRPr="008142BE">
        <w:rPr>
          <w:b/>
        </w:rPr>
        <w:lastRenderedPageBreak/>
        <w:t>1.8</w:t>
      </w:r>
      <w:r>
        <w:t xml:space="preserve"> </w:t>
      </w:r>
      <w:r w:rsidR="009D5C48" w:rsidRPr="00EB025D">
        <w:t>Derechos a Recibir Efectivo o Equivalentes a Largo Plazo</w:t>
      </w:r>
    </w:p>
    <w:p w14:paraId="4F983B42" w14:textId="77777777" w:rsidR="009D5C48" w:rsidRDefault="00775194" w:rsidP="004B1F81">
      <w:pPr>
        <w:pStyle w:val="TEXTONORMAL"/>
      </w:pPr>
      <w:r>
        <w:t>Al 30 de juni</w:t>
      </w:r>
      <w:r w:rsidR="00301116">
        <w:t>o de 2022</w:t>
      </w:r>
      <w:r w:rsidR="00301116" w:rsidRPr="000B2CE4">
        <w:t xml:space="preserve"> y</w:t>
      </w:r>
      <w:r w:rsidR="00301116">
        <w:t xml:space="preserve"> al</w:t>
      </w:r>
      <w:r w:rsidR="00301116" w:rsidRPr="000B2CE4">
        <w:t xml:space="preserve"> </w:t>
      </w:r>
      <w:r w:rsidR="00301116">
        <w:t>31 de diciembre de 2021</w:t>
      </w:r>
      <w:r w:rsidR="009D5C48" w:rsidRPr="00A252C8">
        <w:t>, el rubro de Derechos a Recibir Efectivo o Equivalentes a Largo Plazo se integra de la siguiente manera:</w:t>
      </w:r>
    </w:p>
    <w:p w14:paraId="1E262EFE" w14:textId="77777777" w:rsidR="009D5C48" w:rsidRDefault="009D5C48" w:rsidP="009D5C48">
      <w:pPr>
        <w:pStyle w:val="TEXTONORMAL"/>
      </w:pPr>
    </w:p>
    <w:tbl>
      <w:tblPr>
        <w:tblW w:w="10211" w:type="dxa"/>
        <w:jc w:val="center"/>
        <w:tblCellMar>
          <w:left w:w="70" w:type="dxa"/>
          <w:right w:w="70" w:type="dxa"/>
        </w:tblCellMar>
        <w:tblLook w:val="04A0" w:firstRow="1" w:lastRow="0" w:firstColumn="1" w:lastColumn="0" w:noHBand="0" w:noVBand="1"/>
      </w:tblPr>
      <w:tblGrid>
        <w:gridCol w:w="5997"/>
        <w:gridCol w:w="2153"/>
        <w:gridCol w:w="2061"/>
      </w:tblGrid>
      <w:tr w:rsidR="006B423E" w:rsidRPr="006B423E" w14:paraId="5BD77990" w14:textId="77777777" w:rsidTr="006B423E">
        <w:trPr>
          <w:trHeight w:val="324"/>
          <w:jc w:val="center"/>
        </w:trPr>
        <w:tc>
          <w:tcPr>
            <w:tcW w:w="5997"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39E57BD9" w14:textId="77777777" w:rsidR="006B423E" w:rsidRPr="006B423E" w:rsidRDefault="006B423E" w:rsidP="006B423E">
            <w:pPr>
              <w:spacing w:after="0" w:line="240" w:lineRule="auto"/>
              <w:jc w:val="center"/>
              <w:rPr>
                <w:rFonts w:ascii="Montserrat" w:eastAsia="Times New Roman" w:hAnsi="Montserrat"/>
                <w:b/>
                <w:bCs/>
                <w:color w:val="FFFFFF"/>
                <w:sz w:val="16"/>
                <w:szCs w:val="16"/>
                <w:lang w:val="es-MX" w:eastAsia="es-MX"/>
              </w:rPr>
            </w:pPr>
            <w:r w:rsidRPr="006B423E">
              <w:rPr>
                <w:rFonts w:ascii="Montserrat" w:eastAsia="Times New Roman" w:hAnsi="Montserrat"/>
                <w:b/>
                <w:bCs/>
                <w:color w:val="FFFFFF"/>
                <w:sz w:val="16"/>
                <w:szCs w:val="16"/>
                <w:lang w:val="es-MX" w:eastAsia="es-MX"/>
              </w:rPr>
              <w:t>Concepto</w:t>
            </w:r>
          </w:p>
        </w:tc>
        <w:tc>
          <w:tcPr>
            <w:tcW w:w="4214"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33CD08CD" w14:textId="77777777" w:rsidR="006B423E" w:rsidRPr="006B423E" w:rsidRDefault="006B423E" w:rsidP="006B423E">
            <w:pPr>
              <w:spacing w:after="0" w:line="240" w:lineRule="auto"/>
              <w:jc w:val="center"/>
              <w:rPr>
                <w:rFonts w:ascii="Montserrat" w:eastAsia="Times New Roman" w:hAnsi="Montserrat"/>
                <w:b/>
                <w:bCs/>
                <w:color w:val="FFFFFF"/>
                <w:sz w:val="16"/>
                <w:szCs w:val="16"/>
                <w:lang w:val="es-MX" w:eastAsia="es-MX"/>
              </w:rPr>
            </w:pPr>
            <w:r w:rsidRPr="006B423E">
              <w:rPr>
                <w:rFonts w:ascii="Montserrat" w:eastAsia="Times New Roman" w:hAnsi="Montserrat"/>
                <w:b/>
                <w:bCs/>
                <w:color w:val="FFFFFF"/>
                <w:sz w:val="16"/>
                <w:szCs w:val="16"/>
                <w:lang w:val="es-MX" w:eastAsia="es-MX"/>
              </w:rPr>
              <w:t>Cifras en pesos</w:t>
            </w:r>
          </w:p>
        </w:tc>
      </w:tr>
      <w:tr w:rsidR="006B423E" w:rsidRPr="006B423E" w14:paraId="7D2FD030" w14:textId="77777777" w:rsidTr="006B423E">
        <w:trPr>
          <w:trHeight w:val="324"/>
          <w:jc w:val="center"/>
        </w:trPr>
        <w:tc>
          <w:tcPr>
            <w:tcW w:w="5997" w:type="dxa"/>
            <w:vMerge/>
            <w:tcBorders>
              <w:top w:val="single" w:sz="12" w:space="0" w:color="808080"/>
              <w:left w:val="single" w:sz="12" w:space="0" w:color="FFFFFF"/>
              <w:bottom w:val="double" w:sz="6" w:space="0" w:color="808080"/>
              <w:right w:val="single" w:sz="12" w:space="0" w:color="FFFFFF"/>
            </w:tcBorders>
            <w:vAlign w:val="center"/>
            <w:hideMark/>
          </w:tcPr>
          <w:p w14:paraId="745F6206" w14:textId="77777777" w:rsidR="006B423E" w:rsidRPr="006B423E" w:rsidRDefault="006B423E" w:rsidP="006B423E">
            <w:pPr>
              <w:spacing w:after="0" w:line="240" w:lineRule="auto"/>
              <w:rPr>
                <w:rFonts w:ascii="Montserrat" w:eastAsia="Times New Roman" w:hAnsi="Montserrat"/>
                <w:b/>
                <w:bCs/>
                <w:color w:val="FFFFFF"/>
                <w:sz w:val="16"/>
                <w:szCs w:val="16"/>
                <w:lang w:val="es-MX" w:eastAsia="es-MX"/>
              </w:rPr>
            </w:pPr>
          </w:p>
        </w:tc>
        <w:tc>
          <w:tcPr>
            <w:tcW w:w="2153" w:type="dxa"/>
            <w:tcBorders>
              <w:top w:val="nil"/>
              <w:left w:val="nil"/>
              <w:bottom w:val="double" w:sz="6" w:space="0" w:color="808080"/>
              <w:right w:val="single" w:sz="12" w:space="0" w:color="FFFFFF"/>
            </w:tcBorders>
            <w:shd w:val="clear" w:color="000000" w:fill="D4C19C"/>
            <w:vAlign w:val="center"/>
            <w:hideMark/>
          </w:tcPr>
          <w:p w14:paraId="0A4082C9" w14:textId="77777777" w:rsidR="006B423E" w:rsidRPr="006B423E" w:rsidRDefault="006B423E" w:rsidP="006B423E">
            <w:pPr>
              <w:spacing w:after="0" w:line="240" w:lineRule="auto"/>
              <w:jc w:val="center"/>
              <w:rPr>
                <w:rFonts w:ascii="Montserrat" w:eastAsia="Times New Roman" w:hAnsi="Montserrat"/>
                <w:b/>
                <w:bCs/>
                <w:color w:val="FFFFFF"/>
                <w:sz w:val="16"/>
                <w:szCs w:val="16"/>
                <w:lang w:val="es-MX" w:eastAsia="es-MX"/>
              </w:rPr>
            </w:pPr>
            <w:r w:rsidRPr="006B423E">
              <w:rPr>
                <w:rFonts w:ascii="Montserrat" w:eastAsia="Times New Roman" w:hAnsi="Montserrat"/>
                <w:b/>
                <w:bCs/>
                <w:color w:val="FFFFFF"/>
                <w:sz w:val="16"/>
                <w:szCs w:val="16"/>
                <w:lang w:val="es-MX" w:eastAsia="es-MX"/>
              </w:rPr>
              <w:t>2022</w:t>
            </w:r>
          </w:p>
        </w:tc>
        <w:tc>
          <w:tcPr>
            <w:tcW w:w="2061" w:type="dxa"/>
            <w:tcBorders>
              <w:top w:val="nil"/>
              <w:left w:val="nil"/>
              <w:bottom w:val="double" w:sz="6" w:space="0" w:color="808080"/>
              <w:right w:val="single" w:sz="12" w:space="0" w:color="FFFFFF"/>
            </w:tcBorders>
            <w:shd w:val="clear" w:color="000000" w:fill="D4C19C"/>
            <w:vAlign w:val="center"/>
            <w:hideMark/>
          </w:tcPr>
          <w:p w14:paraId="67E5FD35" w14:textId="77777777" w:rsidR="006B423E" w:rsidRPr="006B423E" w:rsidRDefault="006B423E" w:rsidP="006B423E">
            <w:pPr>
              <w:spacing w:after="0" w:line="240" w:lineRule="auto"/>
              <w:jc w:val="center"/>
              <w:rPr>
                <w:rFonts w:ascii="Montserrat" w:eastAsia="Times New Roman" w:hAnsi="Montserrat"/>
                <w:b/>
                <w:bCs/>
                <w:color w:val="FFFFFF"/>
                <w:sz w:val="16"/>
                <w:szCs w:val="16"/>
                <w:lang w:val="es-MX" w:eastAsia="es-MX"/>
              </w:rPr>
            </w:pPr>
            <w:r w:rsidRPr="006B423E">
              <w:rPr>
                <w:rFonts w:ascii="Montserrat" w:eastAsia="Times New Roman" w:hAnsi="Montserrat"/>
                <w:b/>
                <w:bCs/>
                <w:color w:val="FFFFFF"/>
                <w:sz w:val="16"/>
                <w:szCs w:val="16"/>
                <w:lang w:val="es-MX" w:eastAsia="es-MX"/>
              </w:rPr>
              <w:t>2021</w:t>
            </w:r>
          </w:p>
        </w:tc>
      </w:tr>
      <w:tr w:rsidR="006B423E" w:rsidRPr="006B423E" w14:paraId="789DE38D" w14:textId="77777777" w:rsidTr="006B423E">
        <w:trPr>
          <w:trHeight w:val="309"/>
          <w:jc w:val="center"/>
        </w:trPr>
        <w:tc>
          <w:tcPr>
            <w:tcW w:w="5997" w:type="dxa"/>
            <w:tcBorders>
              <w:top w:val="nil"/>
              <w:left w:val="nil"/>
              <w:bottom w:val="nil"/>
              <w:right w:val="nil"/>
            </w:tcBorders>
            <w:shd w:val="clear" w:color="000000" w:fill="F2F2F2"/>
            <w:vAlign w:val="center"/>
            <w:hideMark/>
          </w:tcPr>
          <w:p w14:paraId="2E52BDE5" w14:textId="77777777" w:rsidR="006B423E" w:rsidRPr="006B423E" w:rsidRDefault="006B423E" w:rsidP="006B423E">
            <w:pPr>
              <w:spacing w:after="0" w:line="240" w:lineRule="auto"/>
              <w:rPr>
                <w:rFonts w:ascii="Montserrat" w:eastAsia="Times New Roman" w:hAnsi="Montserrat"/>
                <w:color w:val="000000"/>
                <w:sz w:val="15"/>
                <w:szCs w:val="15"/>
                <w:lang w:val="es-MX" w:eastAsia="es-MX"/>
              </w:rPr>
            </w:pPr>
            <w:r w:rsidRPr="006B423E">
              <w:rPr>
                <w:rFonts w:ascii="Montserrat" w:eastAsia="Times New Roman" w:hAnsi="Montserrat"/>
                <w:color w:val="000000"/>
                <w:sz w:val="15"/>
                <w:szCs w:val="15"/>
                <w:lang w:val="es-MX" w:eastAsia="es-MX"/>
              </w:rPr>
              <w:t xml:space="preserve">Deudores por Préstamos al Personal </w:t>
            </w:r>
            <w:r w:rsidRPr="006B423E">
              <w:rPr>
                <w:rFonts w:ascii="Montserrat" w:eastAsia="Times New Roman" w:hAnsi="Montserrat"/>
                <w:b/>
                <w:bCs/>
                <w:color w:val="000000"/>
                <w:sz w:val="15"/>
                <w:szCs w:val="15"/>
                <w:lang w:val="es-MX" w:eastAsia="es-MX"/>
              </w:rPr>
              <w:t>(1.8.a)</w:t>
            </w:r>
          </w:p>
        </w:tc>
        <w:tc>
          <w:tcPr>
            <w:tcW w:w="2153" w:type="dxa"/>
            <w:tcBorders>
              <w:top w:val="nil"/>
              <w:left w:val="nil"/>
              <w:bottom w:val="nil"/>
              <w:right w:val="nil"/>
            </w:tcBorders>
            <w:shd w:val="clear" w:color="000000" w:fill="F2F2F2"/>
            <w:vAlign w:val="center"/>
            <w:hideMark/>
          </w:tcPr>
          <w:p w14:paraId="374BC8CB" w14:textId="77777777" w:rsidR="006B423E" w:rsidRPr="006B423E" w:rsidRDefault="006B423E" w:rsidP="006B423E">
            <w:pPr>
              <w:spacing w:after="0" w:line="240" w:lineRule="auto"/>
              <w:jc w:val="right"/>
              <w:rPr>
                <w:rFonts w:ascii="Montserrat" w:eastAsia="Times New Roman" w:hAnsi="Montserrat"/>
                <w:color w:val="000000"/>
                <w:sz w:val="15"/>
                <w:szCs w:val="15"/>
                <w:lang w:val="es-MX" w:eastAsia="es-MX"/>
              </w:rPr>
            </w:pPr>
            <w:r w:rsidRPr="006B423E">
              <w:rPr>
                <w:rFonts w:ascii="Montserrat" w:eastAsia="Times New Roman" w:hAnsi="Montserrat"/>
                <w:color w:val="000000"/>
                <w:sz w:val="15"/>
                <w:szCs w:val="15"/>
                <w:lang w:val="es-MX" w:eastAsia="es-MX"/>
              </w:rPr>
              <w:t>25,658,841,167.0</w:t>
            </w:r>
          </w:p>
        </w:tc>
        <w:tc>
          <w:tcPr>
            <w:tcW w:w="2061" w:type="dxa"/>
            <w:tcBorders>
              <w:top w:val="nil"/>
              <w:left w:val="nil"/>
              <w:bottom w:val="nil"/>
              <w:right w:val="nil"/>
            </w:tcBorders>
            <w:shd w:val="clear" w:color="000000" w:fill="F2F2F2"/>
            <w:vAlign w:val="center"/>
            <w:hideMark/>
          </w:tcPr>
          <w:p w14:paraId="7162DBF9" w14:textId="77777777" w:rsidR="006B423E" w:rsidRPr="006B423E" w:rsidRDefault="006B423E" w:rsidP="006B423E">
            <w:pPr>
              <w:spacing w:after="0" w:line="240" w:lineRule="auto"/>
              <w:jc w:val="right"/>
              <w:rPr>
                <w:rFonts w:ascii="Montserrat" w:eastAsia="Times New Roman" w:hAnsi="Montserrat"/>
                <w:color w:val="000000"/>
                <w:sz w:val="15"/>
                <w:szCs w:val="15"/>
                <w:lang w:val="es-MX" w:eastAsia="es-MX"/>
              </w:rPr>
            </w:pPr>
            <w:r w:rsidRPr="006B423E">
              <w:rPr>
                <w:rFonts w:ascii="Montserrat" w:eastAsia="Times New Roman" w:hAnsi="Montserrat"/>
                <w:color w:val="000000"/>
                <w:sz w:val="15"/>
                <w:szCs w:val="15"/>
                <w:lang w:val="es-MX" w:eastAsia="es-MX"/>
              </w:rPr>
              <w:t>26,342,793,487.9</w:t>
            </w:r>
          </w:p>
        </w:tc>
      </w:tr>
      <w:tr w:rsidR="006B423E" w:rsidRPr="006B423E" w14:paraId="0A135FF5" w14:textId="77777777" w:rsidTr="006B423E">
        <w:trPr>
          <w:trHeight w:val="295"/>
          <w:jc w:val="center"/>
        </w:trPr>
        <w:tc>
          <w:tcPr>
            <w:tcW w:w="5997" w:type="dxa"/>
            <w:tcBorders>
              <w:top w:val="nil"/>
              <w:left w:val="nil"/>
              <w:bottom w:val="nil"/>
              <w:right w:val="nil"/>
            </w:tcBorders>
            <w:shd w:val="clear" w:color="000000" w:fill="F2F2F2"/>
            <w:vAlign w:val="center"/>
            <w:hideMark/>
          </w:tcPr>
          <w:p w14:paraId="5C2FA16A" w14:textId="77777777" w:rsidR="006B423E" w:rsidRPr="006B423E" w:rsidRDefault="006B423E" w:rsidP="006B423E">
            <w:pPr>
              <w:spacing w:after="0" w:line="240" w:lineRule="auto"/>
              <w:rPr>
                <w:rFonts w:ascii="Montserrat" w:eastAsia="Times New Roman" w:hAnsi="Montserrat"/>
                <w:color w:val="000000"/>
                <w:sz w:val="15"/>
                <w:szCs w:val="15"/>
                <w:lang w:val="es-MX" w:eastAsia="es-MX"/>
              </w:rPr>
            </w:pPr>
            <w:r w:rsidRPr="006B423E">
              <w:rPr>
                <w:rFonts w:ascii="Montserrat" w:eastAsia="Times New Roman" w:hAnsi="Montserrat"/>
                <w:color w:val="000000"/>
                <w:sz w:val="15"/>
                <w:szCs w:val="15"/>
                <w:lang w:val="es-MX" w:eastAsia="es-MX"/>
              </w:rPr>
              <w:t>Bienes Adjudicados</w:t>
            </w:r>
          </w:p>
        </w:tc>
        <w:tc>
          <w:tcPr>
            <w:tcW w:w="2153" w:type="dxa"/>
            <w:tcBorders>
              <w:top w:val="nil"/>
              <w:left w:val="nil"/>
              <w:bottom w:val="nil"/>
              <w:right w:val="nil"/>
            </w:tcBorders>
            <w:shd w:val="clear" w:color="000000" w:fill="F2F2F2"/>
            <w:vAlign w:val="center"/>
            <w:hideMark/>
          </w:tcPr>
          <w:p w14:paraId="2A504FD4" w14:textId="1DBCBF60" w:rsidR="006B423E" w:rsidRPr="006B423E" w:rsidRDefault="006B423E" w:rsidP="006B423E">
            <w:pPr>
              <w:spacing w:after="0" w:line="240" w:lineRule="auto"/>
              <w:jc w:val="right"/>
              <w:rPr>
                <w:rFonts w:ascii="Montserrat" w:eastAsia="Times New Roman" w:hAnsi="Montserrat"/>
                <w:color w:val="000000"/>
                <w:sz w:val="15"/>
                <w:szCs w:val="15"/>
                <w:lang w:val="es-MX" w:eastAsia="es-MX"/>
              </w:rPr>
            </w:pPr>
            <w:r w:rsidRPr="006B423E">
              <w:rPr>
                <w:rFonts w:ascii="Montserrat" w:eastAsia="Times New Roman" w:hAnsi="Montserrat"/>
                <w:color w:val="000000"/>
                <w:sz w:val="15"/>
                <w:szCs w:val="15"/>
                <w:lang w:val="es-MX" w:eastAsia="es-MX"/>
              </w:rPr>
              <w:t>1,418,878,813.</w:t>
            </w:r>
            <w:r w:rsidR="00412860">
              <w:rPr>
                <w:rFonts w:ascii="Montserrat" w:eastAsia="Times New Roman" w:hAnsi="Montserrat"/>
                <w:color w:val="000000"/>
                <w:sz w:val="15"/>
                <w:szCs w:val="15"/>
                <w:lang w:val="es-MX" w:eastAsia="es-MX"/>
              </w:rPr>
              <w:t>8</w:t>
            </w:r>
          </w:p>
        </w:tc>
        <w:tc>
          <w:tcPr>
            <w:tcW w:w="2061" w:type="dxa"/>
            <w:tcBorders>
              <w:top w:val="nil"/>
              <w:left w:val="nil"/>
              <w:bottom w:val="nil"/>
              <w:right w:val="nil"/>
            </w:tcBorders>
            <w:shd w:val="clear" w:color="000000" w:fill="F2F2F2"/>
            <w:vAlign w:val="center"/>
            <w:hideMark/>
          </w:tcPr>
          <w:p w14:paraId="66133634" w14:textId="77777777" w:rsidR="006B423E" w:rsidRPr="006B423E" w:rsidRDefault="006B423E" w:rsidP="006B423E">
            <w:pPr>
              <w:spacing w:after="0" w:line="240" w:lineRule="auto"/>
              <w:jc w:val="right"/>
              <w:rPr>
                <w:rFonts w:ascii="Montserrat" w:eastAsia="Times New Roman" w:hAnsi="Montserrat"/>
                <w:color w:val="000000"/>
                <w:sz w:val="15"/>
                <w:szCs w:val="15"/>
                <w:lang w:val="es-MX" w:eastAsia="es-MX"/>
              </w:rPr>
            </w:pPr>
            <w:r w:rsidRPr="006B423E">
              <w:rPr>
                <w:rFonts w:ascii="Montserrat" w:eastAsia="Times New Roman" w:hAnsi="Montserrat"/>
                <w:color w:val="000000"/>
                <w:sz w:val="15"/>
                <w:szCs w:val="15"/>
                <w:lang w:val="es-MX" w:eastAsia="es-MX"/>
              </w:rPr>
              <w:t>1,244,147,266.5</w:t>
            </w:r>
          </w:p>
        </w:tc>
      </w:tr>
      <w:tr w:rsidR="006B423E" w:rsidRPr="006B423E" w14:paraId="6FCF2046" w14:textId="77777777" w:rsidTr="006B423E">
        <w:trPr>
          <w:trHeight w:val="398"/>
          <w:jc w:val="center"/>
        </w:trPr>
        <w:tc>
          <w:tcPr>
            <w:tcW w:w="5997" w:type="dxa"/>
            <w:tcBorders>
              <w:top w:val="nil"/>
              <w:left w:val="nil"/>
              <w:bottom w:val="single" w:sz="12" w:space="0" w:color="808080"/>
              <w:right w:val="nil"/>
            </w:tcBorders>
            <w:shd w:val="clear" w:color="000000" w:fill="F2F2F2"/>
            <w:vAlign w:val="center"/>
            <w:hideMark/>
          </w:tcPr>
          <w:p w14:paraId="2454DF2C" w14:textId="77777777" w:rsidR="006B423E" w:rsidRPr="006B423E" w:rsidRDefault="006B423E" w:rsidP="006B423E">
            <w:pPr>
              <w:spacing w:after="0" w:line="240" w:lineRule="auto"/>
              <w:rPr>
                <w:rFonts w:ascii="Montserrat" w:eastAsia="Times New Roman" w:hAnsi="Montserrat"/>
                <w:b/>
                <w:bCs/>
                <w:color w:val="000000"/>
                <w:sz w:val="15"/>
                <w:szCs w:val="15"/>
                <w:lang w:val="es-MX" w:eastAsia="es-MX"/>
              </w:rPr>
            </w:pPr>
            <w:proofErr w:type="gramStart"/>
            <w:r w:rsidRPr="006B423E">
              <w:rPr>
                <w:rFonts w:ascii="Montserrat" w:eastAsia="Times New Roman" w:hAnsi="Montserrat"/>
                <w:b/>
                <w:bCs/>
                <w:color w:val="000000"/>
                <w:sz w:val="15"/>
                <w:szCs w:val="15"/>
                <w:lang w:val="es-MX" w:eastAsia="es-MX"/>
              </w:rPr>
              <w:t>Total</w:t>
            </w:r>
            <w:proofErr w:type="gramEnd"/>
            <w:r w:rsidRPr="006B423E">
              <w:rPr>
                <w:rFonts w:ascii="Montserrat" w:eastAsia="Times New Roman" w:hAnsi="Montserrat"/>
                <w:b/>
                <w:bCs/>
                <w:color w:val="000000"/>
                <w:sz w:val="15"/>
                <w:szCs w:val="15"/>
                <w:lang w:val="es-MX" w:eastAsia="es-MX"/>
              </w:rPr>
              <w:t xml:space="preserve"> Derechos a Recibir Efectivo o Equivalentes a Largo Plazo</w:t>
            </w:r>
          </w:p>
        </w:tc>
        <w:tc>
          <w:tcPr>
            <w:tcW w:w="2153" w:type="dxa"/>
            <w:tcBorders>
              <w:top w:val="nil"/>
              <w:left w:val="nil"/>
              <w:bottom w:val="single" w:sz="12" w:space="0" w:color="808080"/>
              <w:right w:val="nil"/>
            </w:tcBorders>
            <w:shd w:val="clear" w:color="000000" w:fill="F2F2F2"/>
            <w:vAlign w:val="center"/>
            <w:hideMark/>
          </w:tcPr>
          <w:p w14:paraId="6702520E" w14:textId="2C1F86BB" w:rsidR="006B423E" w:rsidRPr="006B423E" w:rsidRDefault="006B423E" w:rsidP="006B423E">
            <w:pPr>
              <w:spacing w:after="0" w:line="240" w:lineRule="auto"/>
              <w:jc w:val="right"/>
              <w:rPr>
                <w:rFonts w:ascii="Montserrat" w:eastAsia="Times New Roman" w:hAnsi="Montserrat"/>
                <w:b/>
                <w:bCs/>
                <w:color w:val="000000"/>
                <w:sz w:val="15"/>
                <w:szCs w:val="15"/>
                <w:lang w:val="es-MX" w:eastAsia="es-MX"/>
              </w:rPr>
            </w:pPr>
            <w:r w:rsidRPr="006B423E">
              <w:rPr>
                <w:rFonts w:ascii="Montserrat" w:eastAsia="Times New Roman" w:hAnsi="Montserrat"/>
                <w:b/>
                <w:bCs/>
                <w:color w:val="000000"/>
                <w:sz w:val="15"/>
                <w:szCs w:val="15"/>
                <w:lang w:val="es-MX" w:eastAsia="es-MX"/>
              </w:rPr>
              <w:t>27,077,719,980.</w:t>
            </w:r>
            <w:r w:rsidR="00412860">
              <w:rPr>
                <w:rFonts w:ascii="Montserrat" w:eastAsia="Times New Roman" w:hAnsi="Montserrat"/>
                <w:b/>
                <w:bCs/>
                <w:color w:val="000000"/>
                <w:sz w:val="15"/>
                <w:szCs w:val="15"/>
                <w:lang w:val="es-MX" w:eastAsia="es-MX"/>
              </w:rPr>
              <w:t>8</w:t>
            </w:r>
          </w:p>
        </w:tc>
        <w:tc>
          <w:tcPr>
            <w:tcW w:w="2061" w:type="dxa"/>
            <w:tcBorders>
              <w:top w:val="nil"/>
              <w:left w:val="nil"/>
              <w:bottom w:val="single" w:sz="12" w:space="0" w:color="808080"/>
              <w:right w:val="nil"/>
            </w:tcBorders>
            <w:shd w:val="clear" w:color="000000" w:fill="F2F2F2"/>
            <w:vAlign w:val="center"/>
            <w:hideMark/>
          </w:tcPr>
          <w:p w14:paraId="5F12D054" w14:textId="77777777" w:rsidR="006B423E" w:rsidRPr="006B423E" w:rsidRDefault="006B423E" w:rsidP="006B423E">
            <w:pPr>
              <w:spacing w:after="0" w:line="240" w:lineRule="auto"/>
              <w:jc w:val="right"/>
              <w:rPr>
                <w:rFonts w:ascii="Montserrat" w:eastAsia="Times New Roman" w:hAnsi="Montserrat"/>
                <w:b/>
                <w:bCs/>
                <w:color w:val="000000"/>
                <w:sz w:val="15"/>
                <w:szCs w:val="15"/>
                <w:lang w:val="es-MX" w:eastAsia="es-MX"/>
              </w:rPr>
            </w:pPr>
            <w:r w:rsidRPr="006B423E">
              <w:rPr>
                <w:rFonts w:ascii="Montserrat" w:eastAsia="Times New Roman" w:hAnsi="Montserrat"/>
                <w:b/>
                <w:bCs/>
                <w:color w:val="000000"/>
                <w:sz w:val="15"/>
                <w:szCs w:val="15"/>
                <w:lang w:val="es-MX" w:eastAsia="es-MX"/>
              </w:rPr>
              <w:t>27,586,940,754.4</w:t>
            </w:r>
          </w:p>
        </w:tc>
      </w:tr>
    </w:tbl>
    <w:p w14:paraId="7815FDA2" w14:textId="77777777" w:rsidR="006B423E" w:rsidRDefault="006B423E" w:rsidP="009D5C48">
      <w:pPr>
        <w:pStyle w:val="TEXTONORMAL"/>
      </w:pPr>
    </w:p>
    <w:p w14:paraId="7EB038BE" w14:textId="77777777" w:rsidR="009D5C48" w:rsidRPr="00E83436" w:rsidRDefault="009D5C48" w:rsidP="003F2A12">
      <w:pPr>
        <w:pStyle w:val="TEXTONORMAL"/>
        <w:numPr>
          <w:ilvl w:val="0"/>
          <w:numId w:val="25"/>
        </w:numPr>
        <w:ind w:left="714" w:hanging="357"/>
        <w:rPr>
          <w:lang w:val="es-MX"/>
        </w:rPr>
      </w:pPr>
      <w:r>
        <w:rPr>
          <w:b/>
          <w:lang w:val="es-MX"/>
        </w:rPr>
        <w:t>1.8.a</w:t>
      </w:r>
      <w:r w:rsidRPr="00A50EDF">
        <w:rPr>
          <w:b/>
          <w:lang w:val="es-MX"/>
        </w:rPr>
        <w:t>)</w:t>
      </w:r>
      <w:r>
        <w:rPr>
          <w:lang w:val="es-MX"/>
        </w:rPr>
        <w:t xml:space="preserve"> </w:t>
      </w:r>
      <w:r w:rsidRPr="00E83436">
        <w:rPr>
          <w:lang w:val="es-MX"/>
        </w:rPr>
        <w:t>De conformidad con el CCT, el Instituto otorga a su personal préstamos para la adquisición de vivienda (créditos hipotecarios), ayuda para gastos de escrituración, créditos para enganche de casa habitación y préstamos a mediano plazo al personal. Las principales características de los créditos hipotecarios son las siguientes:</w:t>
      </w:r>
    </w:p>
    <w:p w14:paraId="497DCBD5" w14:textId="77777777" w:rsidR="009D5C48" w:rsidRPr="00D722CF" w:rsidRDefault="009D5C48" w:rsidP="003F2A12">
      <w:pPr>
        <w:pStyle w:val="TEXTONORMAL"/>
        <w:numPr>
          <w:ilvl w:val="0"/>
          <w:numId w:val="26"/>
        </w:numPr>
        <w:ind w:left="998" w:hanging="284"/>
      </w:pPr>
      <w:r w:rsidRPr="00D722CF">
        <w:t>Deben otorgarse una sola vez en la vida laboral del trabajador.</w:t>
      </w:r>
    </w:p>
    <w:p w14:paraId="7A017920" w14:textId="77777777" w:rsidR="009D5C48" w:rsidRPr="00D722CF" w:rsidRDefault="009D5C48" w:rsidP="003F2A12">
      <w:pPr>
        <w:pStyle w:val="TEXTONORMAL"/>
        <w:numPr>
          <w:ilvl w:val="0"/>
          <w:numId w:val="26"/>
        </w:numPr>
        <w:ind w:left="998" w:hanging="284"/>
      </w:pPr>
      <w:r w:rsidRPr="00D722CF">
        <w:t>Para obtener un préstamo a mediano plazo o un crédito hipotecario, el trabajador deberá tener una antigüedad laboral mínima de 5 años.</w:t>
      </w:r>
    </w:p>
    <w:p w14:paraId="2590BD28" w14:textId="77777777" w:rsidR="009D5C48" w:rsidRPr="00D722CF" w:rsidRDefault="009D5C48" w:rsidP="003F2A12">
      <w:pPr>
        <w:pStyle w:val="TEXTONORMAL"/>
        <w:numPr>
          <w:ilvl w:val="0"/>
          <w:numId w:val="26"/>
        </w:numPr>
        <w:ind w:left="998" w:hanging="284"/>
      </w:pPr>
      <w:r w:rsidRPr="00D722CF">
        <w:t>El plazo máximo de amortización es de 25 años.</w:t>
      </w:r>
    </w:p>
    <w:p w14:paraId="3CB57D2D" w14:textId="77777777" w:rsidR="009D5C48" w:rsidRPr="00D722CF" w:rsidRDefault="009D5C48" w:rsidP="003F2A12">
      <w:pPr>
        <w:pStyle w:val="TEXTONORMAL"/>
        <w:numPr>
          <w:ilvl w:val="0"/>
          <w:numId w:val="26"/>
        </w:numPr>
        <w:ind w:left="998" w:hanging="284"/>
      </w:pPr>
      <w:r w:rsidRPr="00D722CF">
        <w:t>El crédito deberá destinarse para la construcción, adquisición o ampliación de vivienda del o para el trabajador.</w:t>
      </w:r>
    </w:p>
    <w:p w14:paraId="198FF26E" w14:textId="77777777" w:rsidR="009D5C48" w:rsidRPr="00D722CF" w:rsidRDefault="009D5C48" w:rsidP="003F2A12">
      <w:pPr>
        <w:pStyle w:val="TEXTONORMAL"/>
        <w:numPr>
          <w:ilvl w:val="0"/>
          <w:numId w:val="26"/>
        </w:numPr>
        <w:ind w:left="998" w:hanging="284"/>
      </w:pPr>
      <w:r w:rsidRPr="00D722CF">
        <w:t xml:space="preserve">Deberá ser garantizado mediante hipoteca o fideicomiso en primer lugar, que se constituirá sobre el </w:t>
      </w:r>
      <w:r>
        <w:t>inmueble objeto de la operación.</w:t>
      </w:r>
    </w:p>
    <w:p w14:paraId="42541996" w14:textId="77777777" w:rsidR="009D5C48" w:rsidRDefault="009D5C48" w:rsidP="004B1F81">
      <w:pPr>
        <w:pStyle w:val="TEXTONORMAL"/>
      </w:pPr>
      <w:r w:rsidRPr="00467600">
        <w:t>Los créditos hipotecarios, se registran a su valor original y en el mes de octubre de cada año se actualizan con el incremento salarial del Instituto o con el Índice Nacional de Precios al Consumidor (INPC), el que resulte menor. Dicha actualización constituye los rendimientos que el Instituto obtiene por el otorgamiento de dichos créditos. Cabe señalar que la actualización de los créditos otorgados se registra anualmente en el mes de octubre, con base en el artículo 6 del Reglamento de Préstamos para el F</w:t>
      </w:r>
      <w:r>
        <w:t>omento de la Habitación de los T</w:t>
      </w:r>
      <w:r w:rsidRPr="00467600">
        <w:t>rabajadores, del CCT.</w:t>
      </w:r>
    </w:p>
    <w:p w14:paraId="2F666F1A" w14:textId="77777777" w:rsidR="009D5C48" w:rsidRDefault="009D5C48" w:rsidP="004B1F81">
      <w:pPr>
        <w:pStyle w:val="TEXTONORMAL"/>
      </w:pPr>
    </w:p>
    <w:p w14:paraId="07C10999" w14:textId="77777777" w:rsidR="00A07F10" w:rsidRDefault="00A07F10" w:rsidP="004B1F81">
      <w:pPr>
        <w:pStyle w:val="TEXTONORMAL"/>
      </w:pPr>
    </w:p>
    <w:p w14:paraId="1399DB32" w14:textId="77777777" w:rsidR="00A07F10" w:rsidRDefault="00A07F10" w:rsidP="004B1F81">
      <w:pPr>
        <w:pStyle w:val="TEXTONORMAL"/>
      </w:pPr>
    </w:p>
    <w:p w14:paraId="107AD1E0" w14:textId="2F2CE149" w:rsidR="00A07F10" w:rsidRDefault="00A07F10" w:rsidP="004B1F81">
      <w:pPr>
        <w:pStyle w:val="TEXTONORMAL"/>
      </w:pPr>
    </w:p>
    <w:p w14:paraId="67CB6A96" w14:textId="77777777" w:rsidR="002D2438" w:rsidRDefault="002D2438" w:rsidP="004B1F81">
      <w:pPr>
        <w:pStyle w:val="TEXTONORMAL"/>
      </w:pPr>
    </w:p>
    <w:p w14:paraId="52D24781" w14:textId="77777777" w:rsidR="00A07F10" w:rsidRDefault="00A07F10" w:rsidP="004B1F81">
      <w:pPr>
        <w:pStyle w:val="TEXTONORMAL"/>
      </w:pPr>
    </w:p>
    <w:p w14:paraId="680E047D" w14:textId="77777777" w:rsidR="009D5C48" w:rsidRPr="003E4923" w:rsidRDefault="003C5EE9" w:rsidP="003F2A12">
      <w:pPr>
        <w:pStyle w:val="VIETAFLECHA"/>
        <w:numPr>
          <w:ilvl w:val="0"/>
          <w:numId w:val="27"/>
        </w:numPr>
        <w:ind w:left="357" w:hanging="357"/>
      </w:pPr>
      <w:r w:rsidRPr="008142BE">
        <w:rPr>
          <w:b/>
        </w:rPr>
        <w:lastRenderedPageBreak/>
        <w:t>1.9</w:t>
      </w:r>
      <w:r>
        <w:t xml:space="preserve"> </w:t>
      </w:r>
      <w:r w:rsidR="009D5C48" w:rsidRPr="003E4923">
        <w:t>Bienes Inmuebles, Infraestructura y Construcciones en Proceso</w:t>
      </w:r>
    </w:p>
    <w:p w14:paraId="7CCF2D70" w14:textId="77777777" w:rsidR="009D5C48" w:rsidRDefault="006F5EEB" w:rsidP="004B1F81">
      <w:pPr>
        <w:pStyle w:val="TEXTONORMAL"/>
      </w:pPr>
      <w:r>
        <w:t>Al 30 de juni</w:t>
      </w:r>
      <w:r w:rsidR="00301116">
        <w:t>o de 2022</w:t>
      </w:r>
      <w:r w:rsidR="00301116" w:rsidRPr="000B2CE4">
        <w:t xml:space="preserve"> y</w:t>
      </w:r>
      <w:r w:rsidR="00301116">
        <w:t xml:space="preserve"> al</w:t>
      </w:r>
      <w:r w:rsidR="00301116" w:rsidRPr="000B2CE4">
        <w:t xml:space="preserve"> </w:t>
      </w:r>
      <w:r w:rsidR="00301116">
        <w:t>31 de diciembre de 2021</w:t>
      </w:r>
      <w:r w:rsidR="009D5C48" w:rsidRPr="00736709">
        <w:t>, este rubro se integra de la siguiente manera:</w:t>
      </w:r>
    </w:p>
    <w:p w14:paraId="330F0F75" w14:textId="77777777" w:rsidR="00301116" w:rsidRDefault="00301116" w:rsidP="004B1F81">
      <w:pPr>
        <w:pStyle w:val="TEXTONORMAL"/>
      </w:pPr>
    </w:p>
    <w:tbl>
      <w:tblPr>
        <w:tblW w:w="10280" w:type="dxa"/>
        <w:jc w:val="center"/>
        <w:tblCellMar>
          <w:left w:w="70" w:type="dxa"/>
          <w:right w:w="70" w:type="dxa"/>
        </w:tblCellMar>
        <w:tblLook w:val="04A0" w:firstRow="1" w:lastRow="0" w:firstColumn="1" w:lastColumn="0" w:noHBand="0" w:noVBand="1"/>
      </w:tblPr>
      <w:tblGrid>
        <w:gridCol w:w="3458"/>
        <w:gridCol w:w="1843"/>
        <w:gridCol w:w="1701"/>
        <w:gridCol w:w="1901"/>
        <w:gridCol w:w="1377"/>
      </w:tblGrid>
      <w:tr w:rsidR="00FD30A2" w:rsidRPr="00FD30A2" w14:paraId="09D05D11" w14:textId="77777777" w:rsidTr="00CF5334">
        <w:trPr>
          <w:trHeight w:val="273"/>
          <w:jc w:val="center"/>
        </w:trPr>
        <w:tc>
          <w:tcPr>
            <w:tcW w:w="3458"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63D0D963" w14:textId="77777777" w:rsidR="00FD30A2" w:rsidRPr="00FD30A2" w:rsidRDefault="00FD30A2" w:rsidP="00FD30A2">
            <w:pPr>
              <w:spacing w:after="0" w:line="240" w:lineRule="auto"/>
              <w:jc w:val="center"/>
              <w:rPr>
                <w:rFonts w:ascii="Montserrat" w:eastAsia="Times New Roman" w:hAnsi="Montserrat"/>
                <w:b/>
                <w:bCs/>
                <w:color w:val="FFFFFF"/>
                <w:sz w:val="16"/>
                <w:szCs w:val="16"/>
                <w:lang w:val="es-MX" w:eastAsia="es-MX"/>
              </w:rPr>
            </w:pPr>
            <w:r w:rsidRPr="00FD30A2">
              <w:rPr>
                <w:rFonts w:ascii="Montserrat" w:eastAsia="Times New Roman" w:hAnsi="Montserrat"/>
                <w:b/>
                <w:bCs/>
                <w:color w:val="FFFFFF"/>
                <w:sz w:val="16"/>
                <w:szCs w:val="16"/>
                <w:lang w:val="es-MX" w:eastAsia="es-MX"/>
              </w:rPr>
              <w:t>Concepto</w:t>
            </w:r>
          </w:p>
        </w:tc>
        <w:tc>
          <w:tcPr>
            <w:tcW w:w="6822" w:type="dxa"/>
            <w:gridSpan w:val="4"/>
            <w:tcBorders>
              <w:top w:val="single" w:sz="12" w:space="0" w:color="808080"/>
              <w:left w:val="nil"/>
              <w:bottom w:val="single" w:sz="12" w:space="0" w:color="FFFFFF"/>
              <w:right w:val="single" w:sz="12" w:space="0" w:color="FFFFFF"/>
            </w:tcBorders>
            <w:shd w:val="clear" w:color="000000" w:fill="D4C19C"/>
            <w:vAlign w:val="center"/>
            <w:hideMark/>
          </w:tcPr>
          <w:p w14:paraId="5E309BA8" w14:textId="77777777" w:rsidR="00FD30A2" w:rsidRPr="00FD30A2" w:rsidRDefault="00FD30A2" w:rsidP="00FD30A2">
            <w:pPr>
              <w:spacing w:after="0" w:line="240" w:lineRule="auto"/>
              <w:jc w:val="center"/>
              <w:rPr>
                <w:rFonts w:ascii="Montserrat" w:eastAsia="Times New Roman" w:hAnsi="Montserrat"/>
                <w:b/>
                <w:bCs/>
                <w:color w:val="FFFFFF"/>
                <w:sz w:val="16"/>
                <w:szCs w:val="16"/>
                <w:lang w:val="es-MX" w:eastAsia="es-MX"/>
              </w:rPr>
            </w:pPr>
            <w:r w:rsidRPr="00FD30A2">
              <w:rPr>
                <w:rFonts w:ascii="Montserrat" w:eastAsia="Times New Roman" w:hAnsi="Montserrat"/>
                <w:b/>
                <w:bCs/>
                <w:color w:val="FFFFFF"/>
                <w:sz w:val="16"/>
                <w:szCs w:val="16"/>
                <w:lang w:val="es-MX" w:eastAsia="es-MX"/>
              </w:rPr>
              <w:t>Cifras en pesos</w:t>
            </w:r>
          </w:p>
        </w:tc>
      </w:tr>
      <w:tr w:rsidR="00FD30A2" w:rsidRPr="00FD30A2" w14:paraId="41C0346C" w14:textId="77777777" w:rsidTr="00CF5334">
        <w:trPr>
          <w:trHeight w:val="273"/>
          <w:jc w:val="center"/>
        </w:trPr>
        <w:tc>
          <w:tcPr>
            <w:tcW w:w="3458" w:type="dxa"/>
            <w:vMerge/>
            <w:tcBorders>
              <w:top w:val="single" w:sz="12" w:space="0" w:color="808080"/>
              <w:left w:val="single" w:sz="12" w:space="0" w:color="FFFFFF"/>
              <w:bottom w:val="double" w:sz="6" w:space="0" w:color="808080"/>
              <w:right w:val="single" w:sz="12" w:space="0" w:color="FFFFFF"/>
            </w:tcBorders>
            <w:vAlign w:val="center"/>
            <w:hideMark/>
          </w:tcPr>
          <w:p w14:paraId="198F1145" w14:textId="77777777" w:rsidR="00FD30A2" w:rsidRPr="00FD30A2" w:rsidRDefault="00FD30A2" w:rsidP="00FD30A2">
            <w:pPr>
              <w:spacing w:after="0" w:line="240" w:lineRule="auto"/>
              <w:rPr>
                <w:rFonts w:ascii="Montserrat" w:eastAsia="Times New Roman" w:hAnsi="Montserrat"/>
                <w:b/>
                <w:bCs/>
                <w:color w:val="FFFFFF"/>
                <w:sz w:val="16"/>
                <w:szCs w:val="16"/>
                <w:lang w:val="es-MX" w:eastAsia="es-MX"/>
              </w:rPr>
            </w:pPr>
          </w:p>
        </w:tc>
        <w:tc>
          <w:tcPr>
            <w:tcW w:w="6822" w:type="dxa"/>
            <w:gridSpan w:val="4"/>
            <w:tcBorders>
              <w:top w:val="single" w:sz="12" w:space="0" w:color="FFFFFF"/>
              <w:left w:val="nil"/>
              <w:bottom w:val="single" w:sz="12" w:space="0" w:color="FFFFFF"/>
              <w:right w:val="single" w:sz="12" w:space="0" w:color="FFFFFF"/>
            </w:tcBorders>
            <w:shd w:val="clear" w:color="000000" w:fill="D4C19C"/>
            <w:vAlign w:val="center"/>
            <w:hideMark/>
          </w:tcPr>
          <w:p w14:paraId="20965178" w14:textId="77777777" w:rsidR="00FD30A2" w:rsidRPr="00FD30A2" w:rsidRDefault="00BA2AC7" w:rsidP="00BA2AC7">
            <w:pPr>
              <w:spacing w:after="0" w:line="240" w:lineRule="auto"/>
              <w:jc w:val="center"/>
              <w:rPr>
                <w:rFonts w:ascii="Montserrat" w:eastAsia="Times New Roman" w:hAnsi="Montserrat"/>
                <w:b/>
                <w:bCs/>
                <w:color w:val="FFFFFF"/>
                <w:sz w:val="16"/>
                <w:szCs w:val="16"/>
                <w:lang w:val="es-MX" w:eastAsia="es-MX"/>
              </w:rPr>
            </w:pPr>
            <w:r>
              <w:rPr>
                <w:rFonts w:ascii="Montserrat" w:eastAsia="Times New Roman" w:hAnsi="Montserrat"/>
                <w:b/>
                <w:bCs/>
                <w:color w:val="FFFFFF"/>
                <w:sz w:val="16"/>
                <w:szCs w:val="16"/>
                <w:lang w:val="es-MX" w:eastAsia="es-MX"/>
              </w:rPr>
              <w:t>30</w:t>
            </w:r>
            <w:r w:rsidR="00FD30A2" w:rsidRPr="00FD30A2">
              <w:rPr>
                <w:rFonts w:ascii="Montserrat" w:eastAsia="Times New Roman" w:hAnsi="Montserrat"/>
                <w:b/>
                <w:bCs/>
                <w:color w:val="FFFFFF"/>
                <w:sz w:val="16"/>
                <w:szCs w:val="16"/>
                <w:lang w:val="es-MX" w:eastAsia="es-MX"/>
              </w:rPr>
              <w:t xml:space="preserve"> de </w:t>
            </w:r>
            <w:r>
              <w:rPr>
                <w:rFonts w:ascii="Montserrat" w:eastAsia="Times New Roman" w:hAnsi="Montserrat"/>
                <w:b/>
                <w:bCs/>
                <w:color w:val="FFFFFF"/>
                <w:sz w:val="16"/>
                <w:szCs w:val="16"/>
                <w:lang w:val="es-MX" w:eastAsia="es-MX"/>
              </w:rPr>
              <w:t>juni</w:t>
            </w:r>
            <w:r w:rsidR="00FD30A2" w:rsidRPr="00FD30A2">
              <w:rPr>
                <w:rFonts w:ascii="Montserrat" w:eastAsia="Times New Roman" w:hAnsi="Montserrat"/>
                <w:b/>
                <w:bCs/>
                <w:color w:val="FFFFFF"/>
                <w:sz w:val="16"/>
                <w:szCs w:val="16"/>
                <w:lang w:val="es-MX" w:eastAsia="es-MX"/>
              </w:rPr>
              <w:t>o de 2022</w:t>
            </w:r>
          </w:p>
        </w:tc>
      </w:tr>
      <w:tr w:rsidR="00FD30A2" w:rsidRPr="00FD30A2" w14:paraId="5D165833" w14:textId="77777777" w:rsidTr="00CF5334">
        <w:trPr>
          <w:trHeight w:val="446"/>
          <w:jc w:val="center"/>
        </w:trPr>
        <w:tc>
          <w:tcPr>
            <w:tcW w:w="3458" w:type="dxa"/>
            <w:vMerge/>
            <w:tcBorders>
              <w:top w:val="single" w:sz="12" w:space="0" w:color="808080"/>
              <w:left w:val="single" w:sz="12" w:space="0" w:color="FFFFFF"/>
              <w:bottom w:val="double" w:sz="6" w:space="0" w:color="808080"/>
              <w:right w:val="single" w:sz="12" w:space="0" w:color="FFFFFF"/>
            </w:tcBorders>
            <w:vAlign w:val="center"/>
            <w:hideMark/>
          </w:tcPr>
          <w:p w14:paraId="05A7E62F" w14:textId="77777777" w:rsidR="00FD30A2" w:rsidRPr="00FD30A2" w:rsidRDefault="00FD30A2" w:rsidP="00FD30A2">
            <w:pPr>
              <w:spacing w:after="0" w:line="240" w:lineRule="auto"/>
              <w:rPr>
                <w:rFonts w:ascii="Montserrat" w:eastAsia="Times New Roman" w:hAnsi="Montserrat"/>
                <w:b/>
                <w:bCs/>
                <w:color w:val="FFFFFF"/>
                <w:sz w:val="16"/>
                <w:szCs w:val="16"/>
                <w:lang w:val="es-MX" w:eastAsia="es-MX"/>
              </w:rPr>
            </w:pPr>
          </w:p>
        </w:tc>
        <w:tc>
          <w:tcPr>
            <w:tcW w:w="1843" w:type="dxa"/>
            <w:tcBorders>
              <w:top w:val="nil"/>
              <w:left w:val="nil"/>
              <w:bottom w:val="double" w:sz="6" w:space="0" w:color="808080"/>
              <w:right w:val="single" w:sz="12" w:space="0" w:color="FFFFFF"/>
            </w:tcBorders>
            <w:shd w:val="clear" w:color="000000" w:fill="D4C19C"/>
            <w:vAlign w:val="center"/>
            <w:hideMark/>
          </w:tcPr>
          <w:p w14:paraId="15364F7A" w14:textId="77777777" w:rsidR="00FD30A2" w:rsidRPr="00FD30A2" w:rsidRDefault="00FD30A2" w:rsidP="00FD30A2">
            <w:pPr>
              <w:spacing w:after="0" w:line="240" w:lineRule="auto"/>
              <w:jc w:val="center"/>
              <w:rPr>
                <w:rFonts w:ascii="Montserrat" w:eastAsia="Times New Roman" w:hAnsi="Montserrat"/>
                <w:b/>
                <w:bCs/>
                <w:color w:val="FFFFFF"/>
                <w:sz w:val="16"/>
                <w:szCs w:val="16"/>
                <w:lang w:val="es-MX" w:eastAsia="es-MX"/>
              </w:rPr>
            </w:pPr>
            <w:r w:rsidRPr="00FD30A2">
              <w:rPr>
                <w:rFonts w:ascii="Montserrat" w:eastAsia="Times New Roman" w:hAnsi="Montserrat"/>
                <w:b/>
                <w:bCs/>
                <w:color w:val="FFFFFF"/>
                <w:sz w:val="16"/>
                <w:szCs w:val="16"/>
                <w:lang w:val="es-MX" w:eastAsia="es-MX"/>
              </w:rPr>
              <w:t>Inversión</w:t>
            </w:r>
          </w:p>
        </w:tc>
        <w:tc>
          <w:tcPr>
            <w:tcW w:w="1701" w:type="dxa"/>
            <w:tcBorders>
              <w:top w:val="nil"/>
              <w:left w:val="nil"/>
              <w:bottom w:val="double" w:sz="6" w:space="0" w:color="808080"/>
              <w:right w:val="single" w:sz="12" w:space="0" w:color="FFFFFF"/>
            </w:tcBorders>
            <w:shd w:val="clear" w:color="000000" w:fill="D4C19C"/>
            <w:vAlign w:val="center"/>
            <w:hideMark/>
          </w:tcPr>
          <w:p w14:paraId="5F93A9D9" w14:textId="77777777" w:rsidR="00FD30A2" w:rsidRPr="00FD30A2" w:rsidRDefault="00FD30A2" w:rsidP="00FD30A2">
            <w:pPr>
              <w:spacing w:after="0" w:line="240" w:lineRule="auto"/>
              <w:jc w:val="center"/>
              <w:rPr>
                <w:rFonts w:ascii="Montserrat" w:eastAsia="Times New Roman" w:hAnsi="Montserrat"/>
                <w:b/>
                <w:bCs/>
                <w:color w:val="FFFFFF"/>
                <w:sz w:val="16"/>
                <w:szCs w:val="16"/>
                <w:lang w:val="es-MX" w:eastAsia="es-MX"/>
              </w:rPr>
            </w:pPr>
            <w:r w:rsidRPr="00FD30A2">
              <w:rPr>
                <w:rFonts w:ascii="Montserrat" w:eastAsia="Times New Roman" w:hAnsi="Montserrat"/>
                <w:b/>
                <w:bCs/>
                <w:color w:val="FFFFFF"/>
                <w:sz w:val="16"/>
                <w:szCs w:val="16"/>
                <w:lang w:val="es-MX" w:eastAsia="es-MX"/>
              </w:rPr>
              <w:t>Depreciación acumulada</w:t>
            </w:r>
          </w:p>
        </w:tc>
        <w:tc>
          <w:tcPr>
            <w:tcW w:w="1901" w:type="dxa"/>
            <w:tcBorders>
              <w:top w:val="nil"/>
              <w:left w:val="nil"/>
              <w:bottom w:val="double" w:sz="6" w:space="0" w:color="808080"/>
              <w:right w:val="single" w:sz="12" w:space="0" w:color="FFFFFF"/>
            </w:tcBorders>
            <w:shd w:val="clear" w:color="000000" w:fill="D4C19C"/>
            <w:vAlign w:val="center"/>
            <w:hideMark/>
          </w:tcPr>
          <w:p w14:paraId="3EE7E251" w14:textId="77777777" w:rsidR="00FD30A2" w:rsidRPr="00FD30A2" w:rsidRDefault="00FD30A2" w:rsidP="00FD30A2">
            <w:pPr>
              <w:spacing w:after="0" w:line="240" w:lineRule="auto"/>
              <w:jc w:val="center"/>
              <w:rPr>
                <w:rFonts w:ascii="Montserrat" w:eastAsia="Times New Roman" w:hAnsi="Montserrat"/>
                <w:b/>
                <w:bCs/>
                <w:color w:val="FFFFFF"/>
                <w:sz w:val="16"/>
                <w:szCs w:val="16"/>
                <w:lang w:val="es-MX" w:eastAsia="es-MX"/>
              </w:rPr>
            </w:pPr>
            <w:r w:rsidRPr="00FD30A2">
              <w:rPr>
                <w:rFonts w:ascii="Montserrat" w:eastAsia="Times New Roman" w:hAnsi="Montserrat"/>
                <w:b/>
                <w:bCs/>
                <w:color w:val="FFFFFF"/>
                <w:sz w:val="16"/>
                <w:szCs w:val="16"/>
                <w:lang w:val="es-MX" w:eastAsia="es-MX"/>
              </w:rPr>
              <w:t>Neto</w:t>
            </w:r>
          </w:p>
        </w:tc>
        <w:tc>
          <w:tcPr>
            <w:tcW w:w="1377" w:type="dxa"/>
            <w:tcBorders>
              <w:top w:val="nil"/>
              <w:left w:val="nil"/>
              <w:bottom w:val="double" w:sz="6" w:space="0" w:color="808080"/>
              <w:right w:val="single" w:sz="12" w:space="0" w:color="FFFFFF"/>
            </w:tcBorders>
            <w:shd w:val="clear" w:color="000000" w:fill="D4C19C"/>
            <w:vAlign w:val="center"/>
            <w:hideMark/>
          </w:tcPr>
          <w:p w14:paraId="60E21A43" w14:textId="77777777" w:rsidR="00FD30A2" w:rsidRPr="00FD30A2" w:rsidRDefault="00FD30A2" w:rsidP="00FD30A2">
            <w:pPr>
              <w:spacing w:after="0" w:line="240" w:lineRule="auto"/>
              <w:jc w:val="center"/>
              <w:rPr>
                <w:rFonts w:ascii="Montserrat" w:eastAsia="Times New Roman" w:hAnsi="Montserrat"/>
                <w:b/>
                <w:bCs/>
                <w:color w:val="FFFFFF"/>
                <w:sz w:val="16"/>
                <w:szCs w:val="16"/>
                <w:lang w:val="es-MX" w:eastAsia="es-MX"/>
              </w:rPr>
            </w:pPr>
            <w:r w:rsidRPr="00FD30A2">
              <w:rPr>
                <w:rFonts w:ascii="Montserrat" w:eastAsia="Times New Roman" w:hAnsi="Montserrat"/>
                <w:b/>
                <w:bCs/>
                <w:color w:val="FFFFFF"/>
                <w:sz w:val="16"/>
                <w:szCs w:val="16"/>
                <w:lang w:val="es-MX" w:eastAsia="es-MX"/>
              </w:rPr>
              <w:t>Vida útil estimada en años</w:t>
            </w:r>
          </w:p>
        </w:tc>
      </w:tr>
      <w:tr w:rsidR="00FD30A2" w:rsidRPr="00FD30A2" w14:paraId="521D16FB" w14:textId="77777777" w:rsidTr="00CF5334">
        <w:trPr>
          <w:trHeight w:val="260"/>
          <w:jc w:val="center"/>
        </w:trPr>
        <w:tc>
          <w:tcPr>
            <w:tcW w:w="3458" w:type="dxa"/>
            <w:tcBorders>
              <w:top w:val="nil"/>
              <w:left w:val="nil"/>
              <w:bottom w:val="nil"/>
              <w:right w:val="nil"/>
            </w:tcBorders>
            <w:shd w:val="clear" w:color="000000" w:fill="F2F2F2"/>
            <w:vAlign w:val="center"/>
            <w:hideMark/>
          </w:tcPr>
          <w:p w14:paraId="3D4290E4" w14:textId="77777777" w:rsidR="00FD30A2" w:rsidRPr="00FD30A2" w:rsidRDefault="00FD30A2" w:rsidP="00FD30A2">
            <w:pPr>
              <w:spacing w:after="0" w:line="240" w:lineRule="auto"/>
              <w:rPr>
                <w:rFonts w:ascii="Montserrat" w:eastAsia="Times New Roman" w:hAnsi="Montserrat"/>
                <w:color w:val="000000"/>
                <w:sz w:val="15"/>
                <w:szCs w:val="15"/>
                <w:lang w:val="es-MX" w:eastAsia="es-MX"/>
              </w:rPr>
            </w:pPr>
            <w:r w:rsidRPr="00FD30A2">
              <w:rPr>
                <w:rFonts w:ascii="Montserrat" w:eastAsia="Times New Roman" w:hAnsi="Montserrat"/>
                <w:color w:val="000000"/>
                <w:sz w:val="15"/>
                <w:szCs w:val="15"/>
                <w:lang w:val="es-MX" w:eastAsia="es-MX"/>
              </w:rPr>
              <w:t>Edificios no Habitacionales</w:t>
            </w:r>
          </w:p>
        </w:tc>
        <w:tc>
          <w:tcPr>
            <w:tcW w:w="1843" w:type="dxa"/>
            <w:tcBorders>
              <w:top w:val="nil"/>
              <w:left w:val="nil"/>
              <w:bottom w:val="nil"/>
              <w:right w:val="nil"/>
            </w:tcBorders>
            <w:shd w:val="clear" w:color="000000" w:fill="F2F2F2"/>
            <w:vAlign w:val="center"/>
            <w:hideMark/>
          </w:tcPr>
          <w:p w14:paraId="3DBD580A" w14:textId="77777777" w:rsidR="00FD30A2" w:rsidRPr="00FD30A2" w:rsidRDefault="00FD30A2" w:rsidP="00FD30A2">
            <w:pPr>
              <w:spacing w:after="0" w:line="240" w:lineRule="auto"/>
              <w:jc w:val="right"/>
              <w:rPr>
                <w:rFonts w:ascii="Montserrat" w:eastAsia="Times New Roman" w:hAnsi="Montserrat"/>
                <w:color w:val="000000"/>
                <w:sz w:val="15"/>
                <w:szCs w:val="15"/>
                <w:lang w:val="es-MX" w:eastAsia="es-MX"/>
              </w:rPr>
            </w:pPr>
            <w:r w:rsidRPr="00FD30A2">
              <w:rPr>
                <w:rFonts w:ascii="Montserrat" w:eastAsia="Times New Roman" w:hAnsi="Montserrat"/>
                <w:color w:val="000000"/>
                <w:sz w:val="15"/>
                <w:szCs w:val="15"/>
                <w:lang w:val="es-MX" w:eastAsia="es-MX"/>
              </w:rPr>
              <w:t>103,102,367,930.3</w:t>
            </w:r>
          </w:p>
        </w:tc>
        <w:tc>
          <w:tcPr>
            <w:tcW w:w="1701" w:type="dxa"/>
            <w:tcBorders>
              <w:top w:val="nil"/>
              <w:left w:val="nil"/>
              <w:bottom w:val="nil"/>
              <w:right w:val="nil"/>
            </w:tcBorders>
            <w:shd w:val="clear" w:color="000000" w:fill="F2F2F2"/>
            <w:vAlign w:val="center"/>
            <w:hideMark/>
          </w:tcPr>
          <w:p w14:paraId="23E74FFA" w14:textId="77777777" w:rsidR="00FD30A2" w:rsidRPr="00FD30A2" w:rsidRDefault="00FD30A2" w:rsidP="00FD30A2">
            <w:pPr>
              <w:spacing w:after="0" w:line="240" w:lineRule="auto"/>
              <w:jc w:val="right"/>
              <w:rPr>
                <w:rFonts w:ascii="Montserrat" w:eastAsia="Times New Roman" w:hAnsi="Montserrat"/>
                <w:color w:val="000000"/>
                <w:sz w:val="15"/>
                <w:szCs w:val="15"/>
                <w:lang w:val="es-MX" w:eastAsia="es-MX"/>
              </w:rPr>
            </w:pPr>
            <w:r w:rsidRPr="00FD30A2">
              <w:rPr>
                <w:rFonts w:ascii="Montserrat" w:eastAsia="Times New Roman" w:hAnsi="Montserrat"/>
                <w:color w:val="000000"/>
                <w:sz w:val="15"/>
                <w:szCs w:val="15"/>
                <w:lang w:val="es-MX" w:eastAsia="es-MX"/>
              </w:rPr>
              <w:t>-28,248,489,145.0</w:t>
            </w:r>
          </w:p>
        </w:tc>
        <w:tc>
          <w:tcPr>
            <w:tcW w:w="1901" w:type="dxa"/>
            <w:tcBorders>
              <w:top w:val="nil"/>
              <w:left w:val="nil"/>
              <w:bottom w:val="nil"/>
              <w:right w:val="nil"/>
            </w:tcBorders>
            <w:shd w:val="clear" w:color="000000" w:fill="F2F2F2"/>
            <w:vAlign w:val="center"/>
            <w:hideMark/>
          </w:tcPr>
          <w:p w14:paraId="7BF3E336" w14:textId="77777777" w:rsidR="00FD30A2" w:rsidRPr="00FD30A2" w:rsidRDefault="00FD30A2" w:rsidP="00FD30A2">
            <w:pPr>
              <w:spacing w:after="0" w:line="240" w:lineRule="auto"/>
              <w:jc w:val="right"/>
              <w:rPr>
                <w:rFonts w:ascii="Montserrat" w:eastAsia="Times New Roman" w:hAnsi="Montserrat"/>
                <w:color w:val="000000"/>
                <w:sz w:val="15"/>
                <w:szCs w:val="15"/>
                <w:lang w:val="es-MX" w:eastAsia="es-MX"/>
              </w:rPr>
            </w:pPr>
            <w:r w:rsidRPr="00FD30A2">
              <w:rPr>
                <w:rFonts w:ascii="Montserrat" w:eastAsia="Times New Roman" w:hAnsi="Montserrat"/>
                <w:color w:val="000000"/>
                <w:sz w:val="15"/>
                <w:szCs w:val="15"/>
                <w:lang w:val="es-MX" w:eastAsia="es-MX"/>
              </w:rPr>
              <w:t>74,853,878,785.3</w:t>
            </w:r>
          </w:p>
        </w:tc>
        <w:tc>
          <w:tcPr>
            <w:tcW w:w="1377" w:type="dxa"/>
            <w:tcBorders>
              <w:top w:val="nil"/>
              <w:left w:val="nil"/>
              <w:bottom w:val="nil"/>
              <w:right w:val="nil"/>
            </w:tcBorders>
            <w:shd w:val="clear" w:color="000000" w:fill="F2F2F2"/>
            <w:vAlign w:val="center"/>
            <w:hideMark/>
          </w:tcPr>
          <w:p w14:paraId="56609410" w14:textId="77777777" w:rsidR="00FD30A2" w:rsidRPr="00FD30A2" w:rsidRDefault="00FD30A2" w:rsidP="00FD30A2">
            <w:pPr>
              <w:spacing w:after="0" w:line="240" w:lineRule="auto"/>
              <w:jc w:val="right"/>
              <w:rPr>
                <w:rFonts w:ascii="Montserrat" w:eastAsia="Times New Roman" w:hAnsi="Montserrat"/>
                <w:color w:val="000000"/>
                <w:sz w:val="15"/>
                <w:szCs w:val="15"/>
                <w:lang w:val="es-MX" w:eastAsia="es-MX"/>
              </w:rPr>
            </w:pPr>
            <w:r w:rsidRPr="00FD30A2">
              <w:rPr>
                <w:rFonts w:ascii="Montserrat" w:eastAsia="Times New Roman" w:hAnsi="Montserrat"/>
                <w:color w:val="000000"/>
                <w:sz w:val="15"/>
                <w:szCs w:val="15"/>
                <w:lang w:val="es-MX" w:eastAsia="es-MX"/>
              </w:rPr>
              <w:t>66.66</w:t>
            </w:r>
          </w:p>
        </w:tc>
      </w:tr>
      <w:tr w:rsidR="00FD30A2" w:rsidRPr="00FD30A2" w14:paraId="484CBB67" w14:textId="77777777" w:rsidTr="00CF5334">
        <w:trPr>
          <w:trHeight w:val="248"/>
          <w:jc w:val="center"/>
        </w:trPr>
        <w:tc>
          <w:tcPr>
            <w:tcW w:w="3458" w:type="dxa"/>
            <w:tcBorders>
              <w:top w:val="nil"/>
              <w:left w:val="nil"/>
              <w:bottom w:val="nil"/>
              <w:right w:val="nil"/>
            </w:tcBorders>
            <w:shd w:val="clear" w:color="000000" w:fill="F2F2F2"/>
            <w:vAlign w:val="center"/>
            <w:hideMark/>
          </w:tcPr>
          <w:p w14:paraId="41078DF9" w14:textId="77777777" w:rsidR="00FD30A2" w:rsidRPr="00FD30A2" w:rsidRDefault="00FD30A2" w:rsidP="00FD30A2">
            <w:pPr>
              <w:spacing w:after="0" w:line="240" w:lineRule="auto"/>
              <w:rPr>
                <w:rFonts w:ascii="Montserrat" w:eastAsia="Times New Roman" w:hAnsi="Montserrat"/>
                <w:color w:val="000000"/>
                <w:sz w:val="15"/>
                <w:szCs w:val="15"/>
                <w:lang w:val="es-MX" w:eastAsia="es-MX"/>
              </w:rPr>
            </w:pPr>
            <w:r w:rsidRPr="00FD30A2">
              <w:rPr>
                <w:rFonts w:ascii="Montserrat" w:eastAsia="Times New Roman" w:hAnsi="Montserrat"/>
                <w:color w:val="000000"/>
                <w:sz w:val="15"/>
                <w:szCs w:val="15"/>
                <w:lang w:val="es-MX" w:eastAsia="es-MX"/>
              </w:rPr>
              <w:t>Terrenos</w:t>
            </w:r>
          </w:p>
        </w:tc>
        <w:tc>
          <w:tcPr>
            <w:tcW w:w="1843" w:type="dxa"/>
            <w:tcBorders>
              <w:top w:val="nil"/>
              <w:left w:val="nil"/>
              <w:bottom w:val="nil"/>
              <w:right w:val="nil"/>
            </w:tcBorders>
            <w:shd w:val="clear" w:color="000000" w:fill="F2F2F2"/>
            <w:vAlign w:val="center"/>
            <w:hideMark/>
          </w:tcPr>
          <w:p w14:paraId="59DE6DC9" w14:textId="77777777" w:rsidR="00FD30A2" w:rsidRPr="00FD30A2" w:rsidRDefault="00FD30A2" w:rsidP="00FD30A2">
            <w:pPr>
              <w:spacing w:after="0" w:line="240" w:lineRule="auto"/>
              <w:jc w:val="right"/>
              <w:rPr>
                <w:rFonts w:ascii="Montserrat" w:eastAsia="Times New Roman" w:hAnsi="Montserrat"/>
                <w:color w:val="000000"/>
                <w:sz w:val="15"/>
                <w:szCs w:val="15"/>
                <w:lang w:val="es-MX" w:eastAsia="es-MX"/>
              </w:rPr>
            </w:pPr>
            <w:r w:rsidRPr="00FD30A2">
              <w:rPr>
                <w:rFonts w:ascii="Montserrat" w:eastAsia="Times New Roman" w:hAnsi="Montserrat"/>
                <w:color w:val="000000"/>
                <w:sz w:val="15"/>
                <w:szCs w:val="15"/>
                <w:lang w:val="es-MX" w:eastAsia="es-MX"/>
              </w:rPr>
              <w:t>23,483,133,162.8</w:t>
            </w:r>
          </w:p>
        </w:tc>
        <w:tc>
          <w:tcPr>
            <w:tcW w:w="1701" w:type="dxa"/>
            <w:tcBorders>
              <w:top w:val="nil"/>
              <w:left w:val="nil"/>
              <w:bottom w:val="nil"/>
              <w:right w:val="nil"/>
            </w:tcBorders>
            <w:shd w:val="clear" w:color="000000" w:fill="F2F2F2"/>
            <w:vAlign w:val="center"/>
            <w:hideMark/>
          </w:tcPr>
          <w:p w14:paraId="45269A2D" w14:textId="13D2DA85" w:rsidR="00FD30A2" w:rsidRPr="00FD30A2" w:rsidRDefault="00FD30A2" w:rsidP="00FD30A2">
            <w:pPr>
              <w:spacing w:after="0" w:line="240" w:lineRule="auto"/>
              <w:jc w:val="right"/>
              <w:rPr>
                <w:rFonts w:ascii="Montserrat" w:eastAsia="Times New Roman" w:hAnsi="Montserrat"/>
                <w:color w:val="000000"/>
                <w:sz w:val="15"/>
                <w:szCs w:val="15"/>
                <w:lang w:val="es-MX" w:eastAsia="es-MX"/>
              </w:rPr>
            </w:pPr>
            <w:r w:rsidRPr="00FD30A2">
              <w:rPr>
                <w:rFonts w:ascii="Montserrat" w:eastAsia="Times New Roman" w:hAnsi="Montserrat"/>
                <w:color w:val="000000"/>
                <w:sz w:val="15"/>
                <w:szCs w:val="15"/>
                <w:lang w:val="es-MX" w:eastAsia="es-MX"/>
              </w:rPr>
              <w:t>0</w:t>
            </w:r>
            <w:r w:rsidR="00055B1A">
              <w:rPr>
                <w:rFonts w:ascii="Montserrat" w:eastAsia="Times New Roman" w:hAnsi="Montserrat"/>
                <w:color w:val="000000"/>
                <w:sz w:val="15"/>
                <w:szCs w:val="15"/>
                <w:lang w:val="es-MX" w:eastAsia="es-MX"/>
              </w:rPr>
              <w:t>.0</w:t>
            </w:r>
          </w:p>
        </w:tc>
        <w:tc>
          <w:tcPr>
            <w:tcW w:w="1901" w:type="dxa"/>
            <w:tcBorders>
              <w:top w:val="nil"/>
              <w:left w:val="nil"/>
              <w:bottom w:val="nil"/>
              <w:right w:val="nil"/>
            </w:tcBorders>
            <w:shd w:val="clear" w:color="000000" w:fill="F2F2F2"/>
            <w:vAlign w:val="center"/>
            <w:hideMark/>
          </w:tcPr>
          <w:p w14:paraId="74F5883C" w14:textId="77777777" w:rsidR="00FD30A2" w:rsidRPr="00FD30A2" w:rsidRDefault="00FD30A2" w:rsidP="00FD30A2">
            <w:pPr>
              <w:spacing w:after="0" w:line="240" w:lineRule="auto"/>
              <w:jc w:val="right"/>
              <w:rPr>
                <w:rFonts w:ascii="Montserrat" w:eastAsia="Times New Roman" w:hAnsi="Montserrat"/>
                <w:color w:val="000000"/>
                <w:sz w:val="15"/>
                <w:szCs w:val="15"/>
                <w:lang w:val="es-MX" w:eastAsia="es-MX"/>
              </w:rPr>
            </w:pPr>
            <w:r w:rsidRPr="00FD30A2">
              <w:rPr>
                <w:rFonts w:ascii="Montserrat" w:eastAsia="Times New Roman" w:hAnsi="Montserrat"/>
                <w:color w:val="000000"/>
                <w:sz w:val="15"/>
                <w:szCs w:val="15"/>
                <w:lang w:val="es-MX" w:eastAsia="es-MX"/>
              </w:rPr>
              <w:t>23,483,133,162.8</w:t>
            </w:r>
          </w:p>
        </w:tc>
        <w:tc>
          <w:tcPr>
            <w:tcW w:w="1377" w:type="dxa"/>
            <w:tcBorders>
              <w:top w:val="nil"/>
              <w:left w:val="nil"/>
              <w:bottom w:val="nil"/>
              <w:right w:val="nil"/>
            </w:tcBorders>
            <w:shd w:val="clear" w:color="000000" w:fill="F2F2F2"/>
            <w:vAlign w:val="center"/>
            <w:hideMark/>
          </w:tcPr>
          <w:p w14:paraId="0A78687A" w14:textId="77777777" w:rsidR="00FD30A2" w:rsidRPr="00FD30A2" w:rsidRDefault="00FD30A2" w:rsidP="00FD30A2">
            <w:pPr>
              <w:spacing w:after="0" w:line="240" w:lineRule="auto"/>
              <w:jc w:val="right"/>
              <w:rPr>
                <w:rFonts w:ascii="Montserrat" w:eastAsia="Times New Roman" w:hAnsi="Montserrat"/>
                <w:color w:val="000000"/>
                <w:sz w:val="15"/>
                <w:szCs w:val="15"/>
                <w:lang w:val="es-MX" w:eastAsia="es-MX"/>
              </w:rPr>
            </w:pPr>
            <w:r w:rsidRPr="00FD30A2">
              <w:rPr>
                <w:rFonts w:ascii="Montserrat" w:eastAsia="Times New Roman" w:hAnsi="Montserrat"/>
                <w:color w:val="000000"/>
                <w:sz w:val="15"/>
                <w:szCs w:val="15"/>
                <w:lang w:val="es-MX" w:eastAsia="es-MX"/>
              </w:rPr>
              <w:t> </w:t>
            </w:r>
          </w:p>
        </w:tc>
      </w:tr>
      <w:tr w:rsidR="00FD30A2" w:rsidRPr="00FD30A2" w14:paraId="0A4FD5DF" w14:textId="77777777" w:rsidTr="00CF5334">
        <w:trPr>
          <w:trHeight w:val="248"/>
          <w:jc w:val="center"/>
        </w:trPr>
        <w:tc>
          <w:tcPr>
            <w:tcW w:w="3458" w:type="dxa"/>
            <w:tcBorders>
              <w:top w:val="nil"/>
              <w:left w:val="nil"/>
              <w:bottom w:val="nil"/>
              <w:right w:val="nil"/>
            </w:tcBorders>
            <w:shd w:val="clear" w:color="000000" w:fill="F2F2F2"/>
            <w:vAlign w:val="center"/>
            <w:hideMark/>
          </w:tcPr>
          <w:p w14:paraId="42BE4944" w14:textId="77777777" w:rsidR="00FD30A2" w:rsidRPr="00FD30A2" w:rsidRDefault="00FD30A2" w:rsidP="00FD30A2">
            <w:pPr>
              <w:spacing w:after="0" w:line="240" w:lineRule="auto"/>
              <w:rPr>
                <w:rFonts w:ascii="Montserrat" w:eastAsia="Times New Roman" w:hAnsi="Montserrat"/>
                <w:color w:val="000000"/>
                <w:sz w:val="15"/>
                <w:szCs w:val="15"/>
                <w:lang w:val="es-MX" w:eastAsia="es-MX"/>
              </w:rPr>
            </w:pPr>
            <w:r w:rsidRPr="00FD30A2">
              <w:rPr>
                <w:rFonts w:ascii="Montserrat" w:eastAsia="Times New Roman" w:hAnsi="Montserrat"/>
                <w:color w:val="000000"/>
                <w:sz w:val="15"/>
                <w:szCs w:val="15"/>
                <w:lang w:val="es-MX" w:eastAsia="es-MX"/>
              </w:rPr>
              <w:t>Construcciones en Proceso en Bienes Propios</w:t>
            </w:r>
          </w:p>
        </w:tc>
        <w:tc>
          <w:tcPr>
            <w:tcW w:w="1843" w:type="dxa"/>
            <w:tcBorders>
              <w:top w:val="nil"/>
              <w:left w:val="nil"/>
              <w:bottom w:val="nil"/>
              <w:right w:val="nil"/>
            </w:tcBorders>
            <w:shd w:val="clear" w:color="000000" w:fill="F2F2F2"/>
            <w:vAlign w:val="center"/>
            <w:hideMark/>
          </w:tcPr>
          <w:p w14:paraId="190D904B" w14:textId="77777777" w:rsidR="00FD30A2" w:rsidRPr="00FD30A2" w:rsidRDefault="00FD30A2" w:rsidP="00FD30A2">
            <w:pPr>
              <w:spacing w:after="0" w:line="240" w:lineRule="auto"/>
              <w:jc w:val="right"/>
              <w:rPr>
                <w:rFonts w:ascii="Montserrat" w:eastAsia="Times New Roman" w:hAnsi="Montserrat"/>
                <w:color w:val="000000"/>
                <w:sz w:val="15"/>
                <w:szCs w:val="15"/>
                <w:lang w:val="es-MX" w:eastAsia="es-MX"/>
              </w:rPr>
            </w:pPr>
            <w:r w:rsidRPr="00FD30A2">
              <w:rPr>
                <w:rFonts w:ascii="Montserrat" w:eastAsia="Times New Roman" w:hAnsi="Montserrat"/>
                <w:color w:val="000000"/>
                <w:sz w:val="15"/>
                <w:szCs w:val="15"/>
                <w:lang w:val="es-MX" w:eastAsia="es-MX"/>
              </w:rPr>
              <w:t>2,329,726,428.</w:t>
            </w:r>
            <w:r w:rsidR="00CF5334">
              <w:rPr>
                <w:rFonts w:ascii="Montserrat" w:eastAsia="Times New Roman" w:hAnsi="Montserrat"/>
                <w:color w:val="000000"/>
                <w:sz w:val="15"/>
                <w:szCs w:val="15"/>
                <w:lang w:val="es-MX" w:eastAsia="es-MX"/>
              </w:rPr>
              <w:t>8</w:t>
            </w:r>
          </w:p>
        </w:tc>
        <w:tc>
          <w:tcPr>
            <w:tcW w:w="1701" w:type="dxa"/>
            <w:tcBorders>
              <w:top w:val="nil"/>
              <w:left w:val="nil"/>
              <w:bottom w:val="nil"/>
              <w:right w:val="nil"/>
            </w:tcBorders>
            <w:shd w:val="clear" w:color="000000" w:fill="F2F2F2"/>
            <w:vAlign w:val="center"/>
            <w:hideMark/>
          </w:tcPr>
          <w:p w14:paraId="386557E0" w14:textId="2F6244CF" w:rsidR="00FD30A2" w:rsidRPr="00FD30A2" w:rsidRDefault="00FD30A2" w:rsidP="00FD30A2">
            <w:pPr>
              <w:spacing w:after="0" w:line="240" w:lineRule="auto"/>
              <w:jc w:val="right"/>
              <w:rPr>
                <w:rFonts w:ascii="Montserrat" w:eastAsia="Times New Roman" w:hAnsi="Montserrat"/>
                <w:color w:val="000000"/>
                <w:sz w:val="15"/>
                <w:szCs w:val="15"/>
                <w:lang w:val="es-MX" w:eastAsia="es-MX"/>
              </w:rPr>
            </w:pPr>
            <w:r w:rsidRPr="00FD30A2">
              <w:rPr>
                <w:rFonts w:ascii="Montserrat" w:eastAsia="Times New Roman" w:hAnsi="Montserrat"/>
                <w:color w:val="000000"/>
                <w:sz w:val="15"/>
                <w:szCs w:val="15"/>
                <w:lang w:val="es-MX" w:eastAsia="es-MX"/>
              </w:rPr>
              <w:t>0</w:t>
            </w:r>
            <w:r w:rsidR="00055B1A">
              <w:rPr>
                <w:rFonts w:ascii="Montserrat" w:eastAsia="Times New Roman" w:hAnsi="Montserrat"/>
                <w:color w:val="000000"/>
                <w:sz w:val="15"/>
                <w:szCs w:val="15"/>
                <w:lang w:val="es-MX" w:eastAsia="es-MX"/>
              </w:rPr>
              <w:t>.0</w:t>
            </w:r>
          </w:p>
        </w:tc>
        <w:tc>
          <w:tcPr>
            <w:tcW w:w="1901" w:type="dxa"/>
            <w:tcBorders>
              <w:top w:val="nil"/>
              <w:left w:val="nil"/>
              <w:bottom w:val="nil"/>
              <w:right w:val="nil"/>
            </w:tcBorders>
            <w:shd w:val="clear" w:color="000000" w:fill="F2F2F2"/>
            <w:vAlign w:val="center"/>
            <w:hideMark/>
          </w:tcPr>
          <w:p w14:paraId="22E902EB" w14:textId="77777777" w:rsidR="00FD30A2" w:rsidRPr="00FD30A2" w:rsidRDefault="00FD30A2" w:rsidP="00FD30A2">
            <w:pPr>
              <w:spacing w:after="0" w:line="240" w:lineRule="auto"/>
              <w:jc w:val="right"/>
              <w:rPr>
                <w:rFonts w:ascii="Montserrat" w:eastAsia="Times New Roman" w:hAnsi="Montserrat"/>
                <w:color w:val="000000"/>
                <w:sz w:val="15"/>
                <w:szCs w:val="15"/>
                <w:lang w:val="es-MX" w:eastAsia="es-MX"/>
              </w:rPr>
            </w:pPr>
            <w:r w:rsidRPr="00FD30A2">
              <w:rPr>
                <w:rFonts w:ascii="Montserrat" w:eastAsia="Times New Roman" w:hAnsi="Montserrat"/>
                <w:color w:val="000000"/>
                <w:sz w:val="15"/>
                <w:szCs w:val="15"/>
                <w:lang w:val="es-MX" w:eastAsia="es-MX"/>
              </w:rPr>
              <w:t>2,329,726,428.</w:t>
            </w:r>
            <w:r w:rsidR="00CF5334">
              <w:rPr>
                <w:rFonts w:ascii="Montserrat" w:eastAsia="Times New Roman" w:hAnsi="Montserrat"/>
                <w:color w:val="000000"/>
                <w:sz w:val="15"/>
                <w:szCs w:val="15"/>
                <w:lang w:val="es-MX" w:eastAsia="es-MX"/>
              </w:rPr>
              <w:t>8</w:t>
            </w:r>
          </w:p>
        </w:tc>
        <w:tc>
          <w:tcPr>
            <w:tcW w:w="1377" w:type="dxa"/>
            <w:tcBorders>
              <w:top w:val="nil"/>
              <w:left w:val="nil"/>
              <w:bottom w:val="nil"/>
              <w:right w:val="nil"/>
            </w:tcBorders>
            <w:shd w:val="clear" w:color="000000" w:fill="F2F2F2"/>
            <w:vAlign w:val="center"/>
            <w:hideMark/>
          </w:tcPr>
          <w:p w14:paraId="6021C357" w14:textId="77777777" w:rsidR="00FD30A2" w:rsidRPr="00FD30A2" w:rsidRDefault="00FD30A2" w:rsidP="00FD30A2">
            <w:pPr>
              <w:spacing w:after="0" w:line="240" w:lineRule="auto"/>
              <w:jc w:val="right"/>
              <w:rPr>
                <w:rFonts w:ascii="Montserrat" w:eastAsia="Times New Roman" w:hAnsi="Montserrat"/>
                <w:color w:val="000000"/>
                <w:sz w:val="15"/>
                <w:szCs w:val="15"/>
                <w:lang w:val="es-MX" w:eastAsia="es-MX"/>
              </w:rPr>
            </w:pPr>
            <w:r w:rsidRPr="00FD30A2">
              <w:rPr>
                <w:rFonts w:ascii="Montserrat" w:eastAsia="Times New Roman" w:hAnsi="Montserrat"/>
                <w:color w:val="000000"/>
                <w:sz w:val="15"/>
                <w:szCs w:val="15"/>
                <w:lang w:val="es-MX" w:eastAsia="es-MX"/>
              </w:rPr>
              <w:t> </w:t>
            </w:r>
          </w:p>
        </w:tc>
      </w:tr>
      <w:tr w:rsidR="00FD30A2" w:rsidRPr="00FD30A2" w14:paraId="21FD95E9" w14:textId="77777777" w:rsidTr="00CF5334">
        <w:trPr>
          <w:trHeight w:val="334"/>
          <w:jc w:val="center"/>
        </w:trPr>
        <w:tc>
          <w:tcPr>
            <w:tcW w:w="3458" w:type="dxa"/>
            <w:tcBorders>
              <w:top w:val="nil"/>
              <w:left w:val="nil"/>
              <w:bottom w:val="single" w:sz="12" w:space="0" w:color="808080"/>
              <w:right w:val="nil"/>
            </w:tcBorders>
            <w:shd w:val="clear" w:color="000000" w:fill="F2F2F2"/>
            <w:vAlign w:val="center"/>
            <w:hideMark/>
          </w:tcPr>
          <w:p w14:paraId="33CC89C1" w14:textId="77777777" w:rsidR="00FD30A2" w:rsidRPr="00FD30A2" w:rsidRDefault="00FD30A2" w:rsidP="00FD30A2">
            <w:pPr>
              <w:spacing w:after="0" w:line="240" w:lineRule="auto"/>
              <w:rPr>
                <w:rFonts w:ascii="Montserrat" w:eastAsia="Times New Roman" w:hAnsi="Montserrat"/>
                <w:b/>
                <w:bCs/>
                <w:color w:val="000000"/>
                <w:sz w:val="15"/>
                <w:szCs w:val="15"/>
                <w:lang w:val="es-MX" w:eastAsia="es-MX"/>
              </w:rPr>
            </w:pPr>
            <w:proofErr w:type="gramStart"/>
            <w:r w:rsidRPr="00FD30A2">
              <w:rPr>
                <w:rFonts w:ascii="Montserrat" w:eastAsia="Times New Roman" w:hAnsi="Montserrat"/>
                <w:b/>
                <w:bCs/>
                <w:color w:val="000000"/>
                <w:sz w:val="15"/>
                <w:szCs w:val="15"/>
                <w:lang w:val="es-MX" w:eastAsia="es-MX"/>
              </w:rPr>
              <w:t>Total</w:t>
            </w:r>
            <w:proofErr w:type="gramEnd"/>
            <w:r w:rsidRPr="00FD30A2">
              <w:rPr>
                <w:rFonts w:ascii="Montserrat" w:eastAsia="Times New Roman" w:hAnsi="Montserrat"/>
                <w:b/>
                <w:bCs/>
                <w:color w:val="000000"/>
                <w:sz w:val="15"/>
                <w:szCs w:val="15"/>
                <w:lang w:val="es-MX" w:eastAsia="es-MX"/>
              </w:rPr>
              <w:t xml:space="preserve"> Bienes Inmuebles, Infraestructura y Construcciones en Proceso</w:t>
            </w:r>
          </w:p>
        </w:tc>
        <w:tc>
          <w:tcPr>
            <w:tcW w:w="1843" w:type="dxa"/>
            <w:tcBorders>
              <w:top w:val="nil"/>
              <w:left w:val="nil"/>
              <w:bottom w:val="single" w:sz="12" w:space="0" w:color="808080"/>
              <w:right w:val="nil"/>
            </w:tcBorders>
            <w:shd w:val="clear" w:color="000000" w:fill="F2F2F2"/>
            <w:vAlign w:val="center"/>
            <w:hideMark/>
          </w:tcPr>
          <w:p w14:paraId="48CD7E5D" w14:textId="77777777" w:rsidR="00FD30A2" w:rsidRPr="00FD30A2" w:rsidRDefault="00FD30A2" w:rsidP="00FD30A2">
            <w:pPr>
              <w:spacing w:after="0" w:line="240" w:lineRule="auto"/>
              <w:jc w:val="right"/>
              <w:rPr>
                <w:rFonts w:ascii="Montserrat" w:eastAsia="Times New Roman" w:hAnsi="Montserrat"/>
                <w:b/>
                <w:bCs/>
                <w:color w:val="000000"/>
                <w:sz w:val="15"/>
                <w:szCs w:val="15"/>
                <w:lang w:val="es-MX" w:eastAsia="es-MX"/>
              </w:rPr>
            </w:pPr>
            <w:r w:rsidRPr="00FD30A2">
              <w:rPr>
                <w:rFonts w:ascii="Montserrat" w:eastAsia="Times New Roman" w:hAnsi="Montserrat"/>
                <w:b/>
                <w:bCs/>
                <w:color w:val="000000"/>
                <w:sz w:val="15"/>
                <w:szCs w:val="15"/>
                <w:lang w:val="es-MX" w:eastAsia="es-MX"/>
              </w:rPr>
              <w:t>128,915,227,521.9</w:t>
            </w:r>
          </w:p>
        </w:tc>
        <w:tc>
          <w:tcPr>
            <w:tcW w:w="1701" w:type="dxa"/>
            <w:tcBorders>
              <w:top w:val="nil"/>
              <w:left w:val="nil"/>
              <w:bottom w:val="single" w:sz="12" w:space="0" w:color="808080"/>
              <w:right w:val="nil"/>
            </w:tcBorders>
            <w:shd w:val="clear" w:color="000000" w:fill="F2F2F2"/>
            <w:vAlign w:val="center"/>
            <w:hideMark/>
          </w:tcPr>
          <w:p w14:paraId="0E759A0B" w14:textId="77777777" w:rsidR="00FD30A2" w:rsidRPr="00FD30A2" w:rsidRDefault="00FD30A2" w:rsidP="00FD30A2">
            <w:pPr>
              <w:spacing w:after="0" w:line="240" w:lineRule="auto"/>
              <w:jc w:val="right"/>
              <w:rPr>
                <w:rFonts w:ascii="Montserrat" w:eastAsia="Times New Roman" w:hAnsi="Montserrat"/>
                <w:b/>
                <w:bCs/>
                <w:color w:val="000000"/>
                <w:sz w:val="15"/>
                <w:szCs w:val="15"/>
                <w:lang w:val="es-MX" w:eastAsia="es-MX"/>
              </w:rPr>
            </w:pPr>
            <w:r w:rsidRPr="00FD30A2">
              <w:rPr>
                <w:rFonts w:ascii="Montserrat" w:eastAsia="Times New Roman" w:hAnsi="Montserrat"/>
                <w:b/>
                <w:bCs/>
                <w:color w:val="000000"/>
                <w:sz w:val="15"/>
                <w:szCs w:val="15"/>
                <w:lang w:val="es-MX" w:eastAsia="es-MX"/>
              </w:rPr>
              <w:t>-28,248,489,145.0</w:t>
            </w:r>
          </w:p>
        </w:tc>
        <w:tc>
          <w:tcPr>
            <w:tcW w:w="1901" w:type="dxa"/>
            <w:tcBorders>
              <w:top w:val="nil"/>
              <w:left w:val="nil"/>
              <w:bottom w:val="single" w:sz="12" w:space="0" w:color="808080"/>
              <w:right w:val="nil"/>
            </w:tcBorders>
            <w:shd w:val="clear" w:color="000000" w:fill="F2F2F2"/>
            <w:vAlign w:val="center"/>
            <w:hideMark/>
          </w:tcPr>
          <w:p w14:paraId="50A34CD2" w14:textId="77777777" w:rsidR="00FD30A2" w:rsidRPr="00FD30A2" w:rsidRDefault="00FD30A2" w:rsidP="00FD30A2">
            <w:pPr>
              <w:spacing w:after="0" w:line="240" w:lineRule="auto"/>
              <w:jc w:val="right"/>
              <w:rPr>
                <w:rFonts w:ascii="Montserrat" w:eastAsia="Times New Roman" w:hAnsi="Montserrat"/>
                <w:b/>
                <w:bCs/>
                <w:color w:val="000000"/>
                <w:sz w:val="15"/>
                <w:szCs w:val="15"/>
                <w:lang w:val="es-MX" w:eastAsia="es-MX"/>
              </w:rPr>
            </w:pPr>
            <w:r w:rsidRPr="00FD30A2">
              <w:rPr>
                <w:rFonts w:ascii="Montserrat" w:eastAsia="Times New Roman" w:hAnsi="Montserrat"/>
                <w:b/>
                <w:bCs/>
                <w:color w:val="000000"/>
                <w:sz w:val="15"/>
                <w:szCs w:val="15"/>
                <w:lang w:val="es-MX" w:eastAsia="es-MX"/>
              </w:rPr>
              <w:t>100,666,738,376.9</w:t>
            </w:r>
          </w:p>
        </w:tc>
        <w:tc>
          <w:tcPr>
            <w:tcW w:w="1377" w:type="dxa"/>
            <w:tcBorders>
              <w:top w:val="nil"/>
              <w:left w:val="nil"/>
              <w:bottom w:val="single" w:sz="12" w:space="0" w:color="808080"/>
              <w:right w:val="nil"/>
            </w:tcBorders>
            <w:shd w:val="clear" w:color="000000" w:fill="F2F2F2"/>
            <w:vAlign w:val="center"/>
            <w:hideMark/>
          </w:tcPr>
          <w:p w14:paraId="23C6F04E" w14:textId="77777777" w:rsidR="00FD30A2" w:rsidRPr="00FD30A2" w:rsidRDefault="00FD30A2" w:rsidP="00FD30A2">
            <w:pPr>
              <w:spacing w:after="0" w:line="240" w:lineRule="auto"/>
              <w:jc w:val="right"/>
              <w:rPr>
                <w:rFonts w:ascii="Montserrat" w:eastAsia="Times New Roman" w:hAnsi="Montserrat"/>
                <w:b/>
                <w:bCs/>
                <w:color w:val="000000"/>
                <w:sz w:val="15"/>
                <w:szCs w:val="15"/>
                <w:lang w:val="es-MX" w:eastAsia="es-MX"/>
              </w:rPr>
            </w:pPr>
            <w:r w:rsidRPr="00FD30A2">
              <w:rPr>
                <w:rFonts w:ascii="Montserrat" w:eastAsia="Times New Roman" w:hAnsi="Montserrat"/>
                <w:b/>
                <w:bCs/>
                <w:color w:val="000000"/>
                <w:sz w:val="15"/>
                <w:szCs w:val="15"/>
                <w:lang w:val="es-MX" w:eastAsia="es-MX"/>
              </w:rPr>
              <w:t> </w:t>
            </w:r>
          </w:p>
        </w:tc>
      </w:tr>
    </w:tbl>
    <w:p w14:paraId="186CE09E" w14:textId="77777777" w:rsidR="00FD30A2" w:rsidRDefault="00FD30A2" w:rsidP="004B1F81">
      <w:pPr>
        <w:pStyle w:val="TEXTONORMAL"/>
      </w:pPr>
    </w:p>
    <w:tbl>
      <w:tblPr>
        <w:tblW w:w="10246" w:type="dxa"/>
        <w:jc w:val="center"/>
        <w:tblCellMar>
          <w:left w:w="70" w:type="dxa"/>
          <w:right w:w="70" w:type="dxa"/>
        </w:tblCellMar>
        <w:tblLook w:val="04A0" w:firstRow="1" w:lastRow="0" w:firstColumn="1" w:lastColumn="0" w:noHBand="0" w:noVBand="1"/>
      </w:tblPr>
      <w:tblGrid>
        <w:gridCol w:w="3998"/>
        <w:gridCol w:w="1665"/>
        <w:gridCol w:w="1694"/>
        <w:gridCol w:w="1520"/>
        <w:gridCol w:w="1369"/>
      </w:tblGrid>
      <w:tr w:rsidR="009D5C48" w:rsidRPr="005F27B4" w14:paraId="026A39D9" w14:textId="77777777" w:rsidTr="00BA4E37">
        <w:trPr>
          <w:trHeight w:val="201"/>
          <w:jc w:val="center"/>
        </w:trPr>
        <w:tc>
          <w:tcPr>
            <w:tcW w:w="3998"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23F1C020" w14:textId="77777777" w:rsidR="009D5C48" w:rsidRPr="00F07DF7" w:rsidRDefault="009D5C48" w:rsidP="00F07DF7">
            <w:pPr>
              <w:spacing w:after="0" w:line="240" w:lineRule="exact"/>
              <w:jc w:val="center"/>
              <w:rPr>
                <w:rFonts w:ascii="Montserrat" w:eastAsia="Times New Roman" w:hAnsi="Montserrat"/>
                <w:b/>
                <w:bCs/>
                <w:color w:val="FFFFFF"/>
                <w:sz w:val="16"/>
                <w:szCs w:val="16"/>
                <w:lang w:val="es-MX" w:eastAsia="es-MX"/>
              </w:rPr>
            </w:pPr>
            <w:r w:rsidRPr="00F07DF7">
              <w:rPr>
                <w:rFonts w:ascii="Montserrat" w:eastAsia="Times New Roman" w:hAnsi="Montserrat"/>
                <w:b/>
                <w:bCs/>
                <w:color w:val="FFFFFF"/>
                <w:sz w:val="16"/>
                <w:szCs w:val="16"/>
                <w:lang w:val="es-MX" w:eastAsia="es-MX"/>
              </w:rPr>
              <w:t>Concepto</w:t>
            </w:r>
          </w:p>
        </w:tc>
        <w:tc>
          <w:tcPr>
            <w:tcW w:w="6248" w:type="dxa"/>
            <w:gridSpan w:val="4"/>
            <w:tcBorders>
              <w:top w:val="single" w:sz="12" w:space="0" w:color="808080"/>
              <w:left w:val="nil"/>
              <w:bottom w:val="single" w:sz="12" w:space="0" w:color="FFFFFF"/>
              <w:right w:val="single" w:sz="12" w:space="0" w:color="FFFFFF"/>
            </w:tcBorders>
            <w:shd w:val="clear" w:color="000000" w:fill="D4C19C"/>
            <w:vAlign w:val="center"/>
            <w:hideMark/>
          </w:tcPr>
          <w:p w14:paraId="0C646458" w14:textId="77777777" w:rsidR="009D5C48" w:rsidRPr="00F07DF7" w:rsidRDefault="009D5C48" w:rsidP="00F07DF7">
            <w:pPr>
              <w:spacing w:after="0" w:line="240" w:lineRule="exact"/>
              <w:jc w:val="center"/>
              <w:rPr>
                <w:rFonts w:ascii="Montserrat" w:eastAsia="Times New Roman" w:hAnsi="Montserrat"/>
                <w:b/>
                <w:bCs/>
                <w:color w:val="FFFFFF"/>
                <w:sz w:val="16"/>
                <w:szCs w:val="16"/>
                <w:lang w:val="es-MX" w:eastAsia="es-MX"/>
              </w:rPr>
            </w:pPr>
            <w:r w:rsidRPr="00F07DF7">
              <w:rPr>
                <w:rFonts w:ascii="Montserrat" w:eastAsia="Times New Roman" w:hAnsi="Montserrat"/>
                <w:b/>
                <w:bCs/>
                <w:color w:val="FFFFFF"/>
                <w:sz w:val="16"/>
                <w:szCs w:val="16"/>
                <w:lang w:val="es-MX" w:eastAsia="es-MX"/>
              </w:rPr>
              <w:t>Cifras en pesos</w:t>
            </w:r>
          </w:p>
        </w:tc>
      </w:tr>
      <w:tr w:rsidR="009D5C48" w:rsidRPr="005F27B4" w14:paraId="52117E51" w14:textId="77777777" w:rsidTr="00BA4E37">
        <w:trPr>
          <w:trHeight w:val="201"/>
          <w:jc w:val="center"/>
        </w:trPr>
        <w:tc>
          <w:tcPr>
            <w:tcW w:w="3998" w:type="dxa"/>
            <w:vMerge/>
            <w:tcBorders>
              <w:top w:val="single" w:sz="12" w:space="0" w:color="808080"/>
              <w:left w:val="single" w:sz="12" w:space="0" w:color="FFFFFF"/>
              <w:bottom w:val="double" w:sz="6" w:space="0" w:color="808080"/>
              <w:right w:val="single" w:sz="12" w:space="0" w:color="FFFFFF"/>
            </w:tcBorders>
            <w:vAlign w:val="center"/>
            <w:hideMark/>
          </w:tcPr>
          <w:p w14:paraId="4039DDF3" w14:textId="77777777" w:rsidR="009D5C48" w:rsidRPr="00F07DF7" w:rsidRDefault="009D5C48" w:rsidP="00F07DF7">
            <w:pPr>
              <w:spacing w:after="0" w:line="240" w:lineRule="exact"/>
              <w:jc w:val="center"/>
              <w:rPr>
                <w:rFonts w:ascii="Montserrat" w:eastAsia="Times New Roman" w:hAnsi="Montserrat"/>
                <w:b/>
                <w:bCs/>
                <w:color w:val="FFFFFF"/>
                <w:sz w:val="16"/>
                <w:szCs w:val="16"/>
                <w:lang w:val="es-MX" w:eastAsia="es-MX"/>
              </w:rPr>
            </w:pPr>
          </w:p>
        </w:tc>
        <w:tc>
          <w:tcPr>
            <w:tcW w:w="6248" w:type="dxa"/>
            <w:gridSpan w:val="4"/>
            <w:tcBorders>
              <w:top w:val="single" w:sz="12" w:space="0" w:color="FFFFFF"/>
              <w:left w:val="nil"/>
              <w:bottom w:val="single" w:sz="12" w:space="0" w:color="FFFFFF"/>
              <w:right w:val="single" w:sz="12" w:space="0" w:color="FFFFFF"/>
            </w:tcBorders>
            <w:shd w:val="clear" w:color="000000" w:fill="D4C19C"/>
            <w:vAlign w:val="center"/>
            <w:hideMark/>
          </w:tcPr>
          <w:p w14:paraId="07047BE4" w14:textId="77777777" w:rsidR="009D5C48" w:rsidRPr="00F07DF7" w:rsidRDefault="009D5C48" w:rsidP="00F07DF7">
            <w:pPr>
              <w:spacing w:after="0" w:line="240" w:lineRule="exact"/>
              <w:jc w:val="center"/>
              <w:rPr>
                <w:rFonts w:ascii="Montserrat" w:eastAsia="Times New Roman" w:hAnsi="Montserrat"/>
                <w:b/>
                <w:bCs/>
                <w:color w:val="FFFFFF"/>
                <w:sz w:val="16"/>
                <w:szCs w:val="16"/>
                <w:lang w:val="es-MX" w:eastAsia="es-MX"/>
              </w:rPr>
            </w:pPr>
            <w:r w:rsidRPr="00F07DF7">
              <w:rPr>
                <w:rFonts w:ascii="Montserrat" w:eastAsia="Times New Roman" w:hAnsi="Montserrat"/>
                <w:b/>
                <w:bCs/>
                <w:color w:val="FFFFFF"/>
                <w:sz w:val="16"/>
                <w:szCs w:val="16"/>
                <w:lang w:val="es-MX" w:eastAsia="es-MX"/>
              </w:rPr>
              <w:t>31 de diciembre de 2021</w:t>
            </w:r>
          </w:p>
        </w:tc>
      </w:tr>
      <w:tr w:rsidR="009D5C48" w:rsidRPr="005F27B4" w14:paraId="5BA915F8" w14:textId="77777777" w:rsidTr="00BA4E37">
        <w:trPr>
          <w:trHeight w:val="329"/>
          <w:jc w:val="center"/>
        </w:trPr>
        <w:tc>
          <w:tcPr>
            <w:tcW w:w="3998" w:type="dxa"/>
            <w:vMerge/>
            <w:tcBorders>
              <w:top w:val="single" w:sz="12" w:space="0" w:color="808080"/>
              <w:left w:val="single" w:sz="12" w:space="0" w:color="FFFFFF"/>
              <w:bottom w:val="double" w:sz="6" w:space="0" w:color="808080"/>
              <w:right w:val="single" w:sz="12" w:space="0" w:color="FFFFFF"/>
            </w:tcBorders>
            <w:vAlign w:val="center"/>
            <w:hideMark/>
          </w:tcPr>
          <w:p w14:paraId="0427D4E0" w14:textId="77777777" w:rsidR="009D5C48" w:rsidRPr="00F07DF7" w:rsidRDefault="009D5C48" w:rsidP="00F07DF7">
            <w:pPr>
              <w:spacing w:after="0" w:line="240" w:lineRule="exact"/>
              <w:jc w:val="center"/>
              <w:rPr>
                <w:rFonts w:ascii="Montserrat" w:eastAsia="Times New Roman" w:hAnsi="Montserrat"/>
                <w:b/>
                <w:bCs/>
                <w:color w:val="FFFFFF"/>
                <w:sz w:val="16"/>
                <w:szCs w:val="16"/>
                <w:lang w:val="es-MX" w:eastAsia="es-MX"/>
              </w:rPr>
            </w:pPr>
          </w:p>
        </w:tc>
        <w:tc>
          <w:tcPr>
            <w:tcW w:w="1665" w:type="dxa"/>
            <w:tcBorders>
              <w:top w:val="nil"/>
              <w:left w:val="nil"/>
              <w:bottom w:val="double" w:sz="6" w:space="0" w:color="808080"/>
              <w:right w:val="single" w:sz="12" w:space="0" w:color="FFFFFF"/>
            </w:tcBorders>
            <w:shd w:val="clear" w:color="000000" w:fill="D4C19C"/>
            <w:vAlign w:val="center"/>
            <w:hideMark/>
          </w:tcPr>
          <w:p w14:paraId="071E5AFD" w14:textId="77777777" w:rsidR="009D5C48" w:rsidRPr="00F07DF7" w:rsidRDefault="009D5C48" w:rsidP="00F07DF7">
            <w:pPr>
              <w:spacing w:after="0" w:line="240" w:lineRule="exact"/>
              <w:jc w:val="center"/>
              <w:rPr>
                <w:rFonts w:ascii="Montserrat" w:eastAsia="Times New Roman" w:hAnsi="Montserrat"/>
                <w:b/>
                <w:bCs/>
                <w:color w:val="FFFFFF"/>
                <w:sz w:val="16"/>
                <w:szCs w:val="16"/>
                <w:lang w:val="es-MX" w:eastAsia="es-MX"/>
              </w:rPr>
            </w:pPr>
            <w:r w:rsidRPr="00F07DF7">
              <w:rPr>
                <w:rFonts w:ascii="Montserrat" w:eastAsia="Times New Roman" w:hAnsi="Montserrat"/>
                <w:b/>
                <w:bCs/>
                <w:color w:val="FFFFFF"/>
                <w:sz w:val="16"/>
                <w:szCs w:val="16"/>
                <w:lang w:val="es-MX" w:eastAsia="es-MX"/>
              </w:rPr>
              <w:t>Inversión</w:t>
            </w:r>
          </w:p>
        </w:tc>
        <w:tc>
          <w:tcPr>
            <w:tcW w:w="1694" w:type="dxa"/>
            <w:tcBorders>
              <w:top w:val="nil"/>
              <w:left w:val="nil"/>
              <w:bottom w:val="double" w:sz="6" w:space="0" w:color="808080"/>
              <w:right w:val="single" w:sz="12" w:space="0" w:color="FFFFFF"/>
            </w:tcBorders>
            <w:shd w:val="clear" w:color="000000" w:fill="D4C19C"/>
            <w:vAlign w:val="center"/>
            <w:hideMark/>
          </w:tcPr>
          <w:p w14:paraId="32954592" w14:textId="77777777" w:rsidR="009D5C48" w:rsidRPr="00F07DF7" w:rsidRDefault="009D5C48" w:rsidP="00F07DF7">
            <w:pPr>
              <w:spacing w:after="0" w:line="240" w:lineRule="exact"/>
              <w:jc w:val="center"/>
              <w:rPr>
                <w:rFonts w:ascii="Montserrat" w:eastAsia="Times New Roman" w:hAnsi="Montserrat"/>
                <w:b/>
                <w:bCs/>
                <w:color w:val="FFFFFF"/>
                <w:sz w:val="16"/>
                <w:szCs w:val="16"/>
                <w:lang w:val="es-MX" w:eastAsia="es-MX"/>
              </w:rPr>
            </w:pPr>
            <w:r w:rsidRPr="00F07DF7">
              <w:rPr>
                <w:rFonts w:ascii="Montserrat" w:eastAsia="Times New Roman" w:hAnsi="Montserrat"/>
                <w:b/>
                <w:bCs/>
                <w:color w:val="FFFFFF"/>
                <w:sz w:val="16"/>
                <w:szCs w:val="16"/>
                <w:lang w:val="es-MX" w:eastAsia="es-MX"/>
              </w:rPr>
              <w:t>Depreciación acumulada</w:t>
            </w:r>
          </w:p>
        </w:tc>
        <w:tc>
          <w:tcPr>
            <w:tcW w:w="1520" w:type="dxa"/>
            <w:tcBorders>
              <w:top w:val="nil"/>
              <w:left w:val="nil"/>
              <w:bottom w:val="double" w:sz="6" w:space="0" w:color="808080"/>
              <w:right w:val="single" w:sz="12" w:space="0" w:color="FFFFFF"/>
            </w:tcBorders>
            <w:shd w:val="clear" w:color="000000" w:fill="D4C19C"/>
            <w:vAlign w:val="center"/>
            <w:hideMark/>
          </w:tcPr>
          <w:p w14:paraId="239ACB95" w14:textId="77777777" w:rsidR="009D5C48" w:rsidRPr="00F07DF7" w:rsidRDefault="009D5C48" w:rsidP="00F07DF7">
            <w:pPr>
              <w:spacing w:after="0" w:line="240" w:lineRule="exact"/>
              <w:jc w:val="center"/>
              <w:rPr>
                <w:rFonts w:ascii="Montserrat" w:eastAsia="Times New Roman" w:hAnsi="Montserrat"/>
                <w:b/>
                <w:bCs/>
                <w:color w:val="FFFFFF"/>
                <w:sz w:val="16"/>
                <w:szCs w:val="16"/>
                <w:lang w:val="es-MX" w:eastAsia="es-MX"/>
              </w:rPr>
            </w:pPr>
            <w:r w:rsidRPr="00F07DF7">
              <w:rPr>
                <w:rFonts w:ascii="Montserrat" w:eastAsia="Times New Roman" w:hAnsi="Montserrat"/>
                <w:b/>
                <w:bCs/>
                <w:color w:val="FFFFFF"/>
                <w:sz w:val="16"/>
                <w:szCs w:val="16"/>
                <w:lang w:val="es-MX" w:eastAsia="es-MX"/>
              </w:rPr>
              <w:t>Neto</w:t>
            </w:r>
          </w:p>
        </w:tc>
        <w:tc>
          <w:tcPr>
            <w:tcW w:w="1369" w:type="dxa"/>
            <w:tcBorders>
              <w:top w:val="nil"/>
              <w:left w:val="nil"/>
              <w:bottom w:val="double" w:sz="6" w:space="0" w:color="808080"/>
              <w:right w:val="single" w:sz="12" w:space="0" w:color="FFFFFF"/>
            </w:tcBorders>
            <w:shd w:val="clear" w:color="000000" w:fill="D4C19C"/>
            <w:vAlign w:val="center"/>
            <w:hideMark/>
          </w:tcPr>
          <w:p w14:paraId="0480C8EE" w14:textId="77777777" w:rsidR="009D5C48" w:rsidRPr="00F07DF7" w:rsidRDefault="009D5C48" w:rsidP="00F07DF7">
            <w:pPr>
              <w:spacing w:after="0" w:line="240" w:lineRule="exact"/>
              <w:jc w:val="center"/>
              <w:rPr>
                <w:rFonts w:ascii="Montserrat" w:eastAsia="Times New Roman" w:hAnsi="Montserrat"/>
                <w:b/>
                <w:bCs/>
                <w:color w:val="FFFFFF"/>
                <w:sz w:val="16"/>
                <w:szCs w:val="16"/>
                <w:lang w:val="es-MX" w:eastAsia="es-MX"/>
              </w:rPr>
            </w:pPr>
            <w:r w:rsidRPr="00F07DF7">
              <w:rPr>
                <w:rFonts w:ascii="Montserrat" w:eastAsia="Times New Roman" w:hAnsi="Montserrat"/>
                <w:b/>
                <w:bCs/>
                <w:color w:val="FFFFFF"/>
                <w:sz w:val="16"/>
                <w:szCs w:val="16"/>
                <w:lang w:val="es-MX" w:eastAsia="es-MX"/>
              </w:rPr>
              <w:t>Vida útil estimada en años</w:t>
            </w:r>
          </w:p>
        </w:tc>
      </w:tr>
      <w:tr w:rsidR="009D5C48" w:rsidRPr="005F27B4" w14:paraId="15458703" w14:textId="77777777" w:rsidTr="00BA4E37">
        <w:trPr>
          <w:trHeight w:val="234"/>
          <w:jc w:val="center"/>
        </w:trPr>
        <w:tc>
          <w:tcPr>
            <w:tcW w:w="3998" w:type="dxa"/>
            <w:tcBorders>
              <w:top w:val="nil"/>
              <w:left w:val="nil"/>
              <w:bottom w:val="nil"/>
              <w:right w:val="nil"/>
            </w:tcBorders>
            <w:shd w:val="clear" w:color="000000" w:fill="F2F2F2"/>
            <w:vAlign w:val="center"/>
            <w:hideMark/>
          </w:tcPr>
          <w:p w14:paraId="00BCBE30" w14:textId="77777777" w:rsidR="009D5C48" w:rsidRPr="001F7786" w:rsidRDefault="009D5C48" w:rsidP="001F7786">
            <w:pPr>
              <w:spacing w:after="0" w:line="240" w:lineRule="exact"/>
              <w:rPr>
                <w:rFonts w:ascii="Montserrat" w:eastAsia="Times New Roman" w:hAnsi="Montserrat"/>
                <w:color w:val="000000"/>
                <w:sz w:val="15"/>
                <w:szCs w:val="15"/>
                <w:lang w:val="es-MX" w:eastAsia="es-MX"/>
              </w:rPr>
            </w:pPr>
            <w:r w:rsidRPr="001F7786">
              <w:rPr>
                <w:rFonts w:ascii="Montserrat" w:eastAsia="Times New Roman" w:hAnsi="Montserrat"/>
                <w:color w:val="000000"/>
                <w:sz w:val="15"/>
                <w:szCs w:val="15"/>
                <w:lang w:val="es-MX" w:eastAsia="es-MX"/>
              </w:rPr>
              <w:t>Edificios no Habitacionales</w:t>
            </w:r>
          </w:p>
        </w:tc>
        <w:tc>
          <w:tcPr>
            <w:tcW w:w="1665" w:type="dxa"/>
            <w:tcBorders>
              <w:top w:val="nil"/>
              <w:left w:val="nil"/>
              <w:bottom w:val="nil"/>
              <w:right w:val="nil"/>
            </w:tcBorders>
            <w:shd w:val="clear" w:color="000000" w:fill="F2F2F2"/>
            <w:vAlign w:val="center"/>
            <w:hideMark/>
          </w:tcPr>
          <w:p w14:paraId="63D8EAE9"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eastAsia="Times New Roman" w:hAnsi="Montserrat"/>
                <w:color w:val="000000"/>
                <w:sz w:val="15"/>
                <w:szCs w:val="15"/>
                <w:lang w:val="es-MX" w:eastAsia="es-MX"/>
              </w:rPr>
              <w:t>101,141,569,691.5</w:t>
            </w:r>
          </w:p>
        </w:tc>
        <w:tc>
          <w:tcPr>
            <w:tcW w:w="1694" w:type="dxa"/>
            <w:tcBorders>
              <w:top w:val="nil"/>
              <w:left w:val="nil"/>
              <w:bottom w:val="nil"/>
              <w:right w:val="nil"/>
            </w:tcBorders>
            <w:shd w:val="clear" w:color="000000" w:fill="F2F2F2"/>
            <w:vAlign w:val="center"/>
            <w:hideMark/>
          </w:tcPr>
          <w:p w14:paraId="13B8E4AF"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eastAsia="Times New Roman" w:hAnsi="Montserrat"/>
                <w:color w:val="000000"/>
                <w:sz w:val="15"/>
                <w:szCs w:val="15"/>
                <w:lang w:val="es-MX" w:eastAsia="es-MX"/>
              </w:rPr>
              <w:t>-27,891,951,437.8</w:t>
            </w:r>
          </w:p>
        </w:tc>
        <w:tc>
          <w:tcPr>
            <w:tcW w:w="1520" w:type="dxa"/>
            <w:tcBorders>
              <w:top w:val="nil"/>
              <w:left w:val="nil"/>
              <w:bottom w:val="nil"/>
              <w:right w:val="nil"/>
            </w:tcBorders>
            <w:shd w:val="clear" w:color="000000" w:fill="F2F2F2"/>
            <w:vAlign w:val="center"/>
            <w:hideMark/>
          </w:tcPr>
          <w:p w14:paraId="3729CC11"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73,249,618,253.7</w:t>
            </w:r>
          </w:p>
        </w:tc>
        <w:tc>
          <w:tcPr>
            <w:tcW w:w="1369" w:type="dxa"/>
            <w:tcBorders>
              <w:top w:val="nil"/>
              <w:left w:val="nil"/>
              <w:bottom w:val="nil"/>
              <w:right w:val="nil"/>
            </w:tcBorders>
            <w:shd w:val="clear" w:color="000000" w:fill="F2F2F2"/>
            <w:vAlign w:val="center"/>
            <w:hideMark/>
          </w:tcPr>
          <w:p w14:paraId="59866E62"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eastAsia="Times New Roman" w:hAnsi="Montserrat"/>
                <w:color w:val="000000"/>
                <w:sz w:val="15"/>
                <w:szCs w:val="15"/>
                <w:lang w:val="es-MX" w:eastAsia="es-MX"/>
              </w:rPr>
              <w:t>66.66</w:t>
            </w:r>
          </w:p>
        </w:tc>
      </w:tr>
      <w:tr w:rsidR="009D5C48" w:rsidRPr="005F27B4" w14:paraId="080D19E2" w14:textId="77777777" w:rsidTr="00BA4E37">
        <w:trPr>
          <w:trHeight w:val="183"/>
          <w:jc w:val="center"/>
        </w:trPr>
        <w:tc>
          <w:tcPr>
            <w:tcW w:w="3998" w:type="dxa"/>
            <w:tcBorders>
              <w:top w:val="nil"/>
              <w:left w:val="nil"/>
              <w:bottom w:val="nil"/>
              <w:right w:val="nil"/>
            </w:tcBorders>
            <w:shd w:val="clear" w:color="000000" w:fill="F2F2F2"/>
            <w:vAlign w:val="center"/>
            <w:hideMark/>
          </w:tcPr>
          <w:p w14:paraId="275936AA" w14:textId="77777777" w:rsidR="009D5C48" w:rsidRPr="001F7786" w:rsidRDefault="009D5C48" w:rsidP="001F7786">
            <w:pPr>
              <w:spacing w:after="0" w:line="240" w:lineRule="exact"/>
              <w:rPr>
                <w:rFonts w:ascii="Montserrat" w:eastAsia="Times New Roman" w:hAnsi="Montserrat"/>
                <w:color w:val="000000"/>
                <w:sz w:val="15"/>
                <w:szCs w:val="15"/>
                <w:lang w:val="es-MX" w:eastAsia="es-MX"/>
              </w:rPr>
            </w:pPr>
            <w:r w:rsidRPr="001F7786">
              <w:rPr>
                <w:rFonts w:ascii="Montserrat" w:eastAsia="Times New Roman" w:hAnsi="Montserrat"/>
                <w:color w:val="000000"/>
                <w:sz w:val="15"/>
                <w:szCs w:val="15"/>
                <w:lang w:val="es-MX" w:eastAsia="es-MX"/>
              </w:rPr>
              <w:t>Terrenos</w:t>
            </w:r>
          </w:p>
        </w:tc>
        <w:tc>
          <w:tcPr>
            <w:tcW w:w="1665" w:type="dxa"/>
            <w:tcBorders>
              <w:top w:val="nil"/>
              <w:left w:val="nil"/>
              <w:bottom w:val="nil"/>
              <w:right w:val="nil"/>
            </w:tcBorders>
            <w:shd w:val="clear" w:color="000000" w:fill="F2F2F2"/>
            <w:vAlign w:val="center"/>
            <w:hideMark/>
          </w:tcPr>
          <w:p w14:paraId="2492D08E"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eastAsia="Times New Roman" w:hAnsi="Montserrat"/>
                <w:color w:val="000000"/>
                <w:sz w:val="15"/>
                <w:szCs w:val="15"/>
                <w:lang w:val="es-MX" w:eastAsia="es-MX"/>
              </w:rPr>
              <w:t>23,403,163,308.3</w:t>
            </w:r>
          </w:p>
        </w:tc>
        <w:tc>
          <w:tcPr>
            <w:tcW w:w="1694" w:type="dxa"/>
            <w:tcBorders>
              <w:top w:val="nil"/>
              <w:left w:val="nil"/>
              <w:bottom w:val="nil"/>
              <w:right w:val="nil"/>
            </w:tcBorders>
            <w:shd w:val="clear" w:color="000000" w:fill="F2F2F2"/>
            <w:vAlign w:val="center"/>
            <w:hideMark/>
          </w:tcPr>
          <w:p w14:paraId="2F57A54A"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eastAsia="Times New Roman" w:hAnsi="Montserrat"/>
                <w:color w:val="000000"/>
                <w:sz w:val="15"/>
                <w:szCs w:val="15"/>
                <w:lang w:val="es-MX" w:eastAsia="es-MX"/>
              </w:rPr>
              <w:t>0</w:t>
            </w:r>
            <w:r w:rsidR="004C5460">
              <w:rPr>
                <w:rFonts w:ascii="Montserrat" w:eastAsia="Times New Roman" w:hAnsi="Montserrat"/>
                <w:color w:val="000000"/>
                <w:sz w:val="15"/>
                <w:szCs w:val="15"/>
                <w:lang w:val="es-MX" w:eastAsia="es-MX"/>
              </w:rPr>
              <w:t>.0</w:t>
            </w:r>
          </w:p>
        </w:tc>
        <w:tc>
          <w:tcPr>
            <w:tcW w:w="1520" w:type="dxa"/>
            <w:tcBorders>
              <w:top w:val="nil"/>
              <w:left w:val="nil"/>
              <w:bottom w:val="nil"/>
              <w:right w:val="nil"/>
            </w:tcBorders>
            <w:shd w:val="clear" w:color="000000" w:fill="F2F2F2"/>
            <w:vAlign w:val="center"/>
            <w:hideMark/>
          </w:tcPr>
          <w:p w14:paraId="506CC938"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23,403,163,308.3</w:t>
            </w:r>
          </w:p>
        </w:tc>
        <w:tc>
          <w:tcPr>
            <w:tcW w:w="1369" w:type="dxa"/>
            <w:tcBorders>
              <w:top w:val="nil"/>
              <w:left w:val="nil"/>
              <w:bottom w:val="nil"/>
              <w:right w:val="nil"/>
            </w:tcBorders>
            <w:shd w:val="clear" w:color="000000" w:fill="F2F2F2"/>
            <w:vAlign w:val="center"/>
            <w:hideMark/>
          </w:tcPr>
          <w:p w14:paraId="7870522A"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eastAsia="Times New Roman" w:hAnsi="Montserrat"/>
                <w:color w:val="000000"/>
                <w:sz w:val="15"/>
                <w:szCs w:val="15"/>
                <w:lang w:val="es-MX" w:eastAsia="es-MX"/>
              </w:rPr>
              <w:t> </w:t>
            </w:r>
          </w:p>
        </w:tc>
      </w:tr>
      <w:tr w:rsidR="009D5C48" w:rsidRPr="005F27B4" w14:paraId="3A05702D" w14:textId="77777777" w:rsidTr="00BA4E37">
        <w:trPr>
          <w:trHeight w:val="269"/>
          <w:jc w:val="center"/>
        </w:trPr>
        <w:tc>
          <w:tcPr>
            <w:tcW w:w="3998" w:type="dxa"/>
            <w:tcBorders>
              <w:top w:val="nil"/>
              <w:left w:val="nil"/>
              <w:bottom w:val="nil"/>
              <w:right w:val="nil"/>
            </w:tcBorders>
            <w:shd w:val="clear" w:color="000000" w:fill="F2F2F2"/>
            <w:vAlign w:val="center"/>
            <w:hideMark/>
          </w:tcPr>
          <w:p w14:paraId="79A6BA0E" w14:textId="77777777" w:rsidR="009D5C48" w:rsidRPr="001F7786" w:rsidRDefault="009D5C48" w:rsidP="001F7786">
            <w:pPr>
              <w:spacing w:after="0" w:line="240" w:lineRule="exact"/>
              <w:rPr>
                <w:rFonts w:ascii="Montserrat" w:eastAsia="Times New Roman" w:hAnsi="Montserrat"/>
                <w:color w:val="000000"/>
                <w:sz w:val="15"/>
                <w:szCs w:val="15"/>
                <w:lang w:val="es-MX" w:eastAsia="es-MX"/>
              </w:rPr>
            </w:pPr>
            <w:r w:rsidRPr="001F7786">
              <w:rPr>
                <w:rFonts w:ascii="Montserrat" w:eastAsia="Times New Roman" w:hAnsi="Montserrat"/>
                <w:color w:val="000000"/>
                <w:sz w:val="15"/>
                <w:szCs w:val="15"/>
                <w:lang w:val="es-MX" w:eastAsia="es-MX"/>
              </w:rPr>
              <w:t>Construcciones en Proceso en Bienes Propios</w:t>
            </w:r>
          </w:p>
        </w:tc>
        <w:tc>
          <w:tcPr>
            <w:tcW w:w="1665" w:type="dxa"/>
            <w:tcBorders>
              <w:top w:val="nil"/>
              <w:left w:val="nil"/>
              <w:bottom w:val="nil"/>
              <w:right w:val="nil"/>
            </w:tcBorders>
            <w:shd w:val="clear" w:color="000000" w:fill="F2F2F2"/>
            <w:vAlign w:val="center"/>
            <w:hideMark/>
          </w:tcPr>
          <w:p w14:paraId="0C3CABD1"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eastAsia="Times New Roman" w:hAnsi="Montserrat"/>
                <w:color w:val="000000"/>
                <w:sz w:val="15"/>
                <w:szCs w:val="15"/>
                <w:lang w:val="es-MX" w:eastAsia="es-MX"/>
              </w:rPr>
              <w:t>4,082,828,619.1</w:t>
            </w:r>
          </w:p>
        </w:tc>
        <w:tc>
          <w:tcPr>
            <w:tcW w:w="1694" w:type="dxa"/>
            <w:tcBorders>
              <w:top w:val="nil"/>
              <w:left w:val="nil"/>
              <w:bottom w:val="nil"/>
              <w:right w:val="nil"/>
            </w:tcBorders>
            <w:shd w:val="clear" w:color="000000" w:fill="F2F2F2"/>
            <w:vAlign w:val="center"/>
            <w:hideMark/>
          </w:tcPr>
          <w:p w14:paraId="0E9826CD"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eastAsia="Times New Roman" w:hAnsi="Montserrat"/>
                <w:color w:val="000000"/>
                <w:sz w:val="15"/>
                <w:szCs w:val="15"/>
                <w:lang w:val="es-MX" w:eastAsia="es-MX"/>
              </w:rPr>
              <w:t>0</w:t>
            </w:r>
            <w:r w:rsidR="004C5460">
              <w:rPr>
                <w:rFonts w:ascii="Montserrat" w:eastAsia="Times New Roman" w:hAnsi="Montserrat"/>
                <w:color w:val="000000"/>
                <w:sz w:val="15"/>
                <w:szCs w:val="15"/>
                <w:lang w:val="es-MX" w:eastAsia="es-MX"/>
              </w:rPr>
              <w:t>.0</w:t>
            </w:r>
          </w:p>
        </w:tc>
        <w:tc>
          <w:tcPr>
            <w:tcW w:w="1520" w:type="dxa"/>
            <w:tcBorders>
              <w:top w:val="nil"/>
              <w:left w:val="nil"/>
              <w:bottom w:val="nil"/>
              <w:right w:val="nil"/>
            </w:tcBorders>
            <w:shd w:val="clear" w:color="000000" w:fill="F2F2F2"/>
            <w:vAlign w:val="center"/>
            <w:hideMark/>
          </w:tcPr>
          <w:p w14:paraId="7E1550F3"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4,082,828,619.1</w:t>
            </w:r>
          </w:p>
        </w:tc>
        <w:tc>
          <w:tcPr>
            <w:tcW w:w="1369" w:type="dxa"/>
            <w:tcBorders>
              <w:top w:val="nil"/>
              <w:left w:val="nil"/>
              <w:bottom w:val="nil"/>
              <w:right w:val="nil"/>
            </w:tcBorders>
            <w:shd w:val="clear" w:color="000000" w:fill="F2F2F2"/>
            <w:vAlign w:val="center"/>
            <w:hideMark/>
          </w:tcPr>
          <w:p w14:paraId="12CF6940"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eastAsia="Times New Roman" w:hAnsi="Montserrat"/>
                <w:color w:val="000000"/>
                <w:sz w:val="15"/>
                <w:szCs w:val="15"/>
                <w:lang w:val="es-MX" w:eastAsia="es-MX"/>
              </w:rPr>
              <w:t> </w:t>
            </w:r>
          </w:p>
        </w:tc>
      </w:tr>
      <w:tr w:rsidR="009D5C48" w:rsidRPr="005F27B4" w14:paraId="40997577" w14:textId="77777777" w:rsidTr="00CF5334">
        <w:trPr>
          <w:trHeight w:val="511"/>
          <w:jc w:val="center"/>
        </w:trPr>
        <w:tc>
          <w:tcPr>
            <w:tcW w:w="3998" w:type="dxa"/>
            <w:tcBorders>
              <w:top w:val="nil"/>
              <w:left w:val="nil"/>
              <w:bottom w:val="single" w:sz="12" w:space="0" w:color="808080"/>
              <w:right w:val="nil"/>
            </w:tcBorders>
            <w:shd w:val="clear" w:color="000000" w:fill="F2F2F2"/>
            <w:vAlign w:val="center"/>
            <w:hideMark/>
          </w:tcPr>
          <w:p w14:paraId="7DAD4376" w14:textId="77777777" w:rsidR="009D5C48" w:rsidRPr="001F7786" w:rsidRDefault="009D5C48" w:rsidP="001F7786">
            <w:pPr>
              <w:spacing w:after="0" w:line="240" w:lineRule="exact"/>
              <w:rPr>
                <w:rFonts w:ascii="Montserrat" w:eastAsia="Times New Roman" w:hAnsi="Montserrat"/>
                <w:b/>
                <w:bCs/>
                <w:color w:val="000000"/>
                <w:sz w:val="15"/>
                <w:szCs w:val="15"/>
                <w:lang w:val="es-MX" w:eastAsia="es-MX"/>
              </w:rPr>
            </w:pPr>
            <w:proofErr w:type="gramStart"/>
            <w:r w:rsidRPr="001F7786">
              <w:rPr>
                <w:rFonts w:ascii="Montserrat" w:eastAsia="Times New Roman" w:hAnsi="Montserrat"/>
                <w:b/>
                <w:bCs/>
                <w:color w:val="000000"/>
                <w:sz w:val="15"/>
                <w:szCs w:val="15"/>
                <w:lang w:val="es-MX" w:eastAsia="es-MX"/>
              </w:rPr>
              <w:t>Total</w:t>
            </w:r>
            <w:proofErr w:type="gramEnd"/>
            <w:r w:rsidRPr="001F7786">
              <w:rPr>
                <w:rFonts w:ascii="Montserrat" w:eastAsia="Times New Roman" w:hAnsi="Montserrat"/>
                <w:b/>
                <w:bCs/>
                <w:color w:val="000000"/>
                <w:sz w:val="15"/>
                <w:szCs w:val="15"/>
                <w:lang w:val="es-MX" w:eastAsia="es-MX"/>
              </w:rPr>
              <w:t xml:space="preserve"> Bienes Inmuebles, Infraestructura y Construcciones en Proceso</w:t>
            </w:r>
          </w:p>
        </w:tc>
        <w:tc>
          <w:tcPr>
            <w:tcW w:w="1665" w:type="dxa"/>
            <w:tcBorders>
              <w:top w:val="nil"/>
              <w:left w:val="nil"/>
              <w:bottom w:val="single" w:sz="12" w:space="0" w:color="808080"/>
              <w:right w:val="nil"/>
            </w:tcBorders>
            <w:shd w:val="clear" w:color="000000" w:fill="F2F2F2"/>
            <w:vAlign w:val="center"/>
            <w:hideMark/>
          </w:tcPr>
          <w:p w14:paraId="7B021341" w14:textId="77777777" w:rsidR="009D5C48" w:rsidRPr="000A0782" w:rsidRDefault="009D5C48" w:rsidP="000A0782">
            <w:pPr>
              <w:spacing w:after="0" w:line="240" w:lineRule="exact"/>
              <w:jc w:val="right"/>
              <w:rPr>
                <w:rFonts w:ascii="Montserrat" w:eastAsia="Times New Roman" w:hAnsi="Montserrat"/>
                <w:b/>
                <w:bCs/>
                <w:color w:val="000000"/>
                <w:sz w:val="15"/>
                <w:szCs w:val="15"/>
                <w:lang w:val="es-MX" w:eastAsia="es-MX"/>
              </w:rPr>
            </w:pPr>
            <w:r w:rsidRPr="000A0782">
              <w:rPr>
                <w:rFonts w:ascii="Montserrat" w:eastAsia="Times New Roman" w:hAnsi="Montserrat"/>
                <w:b/>
                <w:bCs/>
                <w:color w:val="000000"/>
                <w:sz w:val="15"/>
                <w:szCs w:val="15"/>
                <w:lang w:val="es-MX" w:eastAsia="es-MX"/>
              </w:rPr>
              <w:t>128,627,561,618.9</w:t>
            </w:r>
          </w:p>
        </w:tc>
        <w:tc>
          <w:tcPr>
            <w:tcW w:w="1694" w:type="dxa"/>
            <w:tcBorders>
              <w:top w:val="nil"/>
              <w:left w:val="nil"/>
              <w:bottom w:val="single" w:sz="12" w:space="0" w:color="808080"/>
              <w:right w:val="nil"/>
            </w:tcBorders>
            <w:shd w:val="clear" w:color="000000" w:fill="F2F2F2"/>
            <w:vAlign w:val="center"/>
            <w:hideMark/>
          </w:tcPr>
          <w:p w14:paraId="19A99B87" w14:textId="77777777" w:rsidR="009D5C48" w:rsidRPr="000A0782" w:rsidRDefault="009D5C48" w:rsidP="000A0782">
            <w:pPr>
              <w:spacing w:after="0" w:line="240" w:lineRule="exact"/>
              <w:jc w:val="right"/>
              <w:rPr>
                <w:rFonts w:ascii="Montserrat" w:eastAsia="Times New Roman" w:hAnsi="Montserrat"/>
                <w:b/>
                <w:bCs/>
                <w:color w:val="000000"/>
                <w:sz w:val="15"/>
                <w:szCs w:val="15"/>
                <w:lang w:val="es-MX" w:eastAsia="es-MX"/>
              </w:rPr>
            </w:pPr>
            <w:r w:rsidRPr="000A0782">
              <w:rPr>
                <w:rFonts w:ascii="Montserrat" w:eastAsia="Times New Roman" w:hAnsi="Montserrat"/>
                <w:b/>
                <w:bCs/>
                <w:color w:val="000000"/>
                <w:sz w:val="15"/>
                <w:szCs w:val="15"/>
                <w:lang w:val="es-MX" w:eastAsia="es-MX"/>
              </w:rPr>
              <w:t>-27,891,951,437.8</w:t>
            </w:r>
          </w:p>
        </w:tc>
        <w:tc>
          <w:tcPr>
            <w:tcW w:w="1520" w:type="dxa"/>
            <w:tcBorders>
              <w:top w:val="nil"/>
              <w:left w:val="nil"/>
              <w:bottom w:val="single" w:sz="12" w:space="0" w:color="808080"/>
              <w:right w:val="nil"/>
            </w:tcBorders>
            <w:shd w:val="clear" w:color="000000" w:fill="F2F2F2"/>
            <w:vAlign w:val="center"/>
            <w:hideMark/>
          </w:tcPr>
          <w:p w14:paraId="1AC047B6" w14:textId="77777777" w:rsidR="009D5C48" w:rsidRPr="000A0782" w:rsidRDefault="009D5C48" w:rsidP="000A0782">
            <w:pPr>
              <w:spacing w:after="0" w:line="240" w:lineRule="exact"/>
              <w:jc w:val="right"/>
              <w:rPr>
                <w:rFonts w:ascii="Montserrat" w:eastAsia="Times New Roman" w:hAnsi="Montserrat"/>
                <w:b/>
                <w:bCs/>
                <w:color w:val="000000"/>
                <w:sz w:val="15"/>
                <w:szCs w:val="15"/>
                <w:lang w:val="es-MX" w:eastAsia="es-MX"/>
              </w:rPr>
            </w:pPr>
            <w:r w:rsidRPr="000A0782">
              <w:rPr>
                <w:rFonts w:ascii="Montserrat" w:hAnsi="Montserrat"/>
                <w:b/>
                <w:bCs/>
                <w:color w:val="000000"/>
                <w:sz w:val="15"/>
                <w:szCs w:val="15"/>
              </w:rPr>
              <w:t>100,735,610,181.1</w:t>
            </w:r>
          </w:p>
        </w:tc>
        <w:tc>
          <w:tcPr>
            <w:tcW w:w="1369" w:type="dxa"/>
            <w:tcBorders>
              <w:top w:val="nil"/>
              <w:left w:val="nil"/>
              <w:bottom w:val="single" w:sz="12" w:space="0" w:color="808080"/>
              <w:right w:val="nil"/>
            </w:tcBorders>
            <w:shd w:val="clear" w:color="000000" w:fill="F2F2F2"/>
            <w:vAlign w:val="center"/>
            <w:hideMark/>
          </w:tcPr>
          <w:p w14:paraId="5D8BD766" w14:textId="77777777" w:rsidR="009D5C48" w:rsidRPr="000A0782" w:rsidRDefault="009D5C48" w:rsidP="000A0782">
            <w:pPr>
              <w:spacing w:after="0" w:line="240" w:lineRule="exact"/>
              <w:jc w:val="right"/>
              <w:rPr>
                <w:rFonts w:ascii="Montserrat" w:eastAsia="Times New Roman" w:hAnsi="Montserrat"/>
                <w:b/>
                <w:bCs/>
                <w:color w:val="000000"/>
                <w:sz w:val="15"/>
                <w:szCs w:val="15"/>
                <w:lang w:val="es-MX" w:eastAsia="es-MX"/>
              </w:rPr>
            </w:pPr>
            <w:r w:rsidRPr="000A0782">
              <w:rPr>
                <w:rFonts w:ascii="Montserrat" w:eastAsia="Times New Roman" w:hAnsi="Montserrat"/>
                <w:b/>
                <w:bCs/>
                <w:color w:val="000000"/>
                <w:sz w:val="15"/>
                <w:szCs w:val="15"/>
                <w:lang w:val="es-MX" w:eastAsia="es-MX"/>
              </w:rPr>
              <w:t> </w:t>
            </w:r>
          </w:p>
          <w:p w14:paraId="58D34C6E" w14:textId="77777777" w:rsidR="009D5C48" w:rsidRPr="000A0782" w:rsidRDefault="009D5C48" w:rsidP="000A0782">
            <w:pPr>
              <w:spacing w:after="0" w:line="240" w:lineRule="exact"/>
              <w:jc w:val="right"/>
              <w:rPr>
                <w:rFonts w:ascii="Montserrat" w:eastAsia="Times New Roman" w:hAnsi="Montserrat"/>
                <w:b/>
                <w:bCs/>
                <w:color w:val="000000"/>
                <w:sz w:val="15"/>
                <w:szCs w:val="15"/>
                <w:lang w:val="es-MX" w:eastAsia="es-MX"/>
              </w:rPr>
            </w:pPr>
          </w:p>
          <w:p w14:paraId="3D27F2C6" w14:textId="77777777" w:rsidR="009D5C48" w:rsidRPr="000A0782" w:rsidRDefault="009D5C48" w:rsidP="000A0782">
            <w:pPr>
              <w:spacing w:after="0" w:line="240" w:lineRule="exact"/>
              <w:jc w:val="right"/>
              <w:rPr>
                <w:rFonts w:ascii="Montserrat" w:eastAsia="Times New Roman" w:hAnsi="Montserrat"/>
                <w:b/>
                <w:bCs/>
                <w:color w:val="000000"/>
                <w:sz w:val="15"/>
                <w:szCs w:val="15"/>
                <w:lang w:val="es-MX" w:eastAsia="es-MX"/>
              </w:rPr>
            </w:pPr>
          </w:p>
        </w:tc>
      </w:tr>
    </w:tbl>
    <w:p w14:paraId="5A3C2069" w14:textId="77777777" w:rsidR="003E4923" w:rsidRPr="009D5C48" w:rsidRDefault="003E4923" w:rsidP="009D5C48">
      <w:pPr>
        <w:spacing w:after="0"/>
        <w:rPr>
          <w:vanish/>
        </w:rPr>
      </w:pPr>
    </w:p>
    <w:p w14:paraId="4FB42F3D" w14:textId="77777777" w:rsidR="009D5C48" w:rsidRDefault="009D5C48" w:rsidP="009D5C48">
      <w:pPr>
        <w:pStyle w:val="TEXTONORMAL"/>
      </w:pPr>
    </w:p>
    <w:p w14:paraId="4E8521DC" w14:textId="77777777" w:rsidR="009D5C48" w:rsidRDefault="009D5C48" w:rsidP="004B1F81">
      <w:pPr>
        <w:pStyle w:val="TEXTONORMAL"/>
      </w:pPr>
      <w:r w:rsidRPr="00F31C17">
        <w:t>Los inmuebles con base al artículo 285 de la LSS, se consideran destinados al servicio público de carácter nacional del Seguro Social y tendrán el carácter de bienes de dominio público de la</w:t>
      </w:r>
      <w:r>
        <w:t xml:space="preserve"> Federación, toda vez que, so</w:t>
      </w:r>
      <w:r w:rsidRPr="00F31C17">
        <w:t>lo se podría disponer de ellos para cumplir con los fines previstos en la LSS y garantizar su viabilidad financiera en el largo plazo. Estos inmuebles; así como el mobiliario y equipo, se reconocen inicialmente a su valor de adquisición</w:t>
      </w:r>
      <w:r>
        <w:t>.</w:t>
      </w:r>
    </w:p>
    <w:p w14:paraId="6470C192" w14:textId="77777777" w:rsidR="0067405A" w:rsidRDefault="0067405A" w:rsidP="009D5C48">
      <w:pPr>
        <w:jc w:val="both"/>
        <w:rPr>
          <w:rFonts w:ascii="Montserrat" w:hAnsi="Montserrat"/>
          <w:sz w:val="18"/>
          <w:szCs w:val="18"/>
        </w:rPr>
      </w:pPr>
    </w:p>
    <w:p w14:paraId="54BEF746" w14:textId="77777777" w:rsidR="00A07F10" w:rsidRDefault="00A07F10" w:rsidP="009D5C48">
      <w:pPr>
        <w:jc w:val="both"/>
        <w:rPr>
          <w:rFonts w:ascii="Montserrat" w:hAnsi="Montserrat"/>
          <w:sz w:val="18"/>
          <w:szCs w:val="18"/>
        </w:rPr>
      </w:pPr>
    </w:p>
    <w:p w14:paraId="3D210E39" w14:textId="01D40FEF" w:rsidR="00A07F10" w:rsidRDefault="00A07F10" w:rsidP="009D5C48">
      <w:pPr>
        <w:jc w:val="both"/>
        <w:rPr>
          <w:rFonts w:ascii="Montserrat" w:hAnsi="Montserrat"/>
          <w:sz w:val="18"/>
          <w:szCs w:val="18"/>
        </w:rPr>
      </w:pPr>
    </w:p>
    <w:p w14:paraId="3F73FD85" w14:textId="77777777" w:rsidR="002D2438" w:rsidRPr="001465AC" w:rsidRDefault="002D2438" w:rsidP="009D5C48">
      <w:pPr>
        <w:jc w:val="both"/>
        <w:rPr>
          <w:rFonts w:ascii="Montserrat" w:hAnsi="Montserrat"/>
          <w:sz w:val="18"/>
          <w:szCs w:val="18"/>
        </w:rPr>
      </w:pPr>
    </w:p>
    <w:p w14:paraId="382B79B9" w14:textId="77777777" w:rsidR="009D5C48" w:rsidRPr="003E4923" w:rsidRDefault="003C5EE9" w:rsidP="003F2A12">
      <w:pPr>
        <w:pStyle w:val="VIETAFLECHA"/>
        <w:numPr>
          <w:ilvl w:val="1"/>
          <w:numId w:val="28"/>
        </w:numPr>
        <w:ind w:left="357" w:hanging="357"/>
      </w:pPr>
      <w:r w:rsidRPr="008142BE">
        <w:rPr>
          <w:b/>
        </w:rPr>
        <w:lastRenderedPageBreak/>
        <w:t>1.10</w:t>
      </w:r>
      <w:r>
        <w:t xml:space="preserve"> </w:t>
      </w:r>
      <w:r w:rsidR="009D5C48" w:rsidRPr="003E4923">
        <w:t>Bienes Muebles</w:t>
      </w:r>
    </w:p>
    <w:p w14:paraId="76E97FF3" w14:textId="77777777" w:rsidR="003032BB" w:rsidRDefault="004B4128" w:rsidP="004B1F81">
      <w:pPr>
        <w:pStyle w:val="TEXTONORMAL"/>
      </w:pPr>
      <w:r>
        <w:t>Al 30</w:t>
      </w:r>
      <w:r w:rsidR="003032BB">
        <w:t xml:space="preserve"> de</w:t>
      </w:r>
      <w:r>
        <w:t xml:space="preserve"> juni</w:t>
      </w:r>
      <w:r w:rsidR="003032BB">
        <w:t>o de 2022</w:t>
      </w:r>
      <w:r w:rsidR="003032BB" w:rsidRPr="000B2CE4">
        <w:t xml:space="preserve"> y</w:t>
      </w:r>
      <w:r w:rsidR="003032BB">
        <w:t xml:space="preserve"> al</w:t>
      </w:r>
      <w:r w:rsidR="003032BB" w:rsidRPr="000B2CE4">
        <w:t xml:space="preserve"> </w:t>
      </w:r>
      <w:r w:rsidR="003032BB">
        <w:t>31 de diciembre de 2021</w:t>
      </w:r>
      <w:r w:rsidR="000C68DF">
        <w:t>,</w:t>
      </w:r>
      <w:r w:rsidR="003032BB">
        <w:t xml:space="preserve"> </w:t>
      </w:r>
      <w:r w:rsidR="009D5C48" w:rsidRPr="0030177F">
        <w:t>este rubro se integra de la siguiente manera:</w:t>
      </w:r>
    </w:p>
    <w:p w14:paraId="76DE93FF" w14:textId="77777777" w:rsidR="003032BB" w:rsidRDefault="003032BB" w:rsidP="004B1F81">
      <w:pPr>
        <w:pStyle w:val="TEXTONORMAL"/>
      </w:pPr>
    </w:p>
    <w:tbl>
      <w:tblPr>
        <w:tblW w:w="10245" w:type="dxa"/>
        <w:jc w:val="center"/>
        <w:tblCellMar>
          <w:left w:w="70" w:type="dxa"/>
          <w:right w:w="70" w:type="dxa"/>
        </w:tblCellMar>
        <w:tblLook w:val="04A0" w:firstRow="1" w:lastRow="0" w:firstColumn="1" w:lastColumn="0" w:noHBand="0" w:noVBand="1"/>
      </w:tblPr>
      <w:tblGrid>
        <w:gridCol w:w="4192"/>
        <w:gridCol w:w="1505"/>
        <w:gridCol w:w="1489"/>
        <w:gridCol w:w="1554"/>
        <w:gridCol w:w="1505"/>
      </w:tblGrid>
      <w:tr w:rsidR="00350983" w:rsidRPr="00350983" w14:paraId="62EE0C4B" w14:textId="77777777" w:rsidTr="00350983">
        <w:trPr>
          <w:trHeight w:val="317"/>
          <w:jc w:val="center"/>
        </w:trPr>
        <w:tc>
          <w:tcPr>
            <w:tcW w:w="4192"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53E08E41" w14:textId="77777777" w:rsidR="00350983" w:rsidRPr="00350983" w:rsidRDefault="00350983" w:rsidP="00350983">
            <w:pPr>
              <w:spacing w:after="0" w:line="240" w:lineRule="auto"/>
              <w:jc w:val="center"/>
              <w:rPr>
                <w:rFonts w:ascii="Montserrat" w:eastAsia="Times New Roman" w:hAnsi="Montserrat"/>
                <w:b/>
                <w:bCs/>
                <w:color w:val="FFFFFF"/>
                <w:sz w:val="16"/>
                <w:szCs w:val="16"/>
                <w:lang w:val="es-MX" w:eastAsia="es-MX"/>
              </w:rPr>
            </w:pPr>
            <w:r w:rsidRPr="00350983">
              <w:rPr>
                <w:rFonts w:ascii="Montserrat" w:eastAsia="Times New Roman" w:hAnsi="Montserrat"/>
                <w:b/>
                <w:bCs/>
                <w:color w:val="FFFFFF"/>
                <w:sz w:val="16"/>
                <w:szCs w:val="16"/>
                <w:lang w:val="es-MX" w:eastAsia="es-MX"/>
              </w:rPr>
              <w:t>Concepto</w:t>
            </w:r>
          </w:p>
        </w:tc>
        <w:tc>
          <w:tcPr>
            <w:tcW w:w="6053" w:type="dxa"/>
            <w:gridSpan w:val="4"/>
            <w:tcBorders>
              <w:top w:val="single" w:sz="12" w:space="0" w:color="808080"/>
              <w:left w:val="nil"/>
              <w:bottom w:val="single" w:sz="12" w:space="0" w:color="FFFFFF"/>
              <w:right w:val="single" w:sz="12" w:space="0" w:color="FFFFFF"/>
            </w:tcBorders>
            <w:shd w:val="clear" w:color="000000" w:fill="D4C19C"/>
            <w:vAlign w:val="center"/>
            <w:hideMark/>
          </w:tcPr>
          <w:p w14:paraId="68BE2DC0" w14:textId="77777777" w:rsidR="00350983" w:rsidRPr="00350983" w:rsidRDefault="00350983" w:rsidP="00350983">
            <w:pPr>
              <w:spacing w:after="0" w:line="240" w:lineRule="auto"/>
              <w:jc w:val="center"/>
              <w:rPr>
                <w:rFonts w:ascii="Montserrat" w:eastAsia="Times New Roman" w:hAnsi="Montserrat"/>
                <w:b/>
                <w:bCs/>
                <w:color w:val="FFFFFF"/>
                <w:sz w:val="16"/>
                <w:szCs w:val="16"/>
                <w:lang w:val="es-MX" w:eastAsia="es-MX"/>
              </w:rPr>
            </w:pPr>
            <w:r w:rsidRPr="00350983">
              <w:rPr>
                <w:rFonts w:ascii="Montserrat" w:eastAsia="Times New Roman" w:hAnsi="Montserrat"/>
                <w:b/>
                <w:bCs/>
                <w:color w:val="FFFFFF"/>
                <w:sz w:val="16"/>
                <w:szCs w:val="16"/>
                <w:lang w:val="es-MX" w:eastAsia="es-MX"/>
              </w:rPr>
              <w:t>Cifras en pesos</w:t>
            </w:r>
          </w:p>
        </w:tc>
      </w:tr>
      <w:tr w:rsidR="00350983" w:rsidRPr="00350983" w14:paraId="0AE473E1" w14:textId="77777777" w:rsidTr="00350983">
        <w:trPr>
          <w:trHeight w:val="317"/>
          <w:jc w:val="center"/>
        </w:trPr>
        <w:tc>
          <w:tcPr>
            <w:tcW w:w="4192" w:type="dxa"/>
            <w:vMerge/>
            <w:tcBorders>
              <w:top w:val="single" w:sz="12" w:space="0" w:color="808080"/>
              <w:left w:val="single" w:sz="12" w:space="0" w:color="FFFFFF"/>
              <w:bottom w:val="double" w:sz="6" w:space="0" w:color="808080"/>
              <w:right w:val="single" w:sz="12" w:space="0" w:color="FFFFFF"/>
            </w:tcBorders>
            <w:vAlign w:val="center"/>
            <w:hideMark/>
          </w:tcPr>
          <w:p w14:paraId="615A8883" w14:textId="77777777" w:rsidR="00350983" w:rsidRPr="00350983" w:rsidRDefault="00350983" w:rsidP="00350983">
            <w:pPr>
              <w:spacing w:after="0" w:line="240" w:lineRule="auto"/>
              <w:rPr>
                <w:rFonts w:ascii="Montserrat" w:eastAsia="Times New Roman" w:hAnsi="Montserrat"/>
                <w:b/>
                <w:bCs/>
                <w:color w:val="FFFFFF"/>
                <w:sz w:val="16"/>
                <w:szCs w:val="16"/>
                <w:lang w:val="es-MX" w:eastAsia="es-MX"/>
              </w:rPr>
            </w:pPr>
          </w:p>
        </w:tc>
        <w:tc>
          <w:tcPr>
            <w:tcW w:w="6053" w:type="dxa"/>
            <w:gridSpan w:val="4"/>
            <w:tcBorders>
              <w:top w:val="single" w:sz="12" w:space="0" w:color="FFFFFF"/>
              <w:left w:val="nil"/>
              <w:bottom w:val="single" w:sz="12" w:space="0" w:color="FFFFFF"/>
              <w:right w:val="single" w:sz="12" w:space="0" w:color="FFFFFF"/>
            </w:tcBorders>
            <w:shd w:val="clear" w:color="000000" w:fill="D4C19C"/>
            <w:vAlign w:val="center"/>
            <w:hideMark/>
          </w:tcPr>
          <w:p w14:paraId="6933FFAD" w14:textId="77777777" w:rsidR="00350983" w:rsidRPr="00350983" w:rsidRDefault="00350983" w:rsidP="00350983">
            <w:pPr>
              <w:spacing w:after="0" w:line="240" w:lineRule="auto"/>
              <w:jc w:val="center"/>
              <w:rPr>
                <w:rFonts w:ascii="Montserrat" w:eastAsia="Times New Roman" w:hAnsi="Montserrat"/>
                <w:b/>
                <w:bCs/>
                <w:color w:val="FFFFFF"/>
                <w:sz w:val="16"/>
                <w:szCs w:val="16"/>
                <w:lang w:val="es-MX" w:eastAsia="es-MX"/>
              </w:rPr>
            </w:pPr>
            <w:r w:rsidRPr="00350983">
              <w:rPr>
                <w:rFonts w:ascii="Montserrat" w:eastAsia="Times New Roman" w:hAnsi="Montserrat"/>
                <w:b/>
                <w:bCs/>
                <w:color w:val="FFFFFF"/>
                <w:sz w:val="16"/>
                <w:szCs w:val="16"/>
                <w:lang w:val="es-MX" w:eastAsia="es-MX"/>
              </w:rPr>
              <w:t>30 de junio de 2022</w:t>
            </w:r>
          </w:p>
        </w:tc>
      </w:tr>
      <w:tr w:rsidR="00350983" w:rsidRPr="00350983" w14:paraId="60C2BFB7" w14:textId="77777777" w:rsidTr="00350983">
        <w:trPr>
          <w:trHeight w:val="519"/>
          <w:jc w:val="center"/>
        </w:trPr>
        <w:tc>
          <w:tcPr>
            <w:tcW w:w="4192" w:type="dxa"/>
            <w:vMerge/>
            <w:tcBorders>
              <w:top w:val="single" w:sz="12" w:space="0" w:color="808080"/>
              <w:left w:val="single" w:sz="12" w:space="0" w:color="FFFFFF"/>
              <w:bottom w:val="double" w:sz="6" w:space="0" w:color="808080"/>
              <w:right w:val="single" w:sz="12" w:space="0" w:color="FFFFFF"/>
            </w:tcBorders>
            <w:vAlign w:val="center"/>
            <w:hideMark/>
          </w:tcPr>
          <w:p w14:paraId="793E4505" w14:textId="77777777" w:rsidR="00350983" w:rsidRPr="00350983" w:rsidRDefault="00350983" w:rsidP="00350983">
            <w:pPr>
              <w:spacing w:after="0" w:line="240" w:lineRule="auto"/>
              <w:rPr>
                <w:rFonts w:ascii="Montserrat" w:eastAsia="Times New Roman" w:hAnsi="Montserrat"/>
                <w:b/>
                <w:bCs/>
                <w:color w:val="FFFFFF"/>
                <w:sz w:val="16"/>
                <w:szCs w:val="16"/>
                <w:lang w:val="es-MX" w:eastAsia="es-MX"/>
              </w:rPr>
            </w:pPr>
          </w:p>
        </w:tc>
        <w:tc>
          <w:tcPr>
            <w:tcW w:w="1505" w:type="dxa"/>
            <w:tcBorders>
              <w:top w:val="nil"/>
              <w:left w:val="nil"/>
              <w:bottom w:val="double" w:sz="6" w:space="0" w:color="808080"/>
              <w:right w:val="single" w:sz="12" w:space="0" w:color="FFFFFF"/>
            </w:tcBorders>
            <w:shd w:val="clear" w:color="000000" w:fill="D4C19C"/>
            <w:vAlign w:val="center"/>
            <w:hideMark/>
          </w:tcPr>
          <w:p w14:paraId="64EAB931" w14:textId="77777777" w:rsidR="00350983" w:rsidRPr="00350983" w:rsidRDefault="00350983" w:rsidP="00350983">
            <w:pPr>
              <w:spacing w:after="0" w:line="240" w:lineRule="auto"/>
              <w:jc w:val="center"/>
              <w:rPr>
                <w:rFonts w:ascii="Montserrat" w:eastAsia="Times New Roman" w:hAnsi="Montserrat"/>
                <w:b/>
                <w:bCs/>
                <w:color w:val="FFFFFF"/>
                <w:sz w:val="16"/>
                <w:szCs w:val="16"/>
                <w:lang w:val="es-MX" w:eastAsia="es-MX"/>
              </w:rPr>
            </w:pPr>
            <w:r w:rsidRPr="00350983">
              <w:rPr>
                <w:rFonts w:ascii="Montserrat" w:eastAsia="Times New Roman" w:hAnsi="Montserrat"/>
                <w:b/>
                <w:bCs/>
                <w:color w:val="FFFFFF"/>
                <w:sz w:val="16"/>
                <w:szCs w:val="16"/>
                <w:lang w:val="es-MX" w:eastAsia="es-MX"/>
              </w:rPr>
              <w:t>Inversión</w:t>
            </w:r>
          </w:p>
        </w:tc>
        <w:tc>
          <w:tcPr>
            <w:tcW w:w="1489" w:type="dxa"/>
            <w:tcBorders>
              <w:top w:val="nil"/>
              <w:left w:val="nil"/>
              <w:bottom w:val="double" w:sz="6" w:space="0" w:color="808080"/>
              <w:right w:val="single" w:sz="12" w:space="0" w:color="FFFFFF"/>
            </w:tcBorders>
            <w:shd w:val="clear" w:color="000000" w:fill="D4C19C"/>
            <w:vAlign w:val="center"/>
            <w:hideMark/>
          </w:tcPr>
          <w:p w14:paraId="1BCF67B1" w14:textId="77777777" w:rsidR="00350983" w:rsidRPr="00350983" w:rsidRDefault="00350983" w:rsidP="00350983">
            <w:pPr>
              <w:spacing w:after="0" w:line="240" w:lineRule="auto"/>
              <w:jc w:val="center"/>
              <w:rPr>
                <w:rFonts w:ascii="Montserrat" w:eastAsia="Times New Roman" w:hAnsi="Montserrat"/>
                <w:b/>
                <w:bCs/>
                <w:color w:val="FFFFFF"/>
                <w:sz w:val="16"/>
                <w:szCs w:val="16"/>
                <w:lang w:val="es-MX" w:eastAsia="es-MX"/>
              </w:rPr>
            </w:pPr>
            <w:r w:rsidRPr="00350983">
              <w:rPr>
                <w:rFonts w:ascii="Montserrat" w:eastAsia="Times New Roman" w:hAnsi="Montserrat"/>
                <w:b/>
                <w:bCs/>
                <w:color w:val="FFFFFF"/>
                <w:sz w:val="16"/>
                <w:szCs w:val="16"/>
                <w:lang w:val="es-MX" w:eastAsia="es-MX"/>
              </w:rPr>
              <w:t>Depreciación acumulada</w:t>
            </w:r>
          </w:p>
        </w:tc>
        <w:tc>
          <w:tcPr>
            <w:tcW w:w="1554" w:type="dxa"/>
            <w:tcBorders>
              <w:top w:val="nil"/>
              <w:left w:val="nil"/>
              <w:bottom w:val="double" w:sz="6" w:space="0" w:color="808080"/>
              <w:right w:val="single" w:sz="12" w:space="0" w:color="FFFFFF"/>
            </w:tcBorders>
            <w:shd w:val="clear" w:color="000000" w:fill="D4C19C"/>
            <w:vAlign w:val="center"/>
            <w:hideMark/>
          </w:tcPr>
          <w:p w14:paraId="7EC9B170" w14:textId="77777777" w:rsidR="00350983" w:rsidRPr="00350983" w:rsidRDefault="00350983" w:rsidP="00350983">
            <w:pPr>
              <w:spacing w:after="0" w:line="240" w:lineRule="auto"/>
              <w:jc w:val="center"/>
              <w:rPr>
                <w:rFonts w:ascii="Montserrat" w:eastAsia="Times New Roman" w:hAnsi="Montserrat"/>
                <w:b/>
                <w:bCs/>
                <w:color w:val="FFFFFF"/>
                <w:sz w:val="16"/>
                <w:szCs w:val="16"/>
                <w:lang w:val="es-MX" w:eastAsia="es-MX"/>
              </w:rPr>
            </w:pPr>
            <w:r w:rsidRPr="00350983">
              <w:rPr>
                <w:rFonts w:ascii="Montserrat" w:eastAsia="Times New Roman" w:hAnsi="Montserrat"/>
                <w:b/>
                <w:bCs/>
                <w:color w:val="FFFFFF"/>
                <w:sz w:val="16"/>
                <w:szCs w:val="16"/>
                <w:lang w:val="es-MX" w:eastAsia="es-MX"/>
              </w:rPr>
              <w:t>Neto</w:t>
            </w:r>
          </w:p>
        </w:tc>
        <w:tc>
          <w:tcPr>
            <w:tcW w:w="1505" w:type="dxa"/>
            <w:tcBorders>
              <w:top w:val="nil"/>
              <w:left w:val="nil"/>
              <w:bottom w:val="double" w:sz="6" w:space="0" w:color="808080"/>
              <w:right w:val="single" w:sz="12" w:space="0" w:color="FFFFFF"/>
            </w:tcBorders>
            <w:shd w:val="clear" w:color="000000" w:fill="D4C19C"/>
            <w:vAlign w:val="center"/>
            <w:hideMark/>
          </w:tcPr>
          <w:p w14:paraId="1AA9021D" w14:textId="77777777" w:rsidR="00350983" w:rsidRPr="00350983" w:rsidRDefault="00350983" w:rsidP="00350983">
            <w:pPr>
              <w:spacing w:after="0" w:line="240" w:lineRule="auto"/>
              <w:jc w:val="center"/>
              <w:rPr>
                <w:rFonts w:ascii="Montserrat" w:eastAsia="Times New Roman" w:hAnsi="Montserrat"/>
                <w:b/>
                <w:bCs/>
                <w:color w:val="FFFFFF"/>
                <w:sz w:val="16"/>
                <w:szCs w:val="16"/>
                <w:lang w:val="es-MX" w:eastAsia="es-MX"/>
              </w:rPr>
            </w:pPr>
            <w:r w:rsidRPr="00350983">
              <w:rPr>
                <w:rFonts w:ascii="Montserrat" w:eastAsia="Times New Roman" w:hAnsi="Montserrat"/>
                <w:b/>
                <w:bCs/>
                <w:color w:val="FFFFFF"/>
                <w:sz w:val="16"/>
                <w:szCs w:val="16"/>
                <w:lang w:val="es-MX" w:eastAsia="es-MX"/>
              </w:rPr>
              <w:t>Vida útil estimada en años</w:t>
            </w:r>
          </w:p>
        </w:tc>
      </w:tr>
      <w:tr w:rsidR="00350983" w:rsidRPr="00350983" w14:paraId="407AC190" w14:textId="77777777" w:rsidTr="00350983">
        <w:trPr>
          <w:trHeight w:val="303"/>
          <w:jc w:val="center"/>
        </w:trPr>
        <w:tc>
          <w:tcPr>
            <w:tcW w:w="4192" w:type="dxa"/>
            <w:tcBorders>
              <w:top w:val="nil"/>
              <w:left w:val="nil"/>
              <w:bottom w:val="nil"/>
              <w:right w:val="nil"/>
            </w:tcBorders>
            <w:shd w:val="clear" w:color="000000" w:fill="F2F2F2"/>
            <w:vAlign w:val="center"/>
            <w:hideMark/>
          </w:tcPr>
          <w:p w14:paraId="2A41BDA0" w14:textId="77777777" w:rsidR="00350983" w:rsidRPr="00350983" w:rsidRDefault="00350983" w:rsidP="00350983">
            <w:pPr>
              <w:spacing w:after="0" w:line="240" w:lineRule="auto"/>
              <w:rPr>
                <w:rFonts w:ascii="Montserrat" w:eastAsia="Times New Roman" w:hAnsi="Montserrat"/>
                <w:color w:val="000000"/>
                <w:sz w:val="15"/>
                <w:szCs w:val="15"/>
                <w:lang w:val="es-MX" w:eastAsia="es-MX"/>
              </w:rPr>
            </w:pPr>
            <w:r w:rsidRPr="00350983">
              <w:rPr>
                <w:rFonts w:ascii="Montserrat" w:eastAsia="Times New Roman" w:hAnsi="Montserrat"/>
                <w:color w:val="000000"/>
                <w:sz w:val="15"/>
                <w:szCs w:val="15"/>
                <w:lang w:val="es-MX" w:eastAsia="es-MX"/>
              </w:rPr>
              <w:t>Equipo e Instrumental Médico y de Laboratorio</w:t>
            </w:r>
          </w:p>
        </w:tc>
        <w:tc>
          <w:tcPr>
            <w:tcW w:w="1505" w:type="dxa"/>
            <w:tcBorders>
              <w:top w:val="nil"/>
              <w:left w:val="nil"/>
              <w:bottom w:val="nil"/>
              <w:right w:val="nil"/>
            </w:tcBorders>
            <w:shd w:val="clear" w:color="000000" w:fill="F2F2F2"/>
            <w:vAlign w:val="center"/>
            <w:hideMark/>
          </w:tcPr>
          <w:p w14:paraId="37147D6A" w14:textId="77777777" w:rsidR="00350983" w:rsidRPr="00350983" w:rsidRDefault="00350983" w:rsidP="00350983">
            <w:pPr>
              <w:spacing w:after="0" w:line="240" w:lineRule="auto"/>
              <w:jc w:val="right"/>
              <w:rPr>
                <w:rFonts w:ascii="Montserrat" w:eastAsia="Times New Roman" w:hAnsi="Montserrat"/>
                <w:color w:val="000000"/>
                <w:sz w:val="15"/>
                <w:szCs w:val="15"/>
                <w:lang w:val="es-MX" w:eastAsia="es-MX"/>
              </w:rPr>
            </w:pPr>
            <w:r w:rsidRPr="00350983">
              <w:rPr>
                <w:rFonts w:ascii="Montserrat" w:eastAsia="Times New Roman" w:hAnsi="Montserrat"/>
                <w:color w:val="000000"/>
                <w:sz w:val="15"/>
                <w:szCs w:val="15"/>
                <w:lang w:val="es-MX" w:eastAsia="es-MX"/>
              </w:rPr>
              <w:t>29,538,934,166.4</w:t>
            </w:r>
          </w:p>
        </w:tc>
        <w:tc>
          <w:tcPr>
            <w:tcW w:w="1489" w:type="dxa"/>
            <w:tcBorders>
              <w:top w:val="nil"/>
              <w:left w:val="nil"/>
              <w:bottom w:val="nil"/>
              <w:right w:val="nil"/>
            </w:tcBorders>
            <w:shd w:val="clear" w:color="000000" w:fill="F2F2F2"/>
            <w:vAlign w:val="center"/>
            <w:hideMark/>
          </w:tcPr>
          <w:p w14:paraId="281C20A1" w14:textId="77777777" w:rsidR="00350983" w:rsidRPr="00350983" w:rsidRDefault="00350983" w:rsidP="00350983">
            <w:pPr>
              <w:spacing w:after="0" w:line="240" w:lineRule="auto"/>
              <w:jc w:val="right"/>
              <w:rPr>
                <w:rFonts w:ascii="Montserrat" w:eastAsia="Times New Roman" w:hAnsi="Montserrat"/>
                <w:color w:val="000000"/>
                <w:sz w:val="15"/>
                <w:szCs w:val="15"/>
                <w:lang w:val="es-MX" w:eastAsia="es-MX"/>
              </w:rPr>
            </w:pPr>
            <w:r w:rsidRPr="00350983">
              <w:rPr>
                <w:rFonts w:ascii="Montserrat" w:eastAsia="Times New Roman" w:hAnsi="Montserrat"/>
                <w:color w:val="000000"/>
                <w:sz w:val="15"/>
                <w:szCs w:val="15"/>
                <w:lang w:val="es-MX" w:eastAsia="es-MX"/>
              </w:rPr>
              <w:t>-27,348,274,481.1</w:t>
            </w:r>
          </w:p>
        </w:tc>
        <w:tc>
          <w:tcPr>
            <w:tcW w:w="1554" w:type="dxa"/>
            <w:tcBorders>
              <w:top w:val="nil"/>
              <w:left w:val="nil"/>
              <w:bottom w:val="nil"/>
              <w:right w:val="nil"/>
            </w:tcBorders>
            <w:shd w:val="clear" w:color="000000" w:fill="F2F2F2"/>
            <w:vAlign w:val="center"/>
            <w:hideMark/>
          </w:tcPr>
          <w:p w14:paraId="5A1C8126" w14:textId="77777777" w:rsidR="00350983" w:rsidRPr="00350983" w:rsidRDefault="00350983" w:rsidP="00350983">
            <w:pPr>
              <w:spacing w:after="0" w:line="240" w:lineRule="auto"/>
              <w:jc w:val="right"/>
              <w:rPr>
                <w:rFonts w:ascii="Montserrat" w:eastAsia="Times New Roman" w:hAnsi="Montserrat"/>
                <w:color w:val="000000"/>
                <w:sz w:val="15"/>
                <w:szCs w:val="15"/>
                <w:lang w:val="es-MX" w:eastAsia="es-MX"/>
              </w:rPr>
            </w:pPr>
            <w:r w:rsidRPr="00350983">
              <w:rPr>
                <w:rFonts w:ascii="Montserrat" w:eastAsia="Times New Roman" w:hAnsi="Montserrat"/>
                <w:color w:val="000000"/>
                <w:sz w:val="15"/>
                <w:szCs w:val="15"/>
                <w:lang w:val="es-MX" w:eastAsia="es-MX"/>
              </w:rPr>
              <w:t>2,190,659,685.3</w:t>
            </w:r>
          </w:p>
        </w:tc>
        <w:tc>
          <w:tcPr>
            <w:tcW w:w="1505" w:type="dxa"/>
            <w:tcBorders>
              <w:top w:val="nil"/>
              <w:left w:val="nil"/>
              <w:bottom w:val="nil"/>
              <w:right w:val="nil"/>
            </w:tcBorders>
            <w:shd w:val="clear" w:color="000000" w:fill="F2F2F2"/>
            <w:vAlign w:val="center"/>
            <w:hideMark/>
          </w:tcPr>
          <w:p w14:paraId="129385A5" w14:textId="77777777" w:rsidR="00350983" w:rsidRPr="00350983" w:rsidRDefault="00350983" w:rsidP="00350983">
            <w:pPr>
              <w:spacing w:after="0" w:line="240" w:lineRule="auto"/>
              <w:jc w:val="right"/>
              <w:rPr>
                <w:rFonts w:ascii="Montserrat" w:eastAsia="Times New Roman" w:hAnsi="Montserrat"/>
                <w:color w:val="000000"/>
                <w:sz w:val="15"/>
                <w:szCs w:val="15"/>
                <w:lang w:val="es-MX" w:eastAsia="es-MX"/>
              </w:rPr>
            </w:pPr>
            <w:r w:rsidRPr="00350983">
              <w:rPr>
                <w:rFonts w:ascii="Montserrat" w:eastAsia="Times New Roman" w:hAnsi="Montserrat"/>
                <w:color w:val="000000"/>
                <w:sz w:val="15"/>
                <w:szCs w:val="15"/>
                <w:lang w:val="es-MX" w:eastAsia="es-MX"/>
              </w:rPr>
              <w:t>3.33</w:t>
            </w:r>
          </w:p>
        </w:tc>
      </w:tr>
      <w:tr w:rsidR="00350983" w:rsidRPr="00350983" w14:paraId="1587F70E" w14:textId="77777777" w:rsidTr="00350983">
        <w:trPr>
          <w:trHeight w:val="288"/>
          <w:jc w:val="center"/>
        </w:trPr>
        <w:tc>
          <w:tcPr>
            <w:tcW w:w="4192" w:type="dxa"/>
            <w:tcBorders>
              <w:top w:val="nil"/>
              <w:left w:val="nil"/>
              <w:bottom w:val="nil"/>
              <w:right w:val="nil"/>
            </w:tcBorders>
            <w:shd w:val="clear" w:color="000000" w:fill="F2F2F2"/>
            <w:vAlign w:val="center"/>
            <w:hideMark/>
          </w:tcPr>
          <w:p w14:paraId="40609B1D" w14:textId="77777777" w:rsidR="00350983" w:rsidRPr="00350983" w:rsidRDefault="00350983" w:rsidP="00350983">
            <w:pPr>
              <w:spacing w:after="0" w:line="240" w:lineRule="auto"/>
              <w:rPr>
                <w:rFonts w:ascii="Montserrat" w:eastAsia="Times New Roman" w:hAnsi="Montserrat"/>
                <w:color w:val="000000"/>
                <w:sz w:val="15"/>
                <w:szCs w:val="15"/>
                <w:lang w:val="es-MX" w:eastAsia="es-MX"/>
              </w:rPr>
            </w:pPr>
            <w:r w:rsidRPr="00350983">
              <w:rPr>
                <w:rFonts w:ascii="Montserrat" w:eastAsia="Times New Roman" w:hAnsi="Montserrat"/>
                <w:color w:val="000000"/>
                <w:sz w:val="15"/>
                <w:szCs w:val="15"/>
                <w:lang w:val="es-MX" w:eastAsia="es-MX"/>
              </w:rPr>
              <w:t>Mobiliario y Equipo de Administración</w:t>
            </w:r>
          </w:p>
        </w:tc>
        <w:tc>
          <w:tcPr>
            <w:tcW w:w="1505" w:type="dxa"/>
            <w:tcBorders>
              <w:top w:val="nil"/>
              <w:left w:val="nil"/>
              <w:bottom w:val="nil"/>
              <w:right w:val="nil"/>
            </w:tcBorders>
            <w:shd w:val="clear" w:color="000000" w:fill="F2F2F2"/>
            <w:vAlign w:val="center"/>
            <w:hideMark/>
          </w:tcPr>
          <w:p w14:paraId="552B6D4B" w14:textId="77777777" w:rsidR="00350983" w:rsidRPr="00350983" w:rsidRDefault="00350983" w:rsidP="00350983">
            <w:pPr>
              <w:spacing w:after="0" w:line="240" w:lineRule="auto"/>
              <w:jc w:val="right"/>
              <w:rPr>
                <w:rFonts w:ascii="Montserrat" w:eastAsia="Times New Roman" w:hAnsi="Montserrat"/>
                <w:color w:val="000000"/>
                <w:sz w:val="15"/>
                <w:szCs w:val="15"/>
                <w:lang w:val="es-MX" w:eastAsia="es-MX"/>
              </w:rPr>
            </w:pPr>
            <w:r w:rsidRPr="00350983">
              <w:rPr>
                <w:rFonts w:ascii="Montserrat" w:eastAsia="Times New Roman" w:hAnsi="Montserrat"/>
                <w:color w:val="000000"/>
                <w:sz w:val="15"/>
                <w:szCs w:val="15"/>
                <w:lang w:val="es-MX" w:eastAsia="es-MX"/>
              </w:rPr>
              <w:t>13,779,037,370.7</w:t>
            </w:r>
          </w:p>
        </w:tc>
        <w:tc>
          <w:tcPr>
            <w:tcW w:w="1489" w:type="dxa"/>
            <w:tcBorders>
              <w:top w:val="nil"/>
              <w:left w:val="nil"/>
              <w:bottom w:val="nil"/>
              <w:right w:val="nil"/>
            </w:tcBorders>
            <w:shd w:val="clear" w:color="000000" w:fill="F2F2F2"/>
            <w:vAlign w:val="center"/>
            <w:hideMark/>
          </w:tcPr>
          <w:p w14:paraId="7E0CB434" w14:textId="77777777" w:rsidR="00350983" w:rsidRPr="00350983" w:rsidRDefault="00350983" w:rsidP="00350983">
            <w:pPr>
              <w:spacing w:after="0" w:line="240" w:lineRule="auto"/>
              <w:jc w:val="right"/>
              <w:rPr>
                <w:rFonts w:ascii="Montserrat" w:eastAsia="Times New Roman" w:hAnsi="Montserrat"/>
                <w:color w:val="000000"/>
                <w:sz w:val="15"/>
                <w:szCs w:val="15"/>
                <w:lang w:val="es-MX" w:eastAsia="es-MX"/>
              </w:rPr>
            </w:pPr>
            <w:r w:rsidRPr="00350983">
              <w:rPr>
                <w:rFonts w:ascii="Montserrat" w:eastAsia="Times New Roman" w:hAnsi="Montserrat"/>
                <w:color w:val="000000"/>
                <w:sz w:val="15"/>
                <w:szCs w:val="15"/>
                <w:lang w:val="es-MX" w:eastAsia="es-MX"/>
              </w:rPr>
              <w:t>-11,425,426,521.3</w:t>
            </w:r>
          </w:p>
        </w:tc>
        <w:tc>
          <w:tcPr>
            <w:tcW w:w="1554" w:type="dxa"/>
            <w:tcBorders>
              <w:top w:val="nil"/>
              <w:left w:val="nil"/>
              <w:bottom w:val="nil"/>
              <w:right w:val="nil"/>
            </w:tcBorders>
            <w:shd w:val="clear" w:color="000000" w:fill="F2F2F2"/>
            <w:vAlign w:val="center"/>
            <w:hideMark/>
          </w:tcPr>
          <w:p w14:paraId="486A268D" w14:textId="77777777" w:rsidR="00350983" w:rsidRPr="00350983" w:rsidRDefault="00350983" w:rsidP="00350983">
            <w:pPr>
              <w:spacing w:after="0" w:line="240" w:lineRule="auto"/>
              <w:jc w:val="right"/>
              <w:rPr>
                <w:rFonts w:ascii="Montserrat" w:eastAsia="Times New Roman" w:hAnsi="Montserrat"/>
                <w:color w:val="000000"/>
                <w:sz w:val="15"/>
                <w:szCs w:val="15"/>
                <w:lang w:val="es-MX" w:eastAsia="es-MX"/>
              </w:rPr>
            </w:pPr>
            <w:r w:rsidRPr="00350983">
              <w:rPr>
                <w:rFonts w:ascii="Montserrat" w:eastAsia="Times New Roman" w:hAnsi="Montserrat"/>
                <w:color w:val="000000"/>
                <w:sz w:val="15"/>
                <w:szCs w:val="15"/>
                <w:lang w:val="es-MX" w:eastAsia="es-MX"/>
              </w:rPr>
              <w:t>2,353,610,849.4</w:t>
            </w:r>
          </w:p>
        </w:tc>
        <w:tc>
          <w:tcPr>
            <w:tcW w:w="1505" w:type="dxa"/>
            <w:tcBorders>
              <w:top w:val="nil"/>
              <w:left w:val="nil"/>
              <w:bottom w:val="nil"/>
              <w:right w:val="nil"/>
            </w:tcBorders>
            <w:shd w:val="clear" w:color="000000" w:fill="F2F2F2"/>
            <w:vAlign w:val="center"/>
            <w:hideMark/>
          </w:tcPr>
          <w:p w14:paraId="2B55CC36" w14:textId="77777777" w:rsidR="00350983" w:rsidRPr="00350983" w:rsidRDefault="00350983" w:rsidP="00350983">
            <w:pPr>
              <w:spacing w:after="0" w:line="240" w:lineRule="auto"/>
              <w:jc w:val="right"/>
              <w:rPr>
                <w:rFonts w:ascii="Montserrat" w:eastAsia="Times New Roman" w:hAnsi="Montserrat"/>
                <w:color w:val="000000"/>
                <w:sz w:val="15"/>
                <w:szCs w:val="15"/>
                <w:lang w:val="es-MX" w:eastAsia="es-MX"/>
              </w:rPr>
            </w:pPr>
            <w:r w:rsidRPr="00350983">
              <w:rPr>
                <w:rFonts w:ascii="Montserrat" w:eastAsia="Times New Roman" w:hAnsi="Montserrat"/>
                <w:color w:val="000000"/>
                <w:sz w:val="15"/>
                <w:szCs w:val="15"/>
                <w:lang w:val="es-MX" w:eastAsia="es-MX"/>
              </w:rPr>
              <w:t>6.66</w:t>
            </w:r>
          </w:p>
        </w:tc>
      </w:tr>
      <w:tr w:rsidR="00350983" w:rsidRPr="00350983" w14:paraId="4997FA7D" w14:textId="77777777" w:rsidTr="00350983">
        <w:trPr>
          <w:trHeight w:val="288"/>
          <w:jc w:val="center"/>
        </w:trPr>
        <w:tc>
          <w:tcPr>
            <w:tcW w:w="4192" w:type="dxa"/>
            <w:tcBorders>
              <w:top w:val="nil"/>
              <w:left w:val="nil"/>
              <w:bottom w:val="nil"/>
              <w:right w:val="nil"/>
            </w:tcBorders>
            <w:shd w:val="clear" w:color="000000" w:fill="F2F2F2"/>
            <w:vAlign w:val="center"/>
            <w:hideMark/>
          </w:tcPr>
          <w:p w14:paraId="1C1D99D9" w14:textId="77777777" w:rsidR="00350983" w:rsidRPr="00350983" w:rsidRDefault="00350983" w:rsidP="00350983">
            <w:pPr>
              <w:spacing w:after="0" w:line="240" w:lineRule="auto"/>
              <w:rPr>
                <w:rFonts w:ascii="Montserrat" w:eastAsia="Times New Roman" w:hAnsi="Montserrat"/>
                <w:color w:val="000000"/>
                <w:sz w:val="15"/>
                <w:szCs w:val="15"/>
                <w:lang w:val="es-MX" w:eastAsia="es-MX"/>
              </w:rPr>
            </w:pPr>
            <w:r w:rsidRPr="00350983">
              <w:rPr>
                <w:rFonts w:ascii="Montserrat" w:eastAsia="Times New Roman" w:hAnsi="Montserrat"/>
                <w:color w:val="000000"/>
                <w:sz w:val="15"/>
                <w:szCs w:val="15"/>
                <w:lang w:val="es-MX" w:eastAsia="es-MX"/>
              </w:rPr>
              <w:t xml:space="preserve">Maquinaria, otros Equipos y Herramientas  </w:t>
            </w:r>
          </w:p>
        </w:tc>
        <w:tc>
          <w:tcPr>
            <w:tcW w:w="1505" w:type="dxa"/>
            <w:tcBorders>
              <w:top w:val="nil"/>
              <w:left w:val="nil"/>
              <w:bottom w:val="nil"/>
              <w:right w:val="nil"/>
            </w:tcBorders>
            <w:shd w:val="clear" w:color="000000" w:fill="F2F2F2"/>
            <w:vAlign w:val="center"/>
            <w:hideMark/>
          </w:tcPr>
          <w:p w14:paraId="36A3D16E" w14:textId="77777777" w:rsidR="00350983" w:rsidRPr="00350983" w:rsidRDefault="00350983" w:rsidP="00350983">
            <w:pPr>
              <w:spacing w:after="0" w:line="240" w:lineRule="auto"/>
              <w:jc w:val="right"/>
              <w:rPr>
                <w:rFonts w:ascii="Montserrat" w:eastAsia="Times New Roman" w:hAnsi="Montserrat"/>
                <w:color w:val="000000"/>
                <w:sz w:val="15"/>
                <w:szCs w:val="15"/>
                <w:lang w:val="es-MX" w:eastAsia="es-MX"/>
              </w:rPr>
            </w:pPr>
            <w:r w:rsidRPr="00350983">
              <w:rPr>
                <w:rFonts w:ascii="Montserrat" w:eastAsia="Times New Roman" w:hAnsi="Montserrat"/>
                <w:color w:val="000000"/>
                <w:sz w:val="15"/>
                <w:szCs w:val="15"/>
                <w:lang w:val="es-MX" w:eastAsia="es-MX"/>
              </w:rPr>
              <w:t>3,633,502,581.8</w:t>
            </w:r>
          </w:p>
        </w:tc>
        <w:tc>
          <w:tcPr>
            <w:tcW w:w="1489" w:type="dxa"/>
            <w:tcBorders>
              <w:top w:val="nil"/>
              <w:left w:val="nil"/>
              <w:bottom w:val="nil"/>
              <w:right w:val="nil"/>
            </w:tcBorders>
            <w:shd w:val="clear" w:color="000000" w:fill="F2F2F2"/>
            <w:vAlign w:val="center"/>
            <w:hideMark/>
          </w:tcPr>
          <w:p w14:paraId="45A63A42" w14:textId="77777777" w:rsidR="00350983" w:rsidRPr="00350983" w:rsidRDefault="00350983" w:rsidP="00350983">
            <w:pPr>
              <w:spacing w:after="0" w:line="240" w:lineRule="auto"/>
              <w:jc w:val="right"/>
              <w:rPr>
                <w:rFonts w:ascii="Montserrat" w:eastAsia="Times New Roman" w:hAnsi="Montserrat"/>
                <w:color w:val="000000"/>
                <w:sz w:val="15"/>
                <w:szCs w:val="15"/>
                <w:lang w:val="es-MX" w:eastAsia="es-MX"/>
              </w:rPr>
            </w:pPr>
            <w:r w:rsidRPr="00350983">
              <w:rPr>
                <w:rFonts w:ascii="Montserrat" w:eastAsia="Times New Roman" w:hAnsi="Montserrat"/>
                <w:color w:val="000000"/>
                <w:sz w:val="15"/>
                <w:szCs w:val="15"/>
                <w:lang w:val="es-MX" w:eastAsia="es-MX"/>
              </w:rPr>
              <w:t>-2,826,026,159.1</w:t>
            </w:r>
          </w:p>
        </w:tc>
        <w:tc>
          <w:tcPr>
            <w:tcW w:w="1554" w:type="dxa"/>
            <w:tcBorders>
              <w:top w:val="nil"/>
              <w:left w:val="nil"/>
              <w:bottom w:val="nil"/>
              <w:right w:val="nil"/>
            </w:tcBorders>
            <w:shd w:val="clear" w:color="000000" w:fill="F2F2F2"/>
            <w:vAlign w:val="center"/>
            <w:hideMark/>
          </w:tcPr>
          <w:p w14:paraId="1515D2E4" w14:textId="77777777" w:rsidR="00350983" w:rsidRPr="00350983" w:rsidRDefault="00350983" w:rsidP="00350983">
            <w:pPr>
              <w:spacing w:after="0" w:line="240" w:lineRule="auto"/>
              <w:jc w:val="right"/>
              <w:rPr>
                <w:rFonts w:ascii="Montserrat" w:eastAsia="Times New Roman" w:hAnsi="Montserrat"/>
                <w:color w:val="000000"/>
                <w:sz w:val="15"/>
                <w:szCs w:val="15"/>
                <w:lang w:val="es-MX" w:eastAsia="es-MX"/>
              </w:rPr>
            </w:pPr>
            <w:r w:rsidRPr="00350983">
              <w:rPr>
                <w:rFonts w:ascii="Montserrat" w:eastAsia="Times New Roman" w:hAnsi="Montserrat"/>
                <w:color w:val="000000"/>
                <w:sz w:val="15"/>
                <w:szCs w:val="15"/>
                <w:lang w:val="es-MX" w:eastAsia="es-MX"/>
              </w:rPr>
              <w:t>807,476,422.7</w:t>
            </w:r>
          </w:p>
        </w:tc>
        <w:tc>
          <w:tcPr>
            <w:tcW w:w="1505" w:type="dxa"/>
            <w:tcBorders>
              <w:top w:val="nil"/>
              <w:left w:val="nil"/>
              <w:bottom w:val="nil"/>
              <w:right w:val="nil"/>
            </w:tcBorders>
            <w:shd w:val="clear" w:color="000000" w:fill="F2F2F2"/>
            <w:vAlign w:val="center"/>
            <w:hideMark/>
          </w:tcPr>
          <w:p w14:paraId="0148314D" w14:textId="77777777" w:rsidR="00350983" w:rsidRPr="00350983" w:rsidRDefault="00350983" w:rsidP="00350983">
            <w:pPr>
              <w:spacing w:after="0" w:line="240" w:lineRule="auto"/>
              <w:jc w:val="right"/>
              <w:rPr>
                <w:rFonts w:ascii="Montserrat" w:eastAsia="Times New Roman" w:hAnsi="Montserrat"/>
                <w:color w:val="000000"/>
                <w:sz w:val="15"/>
                <w:szCs w:val="15"/>
                <w:lang w:val="es-MX" w:eastAsia="es-MX"/>
              </w:rPr>
            </w:pPr>
            <w:r w:rsidRPr="00350983">
              <w:rPr>
                <w:rFonts w:ascii="Montserrat" w:eastAsia="Times New Roman" w:hAnsi="Montserrat"/>
                <w:color w:val="000000"/>
                <w:sz w:val="15"/>
                <w:szCs w:val="15"/>
                <w:lang w:val="es-MX" w:eastAsia="es-MX"/>
              </w:rPr>
              <w:t>6.66</w:t>
            </w:r>
          </w:p>
        </w:tc>
      </w:tr>
      <w:tr w:rsidR="00350983" w:rsidRPr="00350983" w14:paraId="03C55409" w14:textId="77777777" w:rsidTr="00350983">
        <w:trPr>
          <w:trHeight w:val="288"/>
          <w:jc w:val="center"/>
        </w:trPr>
        <w:tc>
          <w:tcPr>
            <w:tcW w:w="4192" w:type="dxa"/>
            <w:tcBorders>
              <w:top w:val="nil"/>
              <w:left w:val="nil"/>
              <w:bottom w:val="nil"/>
              <w:right w:val="nil"/>
            </w:tcBorders>
            <w:shd w:val="clear" w:color="000000" w:fill="F2F2F2"/>
            <w:vAlign w:val="center"/>
            <w:hideMark/>
          </w:tcPr>
          <w:p w14:paraId="66716AFF" w14:textId="77777777" w:rsidR="00350983" w:rsidRPr="00350983" w:rsidRDefault="00350983" w:rsidP="00350983">
            <w:pPr>
              <w:spacing w:after="0" w:line="240" w:lineRule="auto"/>
              <w:rPr>
                <w:rFonts w:ascii="Montserrat" w:eastAsia="Times New Roman" w:hAnsi="Montserrat"/>
                <w:color w:val="000000"/>
                <w:sz w:val="15"/>
                <w:szCs w:val="15"/>
                <w:lang w:val="es-MX" w:eastAsia="es-MX"/>
              </w:rPr>
            </w:pPr>
            <w:r w:rsidRPr="00350983">
              <w:rPr>
                <w:rFonts w:ascii="Montserrat" w:eastAsia="Times New Roman" w:hAnsi="Montserrat"/>
                <w:color w:val="000000"/>
                <w:sz w:val="15"/>
                <w:szCs w:val="15"/>
                <w:lang w:val="es-MX" w:eastAsia="es-MX"/>
              </w:rPr>
              <w:t>Vehículos y Equipo de Transporte</w:t>
            </w:r>
          </w:p>
        </w:tc>
        <w:tc>
          <w:tcPr>
            <w:tcW w:w="1505" w:type="dxa"/>
            <w:tcBorders>
              <w:top w:val="nil"/>
              <w:left w:val="nil"/>
              <w:bottom w:val="nil"/>
              <w:right w:val="nil"/>
            </w:tcBorders>
            <w:shd w:val="clear" w:color="000000" w:fill="F2F2F2"/>
            <w:vAlign w:val="center"/>
            <w:hideMark/>
          </w:tcPr>
          <w:p w14:paraId="282298EC" w14:textId="77777777" w:rsidR="00350983" w:rsidRPr="00350983" w:rsidRDefault="00350983" w:rsidP="00350983">
            <w:pPr>
              <w:spacing w:after="0" w:line="240" w:lineRule="auto"/>
              <w:jc w:val="right"/>
              <w:rPr>
                <w:rFonts w:ascii="Montserrat" w:eastAsia="Times New Roman" w:hAnsi="Montserrat"/>
                <w:color w:val="000000"/>
                <w:sz w:val="15"/>
                <w:szCs w:val="15"/>
                <w:lang w:val="es-MX" w:eastAsia="es-MX"/>
              </w:rPr>
            </w:pPr>
            <w:r w:rsidRPr="00350983">
              <w:rPr>
                <w:rFonts w:ascii="Montserrat" w:eastAsia="Times New Roman" w:hAnsi="Montserrat"/>
                <w:color w:val="000000"/>
                <w:sz w:val="15"/>
                <w:szCs w:val="15"/>
                <w:lang w:val="es-MX" w:eastAsia="es-MX"/>
              </w:rPr>
              <w:t>851,038,200.4</w:t>
            </w:r>
          </w:p>
        </w:tc>
        <w:tc>
          <w:tcPr>
            <w:tcW w:w="1489" w:type="dxa"/>
            <w:tcBorders>
              <w:top w:val="nil"/>
              <w:left w:val="nil"/>
              <w:bottom w:val="nil"/>
              <w:right w:val="nil"/>
            </w:tcBorders>
            <w:shd w:val="clear" w:color="000000" w:fill="F2F2F2"/>
            <w:vAlign w:val="center"/>
            <w:hideMark/>
          </w:tcPr>
          <w:p w14:paraId="525158DF" w14:textId="77777777" w:rsidR="00350983" w:rsidRPr="00350983" w:rsidRDefault="00350983" w:rsidP="00350983">
            <w:pPr>
              <w:spacing w:after="0" w:line="240" w:lineRule="auto"/>
              <w:jc w:val="right"/>
              <w:rPr>
                <w:rFonts w:ascii="Montserrat" w:eastAsia="Times New Roman" w:hAnsi="Montserrat"/>
                <w:color w:val="000000"/>
                <w:sz w:val="15"/>
                <w:szCs w:val="15"/>
                <w:lang w:val="es-MX" w:eastAsia="es-MX"/>
              </w:rPr>
            </w:pPr>
            <w:r w:rsidRPr="00350983">
              <w:rPr>
                <w:rFonts w:ascii="Montserrat" w:eastAsia="Times New Roman" w:hAnsi="Montserrat"/>
                <w:color w:val="000000"/>
                <w:sz w:val="15"/>
                <w:szCs w:val="15"/>
                <w:lang w:val="es-MX" w:eastAsia="es-MX"/>
              </w:rPr>
              <w:t>-826,413,994.3</w:t>
            </w:r>
          </w:p>
        </w:tc>
        <w:tc>
          <w:tcPr>
            <w:tcW w:w="1554" w:type="dxa"/>
            <w:tcBorders>
              <w:top w:val="nil"/>
              <w:left w:val="nil"/>
              <w:bottom w:val="nil"/>
              <w:right w:val="nil"/>
            </w:tcBorders>
            <w:shd w:val="clear" w:color="000000" w:fill="F2F2F2"/>
            <w:vAlign w:val="center"/>
            <w:hideMark/>
          </w:tcPr>
          <w:p w14:paraId="15CB3343" w14:textId="77777777" w:rsidR="00350983" w:rsidRPr="00350983" w:rsidRDefault="00350983" w:rsidP="00350983">
            <w:pPr>
              <w:spacing w:after="0" w:line="240" w:lineRule="auto"/>
              <w:jc w:val="right"/>
              <w:rPr>
                <w:rFonts w:ascii="Montserrat" w:eastAsia="Times New Roman" w:hAnsi="Montserrat"/>
                <w:color w:val="000000"/>
                <w:sz w:val="15"/>
                <w:szCs w:val="15"/>
                <w:lang w:val="es-MX" w:eastAsia="es-MX"/>
              </w:rPr>
            </w:pPr>
            <w:r w:rsidRPr="00350983">
              <w:rPr>
                <w:rFonts w:ascii="Montserrat" w:eastAsia="Times New Roman" w:hAnsi="Montserrat"/>
                <w:color w:val="000000"/>
                <w:sz w:val="15"/>
                <w:szCs w:val="15"/>
                <w:lang w:val="es-MX" w:eastAsia="es-MX"/>
              </w:rPr>
              <w:t>24,624,206.1</w:t>
            </w:r>
          </w:p>
        </w:tc>
        <w:tc>
          <w:tcPr>
            <w:tcW w:w="1505" w:type="dxa"/>
            <w:tcBorders>
              <w:top w:val="nil"/>
              <w:left w:val="nil"/>
              <w:bottom w:val="nil"/>
              <w:right w:val="nil"/>
            </w:tcBorders>
            <w:shd w:val="clear" w:color="000000" w:fill="F2F2F2"/>
            <w:vAlign w:val="center"/>
            <w:hideMark/>
          </w:tcPr>
          <w:p w14:paraId="2F7A596C" w14:textId="77777777" w:rsidR="00350983" w:rsidRPr="00350983" w:rsidRDefault="00350983" w:rsidP="00350983">
            <w:pPr>
              <w:spacing w:after="0" w:line="240" w:lineRule="auto"/>
              <w:jc w:val="right"/>
              <w:rPr>
                <w:rFonts w:ascii="Montserrat" w:eastAsia="Times New Roman" w:hAnsi="Montserrat"/>
                <w:color w:val="000000"/>
                <w:sz w:val="15"/>
                <w:szCs w:val="15"/>
                <w:lang w:val="es-MX" w:eastAsia="es-MX"/>
              </w:rPr>
            </w:pPr>
            <w:r w:rsidRPr="00350983">
              <w:rPr>
                <w:rFonts w:ascii="Montserrat" w:eastAsia="Times New Roman" w:hAnsi="Montserrat"/>
                <w:color w:val="000000"/>
                <w:sz w:val="15"/>
                <w:szCs w:val="15"/>
                <w:lang w:val="es-MX" w:eastAsia="es-MX"/>
              </w:rPr>
              <w:t>4 y 6.66</w:t>
            </w:r>
          </w:p>
        </w:tc>
      </w:tr>
      <w:tr w:rsidR="00350983" w:rsidRPr="00350983" w14:paraId="7D8B1366" w14:textId="77777777" w:rsidTr="00350983">
        <w:trPr>
          <w:trHeight w:val="288"/>
          <w:jc w:val="center"/>
        </w:trPr>
        <w:tc>
          <w:tcPr>
            <w:tcW w:w="4192" w:type="dxa"/>
            <w:tcBorders>
              <w:top w:val="nil"/>
              <w:left w:val="nil"/>
              <w:bottom w:val="nil"/>
              <w:right w:val="nil"/>
            </w:tcBorders>
            <w:shd w:val="clear" w:color="000000" w:fill="F2F2F2"/>
            <w:vAlign w:val="center"/>
            <w:hideMark/>
          </w:tcPr>
          <w:p w14:paraId="4435A1E7" w14:textId="77777777" w:rsidR="00350983" w:rsidRPr="00350983" w:rsidRDefault="00350983" w:rsidP="00350983">
            <w:pPr>
              <w:spacing w:after="0" w:line="240" w:lineRule="auto"/>
              <w:rPr>
                <w:rFonts w:ascii="Montserrat" w:eastAsia="Times New Roman" w:hAnsi="Montserrat"/>
                <w:color w:val="000000"/>
                <w:sz w:val="15"/>
                <w:szCs w:val="15"/>
                <w:lang w:val="es-MX" w:eastAsia="es-MX"/>
              </w:rPr>
            </w:pPr>
            <w:r w:rsidRPr="00350983">
              <w:rPr>
                <w:rFonts w:ascii="Montserrat" w:eastAsia="Times New Roman" w:hAnsi="Montserrat"/>
                <w:color w:val="000000"/>
                <w:sz w:val="15"/>
                <w:szCs w:val="15"/>
                <w:lang w:val="es-MX" w:eastAsia="es-MX"/>
              </w:rPr>
              <w:t>Mobiliario y Equipo Educacional y Recreativo</w:t>
            </w:r>
          </w:p>
        </w:tc>
        <w:tc>
          <w:tcPr>
            <w:tcW w:w="1505" w:type="dxa"/>
            <w:tcBorders>
              <w:top w:val="nil"/>
              <w:left w:val="nil"/>
              <w:bottom w:val="nil"/>
              <w:right w:val="nil"/>
            </w:tcBorders>
            <w:shd w:val="clear" w:color="000000" w:fill="F2F2F2"/>
            <w:vAlign w:val="center"/>
            <w:hideMark/>
          </w:tcPr>
          <w:p w14:paraId="58910371" w14:textId="77777777" w:rsidR="00350983" w:rsidRPr="00350983" w:rsidRDefault="00350983" w:rsidP="00350983">
            <w:pPr>
              <w:spacing w:after="0" w:line="240" w:lineRule="auto"/>
              <w:jc w:val="right"/>
              <w:rPr>
                <w:rFonts w:ascii="Montserrat" w:eastAsia="Times New Roman" w:hAnsi="Montserrat"/>
                <w:color w:val="000000"/>
                <w:sz w:val="15"/>
                <w:szCs w:val="15"/>
                <w:lang w:val="es-MX" w:eastAsia="es-MX"/>
              </w:rPr>
            </w:pPr>
            <w:r w:rsidRPr="00350983">
              <w:rPr>
                <w:rFonts w:ascii="Montserrat" w:eastAsia="Times New Roman" w:hAnsi="Montserrat"/>
                <w:color w:val="000000"/>
                <w:sz w:val="15"/>
                <w:szCs w:val="15"/>
                <w:lang w:val="es-MX" w:eastAsia="es-MX"/>
              </w:rPr>
              <w:t>198,387,991.0</w:t>
            </w:r>
          </w:p>
        </w:tc>
        <w:tc>
          <w:tcPr>
            <w:tcW w:w="1489" w:type="dxa"/>
            <w:tcBorders>
              <w:top w:val="nil"/>
              <w:left w:val="nil"/>
              <w:bottom w:val="nil"/>
              <w:right w:val="nil"/>
            </w:tcBorders>
            <w:shd w:val="clear" w:color="000000" w:fill="F2F2F2"/>
            <w:vAlign w:val="center"/>
            <w:hideMark/>
          </w:tcPr>
          <w:p w14:paraId="4E3DEECD" w14:textId="77777777" w:rsidR="00350983" w:rsidRPr="00350983" w:rsidRDefault="00350983" w:rsidP="00350983">
            <w:pPr>
              <w:spacing w:after="0" w:line="240" w:lineRule="auto"/>
              <w:jc w:val="right"/>
              <w:rPr>
                <w:rFonts w:ascii="Montserrat" w:eastAsia="Times New Roman" w:hAnsi="Montserrat"/>
                <w:color w:val="000000"/>
                <w:sz w:val="15"/>
                <w:szCs w:val="15"/>
                <w:lang w:val="es-MX" w:eastAsia="es-MX"/>
              </w:rPr>
            </w:pPr>
            <w:r w:rsidRPr="00350983">
              <w:rPr>
                <w:rFonts w:ascii="Montserrat" w:eastAsia="Times New Roman" w:hAnsi="Montserrat"/>
                <w:color w:val="000000"/>
                <w:sz w:val="15"/>
                <w:szCs w:val="15"/>
                <w:lang w:val="es-MX" w:eastAsia="es-MX"/>
              </w:rPr>
              <w:t>-193,114,720.2</w:t>
            </w:r>
          </w:p>
        </w:tc>
        <w:tc>
          <w:tcPr>
            <w:tcW w:w="1554" w:type="dxa"/>
            <w:tcBorders>
              <w:top w:val="nil"/>
              <w:left w:val="nil"/>
              <w:bottom w:val="nil"/>
              <w:right w:val="nil"/>
            </w:tcBorders>
            <w:shd w:val="clear" w:color="000000" w:fill="F2F2F2"/>
            <w:vAlign w:val="center"/>
            <w:hideMark/>
          </w:tcPr>
          <w:p w14:paraId="38FF05C4" w14:textId="77777777" w:rsidR="00350983" w:rsidRPr="00350983" w:rsidRDefault="00350983" w:rsidP="00350983">
            <w:pPr>
              <w:spacing w:after="0" w:line="240" w:lineRule="auto"/>
              <w:jc w:val="right"/>
              <w:rPr>
                <w:rFonts w:ascii="Montserrat" w:eastAsia="Times New Roman" w:hAnsi="Montserrat"/>
                <w:color w:val="000000"/>
                <w:sz w:val="15"/>
                <w:szCs w:val="15"/>
                <w:lang w:val="es-MX" w:eastAsia="es-MX"/>
              </w:rPr>
            </w:pPr>
            <w:r w:rsidRPr="00350983">
              <w:rPr>
                <w:rFonts w:ascii="Montserrat" w:eastAsia="Times New Roman" w:hAnsi="Montserrat"/>
                <w:color w:val="000000"/>
                <w:sz w:val="15"/>
                <w:szCs w:val="15"/>
                <w:lang w:val="es-MX" w:eastAsia="es-MX"/>
              </w:rPr>
              <w:t>5,273,270.8</w:t>
            </w:r>
          </w:p>
        </w:tc>
        <w:tc>
          <w:tcPr>
            <w:tcW w:w="1505" w:type="dxa"/>
            <w:tcBorders>
              <w:top w:val="nil"/>
              <w:left w:val="nil"/>
              <w:bottom w:val="nil"/>
              <w:right w:val="nil"/>
            </w:tcBorders>
            <w:shd w:val="clear" w:color="000000" w:fill="F2F2F2"/>
            <w:vAlign w:val="center"/>
            <w:hideMark/>
          </w:tcPr>
          <w:p w14:paraId="2A8CFB22" w14:textId="77777777" w:rsidR="00350983" w:rsidRPr="00350983" w:rsidRDefault="00350983" w:rsidP="00350983">
            <w:pPr>
              <w:spacing w:after="0" w:line="240" w:lineRule="auto"/>
              <w:jc w:val="right"/>
              <w:rPr>
                <w:rFonts w:ascii="Montserrat" w:eastAsia="Times New Roman" w:hAnsi="Montserrat"/>
                <w:color w:val="000000"/>
                <w:sz w:val="15"/>
                <w:szCs w:val="15"/>
                <w:lang w:val="es-MX" w:eastAsia="es-MX"/>
              </w:rPr>
            </w:pPr>
            <w:r w:rsidRPr="00350983">
              <w:rPr>
                <w:rFonts w:ascii="Montserrat" w:eastAsia="Times New Roman" w:hAnsi="Montserrat"/>
                <w:color w:val="000000"/>
                <w:sz w:val="15"/>
                <w:szCs w:val="15"/>
                <w:lang w:val="es-MX" w:eastAsia="es-MX"/>
              </w:rPr>
              <w:t>3.33</w:t>
            </w:r>
          </w:p>
        </w:tc>
      </w:tr>
      <w:tr w:rsidR="00350983" w:rsidRPr="00350983" w14:paraId="5A2DA859" w14:textId="77777777" w:rsidTr="00350983">
        <w:trPr>
          <w:trHeight w:val="288"/>
          <w:jc w:val="center"/>
        </w:trPr>
        <w:tc>
          <w:tcPr>
            <w:tcW w:w="4192" w:type="dxa"/>
            <w:tcBorders>
              <w:top w:val="nil"/>
              <w:left w:val="nil"/>
              <w:bottom w:val="nil"/>
              <w:right w:val="nil"/>
            </w:tcBorders>
            <w:shd w:val="clear" w:color="000000" w:fill="F2F2F2"/>
            <w:vAlign w:val="center"/>
            <w:hideMark/>
          </w:tcPr>
          <w:p w14:paraId="5B743E44" w14:textId="77777777" w:rsidR="00350983" w:rsidRPr="00350983" w:rsidRDefault="00350983" w:rsidP="00350983">
            <w:pPr>
              <w:spacing w:after="0" w:line="240" w:lineRule="auto"/>
              <w:rPr>
                <w:rFonts w:ascii="Montserrat" w:eastAsia="Times New Roman" w:hAnsi="Montserrat"/>
                <w:color w:val="000000"/>
                <w:sz w:val="15"/>
                <w:szCs w:val="15"/>
                <w:lang w:val="es-MX" w:eastAsia="es-MX"/>
              </w:rPr>
            </w:pPr>
            <w:r w:rsidRPr="00350983">
              <w:rPr>
                <w:rFonts w:ascii="Montserrat" w:eastAsia="Times New Roman" w:hAnsi="Montserrat"/>
                <w:color w:val="000000"/>
                <w:sz w:val="15"/>
                <w:szCs w:val="15"/>
                <w:lang w:val="es-MX" w:eastAsia="es-MX"/>
              </w:rPr>
              <w:t>Colecciones, Obras de Arte y Objetos Valiosos</w:t>
            </w:r>
          </w:p>
        </w:tc>
        <w:tc>
          <w:tcPr>
            <w:tcW w:w="1505" w:type="dxa"/>
            <w:tcBorders>
              <w:top w:val="nil"/>
              <w:left w:val="nil"/>
              <w:bottom w:val="nil"/>
              <w:right w:val="nil"/>
            </w:tcBorders>
            <w:shd w:val="clear" w:color="000000" w:fill="F2F2F2"/>
            <w:vAlign w:val="center"/>
            <w:hideMark/>
          </w:tcPr>
          <w:p w14:paraId="1585AD9E" w14:textId="77777777" w:rsidR="00350983" w:rsidRPr="00350983" w:rsidRDefault="00350983" w:rsidP="00350983">
            <w:pPr>
              <w:spacing w:after="0" w:line="240" w:lineRule="auto"/>
              <w:jc w:val="right"/>
              <w:rPr>
                <w:rFonts w:ascii="Montserrat" w:eastAsia="Times New Roman" w:hAnsi="Montserrat"/>
                <w:color w:val="000000"/>
                <w:sz w:val="15"/>
                <w:szCs w:val="15"/>
                <w:lang w:val="es-MX" w:eastAsia="es-MX"/>
              </w:rPr>
            </w:pPr>
            <w:r w:rsidRPr="00350983">
              <w:rPr>
                <w:rFonts w:ascii="Montserrat" w:eastAsia="Times New Roman" w:hAnsi="Montserrat"/>
                <w:color w:val="000000"/>
                <w:sz w:val="15"/>
                <w:szCs w:val="15"/>
                <w:lang w:val="es-MX" w:eastAsia="es-MX"/>
              </w:rPr>
              <w:t>18,264,993.3</w:t>
            </w:r>
          </w:p>
        </w:tc>
        <w:tc>
          <w:tcPr>
            <w:tcW w:w="1489" w:type="dxa"/>
            <w:tcBorders>
              <w:top w:val="nil"/>
              <w:left w:val="nil"/>
              <w:bottom w:val="nil"/>
              <w:right w:val="nil"/>
            </w:tcBorders>
            <w:shd w:val="clear" w:color="000000" w:fill="F2F2F2"/>
            <w:vAlign w:val="center"/>
            <w:hideMark/>
          </w:tcPr>
          <w:p w14:paraId="446243FD" w14:textId="77777777" w:rsidR="00350983" w:rsidRPr="00350983" w:rsidRDefault="00350983" w:rsidP="00350983">
            <w:pPr>
              <w:spacing w:after="0" w:line="240" w:lineRule="auto"/>
              <w:jc w:val="right"/>
              <w:rPr>
                <w:rFonts w:ascii="Montserrat" w:eastAsia="Times New Roman" w:hAnsi="Montserrat"/>
                <w:color w:val="000000"/>
                <w:sz w:val="15"/>
                <w:szCs w:val="15"/>
                <w:lang w:val="es-MX" w:eastAsia="es-MX"/>
              </w:rPr>
            </w:pPr>
            <w:r w:rsidRPr="00350983">
              <w:rPr>
                <w:rFonts w:ascii="Montserrat" w:eastAsia="Times New Roman" w:hAnsi="Montserrat"/>
                <w:color w:val="000000"/>
                <w:sz w:val="15"/>
                <w:szCs w:val="15"/>
                <w:lang w:val="es-MX" w:eastAsia="es-MX"/>
              </w:rPr>
              <w:t>0.0</w:t>
            </w:r>
          </w:p>
        </w:tc>
        <w:tc>
          <w:tcPr>
            <w:tcW w:w="1554" w:type="dxa"/>
            <w:tcBorders>
              <w:top w:val="nil"/>
              <w:left w:val="nil"/>
              <w:bottom w:val="nil"/>
              <w:right w:val="nil"/>
            </w:tcBorders>
            <w:shd w:val="clear" w:color="000000" w:fill="F2F2F2"/>
            <w:vAlign w:val="center"/>
            <w:hideMark/>
          </w:tcPr>
          <w:p w14:paraId="08D72697" w14:textId="77777777" w:rsidR="00350983" w:rsidRPr="00350983" w:rsidRDefault="00350983" w:rsidP="00350983">
            <w:pPr>
              <w:spacing w:after="0" w:line="240" w:lineRule="auto"/>
              <w:jc w:val="right"/>
              <w:rPr>
                <w:rFonts w:ascii="Montserrat" w:eastAsia="Times New Roman" w:hAnsi="Montserrat"/>
                <w:color w:val="000000"/>
                <w:sz w:val="15"/>
                <w:szCs w:val="15"/>
                <w:lang w:val="es-MX" w:eastAsia="es-MX"/>
              </w:rPr>
            </w:pPr>
            <w:r w:rsidRPr="00350983">
              <w:rPr>
                <w:rFonts w:ascii="Montserrat" w:eastAsia="Times New Roman" w:hAnsi="Montserrat"/>
                <w:color w:val="000000"/>
                <w:sz w:val="15"/>
                <w:szCs w:val="15"/>
                <w:lang w:val="es-MX" w:eastAsia="es-MX"/>
              </w:rPr>
              <w:t>18,264,993.3</w:t>
            </w:r>
          </w:p>
        </w:tc>
        <w:tc>
          <w:tcPr>
            <w:tcW w:w="1505" w:type="dxa"/>
            <w:tcBorders>
              <w:top w:val="nil"/>
              <w:left w:val="nil"/>
              <w:bottom w:val="nil"/>
              <w:right w:val="nil"/>
            </w:tcBorders>
            <w:shd w:val="clear" w:color="000000" w:fill="F2F2F2"/>
            <w:vAlign w:val="center"/>
            <w:hideMark/>
          </w:tcPr>
          <w:p w14:paraId="40F034FD" w14:textId="77777777" w:rsidR="00350983" w:rsidRPr="00350983" w:rsidRDefault="00350983" w:rsidP="00350983">
            <w:pPr>
              <w:spacing w:after="0" w:line="240" w:lineRule="auto"/>
              <w:jc w:val="right"/>
              <w:rPr>
                <w:rFonts w:ascii="Montserrat" w:eastAsia="Times New Roman" w:hAnsi="Montserrat"/>
                <w:color w:val="000000"/>
                <w:sz w:val="15"/>
                <w:szCs w:val="15"/>
                <w:lang w:val="es-MX" w:eastAsia="es-MX"/>
              </w:rPr>
            </w:pPr>
            <w:r w:rsidRPr="00350983">
              <w:rPr>
                <w:rFonts w:ascii="Montserrat" w:eastAsia="Times New Roman" w:hAnsi="Montserrat"/>
                <w:color w:val="000000"/>
                <w:sz w:val="15"/>
                <w:szCs w:val="15"/>
                <w:lang w:val="es-MX" w:eastAsia="es-MX"/>
              </w:rPr>
              <w:t> </w:t>
            </w:r>
          </w:p>
        </w:tc>
      </w:tr>
      <w:tr w:rsidR="00350983" w:rsidRPr="00350983" w14:paraId="11FA6B3C" w14:textId="77777777" w:rsidTr="00350983">
        <w:trPr>
          <w:trHeight w:val="303"/>
          <w:jc w:val="center"/>
        </w:trPr>
        <w:tc>
          <w:tcPr>
            <w:tcW w:w="4192" w:type="dxa"/>
            <w:tcBorders>
              <w:top w:val="nil"/>
              <w:left w:val="nil"/>
              <w:bottom w:val="single" w:sz="12" w:space="0" w:color="808080"/>
              <w:right w:val="nil"/>
            </w:tcBorders>
            <w:shd w:val="clear" w:color="000000" w:fill="F2F2F2"/>
            <w:vAlign w:val="center"/>
            <w:hideMark/>
          </w:tcPr>
          <w:p w14:paraId="24A04164" w14:textId="77777777" w:rsidR="00350983" w:rsidRPr="00350983" w:rsidRDefault="00350983" w:rsidP="00350983">
            <w:pPr>
              <w:spacing w:after="0" w:line="240" w:lineRule="auto"/>
              <w:rPr>
                <w:rFonts w:ascii="Montserrat" w:eastAsia="Times New Roman" w:hAnsi="Montserrat"/>
                <w:b/>
                <w:bCs/>
                <w:color w:val="000000"/>
                <w:sz w:val="15"/>
                <w:szCs w:val="15"/>
                <w:lang w:val="es-MX" w:eastAsia="es-MX"/>
              </w:rPr>
            </w:pPr>
            <w:proofErr w:type="gramStart"/>
            <w:r w:rsidRPr="00350983">
              <w:rPr>
                <w:rFonts w:ascii="Montserrat" w:eastAsia="Times New Roman" w:hAnsi="Montserrat"/>
                <w:b/>
                <w:bCs/>
                <w:color w:val="000000"/>
                <w:sz w:val="15"/>
                <w:szCs w:val="15"/>
                <w:lang w:val="es-MX" w:eastAsia="es-MX"/>
              </w:rPr>
              <w:t>Total</w:t>
            </w:r>
            <w:proofErr w:type="gramEnd"/>
            <w:r w:rsidRPr="00350983">
              <w:rPr>
                <w:rFonts w:ascii="Montserrat" w:eastAsia="Times New Roman" w:hAnsi="Montserrat"/>
                <w:b/>
                <w:bCs/>
                <w:color w:val="000000"/>
                <w:sz w:val="15"/>
                <w:szCs w:val="15"/>
                <w:lang w:val="es-MX" w:eastAsia="es-MX"/>
              </w:rPr>
              <w:t xml:space="preserve"> Bienes Muebles</w:t>
            </w:r>
          </w:p>
        </w:tc>
        <w:tc>
          <w:tcPr>
            <w:tcW w:w="1505" w:type="dxa"/>
            <w:tcBorders>
              <w:top w:val="nil"/>
              <w:left w:val="nil"/>
              <w:bottom w:val="single" w:sz="12" w:space="0" w:color="808080"/>
              <w:right w:val="nil"/>
            </w:tcBorders>
            <w:shd w:val="clear" w:color="000000" w:fill="F2F2F2"/>
            <w:vAlign w:val="center"/>
            <w:hideMark/>
          </w:tcPr>
          <w:p w14:paraId="32F951C0" w14:textId="77777777" w:rsidR="00350983" w:rsidRPr="00350983" w:rsidRDefault="00350983" w:rsidP="00350983">
            <w:pPr>
              <w:spacing w:after="0" w:line="240" w:lineRule="auto"/>
              <w:jc w:val="right"/>
              <w:rPr>
                <w:rFonts w:ascii="Montserrat" w:eastAsia="Times New Roman" w:hAnsi="Montserrat"/>
                <w:b/>
                <w:bCs/>
                <w:color w:val="000000"/>
                <w:sz w:val="15"/>
                <w:szCs w:val="15"/>
                <w:lang w:val="es-MX" w:eastAsia="es-MX"/>
              </w:rPr>
            </w:pPr>
            <w:r w:rsidRPr="00350983">
              <w:rPr>
                <w:rFonts w:ascii="Montserrat" w:eastAsia="Times New Roman" w:hAnsi="Montserrat"/>
                <w:b/>
                <w:bCs/>
                <w:color w:val="000000"/>
                <w:sz w:val="15"/>
                <w:szCs w:val="15"/>
                <w:lang w:val="es-MX" w:eastAsia="es-MX"/>
              </w:rPr>
              <w:t>48,019,165,303.6</w:t>
            </w:r>
          </w:p>
        </w:tc>
        <w:tc>
          <w:tcPr>
            <w:tcW w:w="1489" w:type="dxa"/>
            <w:tcBorders>
              <w:top w:val="nil"/>
              <w:left w:val="nil"/>
              <w:bottom w:val="single" w:sz="12" w:space="0" w:color="808080"/>
              <w:right w:val="nil"/>
            </w:tcBorders>
            <w:shd w:val="clear" w:color="000000" w:fill="F2F2F2"/>
            <w:vAlign w:val="center"/>
            <w:hideMark/>
          </w:tcPr>
          <w:p w14:paraId="21C203F9" w14:textId="77777777" w:rsidR="00350983" w:rsidRPr="00350983" w:rsidRDefault="00350983" w:rsidP="00350983">
            <w:pPr>
              <w:spacing w:after="0" w:line="240" w:lineRule="auto"/>
              <w:jc w:val="right"/>
              <w:rPr>
                <w:rFonts w:ascii="Montserrat" w:eastAsia="Times New Roman" w:hAnsi="Montserrat"/>
                <w:b/>
                <w:bCs/>
                <w:color w:val="000000"/>
                <w:sz w:val="15"/>
                <w:szCs w:val="15"/>
                <w:lang w:val="es-MX" w:eastAsia="es-MX"/>
              </w:rPr>
            </w:pPr>
            <w:r w:rsidRPr="00350983">
              <w:rPr>
                <w:rFonts w:ascii="Montserrat" w:eastAsia="Times New Roman" w:hAnsi="Montserrat"/>
                <w:b/>
                <w:bCs/>
                <w:color w:val="000000"/>
                <w:sz w:val="15"/>
                <w:szCs w:val="15"/>
                <w:lang w:val="es-MX" w:eastAsia="es-MX"/>
              </w:rPr>
              <w:t>-42,619,255,876.0</w:t>
            </w:r>
          </w:p>
        </w:tc>
        <w:tc>
          <w:tcPr>
            <w:tcW w:w="1554" w:type="dxa"/>
            <w:tcBorders>
              <w:top w:val="nil"/>
              <w:left w:val="nil"/>
              <w:bottom w:val="single" w:sz="12" w:space="0" w:color="808080"/>
              <w:right w:val="nil"/>
            </w:tcBorders>
            <w:shd w:val="clear" w:color="000000" w:fill="F2F2F2"/>
            <w:vAlign w:val="center"/>
            <w:hideMark/>
          </w:tcPr>
          <w:p w14:paraId="2B1F3D67" w14:textId="77777777" w:rsidR="00350983" w:rsidRPr="00350983" w:rsidRDefault="00350983" w:rsidP="00350983">
            <w:pPr>
              <w:spacing w:after="0" w:line="240" w:lineRule="auto"/>
              <w:jc w:val="right"/>
              <w:rPr>
                <w:rFonts w:ascii="Montserrat" w:eastAsia="Times New Roman" w:hAnsi="Montserrat"/>
                <w:b/>
                <w:bCs/>
                <w:color w:val="000000"/>
                <w:sz w:val="15"/>
                <w:szCs w:val="15"/>
                <w:lang w:val="es-MX" w:eastAsia="es-MX"/>
              </w:rPr>
            </w:pPr>
            <w:r w:rsidRPr="00350983">
              <w:rPr>
                <w:rFonts w:ascii="Montserrat" w:eastAsia="Times New Roman" w:hAnsi="Montserrat"/>
                <w:b/>
                <w:bCs/>
                <w:color w:val="000000"/>
                <w:sz w:val="15"/>
                <w:szCs w:val="15"/>
                <w:lang w:val="es-MX" w:eastAsia="es-MX"/>
              </w:rPr>
              <w:t>5,399,909,427.6</w:t>
            </w:r>
          </w:p>
        </w:tc>
        <w:tc>
          <w:tcPr>
            <w:tcW w:w="1505" w:type="dxa"/>
            <w:tcBorders>
              <w:top w:val="nil"/>
              <w:left w:val="nil"/>
              <w:bottom w:val="single" w:sz="12" w:space="0" w:color="808080"/>
              <w:right w:val="nil"/>
            </w:tcBorders>
            <w:shd w:val="clear" w:color="000000" w:fill="F2F2F2"/>
            <w:vAlign w:val="center"/>
            <w:hideMark/>
          </w:tcPr>
          <w:p w14:paraId="68835901" w14:textId="77777777" w:rsidR="00350983" w:rsidRPr="00350983" w:rsidRDefault="00350983" w:rsidP="00350983">
            <w:pPr>
              <w:spacing w:after="0" w:line="240" w:lineRule="auto"/>
              <w:jc w:val="right"/>
              <w:rPr>
                <w:rFonts w:ascii="Montserrat" w:eastAsia="Times New Roman" w:hAnsi="Montserrat"/>
                <w:b/>
                <w:bCs/>
                <w:color w:val="000000"/>
                <w:sz w:val="15"/>
                <w:szCs w:val="15"/>
                <w:lang w:val="es-MX" w:eastAsia="es-MX"/>
              </w:rPr>
            </w:pPr>
            <w:r w:rsidRPr="00350983">
              <w:rPr>
                <w:rFonts w:ascii="Montserrat" w:eastAsia="Times New Roman" w:hAnsi="Montserrat"/>
                <w:b/>
                <w:bCs/>
                <w:color w:val="000000"/>
                <w:sz w:val="15"/>
                <w:szCs w:val="15"/>
                <w:lang w:val="es-MX" w:eastAsia="es-MX"/>
              </w:rPr>
              <w:t> </w:t>
            </w:r>
          </w:p>
        </w:tc>
      </w:tr>
    </w:tbl>
    <w:p w14:paraId="4EF0978A" w14:textId="77777777" w:rsidR="009D5C48" w:rsidRDefault="009D5C48" w:rsidP="009D5C48">
      <w:pPr>
        <w:pStyle w:val="TEXTONORMAL"/>
      </w:pPr>
    </w:p>
    <w:tbl>
      <w:tblPr>
        <w:tblW w:w="10273" w:type="dxa"/>
        <w:jc w:val="center"/>
        <w:tblCellMar>
          <w:left w:w="70" w:type="dxa"/>
          <w:right w:w="70" w:type="dxa"/>
        </w:tblCellMar>
        <w:tblLook w:val="04A0" w:firstRow="1" w:lastRow="0" w:firstColumn="1" w:lastColumn="0" w:noHBand="0" w:noVBand="1"/>
      </w:tblPr>
      <w:tblGrid>
        <w:gridCol w:w="4052"/>
        <w:gridCol w:w="1490"/>
        <w:gridCol w:w="1592"/>
        <w:gridCol w:w="1530"/>
        <w:gridCol w:w="1609"/>
      </w:tblGrid>
      <w:tr w:rsidR="009D5C48" w:rsidRPr="008F3283" w14:paraId="433320C9" w14:textId="77777777" w:rsidTr="003032BB">
        <w:trPr>
          <w:trHeight w:val="319"/>
          <w:jc w:val="center"/>
        </w:trPr>
        <w:tc>
          <w:tcPr>
            <w:tcW w:w="4052"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7EF2728E" w14:textId="77777777" w:rsidR="009D5C48" w:rsidRPr="00F07DF7" w:rsidRDefault="009D5C48" w:rsidP="00F07DF7">
            <w:pPr>
              <w:spacing w:after="0" w:line="240" w:lineRule="exact"/>
              <w:jc w:val="center"/>
              <w:rPr>
                <w:rFonts w:ascii="Montserrat" w:eastAsia="Times New Roman" w:hAnsi="Montserrat"/>
                <w:b/>
                <w:bCs/>
                <w:color w:val="FFFFFF"/>
                <w:sz w:val="16"/>
                <w:szCs w:val="16"/>
                <w:lang w:val="es-MX" w:eastAsia="es-MX"/>
              </w:rPr>
            </w:pPr>
            <w:r w:rsidRPr="00F07DF7">
              <w:rPr>
                <w:rFonts w:ascii="Montserrat" w:eastAsia="Times New Roman" w:hAnsi="Montserrat"/>
                <w:b/>
                <w:bCs/>
                <w:color w:val="FFFFFF"/>
                <w:sz w:val="16"/>
                <w:szCs w:val="16"/>
                <w:lang w:val="es-MX" w:eastAsia="es-MX"/>
              </w:rPr>
              <w:t>Concepto</w:t>
            </w:r>
          </w:p>
        </w:tc>
        <w:tc>
          <w:tcPr>
            <w:tcW w:w="6221" w:type="dxa"/>
            <w:gridSpan w:val="4"/>
            <w:tcBorders>
              <w:top w:val="single" w:sz="12" w:space="0" w:color="808080"/>
              <w:left w:val="nil"/>
              <w:bottom w:val="single" w:sz="12" w:space="0" w:color="FFFFFF"/>
              <w:right w:val="single" w:sz="12" w:space="0" w:color="FFFFFF"/>
            </w:tcBorders>
            <w:shd w:val="clear" w:color="000000" w:fill="D4C19C"/>
            <w:vAlign w:val="center"/>
            <w:hideMark/>
          </w:tcPr>
          <w:p w14:paraId="3621A13B" w14:textId="77777777" w:rsidR="009D5C48" w:rsidRPr="00F07DF7" w:rsidRDefault="009D5C48" w:rsidP="00F07DF7">
            <w:pPr>
              <w:spacing w:after="0" w:line="240" w:lineRule="exact"/>
              <w:jc w:val="center"/>
              <w:rPr>
                <w:rFonts w:ascii="Montserrat" w:eastAsia="Times New Roman" w:hAnsi="Montserrat"/>
                <w:b/>
                <w:bCs/>
                <w:color w:val="FFFFFF"/>
                <w:sz w:val="16"/>
                <w:szCs w:val="16"/>
                <w:lang w:val="es-MX" w:eastAsia="es-MX"/>
              </w:rPr>
            </w:pPr>
            <w:r w:rsidRPr="00F07DF7">
              <w:rPr>
                <w:rFonts w:ascii="Montserrat" w:eastAsia="Times New Roman" w:hAnsi="Montserrat"/>
                <w:b/>
                <w:bCs/>
                <w:color w:val="FFFFFF"/>
                <w:sz w:val="16"/>
                <w:szCs w:val="16"/>
                <w:lang w:val="es-MX" w:eastAsia="es-MX"/>
              </w:rPr>
              <w:t>Cifras en pesos</w:t>
            </w:r>
          </w:p>
        </w:tc>
      </w:tr>
      <w:tr w:rsidR="009D5C48" w:rsidRPr="008F3283" w14:paraId="3C5D6E78" w14:textId="77777777" w:rsidTr="003032BB">
        <w:trPr>
          <w:trHeight w:val="319"/>
          <w:jc w:val="center"/>
        </w:trPr>
        <w:tc>
          <w:tcPr>
            <w:tcW w:w="4052" w:type="dxa"/>
            <w:vMerge/>
            <w:tcBorders>
              <w:top w:val="single" w:sz="12" w:space="0" w:color="808080"/>
              <w:left w:val="single" w:sz="12" w:space="0" w:color="FFFFFF"/>
              <w:bottom w:val="double" w:sz="6" w:space="0" w:color="808080"/>
              <w:right w:val="single" w:sz="12" w:space="0" w:color="FFFFFF"/>
            </w:tcBorders>
            <w:vAlign w:val="center"/>
            <w:hideMark/>
          </w:tcPr>
          <w:p w14:paraId="1B7D9C62" w14:textId="77777777" w:rsidR="009D5C48" w:rsidRPr="00F07DF7" w:rsidRDefault="009D5C48" w:rsidP="00F07DF7">
            <w:pPr>
              <w:spacing w:after="0" w:line="240" w:lineRule="exact"/>
              <w:jc w:val="center"/>
              <w:rPr>
                <w:rFonts w:ascii="Montserrat" w:eastAsia="Times New Roman" w:hAnsi="Montserrat"/>
                <w:b/>
                <w:bCs/>
                <w:color w:val="FFFFFF"/>
                <w:sz w:val="16"/>
                <w:szCs w:val="16"/>
                <w:lang w:val="es-MX" w:eastAsia="es-MX"/>
              </w:rPr>
            </w:pPr>
          </w:p>
        </w:tc>
        <w:tc>
          <w:tcPr>
            <w:tcW w:w="6221" w:type="dxa"/>
            <w:gridSpan w:val="4"/>
            <w:tcBorders>
              <w:top w:val="single" w:sz="12" w:space="0" w:color="FFFFFF"/>
              <w:left w:val="nil"/>
              <w:bottom w:val="single" w:sz="12" w:space="0" w:color="FFFFFF"/>
              <w:right w:val="single" w:sz="12" w:space="0" w:color="FFFFFF"/>
            </w:tcBorders>
            <w:shd w:val="clear" w:color="000000" w:fill="D4C19C"/>
            <w:vAlign w:val="center"/>
            <w:hideMark/>
          </w:tcPr>
          <w:p w14:paraId="3CE51B84" w14:textId="77777777" w:rsidR="009D5C48" w:rsidRPr="00F07DF7" w:rsidRDefault="00BE701F" w:rsidP="00F07DF7">
            <w:pPr>
              <w:spacing w:after="0" w:line="240" w:lineRule="exact"/>
              <w:jc w:val="center"/>
              <w:rPr>
                <w:rFonts w:ascii="Montserrat" w:eastAsia="Times New Roman" w:hAnsi="Montserrat"/>
                <w:b/>
                <w:bCs/>
                <w:color w:val="FFFFFF"/>
                <w:sz w:val="16"/>
                <w:szCs w:val="16"/>
                <w:lang w:val="es-MX" w:eastAsia="es-MX"/>
              </w:rPr>
            </w:pPr>
            <w:r w:rsidRPr="00F07DF7">
              <w:rPr>
                <w:rFonts w:ascii="Montserrat" w:eastAsia="Times New Roman" w:hAnsi="Montserrat"/>
                <w:b/>
                <w:bCs/>
                <w:color w:val="FFFFFF"/>
                <w:sz w:val="16"/>
                <w:szCs w:val="16"/>
                <w:lang w:val="es-MX" w:eastAsia="es-MX"/>
              </w:rPr>
              <w:t>31 de diciembre de 2021</w:t>
            </w:r>
          </w:p>
        </w:tc>
      </w:tr>
      <w:tr w:rsidR="009D5C48" w:rsidRPr="008F3283" w14:paraId="60D2212C" w14:textId="77777777" w:rsidTr="003032BB">
        <w:trPr>
          <w:trHeight w:val="520"/>
          <w:jc w:val="center"/>
        </w:trPr>
        <w:tc>
          <w:tcPr>
            <w:tcW w:w="4052" w:type="dxa"/>
            <w:vMerge/>
            <w:tcBorders>
              <w:top w:val="single" w:sz="12" w:space="0" w:color="808080"/>
              <w:left w:val="single" w:sz="12" w:space="0" w:color="FFFFFF"/>
              <w:bottom w:val="double" w:sz="6" w:space="0" w:color="808080"/>
              <w:right w:val="single" w:sz="12" w:space="0" w:color="FFFFFF"/>
            </w:tcBorders>
            <w:vAlign w:val="center"/>
            <w:hideMark/>
          </w:tcPr>
          <w:p w14:paraId="6763D16D" w14:textId="77777777" w:rsidR="009D5C48" w:rsidRPr="00F07DF7" w:rsidRDefault="009D5C48" w:rsidP="00F07DF7">
            <w:pPr>
              <w:spacing w:after="0" w:line="240" w:lineRule="exact"/>
              <w:jc w:val="center"/>
              <w:rPr>
                <w:rFonts w:ascii="Montserrat" w:eastAsia="Times New Roman" w:hAnsi="Montserrat"/>
                <w:b/>
                <w:bCs/>
                <w:color w:val="FFFFFF"/>
                <w:sz w:val="16"/>
                <w:szCs w:val="16"/>
                <w:lang w:val="es-MX" w:eastAsia="es-MX"/>
              </w:rPr>
            </w:pPr>
          </w:p>
        </w:tc>
        <w:tc>
          <w:tcPr>
            <w:tcW w:w="1490" w:type="dxa"/>
            <w:tcBorders>
              <w:top w:val="nil"/>
              <w:left w:val="nil"/>
              <w:bottom w:val="double" w:sz="6" w:space="0" w:color="808080"/>
              <w:right w:val="single" w:sz="12" w:space="0" w:color="FFFFFF"/>
            </w:tcBorders>
            <w:shd w:val="clear" w:color="000000" w:fill="D4C19C"/>
            <w:vAlign w:val="center"/>
            <w:hideMark/>
          </w:tcPr>
          <w:p w14:paraId="7B6628A6" w14:textId="77777777" w:rsidR="009D5C48" w:rsidRPr="00F07DF7" w:rsidRDefault="009D5C48" w:rsidP="00F07DF7">
            <w:pPr>
              <w:spacing w:after="0" w:line="240" w:lineRule="exact"/>
              <w:jc w:val="center"/>
              <w:rPr>
                <w:rFonts w:ascii="Montserrat" w:eastAsia="Times New Roman" w:hAnsi="Montserrat"/>
                <w:b/>
                <w:bCs/>
                <w:color w:val="FFFFFF"/>
                <w:sz w:val="16"/>
                <w:szCs w:val="16"/>
                <w:lang w:val="es-MX" w:eastAsia="es-MX"/>
              </w:rPr>
            </w:pPr>
            <w:r w:rsidRPr="00F07DF7">
              <w:rPr>
                <w:rFonts w:ascii="Montserrat" w:eastAsia="Times New Roman" w:hAnsi="Montserrat"/>
                <w:b/>
                <w:bCs/>
                <w:color w:val="FFFFFF"/>
                <w:sz w:val="16"/>
                <w:szCs w:val="16"/>
                <w:lang w:val="es-MX" w:eastAsia="es-MX"/>
              </w:rPr>
              <w:t>Inversión</w:t>
            </w:r>
          </w:p>
        </w:tc>
        <w:tc>
          <w:tcPr>
            <w:tcW w:w="1592" w:type="dxa"/>
            <w:tcBorders>
              <w:top w:val="nil"/>
              <w:left w:val="nil"/>
              <w:bottom w:val="double" w:sz="6" w:space="0" w:color="808080"/>
              <w:right w:val="single" w:sz="12" w:space="0" w:color="FFFFFF"/>
            </w:tcBorders>
            <w:shd w:val="clear" w:color="000000" w:fill="D4C19C"/>
            <w:vAlign w:val="center"/>
            <w:hideMark/>
          </w:tcPr>
          <w:p w14:paraId="19325148" w14:textId="77777777" w:rsidR="009D5C48" w:rsidRPr="00F07DF7" w:rsidRDefault="009D5C48" w:rsidP="00F07DF7">
            <w:pPr>
              <w:spacing w:after="0" w:line="240" w:lineRule="exact"/>
              <w:jc w:val="center"/>
              <w:rPr>
                <w:rFonts w:ascii="Montserrat" w:eastAsia="Times New Roman" w:hAnsi="Montserrat"/>
                <w:b/>
                <w:bCs/>
                <w:color w:val="FFFFFF"/>
                <w:sz w:val="16"/>
                <w:szCs w:val="16"/>
                <w:lang w:val="es-MX" w:eastAsia="es-MX"/>
              </w:rPr>
            </w:pPr>
            <w:r w:rsidRPr="00F07DF7">
              <w:rPr>
                <w:rFonts w:ascii="Montserrat" w:eastAsia="Times New Roman" w:hAnsi="Montserrat"/>
                <w:b/>
                <w:bCs/>
                <w:color w:val="FFFFFF"/>
                <w:sz w:val="16"/>
                <w:szCs w:val="16"/>
                <w:lang w:val="es-MX" w:eastAsia="es-MX"/>
              </w:rPr>
              <w:t>Depreciación acumulada</w:t>
            </w:r>
          </w:p>
        </w:tc>
        <w:tc>
          <w:tcPr>
            <w:tcW w:w="1530" w:type="dxa"/>
            <w:tcBorders>
              <w:top w:val="nil"/>
              <w:left w:val="nil"/>
              <w:bottom w:val="double" w:sz="6" w:space="0" w:color="808080"/>
              <w:right w:val="single" w:sz="12" w:space="0" w:color="FFFFFF"/>
            </w:tcBorders>
            <w:shd w:val="clear" w:color="000000" w:fill="D4C19C"/>
            <w:vAlign w:val="center"/>
            <w:hideMark/>
          </w:tcPr>
          <w:p w14:paraId="3A64FD11" w14:textId="77777777" w:rsidR="009D5C48" w:rsidRPr="00F07DF7" w:rsidRDefault="009D5C48" w:rsidP="00F07DF7">
            <w:pPr>
              <w:spacing w:after="0" w:line="240" w:lineRule="exact"/>
              <w:jc w:val="center"/>
              <w:rPr>
                <w:rFonts w:ascii="Montserrat" w:eastAsia="Times New Roman" w:hAnsi="Montserrat"/>
                <w:b/>
                <w:bCs/>
                <w:color w:val="FFFFFF"/>
                <w:sz w:val="16"/>
                <w:szCs w:val="16"/>
                <w:lang w:val="es-MX" w:eastAsia="es-MX"/>
              </w:rPr>
            </w:pPr>
            <w:r w:rsidRPr="00F07DF7">
              <w:rPr>
                <w:rFonts w:ascii="Montserrat" w:eastAsia="Times New Roman" w:hAnsi="Montserrat"/>
                <w:b/>
                <w:bCs/>
                <w:color w:val="FFFFFF"/>
                <w:sz w:val="16"/>
                <w:szCs w:val="16"/>
                <w:lang w:val="es-MX" w:eastAsia="es-MX"/>
              </w:rPr>
              <w:t>Neto</w:t>
            </w:r>
          </w:p>
        </w:tc>
        <w:tc>
          <w:tcPr>
            <w:tcW w:w="1609" w:type="dxa"/>
            <w:tcBorders>
              <w:top w:val="nil"/>
              <w:left w:val="nil"/>
              <w:bottom w:val="double" w:sz="6" w:space="0" w:color="808080"/>
              <w:right w:val="single" w:sz="12" w:space="0" w:color="FFFFFF"/>
            </w:tcBorders>
            <w:shd w:val="clear" w:color="000000" w:fill="D4C19C"/>
            <w:vAlign w:val="center"/>
            <w:hideMark/>
          </w:tcPr>
          <w:p w14:paraId="4F4D3AB5" w14:textId="77777777" w:rsidR="009D5C48" w:rsidRPr="00F07DF7" w:rsidRDefault="009D5C48" w:rsidP="00F07DF7">
            <w:pPr>
              <w:spacing w:after="0" w:line="240" w:lineRule="exact"/>
              <w:jc w:val="center"/>
              <w:rPr>
                <w:rFonts w:ascii="Montserrat" w:eastAsia="Times New Roman" w:hAnsi="Montserrat"/>
                <w:b/>
                <w:bCs/>
                <w:color w:val="FFFFFF"/>
                <w:sz w:val="16"/>
                <w:szCs w:val="16"/>
                <w:lang w:val="es-MX" w:eastAsia="es-MX"/>
              </w:rPr>
            </w:pPr>
            <w:r w:rsidRPr="00F07DF7">
              <w:rPr>
                <w:rFonts w:ascii="Montserrat" w:eastAsia="Times New Roman" w:hAnsi="Montserrat"/>
                <w:b/>
                <w:bCs/>
                <w:color w:val="FFFFFF"/>
                <w:sz w:val="16"/>
                <w:szCs w:val="16"/>
                <w:lang w:val="es-MX" w:eastAsia="es-MX"/>
              </w:rPr>
              <w:t>Vida útil estimada en años</w:t>
            </w:r>
          </w:p>
        </w:tc>
      </w:tr>
      <w:tr w:rsidR="009D5C48" w:rsidRPr="008F3283" w14:paraId="6A5E26C6" w14:textId="77777777" w:rsidTr="003032BB">
        <w:trPr>
          <w:trHeight w:val="304"/>
          <w:jc w:val="center"/>
        </w:trPr>
        <w:tc>
          <w:tcPr>
            <w:tcW w:w="4052" w:type="dxa"/>
            <w:tcBorders>
              <w:top w:val="nil"/>
              <w:left w:val="nil"/>
              <w:bottom w:val="nil"/>
              <w:right w:val="nil"/>
            </w:tcBorders>
            <w:shd w:val="clear" w:color="000000" w:fill="F2F2F2"/>
            <w:vAlign w:val="center"/>
            <w:hideMark/>
          </w:tcPr>
          <w:p w14:paraId="784F72A4" w14:textId="77777777" w:rsidR="009D5C48" w:rsidRPr="001F7786" w:rsidRDefault="009D5C48" w:rsidP="001F7786">
            <w:pPr>
              <w:spacing w:after="0" w:line="240" w:lineRule="exact"/>
              <w:rPr>
                <w:rFonts w:ascii="Montserrat" w:eastAsia="Times New Roman" w:hAnsi="Montserrat"/>
                <w:color w:val="000000"/>
                <w:sz w:val="15"/>
                <w:szCs w:val="15"/>
                <w:lang w:val="es-MX" w:eastAsia="es-MX"/>
              </w:rPr>
            </w:pPr>
            <w:r w:rsidRPr="001F7786">
              <w:rPr>
                <w:rFonts w:ascii="Montserrat" w:eastAsia="Times New Roman" w:hAnsi="Montserrat"/>
                <w:color w:val="000000"/>
                <w:sz w:val="15"/>
                <w:szCs w:val="15"/>
                <w:lang w:val="es-MX" w:eastAsia="es-MX"/>
              </w:rPr>
              <w:t>Equipo e Instrumental Médico y de Laboratorio</w:t>
            </w:r>
          </w:p>
        </w:tc>
        <w:tc>
          <w:tcPr>
            <w:tcW w:w="1490" w:type="dxa"/>
            <w:tcBorders>
              <w:top w:val="nil"/>
              <w:left w:val="nil"/>
              <w:bottom w:val="nil"/>
              <w:right w:val="nil"/>
            </w:tcBorders>
            <w:shd w:val="clear" w:color="000000" w:fill="F2F2F2"/>
            <w:vAlign w:val="center"/>
            <w:hideMark/>
          </w:tcPr>
          <w:p w14:paraId="1AEDFFBB"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30,051,418,999.3 </w:t>
            </w:r>
          </w:p>
        </w:tc>
        <w:tc>
          <w:tcPr>
            <w:tcW w:w="1592" w:type="dxa"/>
            <w:tcBorders>
              <w:top w:val="nil"/>
              <w:left w:val="nil"/>
              <w:bottom w:val="nil"/>
              <w:right w:val="nil"/>
            </w:tcBorders>
            <w:shd w:val="clear" w:color="000000" w:fill="F2F2F2"/>
            <w:vAlign w:val="center"/>
            <w:hideMark/>
          </w:tcPr>
          <w:p w14:paraId="3778700B"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-26,899,233,018.7 </w:t>
            </w:r>
          </w:p>
        </w:tc>
        <w:tc>
          <w:tcPr>
            <w:tcW w:w="1530" w:type="dxa"/>
            <w:tcBorders>
              <w:top w:val="nil"/>
              <w:left w:val="nil"/>
              <w:bottom w:val="nil"/>
              <w:right w:val="nil"/>
            </w:tcBorders>
            <w:shd w:val="clear" w:color="000000" w:fill="F2F2F2"/>
            <w:vAlign w:val="center"/>
            <w:hideMark/>
          </w:tcPr>
          <w:p w14:paraId="226F17EF"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3,152,185,980.6 </w:t>
            </w:r>
          </w:p>
        </w:tc>
        <w:tc>
          <w:tcPr>
            <w:tcW w:w="1609" w:type="dxa"/>
            <w:tcBorders>
              <w:top w:val="nil"/>
              <w:left w:val="nil"/>
              <w:bottom w:val="nil"/>
              <w:right w:val="nil"/>
            </w:tcBorders>
            <w:shd w:val="clear" w:color="000000" w:fill="F2F2F2"/>
            <w:vAlign w:val="center"/>
            <w:hideMark/>
          </w:tcPr>
          <w:p w14:paraId="1AF5FFAC"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3.33</w:t>
            </w:r>
          </w:p>
        </w:tc>
      </w:tr>
      <w:tr w:rsidR="009D5C48" w:rsidRPr="008F3283" w14:paraId="15F81081" w14:textId="77777777" w:rsidTr="003032BB">
        <w:trPr>
          <w:trHeight w:val="288"/>
          <w:jc w:val="center"/>
        </w:trPr>
        <w:tc>
          <w:tcPr>
            <w:tcW w:w="4052" w:type="dxa"/>
            <w:tcBorders>
              <w:top w:val="nil"/>
              <w:left w:val="nil"/>
              <w:bottom w:val="nil"/>
              <w:right w:val="nil"/>
            </w:tcBorders>
            <w:shd w:val="clear" w:color="000000" w:fill="F2F2F2"/>
            <w:vAlign w:val="center"/>
            <w:hideMark/>
          </w:tcPr>
          <w:p w14:paraId="39026A19" w14:textId="77777777" w:rsidR="009D5C48" w:rsidRPr="001F7786" w:rsidRDefault="009D5C48" w:rsidP="001F7786">
            <w:pPr>
              <w:spacing w:after="0" w:line="240" w:lineRule="exact"/>
              <w:rPr>
                <w:rFonts w:ascii="Montserrat" w:eastAsia="Times New Roman" w:hAnsi="Montserrat"/>
                <w:color w:val="000000"/>
                <w:sz w:val="15"/>
                <w:szCs w:val="15"/>
                <w:lang w:val="es-MX" w:eastAsia="es-MX"/>
              </w:rPr>
            </w:pPr>
            <w:r w:rsidRPr="001F7786">
              <w:rPr>
                <w:rFonts w:ascii="Montserrat" w:eastAsia="Times New Roman" w:hAnsi="Montserrat"/>
                <w:color w:val="000000"/>
                <w:sz w:val="15"/>
                <w:szCs w:val="15"/>
                <w:lang w:val="es-MX" w:eastAsia="es-MX"/>
              </w:rPr>
              <w:t>Mobiliario y Equipo de Administración</w:t>
            </w:r>
          </w:p>
        </w:tc>
        <w:tc>
          <w:tcPr>
            <w:tcW w:w="1490" w:type="dxa"/>
            <w:tcBorders>
              <w:top w:val="nil"/>
              <w:left w:val="nil"/>
              <w:bottom w:val="nil"/>
              <w:right w:val="nil"/>
            </w:tcBorders>
            <w:shd w:val="clear" w:color="000000" w:fill="F2F2F2"/>
            <w:vAlign w:val="center"/>
            <w:hideMark/>
          </w:tcPr>
          <w:p w14:paraId="2CAD17B3"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13,846,876,686.4 </w:t>
            </w:r>
          </w:p>
        </w:tc>
        <w:tc>
          <w:tcPr>
            <w:tcW w:w="1592" w:type="dxa"/>
            <w:tcBorders>
              <w:top w:val="nil"/>
              <w:left w:val="nil"/>
              <w:bottom w:val="nil"/>
              <w:right w:val="nil"/>
            </w:tcBorders>
            <w:shd w:val="clear" w:color="000000" w:fill="F2F2F2"/>
            <w:vAlign w:val="center"/>
            <w:hideMark/>
          </w:tcPr>
          <w:p w14:paraId="077306F9"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-10,823,950,003.4 </w:t>
            </w:r>
          </w:p>
        </w:tc>
        <w:tc>
          <w:tcPr>
            <w:tcW w:w="1530" w:type="dxa"/>
            <w:tcBorders>
              <w:top w:val="nil"/>
              <w:left w:val="nil"/>
              <w:bottom w:val="nil"/>
              <w:right w:val="nil"/>
            </w:tcBorders>
            <w:shd w:val="clear" w:color="000000" w:fill="F2F2F2"/>
            <w:vAlign w:val="center"/>
            <w:hideMark/>
          </w:tcPr>
          <w:p w14:paraId="62DF22DF"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3,022,926,683.0 </w:t>
            </w:r>
          </w:p>
        </w:tc>
        <w:tc>
          <w:tcPr>
            <w:tcW w:w="1609" w:type="dxa"/>
            <w:tcBorders>
              <w:top w:val="nil"/>
              <w:left w:val="nil"/>
              <w:bottom w:val="nil"/>
              <w:right w:val="nil"/>
            </w:tcBorders>
            <w:shd w:val="clear" w:color="000000" w:fill="F2F2F2"/>
            <w:vAlign w:val="center"/>
            <w:hideMark/>
          </w:tcPr>
          <w:p w14:paraId="2549A97E"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6.66</w:t>
            </w:r>
          </w:p>
        </w:tc>
      </w:tr>
      <w:tr w:rsidR="009D5C48" w:rsidRPr="008F3283" w14:paraId="1AB16672" w14:textId="77777777" w:rsidTr="003032BB">
        <w:trPr>
          <w:trHeight w:val="288"/>
          <w:jc w:val="center"/>
        </w:trPr>
        <w:tc>
          <w:tcPr>
            <w:tcW w:w="4052" w:type="dxa"/>
            <w:tcBorders>
              <w:top w:val="nil"/>
              <w:left w:val="nil"/>
              <w:bottom w:val="nil"/>
              <w:right w:val="nil"/>
            </w:tcBorders>
            <w:shd w:val="clear" w:color="000000" w:fill="F2F2F2"/>
            <w:vAlign w:val="center"/>
            <w:hideMark/>
          </w:tcPr>
          <w:p w14:paraId="689DF483" w14:textId="77777777" w:rsidR="009D5C48" w:rsidRPr="001F7786" w:rsidRDefault="009D5C48" w:rsidP="001F7786">
            <w:pPr>
              <w:spacing w:after="0" w:line="240" w:lineRule="exact"/>
              <w:rPr>
                <w:rFonts w:ascii="Montserrat" w:eastAsia="Times New Roman" w:hAnsi="Montserrat"/>
                <w:color w:val="000000"/>
                <w:sz w:val="15"/>
                <w:szCs w:val="15"/>
                <w:lang w:val="es-MX" w:eastAsia="es-MX"/>
              </w:rPr>
            </w:pPr>
            <w:r w:rsidRPr="001F7786">
              <w:rPr>
                <w:rFonts w:ascii="Montserrat" w:eastAsia="Times New Roman" w:hAnsi="Montserrat"/>
                <w:color w:val="000000"/>
                <w:sz w:val="15"/>
                <w:szCs w:val="15"/>
                <w:lang w:val="es-MX" w:eastAsia="es-MX"/>
              </w:rPr>
              <w:t xml:space="preserve">Maquinaria, otros Equipos y Herramientas  </w:t>
            </w:r>
          </w:p>
        </w:tc>
        <w:tc>
          <w:tcPr>
            <w:tcW w:w="1490" w:type="dxa"/>
            <w:tcBorders>
              <w:top w:val="nil"/>
              <w:left w:val="nil"/>
              <w:bottom w:val="nil"/>
              <w:right w:val="nil"/>
            </w:tcBorders>
            <w:shd w:val="clear" w:color="000000" w:fill="F2F2F2"/>
            <w:vAlign w:val="center"/>
            <w:hideMark/>
          </w:tcPr>
          <w:p w14:paraId="0EBA22A7"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3,641,878,140.6 </w:t>
            </w:r>
          </w:p>
        </w:tc>
        <w:tc>
          <w:tcPr>
            <w:tcW w:w="1592" w:type="dxa"/>
            <w:tcBorders>
              <w:top w:val="nil"/>
              <w:left w:val="nil"/>
              <w:bottom w:val="nil"/>
              <w:right w:val="nil"/>
            </w:tcBorders>
            <w:shd w:val="clear" w:color="000000" w:fill="F2F2F2"/>
            <w:vAlign w:val="center"/>
            <w:hideMark/>
          </w:tcPr>
          <w:p w14:paraId="15D02B13"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-2,694,970,254.9 </w:t>
            </w:r>
          </w:p>
        </w:tc>
        <w:tc>
          <w:tcPr>
            <w:tcW w:w="1530" w:type="dxa"/>
            <w:tcBorders>
              <w:top w:val="nil"/>
              <w:left w:val="nil"/>
              <w:bottom w:val="nil"/>
              <w:right w:val="nil"/>
            </w:tcBorders>
            <w:shd w:val="clear" w:color="000000" w:fill="F2F2F2"/>
            <w:vAlign w:val="center"/>
            <w:hideMark/>
          </w:tcPr>
          <w:p w14:paraId="6E113989"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946,907,885.7 </w:t>
            </w:r>
          </w:p>
        </w:tc>
        <w:tc>
          <w:tcPr>
            <w:tcW w:w="1609" w:type="dxa"/>
            <w:tcBorders>
              <w:top w:val="nil"/>
              <w:left w:val="nil"/>
              <w:bottom w:val="nil"/>
              <w:right w:val="nil"/>
            </w:tcBorders>
            <w:shd w:val="clear" w:color="000000" w:fill="F2F2F2"/>
            <w:vAlign w:val="center"/>
            <w:hideMark/>
          </w:tcPr>
          <w:p w14:paraId="25D94178"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6.66</w:t>
            </w:r>
          </w:p>
        </w:tc>
      </w:tr>
      <w:tr w:rsidR="009D5C48" w:rsidRPr="008F3283" w14:paraId="6ED72C3E" w14:textId="77777777" w:rsidTr="003032BB">
        <w:trPr>
          <w:trHeight w:val="288"/>
          <w:jc w:val="center"/>
        </w:trPr>
        <w:tc>
          <w:tcPr>
            <w:tcW w:w="4052" w:type="dxa"/>
            <w:tcBorders>
              <w:top w:val="nil"/>
              <w:left w:val="nil"/>
              <w:bottom w:val="nil"/>
              <w:right w:val="nil"/>
            </w:tcBorders>
            <w:shd w:val="clear" w:color="000000" w:fill="F2F2F2"/>
            <w:vAlign w:val="center"/>
            <w:hideMark/>
          </w:tcPr>
          <w:p w14:paraId="22B3F2B1" w14:textId="77777777" w:rsidR="009D5C48" w:rsidRPr="001F7786" w:rsidRDefault="009D5C48" w:rsidP="001F7786">
            <w:pPr>
              <w:spacing w:after="0" w:line="240" w:lineRule="exact"/>
              <w:rPr>
                <w:rFonts w:ascii="Montserrat" w:eastAsia="Times New Roman" w:hAnsi="Montserrat"/>
                <w:color w:val="000000"/>
                <w:sz w:val="15"/>
                <w:szCs w:val="15"/>
                <w:lang w:val="es-MX" w:eastAsia="es-MX"/>
              </w:rPr>
            </w:pPr>
            <w:r w:rsidRPr="001F7786">
              <w:rPr>
                <w:rFonts w:ascii="Montserrat" w:eastAsia="Times New Roman" w:hAnsi="Montserrat"/>
                <w:color w:val="000000"/>
                <w:sz w:val="15"/>
                <w:szCs w:val="15"/>
                <w:lang w:val="es-MX" w:eastAsia="es-MX"/>
              </w:rPr>
              <w:t>Vehículos y Equipo de Transporte</w:t>
            </w:r>
          </w:p>
        </w:tc>
        <w:tc>
          <w:tcPr>
            <w:tcW w:w="1490" w:type="dxa"/>
            <w:tcBorders>
              <w:top w:val="nil"/>
              <w:left w:val="nil"/>
              <w:bottom w:val="nil"/>
              <w:right w:val="nil"/>
            </w:tcBorders>
            <w:shd w:val="clear" w:color="000000" w:fill="F2F2F2"/>
            <w:vAlign w:val="center"/>
            <w:hideMark/>
          </w:tcPr>
          <w:p w14:paraId="6C722A85"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865,303,604.6 </w:t>
            </w:r>
          </w:p>
        </w:tc>
        <w:tc>
          <w:tcPr>
            <w:tcW w:w="1592" w:type="dxa"/>
            <w:tcBorders>
              <w:top w:val="nil"/>
              <w:left w:val="nil"/>
              <w:bottom w:val="nil"/>
              <w:right w:val="nil"/>
            </w:tcBorders>
            <w:shd w:val="clear" w:color="000000" w:fill="F2F2F2"/>
            <w:vAlign w:val="center"/>
            <w:hideMark/>
          </w:tcPr>
          <w:p w14:paraId="72D60F53"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-839,159,950.7 </w:t>
            </w:r>
          </w:p>
        </w:tc>
        <w:tc>
          <w:tcPr>
            <w:tcW w:w="1530" w:type="dxa"/>
            <w:tcBorders>
              <w:top w:val="nil"/>
              <w:left w:val="nil"/>
              <w:bottom w:val="nil"/>
              <w:right w:val="nil"/>
            </w:tcBorders>
            <w:shd w:val="clear" w:color="000000" w:fill="F2F2F2"/>
            <w:vAlign w:val="center"/>
            <w:hideMark/>
          </w:tcPr>
          <w:p w14:paraId="1916C948"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26,143,653.9 </w:t>
            </w:r>
          </w:p>
        </w:tc>
        <w:tc>
          <w:tcPr>
            <w:tcW w:w="1609" w:type="dxa"/>
            <w:tcBorders>
              <w:top w:val="nil"/>
              <w:left w:val="nil"/>
              <w:bottom w:val="nil"/>
              <w:right w:val="nil"/>
            </w:tcBorders>
            <w:shd w:val="clear" w:color="000000" w:fill="F2F2F2"/>
            <w:vAlign w:val="center"/>
            <w:hideMark/>
          </w:tcPr>
          <w:p w14:paraId="1A3498D0"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4 y 6.66</w:t>
            </w:r>
          </w:p>
        </w:tc>
      </w:tr>
      <w:tr w:rsidR="009D5C48" w:rsidRPr="008F3283" w14:paraId="484FAB4D" w14:textId="77777777" w:rsidTr="003032BB">
        <w:trPr>
          <w:trHeight w:val="288"/>
          <w:jc w:val="center"/>
        </w:trPr>
        <w:tc>
          <w:tcPr>
            <w:tcW w:w="4052" w:type="dxa"/>
            <w:tcBorders>
              <w:top w:val="nil"/>
              <w:left w:val="nil"/>
              <w:bottom w:val="nil"/>
              <w:right w:val="nil"/>
            </w:tcBorders>
            <w:shd w:val="clear" w:color="000000" w:fill="F2F2F2"/>
            <w:vAlign w:val="center"/>
            <w:hideMark/>
          </w:tcPr>
          <w:p w14:paraId="4FC927B4" w14:textId="77777777" w:rsidR="009D5C48" w:rsidRPr="001F7786" w:rsidRDefault="009D5C48" w:rsidP="001F7786">
            <w:pPr>
              <w:spacing w:after="0" w:line="240" w:lineRule="exact"/>
              <w:rPr>
                <w:rFonts w:ascii="Montserrat" w:eastAsia="Times New Roman" w:hAnsi="Montserrat"/>
                <w:color w:val="000000"/>
                <w:sz w:val="15"/>
                <w:szCs w:val="15"/>
                <w:lang w:val="es-MX" w:eastAsia="es-MX"/>
              </w:rPr>
            </w:pPr>
            <w:r w:rsidRPr="001F7786">
              <w:rPr>
                <w:rFonts w:ascii="Montserrat" w:eastAsia="Times New Roman" w:hAnsi="Montserrat"/>
                <w:color w:val="000000"/>
                <w:sz w:val="15"/>
                <w:szCs w:val="15"/>
                <w:lang w:val="es-MX" w:eastAsia="es-MX"/>
              </w:rPr>
              <w:t>Mobiliario y Equipo Educacional y Recreativo</w:t>
            </w:r>
          </w:p>
        </w:tc>
        <w:tc>
          <w:tcPr>
            <w:tcW w:w="1490" w:type="dxa"/>
            <w:tcBorders>
              <w:top w:val="nil"/>
              <w:left w:val="nil"/>
              <w:bottom w:val="nil"/>
              <w:right w:val="nil"/>
            </w:tcBorders>
            <w:shd w:val="clear" w:color="000000" w:fill="F2F2F2"/>
            <w:vAlign w:val="center"/>
            <w:hideMark/>
          </w:tcPr>
          <w:p w14:paraId="730514DB"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196,191,224.9 </w:t>
            </w:r>
          </w:p>
        </w:tc>
        <w:tc>
          <w:tcPr>
            <w:tcW w:w="1592" w:type="dxa"/>
            <w:tcBorders>
              <w:top w:val="nil"/>
              <w:left w:val="nil"/>
              <w:bottom w:val="nil"/>
              <w:right w:val="nil"/>
            </w:tcBorders>
            <w:shd w:val="clear" w:color="000000" w:fill="F2F2F2"/>
            <w:vAlign w:val="center"/>
            <w:hideMark/>
          </w:tcPr>
          <w:p w14:paraId="24FE080D"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-195,137,004.3 </w:t>
            </w:r>
          </w:p>
        </w:tc>
        <w:tc>
          <w:tcPr>
            <w:tcW w:w="1530" w:type="dxa"/>
            <w:tcBorders>
              <w:top w:val="nil"/>
              <w:left w:val="nil"/>
              <w:bottom w:val="nil"/>
              <w:right w:val="nil"/>
            </w:tcBorders>
            <w:shd w:val="clear" w:color="000000" w:fill="F2F2F2"/>
            <w:vAlign w:val="center"/>
            <w:hideMark/>
          </w:tcPr>
          <w:p w14:paraId="4087A32E"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 1,054,220.6 </w:t>
            </w:r>
          </w:p>
        </w:tc>
        <w:tc>
          <w:tcPr>
            <w:tcW w:w="1609" w:type="dxa"/>
            <w:tcBorders>
              <w:top w:val="nil"/>
              <w:left w:val="nil"/>
              <w:bottom w:val="nil"/>
              <w:right w:val="nil"/>
            </w:tcBorders>
            <w:shd w:val="clear" w:color="000000" w:fill="F2F2F2"/>
            <w:vAlign w:val="center"/>
            <w:hideMark/>
          </w:tcPr>
          <w:p w14:paraId="2E8BE7FD"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3.33</w:t>
            </w:r>
          </w:p>
        </w:tc>
      </w:tr>
      <w:tr w:rsidR="009D5C48" w:rsidRPr="008F3283" w14:paraId="259F71C3" w14:textId="77777777" w:rsidTr="003032BB">
        <w:trPr>
          <w:trHeight w:val="288"/>
          <w:jc w:val="center"/>
        </w:trPr>
        <w:tc>
          <w:tcPr>
            <w:tcW w:w="4052" w:type="dxa"/>
            <w:tcBorders>
              <w:top w:val="nil"/>
              <w:left w:val="nil"/>
              <w:bottom w:val="nil"/>
              <w:right w:val="nil"/>
            </w:tcBorders>
            <w:shd w:val="clear" w:color="000000" w:fill="F2F2F2"/>
            <w:vAlign w:val="center"/>
            <w:hideMark/>
          </w:tcPr>
          <w:p w14:paraId="336B935F" w14:textId="77777777" w:rsidR="009D5C48" w:rsidRPr="001F7786" w:rsidRDefault="009D5C48" w:rsidP="001F7786">
            <w:pPr>
              <w:spacing w:after="0" w:line="240" w:lineRule="exact"/>
              <w:rPr>
                <w:rFonts w:ascii="Montserrat" w:eastAsia="Times New Roman" w:hAnsi="Montserrat"/>
                <w:color w:val="000000"/>
                <w:sz w:val="15"/>
                <w:szCs w:val="15"/>
                <w:lang w:val="es-MX" w:eastAsia="es-MX"/>
              </w:rPr>
            </w:pPr>
            <w:r w:rsidRPr="001F7786">
              <w:rPr>
                <w:rFonts w:ascii="Montserrat" w:eastAsia="Times New Roman" w:hAnsi="Montserrat"/>
                <w:color w:val="000000"/>
                <w:sz w:val="15"/>
                <w:szCs w:val="15"/>
                <w:lang w:val="es-MX" w:eastAsia="es-MX"/>
              </w:rPr>
              <w:t>Colecciones, Obras de Arte y Objetos Valiosos</w:t>
            </w:r>
          </w:p>
        </w:tc>
        <w:tc>
          <w:tcPr>
            <w:tcW w:w="1490" w:type="dxa"/>
            <w:tcBorders>
              <w:top w:val="nil"/>
              <w:left w:val="nil"/>
              <w:bottom w:val="nil"/>
              <w:right w:val="nil"/>
            </w:tcBorders>
            <w:shd w:val="clear" w:color="000000" w:fill="F2F2F2"/>
            <w:vAlign w:val="center"/>
            <w:hideMark/>
          </w:tcPr>
          <w:p w14:paraId="41017AA7"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18,118,479.9 </w:t>
            </w:r>
          </w:p>
        </w:tc>
        <w:tc>
          <w:tcPr>
            <w:tcW w:w="1592" w:type="dxa"/>
            <w:tcBorders>
              <w:top w:val="nil"/>
              <w:left w:val="nil"/>
              <w:bottom w:val="nil"/>
              <w:right w:val="nil"/>
            </w:tcBorders>
            <w:shd w:val="clear" w:color="000000" w:fill="F2F2F2"/>
            <w:vAlign w:val="center"/>
            <w:hideMark/>
          </w:tcPr>
          <w:p w14:paraId="70CB3C05"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             0</w:t>
            </w:r>
            <w:r w:rsidR="007025C2">
              <w:rPr>
                <w:rFonts w:ascii="Montserrat" w:hAnsi="Montserrat"/>
                <w:color w:val="000000"/>
                <w:sz w:val="15"/>
                <w:szCs w:val="15"/>
              </w:rPr>
              <w:t>.0</w:t>
            </w:r>
            <w:r w:rsidRPr="000A0782">
              <w:rPr>
                <w:rFonts w:ascii="Montserrat" w:hAnsi="Montserrat"/>
                <w:color w:val="000000"/>
                <w:sz w:val="15"/>
                <w:szCs w:val="15"/>
              </w:rPr>
              <w:t xml:space="preserve">   </w:t>
            </w:r>
          </w:p>
        </w:tc>
        <w:tc>
          <w:tcPr>
            <w:tcW w:w="1530" w:type="dxa"/>
            <w:tcBorders>
              <w:top w:val="nil"/>
              <w:left w:val="nil"/>
              <w:bottom w:val="nil"/>
              <w:right w:val="nil"/>
            </w:tcBorders>
            <w:shd w:val="clear" w:color="000000" w:fill="F2F2F2"/>
            <w:vAlign w:val="center"/>
            <w:hideMark/>
          </w:tcPr>
          <w:p w14:paraId="3FCA8679"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xml:space="preserve">18,118,479.9 </w:t>
            </w:r>
          </w:p>
        </w:tc>
        <w:tc>
          <w:tcPr>
            <w:tcW w:w="1609" w:type="dxa"/>
            <w:tcBorders>
              <w:top w:val="nil"/>
              <w:left w:val="nil"/>
              <w:bottom w:val="nil"/>
              <w:right w:val="nil"/>
            </w:tcBorders>
            <w:shd w:val="clear" w:color="000000" w:fill="F2F2F2"/>
            <w:vAlign w:val="center"/>
            <w:hideMark/>
          </w:tcPr>
          <w:p w14:paraId="5795B722" w14:textId="77777777" w:rsidR="009D5C48" w:rsidRPr="000A0782" w:rsidRDefault="009D5C48" w:rsidP="000A0782">
            <w:pPr>
              <w:spacing w:after="0" w:line="240" w:lineRule="exact"/>
              <w:jc w:val="right"/>
              <w:rPr>
                <w:rFonts w:ascii="Montserrat" w:eastAsia="Times New Roman" w:hAnsi="Montserrat"/>
                <w:color w:val="000000"/>
                <w:sz w:val="15"/>
                <w:szCs w:val="15"/>
                <w:lang w:val="es-MX" w:eastAsia="es-MX"/>
              </w:rPr>
            </w:pPr>
            <w:r w:rsidRPr="000A0782">
              <w:rPr>
                <w:rFonts w:ascii="Montserrat" w:hAnsi="Montserrat"/>
                <w:color w:val="000000"/>
                <w:sz w:val="15"/>
                <w:szCs w:val="15"/>
              </w:rPr>
              <w:t> </w:t>
            </w:r>
          </w:p>
        </w:tc>
      </w:tr>
      <w:tr w:rsidR="009D5C48" w:rsidRPr="008F3283" w14:paraId="021BEBDD" w14:textId="77777777" w:rsidTr="003032BB">
        <w:trPr>
          <w:trHeight w:val="304"/>
          <w:jc w:val="center"/>
        </w:trPr>
        <w:tc>
          <w:tcPr>
            <w:tcW w:w="4052" w:type="dxa"/>
            <w:tcBorders>
              <w:top w:val="nil"/>
              <w:left w:val="nil"/>
              <w:bottom w:val="single" w:sz="12" w:space="0" w:color="808080"/>
              <w:right w:val="nil"/>
            </w:tcBorders>
            <w:shd w:val="clear" w:color="000000" w:fill="F2F2F2"/>
            <w:vAlign w:val="center"/>
            <w:hideMark/>
          </w:tcPr>
          <w:p w14:paraId="70DC1A95" w14:textId="77777777" w:rsidR="009D5C48" w:rsidRPr="001F7786" w:rsidRDefault="009D5C48" w:rsidP="001F7786">
            <w:pPr>
              <w:spacing w:after="0" w:line="240" w:lineRule="exact"/>
              <w:rPr>
                <w:rFonts w:ascii="Montserrat" w:eastAsia="Times New Roman" w:hAnsi="Montserrat"/>
                <w:b/>
                <w:bCs/>
                <w:color w:val="000000"/>
                <w:sz w:val="15"/>
                <w:szCs w:val="15"/>
                <w:lang w:val="es-MX" w:eastAsia="es-MX"/>
              </w:rPr>
            </w:pPr>
            <w:proofErr w:type="gramStart"/>
            <w:r w:rsidRPr="001F7786">
              <w:rPr>
                <w:rFonts w:ascii="Montserrat" w:eastAsia="Times New Roman" w:hAnsi="Montserrat"/>
                <w:b/>
                <w:bCs/>
                <w:color w:val="000000"/>
                <w:sz w:val="15"/>
                <w:szCs w:val="15"/>
                <w:lang w:val="es-MX" w:eastAsia="es-MX"/>
              </w:rPr>
              <w:t>Total</w:t>
            </w:r>
            <w:proofErr w:type="gramEnd"/>
            <w:r w:rsidRPr="001F7786">
              <w:rPr>
                <w:rFonts w:ascii="Montserrat" w:eastAsia="Times New Roman" w:hAnsi="Montserrat"/>
                <w:b/>
                <w:bCs/>
                <w:color w:val="000000"/>
                <w:sz w:val="15"/>
                <w:szCs w:val="15"/>
                <w:lang w:val="es-MX" w:eastAsia="es-MX"/>
              </w:rPr>
              <w:t xml:space="preserve"> Bienes Muebles</w:t>
            </w:r>
          </w:p>
        </w:tc>
        <w:tc>
          <w:tcPr>
            <w:tcW w:w="1490" w:type="dxa"/>
            <w:tcBorders>
              <w:top w:val="nil"/>
              <w:left w:val="nil"/>
              <w:bottom w:val="single" w:sz="12" w:space="0" w:color="808080"/>
              <w:right w:val="nil"/>
            </w:tcBorders>
            <w:shd w:val="clear" w:color="000000" w:fill="F2F2F2"/>
            <w:vAlign w:val="center"/>
            <w:hideMark/>
          </w:tcPr>
          <w:p w14:paraId="46F4B0AD" w14:textId="77777777" w:rsidR="009D5C48" w:rsidRPr="000A0782" w:rsidRDefault="009D5C48" w:rsidP="000A0782">
            <w:pPr>
              <w:spacing w:after="0" w:line="240" w:lineRule="exact"/>
              <w:jc w:val="right"/>
              <w:rPr>
                <w:rFonts w:ascii="Montserrat" w:eastAsia="Times New Roman" w:hAnsi="Montserrat"/>
                <w:b/>
                <w:bCs/>
                <w:color w:val="000000"/>
                <w:sz w:val="15"/>
                <w:szCs w:val="15"/>
                <w:lang w:val="es-MX" w:eastAsia="es-MX"/>
              </w:rPr>
            </w:pPr>
            <w:r w:rsidRPr="000A0782">
              <w:rPr>
                <w:rFonts w:ascii="Montserrat" w:hAnsi="Montserrat"/>
                <w:b/>
                <w:bCs/>
                <w:color w:val="000000"/>
                <w:sz w:val="15"/>
                <w:szCs w:val="15"/>
              </w:rPr>
              <w:t xml:space="preserve">48,619,787,135.7 </w:t>
            </w:r>
          </w:p>
        </w:tc>
        <w:tc>
          <w:tcPr>
            <w:tcW w:w="1592" w:type="dxa"/>
            <w:tcBorders>
              <w:top w:val="nil"/>
              <w:left w:val="nil"/>
              <w:bottom w:val="single" w:sz="12" w:space="0" w:color="808080"/>
              <w:right w:val="nil"/>
            </w:tcBorders>
            <w:shd w:val="clear" w:color="000000" w:fill="F2F2F2"/>
            <w:vAlign w:val="center"/>
            <w:hideMark/>
          </w:tcPr>
          <w:p w14:paraId="342AC214" w14:textId="77777777" w:rsidR="009D5C48" w:rsidRPr="000A0782" w:rsidRDefault="005E158C" w:rsidP="000A0782">
            <w:pPr>
              <w:spacing w:after="0" w:line="240" w:lineRule="exact"/>
              <w:jc w:val="right"/>
              <w:rPr>
                <w:rFonts w:ascii="Montserrat" w:eastAsia="Times New Roman" w:hAnsi="Montserrat"/>
                <w:b/>
                <w:bCs/>
                <w:color w:val="000000"/>
                <w:sz w:val="15"/>
                <w:szCs w:val="15"/>
                <w:lang w:val="es-MX" w:eastAsia="es-MX"/>
              </w:rPr>
            </w:pPr>
            <w:r w:rsidRPr="000A0782">
              <w:rPr>
                <w:rFonts w:ascii="Montserrat" w:hAnsi="Montserrat"/>
                <w:b/>
                <w:bCs/>
                <w:color w:val="000000"/>
                <w:sz w:val="15"/>
                <w:szCs w:val="15"/>
              </w:rPr>
              <w:t>-</w:t>
            </w:r>
            <w:r w:rsidR="009D5C48" w:rsidRPr="000A0782">
              <w:rPr>
                <w:rFonts w:ascii="Montserrat" w:hAnsi="Montserrat"/>
                <w:b/>
                <w:bCs/>
                <w:color w:val="000000"/>
                <w:sz w:val="15"/>
                <w:szCs w:val="15"/>
              </w:rPr>
              <w:t xml:space="preserve">41,452,450,232.0 </w:t>
            </w:r>
          </w:p>
        </w:tc>
        <w:tc>
          <w:tcPr>
            <w:tcW w:w="1530" w:type="dxa"/>
            <w:tcBorders>
              <w:top w:val="nil"/>
              <w:left w:val="nil"/>
              <w:bottom w:val="single" w:sz="12" w:space="0" w:color="808080"/>
              <w:right w:val="nil"/>
            </w:tcBorders>
            <w:shd w:val="clear" w:color="000000" w:fill="F2F2F2"/>
            <w:vAlign w:val="center"/>
            <w:hideMark/>
          </w:tcPr>
          <w:p w14:paraId="67643BF3" w14:textId="77777777" w:rsidR="009D5C48" w:rsidRPr="000A0782" w:rsidRDefault="009D5C48" w:rsidP="000A0782">
            <w:pPr>
              <w:spacing w:after="0" w:line="240" w:lineRule="exact"/>
              <w:jc w:val="right"/>
              <w:rPr>
                <w:rFonts w:ascii="Montserrat" w:eastAsia="Times New Roman" w:hAnsi="Montserrat"/>
                <w:b/>
                <w:bCs/>
                <w:color w:val="000000"/>
                <w:sz w:val="15"/>
                <w:szCs w:val="15"/>
                <w:lang w:val="es-MX" w:eastAsia="es-MX"/>
              </w:rPr>
            </w:pPr>
            <w:r w:rsidRPr="000A0782">
              <w:rPr>
                <w:rFonts w:ascii="Montserrat" w:hAnsi="Montserrat"/>
                <w:b/>
                <w:bCs/>
                <w:color w:val="000000"/>
                <w:sz w:val="15"/>
                <w:szCs w:val="15"/>
              </w:rPr>
              <w:t>7,167,336,903.7</w:t>
            </w:r>
          </w:p>
        </w:tc>
        <w:tc>
          <w:tcPr>
            <w:tcW w:w="1609" w:type="dxa"/>
            <w:tcBorders>
              <w:top w:val="nil"/>
              <w:left w:val="nil"/>
              <w:bottom w:val="single" w:sz="12" w:space="0" w:color="808080"/>
              <w:right w:val="nil"/>
            </w:tcBorders>
            <w:shd w:val="clear" w:color="000000" w:fill="F2F2F2"/>
            <w:vAlign w:val="center"/>
            <w:hideMark/>
          </w:tcPr>
          <w:p w14:paraId="0B5CCC72" w14:textId="77777777" w:rsidR="009D5C48" w:rsidRPr="000A0782" w:rsidRDefault="009D5C48" w:rsidP="000A0782">
            <w:pPr>
              <w:spacing w:after="0" w:line="240" w:lineRule="exact"/>
              <w:jc w:val="right"/>
              <w:rPr>
                <w:rFonts w:ascii="Montserrat" w:eastAsia="Times New Roman" w:hAnsi="Montserrat"/>
                <w:b/>
                <w:bCs/>
                <w:color w:val="000000"/>
                <w:sz w:val="15"/>
                <w:szCs w:val="15"/>
                <w:lang w:val="es-MX" w:eastAsia="es-MX"/>
              </w:rPr>
            </w:pPr>
            <w:r w:rsidRPr="000A0782">
              <w:rPr>
                <w:rFonts w:ascii="Montserrat" w:hAnsi="Montserrat"/>
                <w:b/>
                <w:bCs/>
                <w:color w:val="000000"/>
                <w:sz w:val="15"/>
                <w:szCs w:val="15"/>
              </w:rPr>
              <w:t> </w:t>
            </w:r>
          </w:p>
        </w:tc>
      </w:tr>
    </w:tbl>
    <w:p w14:paraId="0434247A" w14:textId="77777777" w:rsidR="009D5C48" w:rsidRDefault="009D5C48" w:rsidP="009D5C48">
      <w:pPr>
        <w:pStyle w:val="TEXTONORMAL"/>
      </w:pPr>
    </w:p>
    <w:p w14:paraId="5F680FB9" w14:textId="77777777" w:rsidR="00E67B3C" w:rsidRDefault="00E67B3C" w:rsidP="009D5C48">
      <w:pPr>
        <w:pStyle w:val="TEXTONORMAL"/>
        <w:spacing w:after="0" w:line="240" w:lineRule="auto"/>
      </w:pPr>
    </w:p>
    <w:p w14:paraId="36300DE8" w14:textId="77777777" w:rsidR="00E67B3C" w:rsidRDefault="00E67B3C" w:rsidP="009D5C48">
      <w:pPr>
        <w:pStyle w:val="TEXTONORMAL"/>
        <w:spacing w:after="0" w:line="240" w:lineRule="auto"/>
      </w:pPr>
    </w:p>
    <w:p w14:paraId="6C924270" w14:textId="77777777" w:rsidR="009D5C48" w:rsidRDefault="009D5C48" w:rsidP="004B1F81">
      <w:pPr>
        <w:pStyle w:val="TEXTONORMAL"/>
      </w:pPr>
      <w:r>
        <w:lastRenderedPageBreak/>
        <w:t>E</w:t>
      </w:r>
      <w:r w:rsidRPr="00FE0506">
        <w:t xml:space="preserve">l Decreto por el que se reforma y adiciona la Ley General de Salud, publicado en el Diario Oficial de la Federación (DOF) del 15 de mayo de 2003, en particular </w:t>
      </w:r>
      <w:r>
        <w:t>e</w:t>
      </w:r>
      <w:r w:rsidRPr="00FE0506">
        <w:t>l artículo décimo sex</w:t>
      </w:r>
      <w:r>
        <w:t xml:space="preserve">to transitorio de dicha </w:t>
      </w:r>
      <w:proofErr w:type="gramStart"/>
      <w:r>
        <w:t>Ley,</w:t>
      </w:r>
      <w:proofErr w:type="gramEnd"/>
      <w:r>
        <w:t xml:space="preserve"> </w:t>
      </w:r>
      <w:r w:rsidRPr="00FE0506">
        <w:t>determina que los bienes muebles e inmuebles con que cuenta el Programa IMSS-Oportunidades (hoy IMSS-BIENESTAR), más aquellos que en lo sucesivo adquiera, formarán parte del patrimonio del Instituto Mexicano del Seguro Social, en adelante el Instituto.</w:t>
      </w:r>
    </w:p>
    <w:p w14:paraId="420BB5A1" w14:textId="77777777" w:rsidR="009D5C48" w:rsidRDefault="009D5C48" w:rsidP="004B1F81">
      <w:pPr>
        <w:pStyle w:val="TEXTONORMAL"/>
      </w:pPr>
      <w:r>
        <w:t>Aunque esto representa una realidad jurídica, la LSS mandata en su artículo 216-A respecto a las prestaciones de seguridad social cuyos recursos los provee el Ejecutivo Federal, que la contabilización deberá ser llevada a cabo de manera específica y por separado de la contabilidad general del Instituto.</w:t>
      </w:r>
    </w:p>
    <w:p w14:paraId="5643AD8A" w14:textId="77777777" w:rsidR="009D5C48" w:rsidRDefault="009D5C48" w:rsidP="004B1F81">
      <w:pPr>
        <w:pStyle w:val="TEXTONORMAL"/>
      </w:pPr>
      <w:r w:rsidRPr="00D0104E">
        <w:t>Por</w:t>
      </w:r>
      <w:r>
        <w:t xml:space="preserve"> lo</w:t>
      </w:r>
      <w:r w:rsidRPr="00D0104E">
        <w:t xml:space="preserve"> tanto, a efecto de cumplir con la LSS, aunque jurídicamente se manifiestan los bienes inmuebles como propiedad del Instituto, los Estados Financieros muestran por separado los bienes que mantiene cada uno para su operación</w:t>
      </w:r>
      <w:r w:rsidR="00977D7F">
        <w:t>.</w:t>
      </w:r>
    </w:p>
    <w:p w14:paraId="7D656EFB" w14:textId="77777777" w:rsidR="00654D89" w:rsidRPr="00654D89" w:rsidRDefault="00654D89" w:rsidP="004B1F81">
      <w:pPr>
        <w:pStyle w:val="TEXTONORMAL"/>
      </w:pPr>
    </w:p>
    <w:p w14:paraId="375F89F2" w14:textId="77777777" w:rsidR="009D5C48" w:rsidRPr="00DD41FF" w:rsidRDefault="00CF7816" w:rsidP="003F2A12">
      <w:pPr>
        <w:pStyle w:val="VIETAFLECHA"/>
        <w:numPr>
          <w:ilvl w:val="1"/>
          <w:numId w:val="29"/>
        </w:numPr>
        <w:ind w:left="357" w:hanging="357"/>
      </w:pPr>
      <w:r w:rsidRPr="008142BE">
        <w:rPr>
          <w:b/>
        </w:rPr>
        <w:t>1.11</w:t>
      </w:r>
      <w:r w:rsidRPr="00DD41FF">
        <w:t xml:space="preserve"> </w:t>
      </w:r>
      <w:r w:rsidR="009D5C48" w:rsidRPr="00DD41FF">
        <w:t>Activos Intangibles</w:t>
      </w:r>
    </w:p>
    <w:p w14:paraId="673BDF01" w14:textId="77777777" w:rsidR="009D5C48" w:rsidRDefault="00FA7D34" w:rsidP="004B1F81">
      <w:pPr>
        <w:pStyle w:val="TEXTONORMAL"/>
      </w:pPr>
      <w:r>
        <w:t>Al 30</w:t>
      </w:r>
      <w:r w:rsidR="000C68DF">
        <w:t xml:space="preserve"> de </w:t>
      </w:r>
      <w:r>
        <w:t>jun</w:t>
      </w:r>
      <w:r w:rsidR="0034001B">
        <w:t>i</w:t>
      </w:r>
      <w:r w:rsidR="000C68DF">
        <w:t>o de 2022</w:t>
      </w:r>
      <w:r w:rsidR="000C68DF" w:rsidRPr="000B2CE4">
        <w:t xml:space="preserve"> y</w:t>
      </w:r>
      <w:r w:rsidR="000C68DF">
        <w:t xml:space="preserve"> al</w:t>
      </w:r>
      <w:r w:rsidR="000C68DF" w:rsidRPr="000B2CE4">
        <w:t xml:space="preserve"> </w:t>
      </w:r>
      <w:r w:rsidR="000C68DF">
        <w:t>31 de diciembre de 2021</w:t>
      </w:r>
      <w:r w:rsidR="009D5C48" w:rsidRPr="0030177F">
        <w:t>, este rubro se integra de la siguiente manera:</w:t>
      </w:r>
    </w:p>
    <w:p w14:paraId="7EE71E3F" w14:textId="77777777" w:rsidR="009D5C48" w:rsidRDefault="009D5C48" w:rsidP="009D5C48">
      <w:pPr>
        <w:pStyle w:val="TEXTONORMAL"/>
      </w:pPr>
    </w:p>
    <w:tbl>
      <w:tblPr>
        <w:tblW w:w="10225" w:type="dxa"/>
        <w:jc w:val="center"/>
        <w:tblCellMar>
          <w:left w:w="70" w:type="dxa"/>
          <w:right w:w="70" w:type="dxa"/>
        </w:tblCellMar>
        <w:tblLook w:val="04A0" w:firstRow="1" w:lastRow="0" w:firstColumn="1" w:lastColumn="0" w:noHBand="0" w:noVBand="1"/>
      </w:tblPr>
      <w:tblGrid>
        <w:gridCol w:w="5964"/>
        <w:gridCol w:w="2142"/>
        <w:gridCol w:w="2119"/>
      </w:tblGrid>
      <w:tr w:rsidR="001E48EC" w:rsidRPr="001E48EC" w14:paraId="05ACE4B0" w14:textId="77777777" w:rsidTr="001E48EC">
        <w:trPr>
          <w:trHeight w:val="330"/>
          <w:jc w:val="center"/>
        </w:trPr>
        <w:tc>
          <w:tcPr>
            <w:tcW w:w="5964"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038064E1" w14:textId="77777777" w:rsidR="001E48EC" w:rsidRPr="001E48EC" w:rsidRDefault="001E48EC" w:rsidP="001E48EC">
            <w:pPr>
              <w:spacing w:after="0" w:line="240" w:lineRule="auto"/>
              <w:jc w:val="center"/>
              <w:rPr>
                <w:rFonts w:ascii="Montserrat" w:eastAsia="Times New Roman" w:hAnsi="Montserrat"/>
                <w:b/>
                <w:bCs/>
                <w:color w:val="FFFFFF"/>
                <w:sz w:val="16"/>
                <w:szCs w:val="16"/>
                <w:lang w:val="es-MX" w:eastAsia="es-MX"/>
              </w:rPr>
            </w:pPr>
            <w:r w:rsidRPr="001E48EC">
              <w:rPr>
                <w:rFonts w:ascii="Montserrat" w:eastAsia="Times New Roman" w:hAnsi="Montserrat"/>
                <w:b/>
                <w:bCs/>
                <w:color w:val="FFFFFF"/>
                <w:sz w:val="16"/>
                <w:szCs w:val="16"/>
                <w:lang w:val="es-MX" w:eastAsia="es-MX"/>
              </w:rPr>
              <w:t>Concepto</w:t>
            </w:r>
          </w:p>
        </w:tc>
        <w:tc>
          <w:tcPr>
            <w:tcW w:w="4260"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6FAAC74E" w14:textId="77777777" w:rsidR="001E48EC" w:rsidRPr="001E48EC" w:rsidRDefault="001E48EC" w:rsidP="001E48EC">
            <w:pPr>
              <w:spacing w:after="0" w:line="240" w:lineRule="auto"/>
              <w:jc w:val="center"/>
              <w:rPr>
                <w:rFonts w:ascii="Montserrat" w:eastAsia="Times New Roman" w:hAnsi="Montserrat"/>
                <w:b/>
                <w:bCs/>
                <w:color w:val="FFFFFF"/>
                <w:sz w:val="16"/>
                <w:szCs w:val="16"/>
                <w:lang w:val="es-MX" w:eastAsia="es-MX"/>
              </w:rPr>
            </w:pPr>
            <w:r w:rsidRPr="001E48EC">
              <w:rPr>
                <w:rFonts w:ascii="Montserrat" w:eastAsia="Times New Roman" w:hAnsi="Montserrat"/>
                <w:b/>
                <w:bCs/>
                <w:color w:val="FFFFFF"/>
                <w:sz w:val="16"/>
                <w:szCs w:val="16"/>
                <w:lang w:val="es-MX" w:eastAsia="es-MX"/>
              </w:rPr>
              <w:t>Cifras en pesos</w:t>
            </w:r>
          </w:p>
        </w:tc>
      </w:tr>
      <w:tr w:rsidR="001E48EC" w:rsidRPr="001E48EC" w14:paraId="22FA394D" w14:textId="77777777" w:rsidTr="001E48EC">
        <w:trPr>
          <w:trHeight w:val="330"/>
          <w:jc w:val="center"/>
        </w:trPr>
        <w:tc>
          <w:tcPr>
            <w:tcW w:w="5964" w:type="dxa"/>
            <w:vMerge/>
            <w:tcBorders>
              <w:top w:val="single" w:sz="12" w:space="0" w:color="808080"/>
              <w:left w:val="single" w:sz="12" w:space="0" w:color="FFFFFF"/>
              <w:bottom w:val="double" w:sz="6" w:space="0" w:color="808080"/>
              <w:right w:val="single" w:sz="12" w:space="0" w:color="FFFFFF"/>
            </w:tcBorders>
            <w:vAlign w:val="center"/>
            <w:hideMark/>
          </w:tcPr>
          <w:p w14:paraId="54CDF666" w14:textId="77777777" w:rsidR="001E48EC" w:rsidRPr="001E48EC" w:rsidRDefault="001E48EC" w:rsidP="001E48EC">
            <w:pPr>
              <w:spacing w:after="0" w:line="240" w:lineRule="auto"/>
              <w:rPr>
                <w:rFonts w:ascii="Montserrat" w:eastAsia="Times New Roman" w:hAnsi="Montserrat"/>
                <w:b/>
                <w:bCs/>
                <w:color w:val="FFFFFF"/>
                <w:sz w:val="16"/>
                <w:szCs w:val="16"/>
                <w:lang w:val="es-MX" w:eastAsia="es-MX"/>
              </w:rPr>
            </w:pPr>
          </w:p>
        </w:tc>
        <w:tc>
          <w:tcPr>
            <w:tcW w:w="2142" w:type="dxa"/>
            <w:tcBorders>
              <w:top w:val="nil"/>
              <w:left w:val="nil"/>
              <w:bottom w:val="double" w:sz="6" w:space="0" w:color="808080"/>
              <w:right w:val="single" w:sz="12" w:space="0" w:color="FFFFFF"/>
            </w:tcBorders>
            <w:shd w:val="clear" w:color="000000" w:fill="D4C19C"/>
            <w:vAlign w:val="center"/>
            <w:hideMark/>
          </w:tcPr>
          <w:p w14:paraId="7C728550" w14:textId="77777777" w:rsidR="001E48EC" w:rsidRPr="001E48EC" w:rsidRDefault="001E48EC" w:rsidP="001E48EC">
            <w:pPr>
              <w:spacing w:after="0" w:line="240" w:lineRule="auto"/>
              <w:jc w:val="center"/>
              <w:rPr>
                <w:rFonts w:ascii="Montserrat" w:eastAsia="Times New Roman" w:hAnsi="Montserrat"/>
                <w:b/>
                <w:bCs/>
                <w:color w:val="FFFFFF"/>
                <w:sz w:val="16"/>
                <w:szCs w:val="16"/>
                <w:lang w:val="es-MX" w:eastAsia="es-MX"/>
              </w:rPr>
            </w:pPr>
            <w:r w:rsidRPr="001E48EC">
              <w:rPr>
                <w:rFonts w:ascii="Montserrat" w:eastAsia="Times New Roman" w:hAnsi="Montserrat"/>
                <w:b/>
                <w:bCs/>
                <w:color w:val="FFFFFF"/>
                <w:sz w:val="16"/>
                <w:szCs w:val="16"/>
                <w:lang w:val="es-MX" w:eastAsia="es-MX"/>
              </w:rPr>
              <w:t>2022</w:t>
            </w:r>
          </w:p>
        </w:tc>
        <w:tc>
          <w:tcPr>
            <w:tcW w:w="2119" w:type="dxa"/>
            <w:tcBorders>
              <w:top w:val="nil"/>
              <w:left w:val="nil"/>
              <w:bottom w:val="double" w:sz="6" w:space="0" w:color="808080"/>
              <w:right w:val="single" w:sz="12" w:space="0" w:color="FFFFFF"/>
            </w:tcBorders>
            <w:shd w:val="clear" w:color="000000" w:fill="D4C19C"/>
            <w:vAlign w:val="center"/>
            <w:hideMark/>
          </w:tcPr>
          <w:p w14:paraId="50713B3B" w14:textId="77777777" w:rsidR="001E48EC" w:rsidRPr="001E48EC" w:rsidRDefault="001E48EC" w:rsidP="001E48EC">
            <w:pPr>
              <w:spacing w:after="0" w:line="240" w:lineRule="auto"/>
              <w:jc w:val="center"/>
              <w:rPr>
                <w:rFonts w:ascii="Montserrat" w:eastAsia="Times New Roman" w:hAnsi="Montserrat"/>
                <w:b/>
                <w:bCs/>
                <w:color w:val="FFFFFF"/>
                <w:sz w:val="16"/>
                <w:szCs w:val="16"/>
                <w:lang w:val="es-MX" w:eastAsia="es-MX"/>
              </w:rPr>
            </w:pPr>
            <w:r w:rsidRPr="001E48EC">
              <w:rPr>
                <w:rFonts w:ascii="Montserrat" w:eastAsia="Times New Roman" w:hAnsi="Montserrat"/>
                <w:b/>
                <w:bCs/>
                <w:color w:val="FFFFFF"/>
                <w:sz w:val="16"/>
                <w:szCs w:val="16"/>
                <w:lang w:val="es-MX" w:eastAsia="es-MX"/>
              </w:rPr>
              <w:t>2021</w:t>
            </w:r>
          </w:p>
        </w:tc>
      </w:tr>
      <w:tr w:rsidR="001E48EC" w:rsidRPr="001E48EC" w14:paraId="3320AEF6" w14:textId="77777777" w:rsidTr="001E48EC">
        <w:trPr>
          <w:trHeight w:val="314"/>
          <w:jc w:val="center"/>
        </w:trPr>
        <w:tc>
          <w:tcPr>
            <w:tcW w:w="5964" w:type="dxa"/>
            <w:tcBorders>
              <w:top w:val="nil"/>
              <w:left w:val="nil"/>
              <w:bottom w:val="nil"/>
              <w:right w:val="nil"/>
            </w:tcBorders>
            <w:shd w:val="clear" w:color="000000" w:fill="F2F2F2"/>
            <w:vAlign w:val="center"/>
            <w:hideMark/>
          </w:tcPr>
          <w:p w14:paraId="747503E7" w14:textId="77777777" w:rsidR="001E48EC" w:rsidRPr="001E48EC" w:rsidRDefault="001E48EC" w:rsidP="001E48EC">
            <w:pPr>
              <w:spacing w:after="0" w:line="240" w:lineRule="auto"/>
              <w:rPr>
                <w:rFonts w:ascii="Montserrat" w:eastAsia="Times New Roman" w:hAnsi="Montserrat"/>
                <w:color w:val="000000"/>
                <w:sz w:val="15"/>
                <w:szCs w:val="15"/>
                <w:lang w:val="es-MX" w:eastAsia="es-MX"/>
              </w:rPr>
            </w:pPr>
            <w:r w:rsidRPr="001E48EC">
              <w:rPr>
                <w:rFonts w:ascii="Montserrat" w:eastAsia="Times New Roman" w:hAnsi="Montserrat"/>
                <w:color w:val="000000"/>
                <w:sz w:val="15"/>
                <w:szCs w:val="15"/>
                <w:lang w:val="es-MX" w:eastAsia="es-MX"/>
              </w:rPr>
              <w:t xml:space="preserve">Obligaciones Laborales </w:t>
            </w:r>
            <w:r w:rsidRPr="001E48EC">
              <w:rPr>
                <w:rFonts w:ascii="Montserrat" w:eastAsia="Times New Roman" w:hAnsi="Montserrat"/>
                <w:b/>
                <w:bCs/>
                <w:color w:val="000000"/>
                <w:sz w:val="15"/>
                <w:szCs w:val="15"/>
                <w:lang w:val="es-MX" w:eastAsia="es-MX"/>
              </w:rPr>
              <w:t>(1.11.a)</w:t>
            </w:r>
          </w:p>
        </w:tc>
        <w:tc>
          <w:tcPr>
            <w:tcW w:w="2142" w:type="dxa"/>
            <w:tcBorders>
              <w:top w:val="nil"/>
              <w:left w:val="nil"/>
              <w:bottom w:val="nil"/>
              <w:right w:val="nil"/>
            </w:tcBorders>
            <w:shd w:val="clear" w:color="000000" w:fill="F2F2F2"/>
            <w:vAlign w:val="center"/>
            <w:hideMark/>
          </w:tcPr>
          <w:p w14:paraId="4823B951" w14:textId="77777777" w:rsidR="001E48EC" w:rsidRPr="001E48EC" w:rsidRDefault="001E48EC" w:rsidP="001E48EC">
            <w:pPr>
              <w:spacing w:after="0" w:line="240" w:lineRule="auto"/>
              <w:jc w:val="right"/>
              <w:rPr>
                <w:rFonts w:ascii="Montserrat" w:eastAsia="Times New Roman" w:hAnsi="Montserrat"/>
                <w:color w:val="000000"/>
                <w:sz w:val="15"/>
                <w:szCs w:val="15"/>
                <w:lang w:val="es-MX" w:eastAsia="es-MX"/>
              </w:rPr>
            </w:pPr>
            <w:r w:rsidRPr="001E48EC">
              <w:rPr>
                <w:rFonts w:ascii="Montserrat" w:eastAsia="Times New Roman" w:hAnsi="Montserrat"/>
                <w:color w:val="000000"/>
                <w:sz w:val="15"/>
                <w:szCs w:val="15"/>
                <w:lang w:val="es-MX" w:eastAsia="es-MX"/>
              </w:rPr>
              <w:t>73,895,796,984.3</w:t>
            </w:r>
          </w:p>
        </w:tc>
        <w:tc>
          <w:tcPr>
            <w:tcW w:w="2119" w:type="dxa"/>
            <w:tcBorders>
              <w:top w:val="nil"/>
              <w:left w:val="nil"/>
              <w:bottom w:val="nil"/>
              <w:right w:val="nil"/>
            </w:tcBorders>
            <w:shd w:val="clear" w:color="000000" w:fill="F2F2F2"/>
            <w:vAlign w:val="center"/>
            <w:hideMark/>
          </w:tcPr>
          <w:p w14:paraId="1D8930C5" w14:textId="77777777" w:rsidR="001E48EC" w:rsidRPr="001E48EC" w:rsidRDefault="001E48EC" w:rsidP="001E48EC">
            <w:pPr>
              <w:spacing w:after="0" w:line="240" w:lineRule="auto"/>
              <w:jc w:val="right"/>
              <w:rPr>
                <w:rFonts w:ascii="Montserrat" w:eastAsia="Times New Roman" w:hAnsi="Montserrat"/>
                <w:color w:val="000000"/>
                <w:sz w:val="15"/>
                <w:szCs w:val="15"/>
                <w:lang w:val="es-MX" w:eastAsia="es-MX"/>
              </w:rPr>
            </w:pPr>
            <w:r w:rsidRPr="001E48EC">
              <w:rPr>
                <w:rFonts w:ascii="Montserrat" w:eastAsia="Times New Roman" w:hAnsi="Montserrat"/>
                <w:color w:val="000000"/>
                <w:sz w:val="15"/>
                <w:szCs w:val="15"/>
                <w:lang w:val="es-MX" w:eastAsia="es-MX"/>
              </w:rPr>
              <w:t>74,532,412,209.9</w:t>
            </w:r>
          </w:p>
        </w:tc>
      </w:tr>
      <w:tr w:rsidR="001E48EC" w:rsidRPr="001E48EC" w14:paraId="3C8433E8" w14:textId="77777777" w:rsidTr="001E48EC">
        <w:trPr>
          <w:trHeight w:val="300"/>
          <w:jc w:val="center"/>
        </w:trPr>
        <w:tc>
          <w:tcPr>
            <w:tcW w:w="5964" w:type="dxa"/>
            <w:tcBorders>
              <w:top w:val="nil"/>
              <w:left w:val="nil"/>
              <w:bottom w:val="nil"/>
              <w:right w:val="nil"/>
            </w:tcBorders>
            <w:shd w:val="clear" w:color="000000" w:fill="F2F2F2"/>
            <w:vAlign w:val="center"/>
            <w:hideMark/>
          </w:tcPr>
          <w:p w14:paraId="07E4F274" w14:textId="77777777" w:rsidR="001E48EC" w:rsidRPr="001E48EC" w:rsidRDefault="001E48EC" w:rsidP="001E48EC">
            <w:pPr>
              <w:spacing w:after="0" w:line="240" w:lineRule="auto"/>
              <w:rPr>
                <w:rFonts w:ascii="Montserrat" w:eastAsia="Times New Roman" w:hAnsi="Montserrat"/>
                <w:color w:val="000000"/>
                <w:sz w:val="15"/>
                <w:szCs w:val="15"/>
                <w:lang w:val="es-MX" w:eastAsia="es-MX"/>
              </w:rPr>
            </w:pPr>
            <w:r w:rsidRPr="001E48EC">
              <w:rPr>
                <w:rFonts w:ascii="Montserrat" w:eastAsia="Times New Roman" w:hAnsi="Montserrat"/>
                <w:color w:val="000000"/>
                <w:sz w:val="15"/>
                <w:szCs w:val="15"/>
                <w:lang w:val="es-MX" w:eastAsia="es-MX"/>
              </w:rPr>
              <w:t xml:space="preserve">Concesiones </w:t>
            </w:r>
            <w:r w:rsidRPr="001E48EC">
              <w:rPr>
                <w:rFonts w:ascii="Montserrat" w:eastAsia="Times New Roman" w:hAnsi="Montserrat"/>
                <w:b/>
                <w:bCs/>
                <w:color w:val="000000"/>
                <w:sz w:val="15"/>
                <w:szCs w:val="15"/>
                <w:lang w:val="es-MX" w:eastAsia="es-MX"/>
              </w:rPr>
              <w:t>(1.11.b)</w:t>
            </w:r>
          </w:p>
        </w:tc>
        <w:tc>
          <w:tcPr>
            <w:tcW w:w="2142" w:type="dxa"/>
            <w:tcBorders>
              <w:top w:val="nil"/>
              <w:left w:val="nil"/>
              <w:bottom w:val="nil"/>
              <w:right w:val="nil"/>
            </w:tcBorders>
            <w:shd w:val="clear" w:color="000000" w:fill="F2F2F2"/>
            <w:vAlign w:val="center"/>
            <w:hideMark/>
          </w:tcPr>
          <w:p w14:paraId="753612DF" w14:textId="77777777" w:rsidR="001E48EC" w:rsidRPr="001E48EC" w:rsidRDefault="001E48EC" w:rsidP="001E48EC">
            <w:pPr>
              <w:spacing w:after="0" w:line="240" w:lineRule="auto"/>
              <w:jc w:val="right"/>
              <w:rPr>
                <w:rFonts w:ascii="Montserrat" w:eastAsia="Times New Roman" w:hAnsi="Montserrat"/>
                <w:color w:val="000000"/>
                <w:sz w:val="15"/>
                <w:szCs w:val="15"/>
                <w:lang w:val="es-MX" w:eastAsia="es-MX"/>
              </w:rPr>
            </w:pPr>
            <w:r w:rsidRPr="001E48EC">
              <w:rPr>
                <w:rFonts w:ascii="Montserrat" w:eastAsia="Times New Roman" w:hAnsi="Montserrat"/>
                <w:color w:val="000000"/>
                <w:sz w:val="15"/>
                <w:szCs w:val="15"/>
                <w:lang w:val="es-MX" w:eastAsia="es-MX"/>
              </w:rPr>
              <w:t>4,043,589.0</w:t>
            </w:r>
          </w:p>
        </w:tc>
        <w:tc>
          <w:tcPr>
            <w:tcW w:w="2119" w:type="dxa"/>
            <w:tcBorders>
              <w:top w:val="nil"/>
              <w:left w:val="nil"/>
              <w:bottom w:val="nil"/>
              <w:right w:val="nil"/>
            </w:tcBorders>
            <w:shd w:val="clear" w:color="000000" w:fill="F2F2F2"/>
            <w:vAlign w:val="center"/>
            <w:hideMark/>
          </w:tcPr>
          <w:p w14:paraId="367EE0D6" w14:textId="77777777" w:rsidR="001E48EC" w:rsidRPr="001E48EC" w:rsidRDefault="001E48EC" w:rsidP="001E48EC">
            <w:pPr>
              <w:spacing w:after="0" w:line="240" w:lineRule="auto"/>
              <w:jc w:val="right"/>
              <w:rPr>
                <w:rFonts w:ascii="Montserrat" w:eastAsia="Times New Roman" w:hAnsi="Montserrat"/>
                <w:color w:val="000000"/>
                <w:sz w:val="15"/>
                <w:szCs w:val="15"/>
                <w:lang w:val="es-MX" w:eastAsia="es-MX"/>
              </w:rPr>
            </w:pPr>
            <w:r w:rsidRPr="001E48EC">
              <w:rPr>
                <w:rFonts w:ascii="Montserrat" w:eastAsia="Times New Roman" w:hAnsi="Montserrat"/>
                <w:color w:val="000000"/>
                <w:sz w:val="15"/>
                <w:szCs w:val="15"/>
                <w:lang w:val="es-MX" w:eastAsia="es-MX"/>
              </w:rPr>
              <w:t>4,043,589.0</w:t>
            </w:r>
          </w:p>
        </w:tc>
      </w:tr>
      <w:tr w:rsidR="001E48EC" w:rsidRPr="001E48EC" w14:paraId="49551DBD" w14:textId="77777777" w:rsidTr="001E48EC">
        <w:trPr>
          <w:trHeight w:val="314"/>
          <w:jc w:val="center"/>
        </w:trPr>
        <w:tc>
          <w:tcPr>
            <w:tcW w:w="5964" w:type="dxa"/>
            <w:tcBorders>
              <w:top w:val="nil"/>
              <w:left w:val="nil"/>
              <w:bottom w:val="single" w:sz="12" w:space="0" w:color="808080"/>
              <w:right w:val="nil"/>
            </w:tcBorders>
            <w:shd w:val="clear" w:color="000000" w:fill="F2F2F2"/>
            <w:vAlign w:val="center"/>
            <w:hideMark/>
          </w:tcPr>
          <w:p w14:paraId="36C80DAB" w14:textId="77777777" w:rsidR="001E48EC" w:rsidRPr="001E48EC" w:rsidRDefault="001E48EC" w:rsidP="001E48EC">
            <w:pPr>
              <w:spacing w:after="0" w:line="240" w:lineRule="auto"/>
              <w:rPr>
                <w:rFonts w:ascii="Montserrat" w:eastAsia="Times New Roman" w:hAnsi="Montserrat"/>
                <w:b/>
                <w:bCs/>
                <w:color w:val="000000"/>
                <w:sz w:val="15"/>
                <w:szCs w:val="15"/>
                <w:lang w:val="es-MX" w:eastAsia="es-MX"/>
              </w:rPr>
            </w:pPr>
            <w:proofErr w:type="gramStart"/>
            <w:r w:rsidRPr="001E48EC">
              <w:rPr>
                <w:rFonts w:ascii="Montserrat" w:eastAsia="Times New Roman" w:hAnsi="Montserrat"/>
                <w:b/>
                <w:bCs/>
                <w:color w:val="000000"/>
                <w:sz w:val="15"/>
                <w:szCs w:val="15"/>
                <w:lang w:val="es-MX" w:eastAsia="es-MX"/>
              </w:rPr>
              <w:t>Total</w:t>
            </w:r>
            <w:proofErr w:type="gramEnd"/>
            <w:r w:rsidRPr="001E48EC">
              <w:rPr>
                <w:rFonts w:ascii="Montserrat" w:eastAsia="Times New Roman" w:hAnsi="Montserrat"/>
                <w:b/>
                <w:bCs/>
                <w:color w:val="000000"/>
                <w:sz w:val="15"/>
                <w:szCs w:val="15"/>
                <w:lang w:val="es-MX" w:eastAsia="es-MX"/>
              </w:rPr>
              <w:t xml:space="preserve"> Activos Intangibles</w:t>
            </w:r>
          </w:p>
        </w:tc>
        <w:tc>
          <w:tcPr>
            <w:tcW w:w="2142" w:type="dxa"/>
            <w:tcBorders>
              <w:top w:val="nil"/>
              <w:left w:val="nil"/>
              <w:bottom w:val="single" w:sz="12" w:space="0" w:color="808080"/>
              <w:right w:val="nil"/>
            </w:tcBorders>
            <w:shd w:val="clear" w:color="000000" w:fill="F2F2F2"/>
            <w:vAlign w:val="center"/>
            <w:hideMark/>
          </w:tcPr>
          <w:p w14:paraId="33C1306A" w14:textId="77777777" w:rsidR="001E48EC" w:rsidRPr="001E48EC" w:rsidRDefault="001E48EC" w:rsidP="001E48EC">
            <w:pPr>
              <w:spacing w:after="0" w:line="240" w:lineRule="auto"/>
              <w:jc w:val="right"/>
              <w:rPr>
                <w:rFonts w:ascii="Montserrat" w:eastAsia="Times New Roman" w:hAnsi="Montserrat"/>
                <w:b/>
                <w:bCs/>
                <w:color w:val="000000"/>
                <w:sz w:val="15"/>
                <w:szCs w:val="15"/>
                <w:lang w:val="es-MX" w:eastAsia="es-MX"/>
              </w:rPr>
            </w:pPr>
            <w:r w:rsidRPr="001E48EC">
              <w:rPr>
                <w:rFonts w:ascii="Montserrat" w:eastAsia="Times New Roman" w:hAnsi="Montserrat"/>
                <w:b/>
                <w:bCs/>
                <w:color w:val="000000"/>
                <w:sz w:val="15"/>
                <w:szCs w:val="15"/>
                <w:lang w:val="es-MX" w:eastAsia="es-MX"/>
              </w:rPr>
              <w:t>73,899,840,573.3</w:t>
            </w:r>
          </w:p>
        </w:tc>
        <w:tc>
          <w:tcPr>
            <w:tcW w:w="2119" w:type="dxa"/>
            <w:tcBorders>
              <w:top w:val="nil"/>
              <w:left w:val="nil"/>
              <w:bottom w:val="single" w:sz="12" w:space="0" w:color="808080"/>
              <w:right w:val="nil"/>
            </w:tcBorders>
            <w:shd w:val="clear" w:color="000000" w:fill="F2F2F2"/>
            <w:vAlign w:val="center"/>
            <w:hideMark/>
          </w:tcPr>
          <w:p w14:paraId="156B1D70" w14:textId="77777777" w:rsidR="001E48EC" w:rsidRPr="001E48EC" w:rsidRDefault="001E48EC" w:rsidP="001E48EC">
            <w:pPr>
              <w:spacing w:after="0" w:line="240" w:lineRule="auto"/>
              <w:jc w:val="right"/>
              <w:rPr>
                <w:rFonts w:ascii="Montserrat" w:eastAsia="Times New Roman" w:hAnsi="Montserrat"/>
                <w:b/>
                <w:bCs/>
                <w:color w:val="000000"/>
                <w:sz w:val="15"/>
                <w:szCs w:val="15"/>
                <w:lang w:val="es-MX" w:eastAsia="es-MX"/>
              </w:rPr>
            </w:pPr>
            <w:r w:rsidRPr="001E48EC">
              <w:rPr>
                <w:rFonts w:ascii="Montserrat" w:eastAsia="Times New Roman" w:hAnsi="Montserrat"/>
                <w:b/>
                <w:bCs/>
                <w:color w:val="000000"/>
                <w:sz w:val="15"/>
                <w:szCs w:val="15"/>
                <w:lang w:val="es-MX" w:eastAsia="es-MX"/>
              </w:rPr>
              <w:t>74,536,455,798.9</w:t>
            </w:r>
          </w:p>
        </w:tc>
      </w:tr>
    </w:tbl>
    <w:p w14:paraId="6162C382" w14:textId="77777777" w:rsidR="009D5C48" w:rsidRDefault="009D5C48" w:rsidP="009D5C48">
      <w:pPr>
        <w:pStyle w:val="TEXTONORMAL"/>
      </w:pPr>
    </w:p>
    <w:p w14:paraId="24F348FD" w14:textId="77777777" w:rsidR="009D5C48" w:rsidRDefault="009D5C48" w:rsidP="003F2A12">
      <w:pPr>
        <w:pStyle w:val="TEXTONORMAL"/>
        <w:numPr>
          <w:ilvl w:val="0"/>
          <w:numId w:val="30"/>
        </w:numPr>
        <w:rPr>
          <w:lang w:val="es-MX"/>
        </w:rPr>
      </w:pPr>
      <w:r>
        <w:rPr>
          <w:b/>
          <w:lang w:val="es-MX"/>
        </w:rPr>
        <w:t>1.11.a</w:t>
      </w:r>
      <w:r w:rsidRPr="00A50EDF">
        <w:rPr>
          <w:b/>
          <w:lang w:val="es-MX"/>
        </w:rPr>
        <w:t>)</w:t>
      </w:r>
      <w:r>
        <w:rPr>
          <w:lang w:val="es-MX"/>
        </w:rPr>
        <w:t xml:space="preserve"> </w:t>
      </w:r>
      <w:r w:rsidRPr="0030177F">
        <w:rPr>
          <w:lang w:val="es-MX"/>
        </w:rPr>
        <w:t>El Instituto presenta en el activo intangible las obligaciones laborales no fondeadas y ya reconocidas en los resultados de ejercicios anteriores, en cumplimiento a</w:t>
      </w:r>
      <w:r w:rsidR="0034001B">
        <w:rPr>
          <w:lang w:val="es-MX"/>
        </w:rPr>
        <w:t xml:space="preserve"> los </w:t>
      </w:r>
      <w:r w:rsidR="004C1A21">
        <w:rPr>
          <w:lang w:val="es-MX"/>
        </w:rPr>
        <w:t>“Lineamientos C</w:t>
      </w:r>
      <w:r w:rsidR="0034001B">
        <w:rPr>
          <w:lang w:val="es-MX"/>
        </w:rPr>
        <w:t>ontables</w:t>
      </w:r>
      <w:r w:rsidR="004C1A21">
        <w:rPr>
          <w:lang w:val="es-MX"/>
        </w:rPr>
        <w:t>”</w:t>
      </w:r>
      <w:r w:rsidR="0034001B">
        <w:rPr>
          <w:lang w:val="es-MX"/>
        </w:rPr>
        <w:t>, inciso E</w:t>
      </w:r>
      <w:r w:rsidRPr="0030177F">
        <w:rPr>
          <w:lang w:val="es-MX"/>
        </w:rPr>
        <w:t xml:space="preserve"> </w:t>
      </w:r>
      <w:r>
        <w:rPr>
          <w:lang w:val="es-MX"/>
        </w:rPr>
        <w:t>“</w:t>
      </w:r>
      <w:r w:rsidRPr="0030177F">
        <w:rPr>
          <w:lang w:val="es-MX"/>
        </w:rPr>
        <w:t>Obligaciones Laborales</w:t>
      </w:r>
      <w:r>
        <w:rPr>
          <w:lang w:val="es-MX"/>
        </w:rPr>
        <w:t>”</w:t>
      </w:r>
      <w:r w:rsidRPr="0030177F">
        <w:rPr>
          <w:lang w:val="es-MX"/>
        </w:rPr>
        <w:t>, así como a la guía</w:t>
      </w:r>
      <w:r w:rsidR="0034001B">
        <w:rPr>
          <w:lang w:val="es-MX"/>
        </w:rPr>
        <w:t xml:space="preserve"> contabilizadora</w:t>
      </w:r>
      <w:r w:rsidRPr="0030177F">
        <w:rPr>
          <w:lang w:val="es-MX"/>
        </w:rPr>
        <w:t xml:space="preserve"> 33 Obligaciones Laborales</w:t>
      </w:r>
      <w:r w:rsidR="008142BE">
        <w:rPr>
          <w:lang w:val="es-MX"/>
        </w:rPr>
        <w:t>, ambo</w:t>
      </w:r>
      <w:r w:rsidR="0034001B">
        <w:rPr>
          <w:lang w:val="es-MX"/>
        </w:rPr>
        <w:t xml:space="preserve">s </w:t>
      </w:r>
      <w:r w:rsidRPr="0030177F">
        <w:rPr>
          <w:lang w:val="es-MX"/>
        </w:rPr>
        <w:t>incluid</w:t>
      </w:r>
      <w:r w:rsidR="008142BE">
        <w:rPr>
          <w:lang w:val="es-MX"/>
        </w:rPr>
        <w:t>o</w:t>
      </w:r>
      <w:r w:rsidR="0034001B">
        <w:rPr>
          <w:lang w:val="es-MX"/>
        </w:rPr>
        <w:t>s</w:t>
      </w:r>
      <w:r w:rsidRPr="0030177F">
        <w:rPr>
          <w:lang w:val="es-MX"/>
        </w:rPr>
        <w:t xml:space="preserve"> en el MCGSPF</w:t>
      </w:r>
      <w:r w:rsidR="008142BE">
        <w:rPr>
          <w:lang w:val="es-MX"/>
        </w:rPr>
        <w:t xml:space="preserve"> emitido</w:t>
      </w:r>
      <w:r w:rsidRPr="0030177F">
        <w:rPr>
          <w:lang w:val="es-MX"/>
        </w:rPr>
        <w:t xml:space="preserve"> por la Unidad de Contabilidad Gubernamental </w:t>
      </w:r>
      <w:r>
        <w:rPr>
          <w:lang w:val="es-MX"/>
        </w:rPr>
        <w:t xml:space="preserve">(UCG) </w:t>
      </w:r>
      <w:r w:rsidRPr="0030177F">
        <w:rPr>
          <w:lang w:val="es-MX"/>
        </w:rPr>
        <w:t xml:space="preserve">de la </w:t>
      </w:r>
      <w:r>
        <w:rPr>
          <w:lang w:val="es-MX"/>
        </w:rPr>
        <w:t>SHCP</w:t>
      </w:r>
      <w:r w:rsidRPr="0030177F">
        <w:rPr>
          <w:lang w:val="es-MX"/>
        </w:rPr>
        <w:t>.</w:t>
      </w:r>
    </w:p>
    <w:p w14:paraId="2443E7EE" w14:textId="77777777" w:rsidR="004D2496" w:rsidRPr="00274C14" w:rsidRDefault="009D5C48" w:rsidP="003F2A12">
      <w:pPr>
        <w:pStyle w:val="TEXTONORMAL"/>
        <w:numPr>
          <w:ilvl w:val="0"/>
          <w:numId w:val="30"/>
        </w:numPr>
        <w:rPr>
          <w:lang w:val="es-MX"/>
        </w:rPr>
      </w:pPr>
      <w:r>
        <w:rPr>
          <w:b/>
          <w:lang w:val="es-MX"/>
        </w:rPr>
        <w:t>1.11.b</w:t>
      </w:r>
      <w:r w:rsidRPr="00A50EDF">
        <w:rPr>
          <w:b/>
          <w:lang w:val="es-MX"/>
        </w:rPr>
        <w:t>)</w:t>
      </w:r>
      <w:r>
        <w:rPr>
          <w:lang w:val="es-MX"/>
        </w:rPr>
        <w:t xml:space="preserve"> </w:t>
      </w:r>
      <w:r w:rsidRPr="00544CD5">
        <w:rPr>
          <w:lang w:val="es-MX"/>
        </w:rPr>
        <w:t>El rubro de concesiones se integra por los derechos de aprovechamiento, uso y explotación de aguas del subsuelo, derivados de los títulos de concesión otorgados por la Comisión Nacional del Agua al Instituto de dos Pozos.</w:t>
      </w:r>
    </w:p>
    <w:p w14:paraId="5C255D04" w14:textId="77777777" w:rsidR="004D2496" w:rsidRDefault="004D2496" w:rsidP="0067405A">
      <w:pPr>
        <w:pStyle w:val="VIETAFLECHA"/>
        <w:numPr>
          <w:ilvl w:val="0"/>
          <w:numId w:val="0"/>
        </w:numPr>
        <w:rPr>
          <w:b/>
        </w:rPr>
      </w:pPr>
    </w:p>
    <w:p w14:paraId="206E4E34" w14:textId="77777777" w:rsidR="00F45889" w:rsidRDefault="00F45889" w:rsidP="00F45889">
      <w:pPr>
        <w:pStyle w:val="TEXTONORMAL"/>
      </w:pPr>
    </w:p>
    <w:p w14:paraId="42BADC02" w14:textId="77777777" w:rsidR="00F45889" w:rsidRDefault="00F45889" w:rsidP="00F45889">
      <w:pPr>
        <w:pStyle w:val="TEXTONORMAL"/>
      </w:pPr>
    </w:p>
    <w:p w14:paraId="15971EA2" w14:textId="77777777" w:rsidR="00A07F10" w:rsidRDefault="00A07F10" w:rsidP="00F45889">
      <w:pPr>
        <w:pStyle w:val="TEXTONORMAL"/>
      </w:pPr>
    </w:p>
    <w:p w14:paraId="617EE186" w14:textId="77777777" w:rsidR="00F45889" w:rsidRPr="00F45889" w:rsidRDefault="00F45889" w:rsidP="00F45889">
      <w:pPr>
        <w:pStyle w:val="TEXTONORMAL"/>
      </w:pPr>
    </w:p>
    <w:p w14:paraId="5B9EC61E" w14:textId="77777777" w:rsidR="009D5C48" w:rsidRPr="00B64DA6" w:rsidRDefault="009D5C48" w:rsidP="003F2A12">
      <w:pPr>
        <w:pStyle w:val="VIETAFLECHA"/>
        <w:numPr>
          <w:ilvl w:val="0"/>
          <w:numId w:val="31"/>
        </w:numPr>
        <w:ind w:left="357" w:hanging="357"/>
      </w:pPr>
      <w:r w:rsidRPr="00B64DA6">
        <w:lastRenderedPageBreak/>
        <w:t>Depreciaciones, Deterioro y Amortización Acumulada de Bienes</w:t>
      </w:r>
    </w:p>
    <w:p w14:paraId="75235113" w14:textId="77777777" w:rsidR="009D5C48" w:rsidRDefault="008D5EAE" w:rsidP="009D5C48">
      <w:pPr>
        <w:pStyle w:val="TEXTONORMAL"/>
      </w:pPr>
      <w:r>
        <w:t>Al 30</w:t>
      </w:r>
      <w:r w:rsidR="000C68DF">
        <w:t xml:space="preserve"> de </w:t>
      </w:r>
      <w:r>
        <w:t>junio</w:t>
      </w:r>
      <w:r w:rsidR="000C68DF">
        <w:t xml:space="preserve"> de 2022</w:t>
      </w:r>
      <w:r w:rsidR="000C68DF" w:rsidRPr="000B2CE4">
        <w:t xml:space="preserve"> y</w:t>
      </w:r>
      <w:r w:rsidR="000C68DF">
        <w:t xml:space="preserve"> al</w:t>
      </w:r>
      <w:r w:rsidR="000C68DF" w:rsidRPr="000B2CE4">
        <w:t xml:space="preserve"> </w:t>
      </w:r>
      <w:r w:rsidR="000C68DF">
        <w:t>31 de diciembre de 2021</w:t>
      </w:r>
      <w:r w:rsidR="009D5C48" w:rsidRPr="00843A67">
        <w:t>, este rubro se integra de la siguiente manera:</w:t>
      </w:r>
    </w:p>
    <w:p w14:paraId="66EA407C" w14:textId="77777777" w:rsidR="000C68DF" w:rsidRDefault="000C68DF" w:rsidP="009D5C48">
      <w:pPr>
        <w:pStyle w:val="TEXTONORMAL"/>
      </w:pPr>
    </w:p>
    <w:tbl>
      <w:tblPr>
        <w:tblW w:w="10157" w:type="dxa"/>
        <w:jc w:val="center"/>
        <w:tblCellMar>
          <w:left w:w="70" w:type="dxa"/>
          <w:right w:w="70" w:type="dxa"/>
        </w:tblCellMar>
        <w:tblLook w:val="04A0" w:firstRow="1" w:lastRow="0" w:firstColumn="1" w:lastColumn="0" w:noHBand="0" w:noVBand="1"/>
      </w:tblPr>
      <w:tblGrid>
        <w:gridCol w:w="5925"/>
        <w:gridCol w:w="2127"/>
        <w:gridCol w:w="2105"/>
      </w:tblGrid>
      <w:tr w:rsidR="00B302AE" w:rsidRPr="00B302AE" w14:paraId="746B32EB" w14:textId="77777777" w:rsidTr="00B302AE">
        <w:trPr>
          <w:trHeight w:val="327"/>
          <w:jc w:val="center"/>
        </w:trPr>
        <w:tc>
          <w:tcPr>
            <w:tcW w:w="5925"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43B8B52E" w14:textId="77777777" w:rsidR="00B302AE" w:rsidRPr="00B302AE" w:rsidRDefault="00B302AE" w:rsidP="00B302AE">
            <w:pPr>
              <w:spacing w:after="0" w:line="240" w:lineRule="auto"/>
              <w:jc w:val="center"/>
              <w:rPr>
                <w:rFonts w:ascii="Montserrat" w:eastAsia="Times New Roman" w:hAnsi="Montserrat"/>
                <w:b/>
                <w:bCs/>
                <w:color w:val="FFFFFF"/>
                <w:sz w:val="16"/>
                <w:szCs w:val="16"/>
                <w:lang w:val="es-MX" w:eastAsia="es-MX"/>
              </w:rPr>
            </w:pPr>
            <w:r w:rsidRPr="00B302AE">
              <w:rPr>
                <w:rFonts w:ascii="Montserrat" w:eastAsia="Times New Roman" w:hAnsi="Montserrat"/>
                <w:b/>
                <w:bCs/>
                <w:color w:val="FFFFFF"/>
                <w:sz w:val="16"/>
                <w:szCs w:val="16"/>
                <w:lang w:val="es-MX" w:eastAsia="es-MX"/>
              </w:rPr>
              <w:t>Concepto</w:t>
            </w:r>
          </w:p>
        </w:tc>
        <w:tc>
          <w:tcPr>
            <w:tcW w:w="4232"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200B8147" w14:textId="77777777" w:rsidR="00B302AE" w:rsidRPr="00B302AE" w:rsidRDefault="00B302AE" w:rsidP="00B302AE">
            <w:pPr>
              <w:spacing w:after="0" w:line="240" w:lineRule="auto"/>
              <w:jc w:val="center"/>
              <w:rPr>
                <w:rFonts w:ascii="Montserrat" w:eastAsia="Times New Roman" w:hAnsi="Montserrat"/>
                <w:b/>
                <w:bCs/>
                <w:color w:val="FFFFFF"/>
                <w:sz w:val="16"/>
                <w:szCs w:val="16"/>
                <w:lang w:val="es-MX" w:eastAsia="es-MX"/>
              </w:rPr>
            </w:pPr>
            <w:r w:rsidRPr="00B302AE">
              <w:rPr>
                <w:rFonts w:ascii="Montserrat" w:eastAsia="Times New Roman" w:hAnsi="Montserrat"/>
                <w:b/>
                <w:bCs/>
                <w:color w:val="FFFFFF"/>
                <w:sz w:val="16"/>
                <w:szCs w:val="16"/>
                <w:lang w:val="es-MX" w:eastAsia="es-MX"/>
              </w:rPr>
              <w:t>Cifras en pesos</w:t>
            </w:r>
          </w:p>
        </w:tc>
      </w:tr>
      <w:tr w:rsidR="00B302AE" w:rsidRPr="00B302AE" w14:paraId="79B29989" w14:textId="77777777" w:rsidTr="00B302AE">
        <w:trPr>
          <w:trHeight w:val="327"/>
          <w:jc w:val="center"/>
        </w:trPr>
        <w:tc>
          <w:tcPr>
            <w:tcW w:w="5925" w:type="dxa"/>
            <w:vMerge/>
            <w:tcBorders>
              <w:top w:val="single" w:sz="12" w:space="0" w:color="808080"/>
              <w:left w:val="single" w:sz="12" w:space="0" w:color="FFFFFF"/>
              <w:bottom w:val="double" w:sz="6" w:space="0" w:color="808080"/>
              <w:right w:val="single" w:sz="12" w:space="0" w:color="FFFFFF"/>
            </w:tcBorders>
            <w:vAlign w:val="center"/>
            <w:hideMark/>
          </w:tcPr>
          <w:p w14:paraId="4F8D4F11" w14:textId="77777777" w:rsidR="00B302AE" w:rsidRPr="00B302AE" w:rsidRDefault="00B302AE" w:rsidP="00B302AE">
            <w:pPr>
              <w:spacing w:after="0" w:line="240" w:lineRule="auto"/>
              <w:rPr>
                <w:rFonts w:ascii="Montserrat" w:eastAsia="Times New Roman" w:hAnsi="Montserrat"/>
                <w:b/>
                <w:bCs/>
                <w:color w:val="FFFFFF"/>
                <w:sz w:val="16"/>
                <w:szCs w:val="16"/>
                <w:lang w:val="es-MX" w:eastAsia="es-MX"/>
              </w:rPr>
            </w:pPr>
          </w:p>
        </w:tc>
        <w:tc>
          <w:tcPr>
            <w:tcW w:w="2127" w:type="dxa"/>
            <w:tcBorders>
              <w:top w:val="nil"/>
              <w:left w:val="nil"/>
              <w:bottom w:val="double" w:sz="6" w:space="0" w:color="808080"/>
              <w:right w:val="single" w:sz="12" w:space="0" w:color="FFFFFF"/>
            </w:tcBorders>
            <w:shd w:val="clear" w:color="000000" w:fill="D4C19C"/>
            <w:vAlign w:val="center"/>
            <w:hideMark/>
          </w:tcPr>
          <w:p w14:paraId="7B1F1604" w14:textId="77777777" w:rsidR="00B302AE" w:rsidRPr="00B302AE" w:rsidRDefault="00B302AE" w:rsidP="00B302AE">
            <w:pPr>
              <w:spacing w:after="0" w:line="240" w:lineRule="auto"/>
              <w:jc w:val="center"/>
              <w:rPr>
                <w:rFonts w:ascii="Montserrat" w:eastAsia="Times New Roman" w:hAnsi="Montserrat"/>
                <w:b/>
                <w:bCs/>
                <w:color w:val="FFFFFF"/>
                <w:sz w:val="16"/>
                <w:szCs w:val="16"/>
                <w:lang w:val="es-MX" w:eastAsia="es-MX"/>
              </w:rPr>
            </w:pPr>
            <w:r w:rsidRPr="00B302AE">
              <w:rPr>
                <w:rFonts w:ascii="Montserrat" w:eastAsia="Times New Roman" w:hAnsi="Montserrat"/>
                <w:b/>
                <w:bCs/>
                <w:color w:val="FFFFFF"/>
                <w:sz w:val="16"/>
                <w:szCs w:val="16"/>
                <w:lang w:val="es-MX" w:eastAsia="es-MX"/>
              </w:rPr>
              <w:t>2022</w:t>
            </w:r>
          </w:p>
        </w:tc>
        <w:tc>
          <w:tcPr>
            <w:tcW w:w="2105" w:type="dxa"/>
            <w:tcBorders>
              <w:top w:val="nil"/>
              <w:left w:val="nil"/>
              <w:bottom w:val="double" w:sz="6" w:space="0" w:color="808080"/>
              <w:right w:val="single" w:sz="12" w:space="0" w:color="FFFFFF"/>
            </w:tcBorders>
            <w:shd w:val="clear" w:color="000000" w:fill="D4C19C"/>
            <w:vAlign w:val="center"/>
            <w:hideMark/>
          </w:tcPr>
          <w:p w14:paraId="729C854C" w14:textId="77777777" w:rsidR="00B302AE" w:rsidRPr="00B302AE" w:rsidRDefault="00B302AE" w:rsidP="00B302AE">
            <w:pPr>
              <w:spacing w:after="0" w:line="240" w:lineRule="auto"/>
              <w:jc w:val="center"/>
              <w:rPr>
                <w:rFonts w:ascii="Montserrat" w:eastAsia="Times New Roman" w:hAnsi="Montserrat"/>
                <w:b/>
                <w:bCs/>
                <w:color w:val="FFFFFF"/>
                <w:sz w:val="16"/>
                <w:szCs w:val="16"/>
                <w:lang w:val="es-MX" w:eastAsia="es-MX"/>
              </w:rPr>
            </w:pPr>
            <w:r w:rsidRPr="00B302AE">
              <w:rPr>
                <w:rFonts w:ascii="Montserrat" w:eastAsia="Times New Roman" w:hAnsi="Montserrat"/>
                <w:b/>
                <w:bCs/>
                <w:color w:val="FFFFFF"/>
                <w:sz w:val="16"/>
                <w:szCs w:val="16"/>
                <w:lang w:val="es-MX" w:eastAsia="es-MX"/>
              </w:rPr>
              <w:t>2021</w:t>
            </w:r>
          </w:p>
        </w:tc>
      </w:tr>
      <w:tr w:rsidR="00B302AE" w:rsidRPr="00B302AE" w14:paraId="68DA1C70" w14:textId="77777777" w:rsidTr="00B302AE">
        <w:trPr>
          <w:trHeight w:val="312"/>
          <w:jc w:val="center"/>
        </w:trPr>
        <w:tc>
          <w:tcPr>
            <w:tcW w:w="5925" w:type="dxa"/>
            <w:tcBorders>
              <w:top w:val="nil"/>
              <w:left w:val="nil"/>
              <w:bottom w:val="nil"/>
              <w:right w:val="nil"/>
            </w:tcBorders>
            <w:shd w:val="clear" w:color="000000" w:fill="F2F2F2"/>
            <w:vAlign w:val="center"/>
            <w:hideMark/>
          </w:tcPr>
          <w:p w14:paraId="53B91062" w14:textId="77777777" w:rsidR="00B302AE" w:rsidRPr="00B302AE" w:rsidRDefault="00B302AE" w:rsidP="00B302AE">
            <w:pPr>
              <w:spacing w:after="0" w:line="240" w:lineRule="auto"/>
              <w:rPr>
                <w:rFonts w:ascii="Montserrat" w:eastAsia="Times New Roman" w:hAnsi="Montserrat"/>
                <w:color w:val="000000"/>
                <w:sz w:val="15"/>
                <w:szCs w:val="15"/>
                <w:lang w:val="es-MX" w:eastAsia="es-MX"/>
              </w:rPr>
            </w:pPr>
            <w:r w:rsidRPr="00B302AE">
              <w:rPr>
                <w:rFonts w:ascii="Montserrat" w:eastAsia="Times New Roman" w:hAnsi="Montserrat"/>
                <w:color w:val="000000"/>
                <w:sz w:val="15"/>
                <w:szCs w:val="15"/>
                <w:lang w:val="es-MX" w:eastAsia="es-MX"/>
              </w:rPr>
              <w:t xml:space="preserve">Bienes Muebles </w:t>
            </w:r>
            <w:r w:rsidRPr="00B302AE">
              <w:rPr>
                <w:rFonts w:ascii="Montserrat" w:eastAsia="Times New Roman" w:hAnsi="Montserrat"/>
                <w:b/>
                <w:bCs/>
                <w:color w:val="000000"/>
                <w:sz w:val="15"/>
                <w:szCs w:val="15"/>
                <w:lang w:val="es-MX" w:eastAsia="es-MX"/>
              </w:rPr>
              <w:t>(1.10)</w:t>
            </w:r>
          </w:p>
        </w:tc>
        <w:tc>
          <w:tcPr>
            <w:tcW w:w="2127" w:type="dxa"/>
            <w:tcBorders>
              <w:top w:val="nil"/>
              <w:left w:val="nil"/>
              <w:bottom w:val="nil"/>
              <w:right w:val="nil"/>
            </w:tcBorders>
            <w:shd w:val="clear" w:color="000000" w:fill="F2F2F2"/>
            <w:vAlign w:val="center"/>
            <w:hideMark/>
          </w:tcPr>
          <w:p w14:paraId="7DB663ED" w14:textId="77777777" w:rsidR="00B302AE" w:rsidRPr="00B302AE" w:rsidRDefault="00B302AE" w:rsidP="00B302AE">
            <w:pPr>
              <w:spacing w:after="0" w:line="240" w:lineRule="auto"/>
              <w:jc w:val="right"/>
              <w:rPr>
                <w:rFonts w:ascii="Montserrat" w:eastAsia="Times New Roman" w:hAnsi="Montserrat"/>
                <w:color w:val="000000"/>
                <w:sz w:val="15"/>
                <w:szCs w:val="15"/>
                <w:lang w:val="es-MX" w:eastAsia="es-MX"/>
              </w:rPr>
            </w:pPr>
            <w:r w:rsidRPr="00B302AE">
              <w:rPr>
                <w:rFonts w:ascii="Montserrat" w:eastAsia="Times New Roman" w:hAnsi="Montserrat"/>
                <w:color w:val="000000"/>
                <w:sz w:val="15"/>
                <w:szCs w:val="15"/>
                <w:lang w:val="es-MX" w:eastAsia="es-MX"/>
              </w:rPr>
              <w:t>-42,619,255,876.0</w:t>
            </w:r>
          </w:p>
        </w:tc>
        <w:tc>
          <w:tcPr>
            <w:tcW w:w="2105" w:type="dxa"/>
            <w:tcBorders>
              <w:top w:val="nil"/>
              <w:left w:val="nil"/>
              <w:bottom w:val="nil"/>
              <w:right w:val="nil"/>
            </w:tcBorders>
            <w:shd w:val="clear" w:color="000000" w:fill="F2F2F2"/>
            <w:vAlign w:val="center"/>
            <w:hideMark/>
          </w:tcPr>
          <w:p w14:paraId="5924839E" w14:textId="77777777" w:rsidR="00B302AE" w:rsidRPr="00B302AE" w:rsidRDefault="00B302AE" w:rsidP="00B302AE">
            <w:pPr>
              <w:spacing w:after="0" w:line="240" w:lineRule="auto"/>
              <w:jc w:val="right"/>
              <w:rPr>
                <w:rFonts w:ascii="Montserrat" w:eastAsia="Times New Roman" w:hAnsi="Montserrat"/>
                <w:color w:val="000000"/>
                <w:sz w:val="15"/>
                <w:szCs w:val="15"/>
                <w:lang w:val="es-MX" w:eastAsia="es-MX"/>
              </w:rPr>
            </w:pPr>
            <w:r w:rsidRPr="00B302AE">
              <w:rPr>
                <w:rFonts w:ascii="Montserrat" w:eastAsia="Times New Roman" w:hAnsi="Montserrat"/>
                <w:color w:val="000000"/>
                <w:sz w:val="15"/>
                <w:szCs w:val="15"/>
                <w:lang w:val="es-MX" w:eastAsia="es-MX"/>
              </w:rPr>
              <w:t>-41,452,450,232.0</w:t>
            </w:r>
          </w:p>
        </w:tc>
      </w:tr>
      <w:tr w:rsidR="00B302AE" w:rsidRPr="00B302AE" w14:paraId="7B9D58A4" w14:textId="77777777" w:rsidTr="00B302AE">
        <w:trPr>
          <w:trHeight w:val="297"/>
          <w:jc w:val="center"/>
        </w:trPr>
        <w:tc>
          <w:tcPr>
            <w:tcW w:w="5925" w:type="dxa"/>
            <w:tcBorders>
              <w:top w:val="nil"/>
              <w:left w:val="nil"/>
              <w:bottom w:val="nil"/>
              <w:right w:val="nil"/>
            </w:tcBorders>
            <w:shd w:val="clear" w:color="000000" w:fill="F2F2F2"/>
            <w:vAlign w:val="center"/>
            <w:hideMark/>
          </w:tcPr>
          <w:p w14:paraId="1281DEF0" w14:textId="77777777" w:rsidR="00B302AE" w:rsidRPr="00B302AE" w:rsidRDefault="00B302AE" w:rsidP="00B302AE">
            <w:pPr>
              <w:spacing w:after="0" w:line="240" w:lineRule="auto"/>
              <w:rPr>
                <w:rFonts w:ascii="Montserrat" w:eastAsia="Times New Roman" w:hAnsi="Montserrat"/>
                <w:color w:val="000000"/>
                <w:sz w:val="15"/>
                <w:szCs w:val="15"/>
                <w:lang w:val="es-MX" w:eastAsia="es-MX"/>
              </w:rPr>
            </w:pPr>
            <w:r w:rsidRPr="00B302AE">
              <w:rPr>
                <w:rFonts w:ascii="Montserrat" w:eastAsia="Times New Roman" w:hAnsi="Montserrat"/>
                <w:color w:val="000000"/>
                <w:sz w:val="15"/>
                <w:szCs w:val="15"/>
                <w:lang w:val="es-MX" w:eastAsia="es-MX"/>
              </w:rPr>
              <w:t xml:space="preserve">Bienes Inmuebles </w:t>
            </w:r>
            <w:r w:rsidRPr="00B302AE">
              <w:rPr>
                <w:rFonts w:ascii="Montserrat" w:eastAsia="Times New Roman" w:hAnsi="Montserrat"/>
                <w:b/>
                <w:bCs/>
                <w:color w:val="000000"/>
                <w:sz w:val="15"/>
                <w:szCs w:val="15"/>
                <w:lang w:val="es-MX" w:eastAsia="es-MX"/>
              </w:rPr>
              <w:t>(1.9)</w:t>
            </w:r>
          </w:p>
        </w:tc>
        <w:tc>
          <w:tcPr>
            <w:tcW w:w="2127" w:type="dxa"/>
            <w:tcBorders>
              <w:top w:val="nil"/>
              <w:left w:val="nil"/>
              <w:bottom w:val="nil"/>
              <w:right w:val="nil"/>
            </w:tcBorders>
            <w:shd w:val="clear" w:color="000000" w:fill="F2F2F2"/>
            <w:vAlign w:val="center"/>
            <w:hideMark/>
          </w:tcPr>
          <w:p w14:paraId="1B526665" w14:textId="77777777" w:rsidR="00B302AE" w:rsidRPr="00B302AE" w:rsidRDefault="00B302AE" w:rsidP="00B302AE">
            <w:pPr>
              <w:spacing w:after="0" w:line="240" w:lineRule="auto"/>
              <w:jc w:val="right"/>
              <w:rPr>
                <w:rFonts w:ascii="Montserrat" w:eastAsia="Times New Roman" w:hAnsi="Montserrat"/>
                <w:color w:val="000000"/>
                <w:sz w:val="15"/>
                <w:szCs w:val="15"/>
                <w:lang w:val="es-MX" w:eastAsia="es-MX"/>
              </w:rPr>
            </w:pPr>
            <w:r w:rsidRPr="00B302AE">
              <w:rPr>
                <w:rFonts w:ascii="Montserrat" w:eastAsia="Times New Roman" w:hAnsi="Montserrat"/>
                <w:color w:val="000000"/>
                <w:sz w:val="15"/>
                <w:szCs w:val="15"/>
                <w:lang w:val="es-MX" w:eastAsia="es-MX"/>
              </w:rPr>
              <w:t>-28,248,489,145.0</w:t>
            </w:r>
          </w:p>
        </w:tc>
        <w:tc>
          <w:tcPr>
            <w:tcW w:w="2105" w:type="dxa"/>
            <w:tcBorders>
              <w:top w:val="nil"/>
              <w:left w:val="nil"/>
              <w:bottom w:val="nil"/>
              <w:right w:val="nil"/>
            </w:tcBorders>
            <w:shd w:val="clear" w:color="000000" w:fill="F2F2F2"/>
            <w:vAlign w:val="center"/>
            <w:hideMark/>
          </w:tcPr>
          <w:p w14:paraId="432EF5ED" w14:textId="77777777" w:rsidR="00B302AE" w:rsidRPr="00B302AE" w:rsidRDefault="00B302AE" w:rsidP="00B302AE">
            <w:pPr>
              <w:spacing w:after="0" w:line="240" w:lineRule="auto"/>
              <w:jc w:val="right"/>
              <w:rPr>
                <w:rFonts w:ascii="Montserrat" w:eastAsia="Times New Roman" w:hAnsi="Montserrat"/>
                <w:color w:val="000000"/>
                <w:sz w:val="15"/>
                <w:szCs w:val="15"/>
                <w:lang w:val="es-MX" w:eastAsia="es-MX"/>
              </w:rPr>
            </w:pPr>
            <w:r w:rsidRPr="00B302AE">
              <w:rPr>
                <w:rFonts w:ascii="Montserrat" w:eastAsia="Times New Roman" w:hAnsi="Montserrat"/>
                <w:color w:val="000000"/>
                <w:sz w:val="15"/>
                <w:szCs w:val="15"/>
                <w:lang w:val="es-MX" w:eastAsia="es-MX"/>
              </w:rPr>
              <w:t>-27,891,951,437.8</w:t>
            </w:r>
          </w:p>
        </w:tc>
      </w:tr>
      <w:tr w:rsidR="00B302AE" w:rsidRPr="00B302AE" w14:paraId="62C7896B" w14:textId="77777777" w:rsidTr="00B302AE">
        <w:trPr>
          <w:trHeight w:val="401"/>
          <w:jc w:val="center"/>
        </w:trPr>
        <w:tc>
          <w:tcPr>
            <w:tcW w:w="5925" w:type="dxa"/>
            <w:tcBorders>
              <w:top w:val="nil"/>
              <w:left w:val="nil"/>
              <w:bottom w:val="single" w:sz="12" w:space="0" w:color="808080"/>
              <w:right w:val="nil"/>
            </w:tcBorders>
            <w:shd w:val="clear" w:color="000000" w:fill="F2F2F2"/>
            <w:vAlign w:val="center"/>
            <w:hideMark/>
          </w:tcPr>
          <w:p w14:paraId="5E5E79B9" w14:textId="77777777" w:rsidR="00B302AE" w:rsidRPr="00B302AE" w:rsidRDefault="00B302AE" w:rsidP="00B302AE">
            <w:pPr>
              <w:spacing w:after="0" w:line="240" w:lineRule="auto"/>
              <w:rPr>
                <w:rFonts w:ascii="Montserrat" w:eastAsia="Times New Roman" w:hAnsi="Montserrat"/>
                <w:b/>
                <w:bCs/>
                <w:color w:val="000000"/>
                <w:sz w:val="15"/>
                <w:szCs w:val="15"/>
                <w:lang w:val="es-MX" w:eastAsia="es-MX"/>
              </w:rPr>
            </w:pPr>
            <w:proofErr w:type="gramStart"/>
            <w:r w:rsidRPr="00B302AE">
              <w:rPr>
                <w:rFonts w:ascii="Montserrat" w:eastAsia="Times New Roman" w:hAnsi="Montserrat"/>
                <w:b/>
                <w:bCs/>
                <w:color w:val="000000"/>
                <w:sz w:val="15"/>
                <w:szCs w:val="15"/>
                <w:lang w:val="es-MX" w:eastAsia="es-MX"/>
              </w:rPr>
              <w:t>Total</w:t>
            </w:r>
            <w:proofErr w:type="gramEnd"/>
            <w:r w:rsidRPr="00B302AE">
              <w:rPr>
                <w:rFonts w:ascii="Montserrat" w:eastAsia="Times New Roman" w:hAnsi="Montserrat"/>
                <w:b/>
                <w:bCs/>
                <w:color w:val="000000"/>
                <w:sz w:val="15"/>
                <w:szCs w:val="15"/>
                <w:lang w:val="es-MX" w:eastAsia="es-MX"/>
              </w:rPr>
              <w:t xml:space="preserve"> Depreciaciones, Deterioro y Amortización Acumulada de Bienes</w:t>
            </w:r>
          </w:p>
        </w:tc>
        <w:tc>
          <w:tcPr>
            <w:tcW w:w="2127" w:type="dxa"/>
            <w:tcBorders>
              <w:top w:val="nil"/>
              <w:left w:val="nil"/>
              <w:bottom w:val="single" w:sz="12" w:space="0" w:color="808080"/>
              <w:right w:val="nil"/>
            </w:tcBorders>
            <w:shd w:val="clear" w:color="000000" w:fill="F2F2F2"/>
            <w:vAlign w:val="center"/>
            <w:hideMark/>
          </w:tcPr>
          <w:p w14:paraId="697088A5" w14:textId="77777777" w:rsidR="00B302AE" w:rsidRPr="00B302AE" w:rsidRDefault="00B302AE" w:rsidP="00B302AE">
            <w:pPr>
              <w:spacing w:after="0" w:line="240" w:lineRule="auto"/>
              <w:jc w:val="right"/>
              <w:rPr>
                <w:rFonts w:ascii="Montserrat" w:eastAsia="Times New Roman" w:hAnsi="Montserrat"/>
                <w:b/>
                <w:bCs/>
                <w:color w:val="000000"/>
                <w:sz w:val="15"/>
                <w:szCs w:val="15"/>
                <w:lang w:val="es-MX" w:eastAsia="es-MX"/>
              </w:rPr>
            </w:pPr>
            <w:r w:rsidRPr="00B302AE">
              <w:rPr>
                <w:rFonts w:ascii="Montserrat" w:eastAsia="Times New Roman" w:hAnsi="Montserrat"/>
                <w:b/>
                <w:bCs/>
                <w:color w:val="000000"/>
                <w:sz w:val="15"/>
                <w:szCs w:val="15"/>
                <w:lang w:val="es-MX" w:eastAsia="es-MX"/>
              </w:rPr>
              <w:t>-70,867,745,021.0</w:t>
            </w:r>
          </w:p>
        </w:tc>
        <w:tc>
          <w:tcPr>
            <w:tcW w:w="2105" w:type="dxa"/>
            <w:tcBorders>
              <w:top w:val="nil"/>
              <w:left w:val="nil"/>
              <w:bottom w:val="single" w:sz="12" w:space="0" w:color="808080"/>
              <w:right w:val="nil"/>
            </w:tcBorders>
            <w:shd w:val="clear" w:color="000000" w:fill="F2F2F2"/>
            <w:vAlign w:val="center"/>
            <w:hideMark/>
          </w:tcPr>
          <w:p w14:paraId="1D370500" w14:textId="77777777" w:rsidR="00B302AE" w:rsidRPr="00B302AE" w:rsidRDefault="00B302AE" w:rsidP="00B302AE">
            <w:pPr>
              <w:spacing w:after="0" w:line="240" w:lineRule="auto"/>
              <w:jc w:val="right"/>
              <w:rPr>
                <w:rFonts w:ascii="Montserrat" w:eastAsia="Times New Roman" w:hAnsi="Montserrat"/>
                <w:b/>
                <w:bCs/>
                <w:color w:val="000000"/>
                <w:sz w:val="15"/>
                <w:szCs w:val="15"/>
                <w:lang w:val="es-MX" w:eastAsia="es-MX"/>
              </w:rPr>
            </w:pPr>
            <w:r w:rsidRPr="00B302AE">
              <w:rPr>
                <w:rFonts w:ascii="Montserrat" w:eastAsia="Times New Roman" w:hAnsi="Montserrat"/>
                <w:b/>
                <w:bCs/>
                <w:color w:val="000000"/>
                <w:sz w:val="15"/>
                <w:szCs w:val="15"/>
                <w:lang w:val="es-MX" w:eastAsia="es-MX"/>
              </w:rPr>
              <w:t>-69,344,401,669.8</w:t>
            </w:r>
          </w:p>
        </w:tc>
      </w:tr>
    </w:tbl>
    <w:p w14:paraId="1BEFC576" w14:textId="77777777" w:rsidR="009D5C48" w:rsidRDefault="009D5C48" w:rsidP="009D5C48">
      <w:pPr>
        <w:pStyle w:val="TEXTONORMAL"/>
      </w:pPr>
    </w:p>
    <w:p w14:paraId="5876EF72" w14:textId="77777777" w:rsidR="009D5C48" w:rsidRPr="006A5D9B" w:rsidRDefault="009D5C48" w:rsidP="004B1F81">
      <w:pPr>
        <w:pStyle w:val="TEXTONORMAL"/>
        <w:rPr>
          <w:lang w:val="es-MX"/>
        </w:rPr>
      </w:pPr>
      <w:r w:rsidRPr="00924CBD">
        <w:rPr>
          <w:lang w:val="es-MX"/>
        </w:rPr>
        <w:t>La depreciación</w:t>
      </w:r>
      <w:r w:rsidRPr="006A5D9B">
        <w:rPr>
          <w:lang w:val="es-MX"/>
        </w:rPr>
        <w:t xml:space="preserve"> de los inmuebles, mobiliario y equipo se calcula utilizando el mé</w:t>
      </w:r>
      <w:r>
        <w:rPr>
          <w:lang w:val="es-MX"/>
        </w:rPr>
        <w:t>todo de línea recta con base en</w:t>
      </w:r>
      <w:r w:rsidRPr="006A5D9B">
        <w:rPr>
          <w:lang w:val="es-MX"/>
        </w:rPr>
        <w:t xml:space="preserve"> su vida útil estimada, sobre el valor de los activos históricos.</w:t>
      </w:r>
    </w:p>
    <w:p w14:paraId="65CCCF5D" w14:textId="538E130C" w:rsidR="009D5C48" w:rsidRDefault="009D5C48" w:rsidP="004B1F81">
      <w:pPr>
        <w:pStyle w:val="TEXTONORMAL"/>
      </w:pPr>
      <w:r>
        <w:t xml:space="preserve">En entornos económicos inflacionarios, definidos así cuando la inflación acumulada de los tres ejercicios anuales anteriores es mayor del 26%, el Instituto ha aplicado el método de ajuste por cambios en el nivel general de precios; en medio de esta política, el 1 de julio de 1997 el Instituto reconoció la actualización de sus principales activos (terrenos y edificios) a través del método de costos específicos, en vez del método de ajuste por cambios en el nivel general de precios utilizado hasta el 30 de junio de 1997, lo anterior, de acuerdo a la metodología autorizada por la Secretaría de Contraloría y Desarrollo </w:t>
      </w:r>
      <w:r w:rsidRPr="00FB415E">
        <w:t xml:space="preserve">Administrativo y aprobada por el H. Consejo Técnico. Posterior a este reconocimiento los valores fueron actualizados hasta el año 2007 con los factores derivados del Índice Nacional de Precios al Consumidor (INPC), </w:t>
      </w:r>
      <w:r w:rsidR="003B74D6" w:rsidRPr="00FB415E">
        <w:t>dado que,</w:t>
      </w:r>
      <w:r w:rsidRPr="00FB415E">
        <w:t xml:space="preserve"> a partir del 01 de enero de 2008, el Instituto dejó de reconocer los efectos de la inflación en sus Estados Financieros por encontrarnos en un entorno económico no inflacionario, de conformidad con la NIFGG SP04 “</w:t>
      </w:r>
      <w:proofErr w:type="spellStart"/>
      <w:r w:rsidRPr="00FB415E">
        <w:t>Reexpresión</w:t>
      </w:r>
      <w:proofErr w:type="spellEnd"/>
      <w:r w:rsidRPr="00FB415E">
        <w:t>” vigente hasta el 2019.</w:t>
      </w:r>
    </w:p>
    <w:p w14:paraId="7D3C12A6" w14:textId="77777777" w:rsidR="009D5C48" w:rsidRPr="00042DD1" w:rsidRDefault="009D5C48" w:rsidP="004B1F81">
      <w:pPr>
        <w:pStyle w:val="TEXTONORMAL"/>
      </w:pPr>
      <w:r>
        <w:t xml:space="preserve">Según lo indicado en el MCGSP, a partir del ejercicio de 2020 quedó sin efecto la NIFGG SP 04 </w:t>
      </w:r>
      <w:proofErr w:type="spellStart"/>
      <w:r>
        <w:t>Reexpresión</w:t>
      </w:r>
      <w:proofErr w:type="spellEnd"/>
      <w:r>
        <w:t xml:space="preserve">, y el criterio aplicable es el establecido en las Reglas Específicas del Registro y Valoración del Patrimonio aprobadas por el Consejo Nacional de Armonización Contable, donde se indica que en cuanto a los valores históricos de la </w:t>
      </w:r>
      <w:proofErr w:type="spellStart"/>
      <w:r>
        <w:t>reexpresión</w:t>
      </w:r>
      <w:proofErr w:type="spellEnd"/>
      <w:r>
        <w:t xml:space="preserve"> presentados en los Estados Financieros, para los activos que se mantengan en poder de la entidad, permanecerán sin cambio respecto del criterio contable que les dio origen y</w:t>
      </w:r>
      <w:r w:rsidRPr="00042DD1">
        <w:t xml:space="preserve"> atendiendo a la Norma Internacional de C</w:t>
      </w:r>
      <w:r>
        <w:t xml:space="preserve">ontabilidad del Sector Público </w:t>
      </w:r>
      <w:r w:rsidRPr="00042DD1">
        <w:t>NICS 10-Información Financiera en Economías Hiperinflacionarias, se deberá actualizar el patrimonio cuando el Índice Nacional de</w:t>
      </w:r>
      <w:r>
        <w:t xml:space="preserve"> Precios al Consumidor acumulado</w:t>
      </w:r>
      <w:r w:rsidRPr="00042DD1">
        <w:t xml:space="preserve"> durante un periodo de tres años sea igual o superior al 100%.</w:t>
      </w:r>
    </w:p>
    <w:p w14:paraId="04A471C7" w14:textId="77777777" w:rsidR="004D2496" w:rsidRDefault="009D5C48" w:rsidP="009D5C48">
      <w:pPr>
        <w:pStyle w:val="TEXTONORMAL"/>
      </w:pPr>
      <w:r w:rsidRPr="00042DD1">
        <w:rPr>
          <w:lang w:val="es-MX"/>
        </w:rPr>
        <w:t>Par</w:t>
      </w:r>
      <w:r w:rsidRPr="002D4FF3">
        <w:t>a los bienes actualizados por costos específicos en julio de 1997 se ha</w:t>
      </w:r>
      <w:r>
        <w:t>n</w:t>
      </w:r>
      <w:r w:rsidRPr="002D4FF3">
        <w:t xml:space="preserve"> venido aplicando la</w:t>
      </w:r>
      <w:r>
        <w:t>s</w:t>
      </w:r>
      <w:r w:rsidRPr="002D4FF3">
        <w:t xml:space="preserve"> tasa</w:t>
      </w:r>
      <w:r>
        <w:t>s</w:t>
      </w:r>
      <w:r w:rsidRPr="002D4FF3">
        <w:t xml:space="preserve"> </w:t>
      </w:r>
      <w:proofErr w:type="spellStart"/>
      <w:r>
        <w:rPr>
          <w:lang w:val="es-MX"/>
        </w:rPr>
        <w:t>vig</w:t>
      </w:r>
      <w:proofErr w:type="spellEnd"/>
      <w:r w:rsidRPr="002D4FF3">
        <w:t>ente</w:t>
      </w:r>
      <w:r>
        <w:t>s</w:t>
      </w:r>
      <w:r w:rsidRPr="002D4FF3">
        <w:t xml:space="preserve"> considerada</w:t>
      </w:r>
      <w:r>
        <w:t>s</w:t>
      </w:r>
      <w:r w:rsidRPr="002D4FF3">
        <w:t xml:space="preserve"> en la política de depreciación, dentro de las que </w:t>
      </w:r>
      <w:r>
        <w:t>resalta la tasa del 1.5</w:t>
      </w:r>
      <w:r w:rsidRPr="002D4FF3">
        <w:t xml:space="preserve">% anual </w:t>
      </w:r>
      <w:r>
        <w:t>aplicada a</w:t>
      </w:r>
      <w:r w:rsidRPr="002D4FF3">
        <w:t xml:space="preserve"> los bienes</w:t>
      </w:r>
      <w:r>
        <w:t xml:space="preserve"> inmuebles, esta tasa de depreciación es aplicada hasta alcanzar el 75% del valor del inmueble.</w:t>
      </w:r>
    </w:p>
    <w:p w14:paraId="33ADA25B" w14:textId="77777777" w:rsidR="005B556A" w:rsidRDefault="005B556A" w:rsidP="009D5C48">
      <w:pPr>
        <w:pStyle w:val="TEXTONORMAL"/>
      </w:pPr>
    </w:p>
    <w:p w14:paraId="273A4657" w14:textId="77777777" w:rsidR="000D6592" w:rsidRDefault="000D6592" w:rsidP="009D5C48">
      <w:pPr>
        <w:pStyle w:val="TEXTONORMAL"/>
      </w:pPr>
    </w:p>
    <w:p w14:paraId="01A943D0" w14:textId="77777777" w:rsidR="000D6592" w:rsidRDefault="000D6592" w:rsidP="009D5C48">
      <w:pPr>
        <w:pStyle w:val="TEXTONORMAL"/>
      </w:pPr>
    </w:p>
    <w:p w14:paraId="559B2B9F" w14:textId="77777777" w:rsidR="009D5C48" w:rsidRDefault="009D5C48" w:rsidP="001A3447">
      <w:pPr>
        <w:pStyle w:val="SUBTITULO2"/>
        <w:numPr>
          <w:ilvl w:val="0"/>
          <w:numId w:val="7"/>
        </w:numPr>
        <w:ind w:left="0" w:firstLine="0"/>
      </w:pPr>
      <w:r w:rsidRPr="004B1F81">
        <w:lastRenderedPageBreak/>
        <w:t>pasivo</w:t>
      </w:r>
    </w:p>
    <w:p w14:paraId="3CE56148" w14:textId="77777777" w:rsidR="00D25C8B" w:rsidRPr="00D25C8B" w:rsidRDefault="00D25C8B" w:rsidP="00D25C8B">
      <w:pPr>
        <w:pStyle w:val="TEXTONORMAL"/>
        <w:rPr>
          <w:lang w:val="es-MX"/>
        </w:rPr>
      </w:pPr>
    </w:p>
    <w:p w14:paraId="46D1E963" w14:textId="77777777" w:rsidR="009D5C48" w:rsidRDefault="009D5C48" w:rsidP="0073482B">
      <w:pPr>
        <w:pStyle w:val="SUBTITULO2"/>
      </w:pPr>
      <w:r>
        <w:t>pasivo circulante</w:t>
      </w:r>
    </w:p>
    <w:p w14:paraId="7DF359D2" w14:textId="77777777" w:rsidR="009D5C48" w:rsidRPr="00245753" w:rsidRDefault="009D5C48" w:rsidP="009D5C48">
      <w:pPr>
        <w:pStyle w:val="TEXTONORMAL"/>
        <w:rPr>
          <w:lang w:val="es-MX"/>
        </w:rPr>
      </w:pPr>
    </w:p>
    <w:p w14:paraId="7BC9CBD7" w14:textId="77777777" w:rsidR="009D5C48" w:rsidRPr="00462689" w:rsidRDefault="00CF7816" w:rsidP="003F2A12">
      <w:pPr>
        <w:pStyle w:val="VIETAFLECHA"/>
        <w:numPr>
          <w:ilvl w:val="1"/>
          <w:numId w:val="32"/>
        </w:numPr>
        <w:ind w:left="357" w:hanging="357"/>
      </w:pPr>
      <w:r w:rsidRPr="008142BE">
        <w:rPr>
          <w:b/>
        </w:rPr>
        <w:t>2.1</w:t>
      </w:r>
      <w:r>
        <w:t xml:space="preserve"> </w:t>
      </w:r>
      <w:r w:rsidR="009D5C48" w:rsidRPr="00462689">
        <w:t>Cuentas por Pagar a Corto Plazo</w:t>
      </w:r>
    </w:p>
    <w:p w14:paraId="079DEF5F" w14:textId="77777777" w:rsidR="009D5C48" w:rsidRDefault="00BB2D35" w:rsidP="004B1F81">
      <w:pPr>
        <w:pStyle w:val="TEXTONORMAL"/>
      </w:pPr>
      <w:r>
        <w:t>Al 30 de juni</w:t>
      </w:r>
      <w:r w:rsidR="000C68DF">
        <w:t>o de 2022</w:t>
      </w:r>
      <w:r w:rsidR="000C68DF" w:rsidRPr="000B2CE4">
        <w:t xml:space="preserve"> y</w:t>
      </w:r>
      <w:r w:rsidR="000C68DF">
        <w:t xml:space="preserve"> al</w:t>
      </w:r>
      <w:r w:rsidR="000C68DF" w:rsidRPr="000B2CE4">
        <w:t xml:space="preserve"> </w:t>
      </w:r>
      <w:r w:rsidR="000C68DF">
        <w:t>31 de diciembre de 2021</w:t>
      </w:r>
      <w:r w:rsidR="009D5C48" w:rsidRPr="00FE23B3">
        <w:t>, las Cuentas por Pagar a Corto Plazo se integran de la siguiente manera:</w:t>
      </w:r>
    </w:p>
    <w:p w14:paraId="50F4B127" w14:textId="77777777" w:rsidR="0044011D" w:rsidRDefault="0044011D" w:rsidP="004B1F81">
      <w:pPr>
        <w:pStyle w:val="TEXTONORMAL"/>
      </w:pPr>
    </w:p>
    <w:tbl>
      <w:tblPr>
        <w:tblW w:w="10315" w:type="dxa"/>
        <w:jc w:val="center"/>
        <w:tblCellMar>
          <w:left w:w="70" w:type="dxa"/>
          <w:right w:w="70" w:type="dxa"/>
        </w:tblCellMar>
        <w:tblLook w:val="04A0" w:firstRow="1" w:lastRow="0" w:firstColumn="1" w:lastColumn="0" w:noHBand="0" w:noVBand="1"/>
      </w:tblPr>
      <w:tblGrid>
        <w:gridCol w:w="6637"/>
        <w:gridCol w:w="1817"/>
        <w:gridCol w:w="1861"/>
      </w:tblGrid>
      <w:tr w:rsidR="00BA3AFE" w:rsidRPr="00BA3AFE" w14:paraId="24DF2249" w14:textId="77777777" w:rsidTr="00BA3AFE">
        <w:trPr>
          <w:trHeight w:val="281"/>
          <w:jc w:val="center"/>
        </w:trPr>
        <w:tc>
          <w:tcPr>
            <w:tcW w:w="6637"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563D145C" w14:textId="77777777" w:rsidR="00BA3AFE" w:rsidRPr="00BA3AFE" w:rsidRDefault="00BA3AFE" w:rsidP="00BA3AFE">
            <w:pPr>
              <w:spacing w:after="0" w:line="240" w:lineRule="auto"/>
              <w:jc w:val="center"/>
              <w:rPr>
                <w:rFonts w:ascii="Montserrat" w:eastAsia="Times New Roman" w:hAnsi="Montserrat"/>
                <w:b/>
                <w:bCs/>
                <w:color w:val="FFFFFF"/>
                <w:sz w:val="16"/>
                <w:szCs w:val="16"/>
                <w:lang w:val="es-MX" w:eastAsia="es-MX"/>
              </w:rPr>
            </w:pPr>
            <w:r w:rsidRPr="00BA3AFE">
              <w:rPr>
                <w:rFonts w:ascii="Montserrat" w:eastAsia="Times New Roman" w:hAnsi="Montserrat"/>
                <w:b/>
                <w:bCs/>
                <w:color w:val="FFFFFF"/>
                <w:sz w:val="16"/>
                <w:szCs w:val="16"/>
                <w:lang w:val="es-MX" w:eastAsia="es-MX"/>
              </w:rPr>
              <w:t>Concepto</w:t>
            </w:r>
          </w:p>
        </w:tc>
        <w:tc>
          <w:tcPr>
            <w:tcW w:w="3678"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0042FC8B" w14:textId="77777777" w:rsidR="00BA3AFE" w:rsidRPr="00BA3AFE" w:rsidRDefault="00BA3AFE" w:rsidP="00BA3AFE">
            <w:pPr>
              <w:spacing w:after="0" w:line="240" w:lineRule="auto"/>
              <w:jc w:val="center"/>
              <w:rPr>
                <w:rFonts w:ascii="Montserrat" w:eastAsia="Times New Roman" w:hAnsi="Montserrat"/>
                <w:b/>
                <w:bCs/>
                <w:color w:val="FFFFFF"/>
                <w:sz w:val="16"/>
                <w:szCs w:val="16"/>
                <w:lang w:val="es-MX" w:eastAsia="es-MX"/>
              </w:rPr>
            </w:pPr>
            <w:r w:rsidRPr="00BA3AFE">
              <w:rPr>
                <w:rFonts w:ascii="Montserrat" w:eastAsia="Times New Roman" w:hAnsi="Montserrat"/>
                <w:b/>
                <w:bCs/>
                <w:color w:val="FFFFFF"/>
                <w:sz w:val="16"/>
                <w:szCs w:val="16"/>
                <w:lang w:val="es-MX" w:eastAsia="es-MX"/>
              </w:rPr>
              <w:t>Cifras en pesos</w:t>
            </w:r>
          </w:p>
        </w:tc>
      </w:tr>
      <w:tr w:rsidR="00BA3AFE" w:rsidRPr="00BA3AFE" w14:paraId="75ECE677" w14:textId="77777777" w:rsidTr="00BA3AFE">
        <w:trPr>
          <w:trHeight w:val="281"/>
          <w:jc w:val="center"/>
        </w:trPr>
        <w:tc>
          <w:tcPr>
            <w:tcW w:w="6637" w:type="dxa"/>
            <w:vMerge/>
            <w:tcBorders>
              <w:top w:val="single" w:sz="12" w:space="0" w:color="808080"/>
              <w:left w:val="single" w:sz="12" w:space="0" w:color="FFFFFF"/>
              <w:bottom w:val="double" w:sz="6" w:space="0" w:color="808080"/>
              <w:right w:val="single" w:sz="12" w:space="0" w:color="FFFFFF"/>
            </w:tcBorders>
            <w:vAlign w:val="center"/>
            <w:hideMark/>
          </w:tcPr>
          <w:p w14:paraId="1F33106E" w14:textId="77777777" w:rsidR="00BA3AFE" w:rsidRPr="00BA3AFE" w:rsidRDefault="00BA3AFE" w:rsidP="00BA3AFE">
            <w:pPr>
              <w:spacing w:after="0" w:line="240" w:lineRule="auto"/>
              <w:rPr>
                <w:rFonts w:ascii="Montserrat" w:eastAsia="Times New Roman" w:hAnsi="Montserrat"/>
                <w:b/>
                <w:bCs/>
                <w:color w:val="FFFFFF"/>
                <w:sz w:val="16"/>
                <w:szCs w:val="16"/>
                <w:lang w:val="es-MX" w:eastAsia="es-MX"/>
              </w:rPr>
            </w:pPr>
          </w:p>
        </w:tc>
        <w:tc>
          <w:tcPr>
            <w:tcW w:w="1817" w:type="dxa"/>
            <w:tcBorders>
              <w:top w:val="nil"/>
              <w:left w:val="nil"/>
              <w:bottom w:val="double" w:sz="6" w:space="0" w:color="808080"/>
              <w:right w:val="single" w:sz="12" w:space="0" w:color="FFFFFF"/>
            </w:tcBorders>
            <w:shd w:val="clear" w:color="000000" w:fill="D4C19C"/>
            <w:vAlign w:val="center"/>
            <w:hideMark/>
          </w:tcPr>
          <w:p w14:paraId="050A1FE2" w14:textId="77777777" w:rsidR="00BA3AFE" w:rsidRPr="00BA3AFE" w:rsidRDefault="00BA3AFE" w:rsidP="00BA3AFE">
            <w:pPr>
              <w:spacing w:after="0" w:line="240" w:lineRule="auto"/>
              <w:jc w:val="center"/>
              <w:rPr>
                <w:rFonts w:ascii="Montserrat" w:eastAsia="Times New Roman" w:hAnsi="Montserrat"/>
                <w:b/>
                <w:bCs/>
                <w:color w:val="FFFFFF"/>
                <w:sz w:val="16"/>
                <w:szCs w:val="16"/>
                <w:lang w:val="es-MX" w:eastAsia="es-MX"/>
              </w:rPr>
            </w:pPr>
            <w:r w:rsidRPr="00BA3AFE">
              <w:rPr>
                <w:rFonts w:ascii="Montserrat" w:eastAsia="Times New Roman" w:hAnsi="Montserrat"/>
                <w:b/>
                <w:bCs/>
                <w:color w:val="FFFFFF"/>
                <w:sz w:val="16"/>
                <w:szCs w:val="16"/>
                <w:lang w:val="es-MX" w:eastAsia="es-MX"/>
              </w:rPr>
              <w:t>2022</w:t>
            </w:r>
          </w:p>
        </w:tc>
        <w:tc>
          <w:tcPr>
            <w:tcW w:w="1861" w:type="dxa"/>
            <w:tcBorders>
              <w:top w:val="nil"/>
              <w:left w:val="nil"/>
              <w:bottom w:val="double" w:sz="6" w:space="0" w:color="808080"/>
              <w:right w:val="single" w:sz="12" w:space="0" w:color="FFFFFF"/>
            </w:tcBorders>
            <w:shd w:val="clear" w:color="000000" w:fill="D4C19C"/>
            <w:vAlign w:val="center"/>
            <w:hideMark/>
          </w:tcPr>
          <w:p w14:paraId="7075E55C" w14:textId="77777777" w:rsidR="00BA3AFE" w:rsidRPr="00BA3AFE" w:rsidRDefault="00BA3AFE" w:rsidP="00BA3AFE">
            <w:pPr>
              <w:spacing w:after="0" w:line="240" w:lineRule="auto"/>
              <w:jc w:val="center"/>
              <w:rPr>
                <w:rFonts w:ascii="Montserrat" w:eastAsia="Times New Roman" w:hAnsi="Montserrat"/>
                <w:b/>
                <w:bCs/>
                <w:color w:val="FFFFFF"/>
                <w:sz w:val="16"/>
                <w:szCs w:val="16"/>
                <w:lang w:val="es-MX" w:eastAsia="es-MX"/>
              </w:rPr>
            </w:pPr>
            <w:r w:rsidRPr="00BA3AFE">
              <w:rPr>
                <w:rFonts w:ascii="Montserrat" w:eastAsia="Times New Roman" w:hAnsi="Montserrat"/>
                <w:b/>
                <w:bCs/>
                <w:color w:val="FFFFFF"/>
                <w:sz w:val="16"/>
                <w:szCs w:val="16"/>
                <w:lang w:val="es-MX" w:eastAsia="es-MX"/>
              </w:rPr>
              <w:t>2021</w:t>
            </w:r>
          </w:p>
        </w:tc>
      </w:tr>
      <w:tr w:rsidR="00BA3AFE" w:rsidRPr="00BA3AFE" w14:paraId="6180075C" w14:textId="77777777" w:rsidTr="00BA3AFE">
        <w:trPr>
          <w:trHeight w:val="268"/>
          <w:jc w:val="center"/>
        </w:trPr>
        <w:tc>
          <w:tcPr>
            <w:tcW w:w="6637" w:type="dxa"/>
            <w:tcBorders>
              <w:top w:val="nil"/>
              <w:left w:val="nil"/>
              <w:bottom w:val="nil"/>
              <w:right w:val="nil"/>
            </w:tcBorders>
            <w:shd w:val="clear" w:color="000000" w:fill="F2F2F2"/>
            <w:vAlign w:val="center"/>
            <w:hideMark/>
          </w:tcPr>
          <w:p w14:paraId="1C5260BD" w14:textId="77777777" w:rsidR="00BA3AFE" w:rsidRPr="00BA3AFE" w:rsidRDefault="00BA3AFE" w:rsidP="00BA3AFE">
            <w:pPr>
              <w:spacing w:after="0" w:line="240" w:lineRule="auto"/>
              <w:rPr>
                <w:rFonts w:ascii="Montserrat" w:eastAsia="Times New Roman" w:hAnsi="Montserrat"/>
                <w:color w:val="000000"/>
                <w:sz w:val="15"/>
                <w:szCs w:val="15"/>
                <w:lang w:val="es-MX" w:eastAsia="es-MX"/>
              </w:rPr>
            </w:pPr>
            <w:r w:rsidRPr="00BA3AFE">
              <w:rPr>
                <w:rFonts w:ascii="Montserrat" w:eastAsia="Times New Roman" w:hAnsi="Montserrat"/>
                <w:color w:val="000000"/>
                <w:sz w:val="15"/>
                <w:szCs w:val="15"/>
                <w:lang w:val="es-MX" w:eastAsia="es-MX"/>
              </w:rPr>
              <w:t xml:space="preserve">Proveedores </w:t>
            </w:r>
            <w:r w:rsidRPr="00BA3AFE">
              <w:rPr>
                <w:rFonts w:ascii="Montserrat" w:eastAsia="Times New Roman" w:hAnsi="Montserrat"/>
                <w:b/>
                <w:bCs/>
                <w:color w:val="000000"/>
                <w:sz w:val="15"/>
                <w:szCs w:val="15"/>
                <w:lang w:val="es-MX" w:eastAsia="es-MX"/>
              </w:rPr>
              <w:t>(2.1.a)</w:t>
            </w:r>
          </w:p>
        </w:tc>
        <w:tc>
          <w:tcPr>
            <w:tcW w:w="1817" w:type="dxa"/>
            <w:tcBorders>
              <w:top w:val="nil"/>
              <w:left w:val="nil"/>
              <w:bottom w:val="nil"/>
              <w:right w:val="nil"/>
            </w:tcBorders>
            <w:shd w:val="clear" w:color="000000" w:fill="F2F2F2"/>
            <w:vAlign w:val="center"/>
            <w:hideMark/>
          </w:tcPr>
          <w:p w14:paraId="1F55EFBB" w14:textId="77777777" w:rsidR="00BA3AFE" w:rsidRPr="00BA3AFE" w:rsidRDefault="00BA3AFE" w:rsidP="00BA3AFE">
            <w:pPr>
              <w:spacing w:after="0" w:line="240" w:lineRule="auto"/>
              <w:jc w:val="right"/>
              <w:rPr>
                <w:rFonts w:ascii="Montserrat" w:eastAsia="Times New Roman" w:hAnsi="Montserrat"/>
                <w:color w:val="000000"/>
                <w:sz w:val="15"/>
                <w:szCs w:val="15"/>
                <w:lang w:val="es-MX" w:eastAsia="es-MX"/>
              </w:rPr>
            </w:pPr>
            <w:r w:rsidRPr="00BA3AFE">
              <w:rPr>
                <w:rFonts w:ascii="Montserrat" w:eastAsia="Times New Roman" w:hAnsi="Montserrat"/>
                <w:color w:val="000000"/>
                <w:sz w:val="15"/>
                <w:szCs w:val="15"/>
                <w:lang w:val="es-MX" w:eastAsia="es-MX"/>
              </w:rPr>
              <w:t>12,819,009,733.4</w:t>
            </w:r>
          </w:p>
        </w:tc>
        <w:tc>
          <w:tcPr>
            <w:tcW w:w="1861" w:type="dxa"/>
            <w:tcBorders>
              <w:top w:val="nil"/>
              <w:left w:val="nil"/>
              <w:bottom w:val="nil"/>
              <w:right w:val="nil"/>
            </w:tcBorders>
            <w:shd w:val="clear" w:color="000000" w:fill="F2F2F2"/>
            <w:vAlign w:val="center"/>
            <w:hideMark/>
          </w:tcPr>
          <w:p w14:paraId="3EDA8DD5" w14:textId="77777777" w:rsidR="00BA3AFE" w:rsidRPr="00BA3AFE" w:rsidRDefault="00BA3AFE" w:rsidP="00BA3AFE">
            <w:pPr>
              <w:spacing w:after="0" w:line="240" w:lineRule="auto"/>
              <w:jc w:val="right"/>
              <w:rPr>
                <w:rFonts w:ascii="Montserrat" w:eastAsia="Times New Roman" w:hAnsi="Montserrat"/>
                <w:color w:val="000000"/>
                <w:sz w:val="15"/>
                <w:szCs w:val="15"/>
                <w:lang w:val="es-MX" w:eastAsia="es-MX"/>
              </w:rPr>
            </w:pPr>
            <w:r w:rsidRPr="00BA3AFE">
              <w:rPr>
                <w:rFonts w:ascii="Montserrat" w:eastAsia="Times New Roman" w:hAnsi="Montserrat"/>
                <w:color w:val="000000"/>
                <w:sz w:val="15"/>
                <w:szCs w:val="15"/>
                <w:lang w:val="es-MX" w:eastAsia="es-MX"/>
              </w:rPr>
              <w:t>21,486,196,698.3</w:t>
            </w:r>
          </w:p>
        </w:tc>
      </w:tr>
      <w:tr w:rsidR="00BA3AFE" w:rsidRPr="00BA3AFE" w14:paraId="04C20570" w14:textId="77777777" w:rsidTr="00BA3AFE">
        <w:trPr>
          <w:trHeight w:val="255"/>
          <w:jc w:val="center"/>
        </w:trPr>
        <w:tc>
          <w:tcPr>
            <w:tcW w:w="6637" w:type="dxa"/>
            <w:tcBorders>
              <w:top w:val="nil"/>
              <w:left w:val="nil"/>
              <w:bottom w:val="nil"/>
              <w:right w:val="nil"/>
            </w:tcBorders>
            <w:shd w:val="clear" w:color="000000" w:fill="F2F2F2"/>
            <w:vAlign w:val="center"/>
            <w:hideMark/>
          </w:tcPr>
          <w:p w14:paraId="07A72C3E" w14:textId="77777777" w:rsidR="00BA3AFE" w:rsidRPr="00BA3AFE" w:rsidRDefault="00BA3AFE" w:rsidP="00BA3AFE">
            <w:pPr>
              <w:spacing w:after="0" w:line="240" w:lineRule="auto"/>
              <w:rPr>
                <w:rFonts w:ascii="Montserrat" w:eastAsia="Times New Roman" w:hAnsi="Montserrat"/>
                <w:color w:val="000000"/>
                <w:sz w:val="15"/>
                <w:szCs w:val="15"/>
                <w:lang w:val="es-MX" w:eastAsia="es-MX"/>
              </w:rPr>
            </w:pPr>
            <w:r w:rsidRPr="00BA3AFE">
              <w:rPr>
                <w:rFonts w:ascii="Montserrat" w:eastAsia="Times New Roman" w:hAnsi="Montserrat"/>
                <w:color w:val="000000"/>
                <w:sz w:val="15"/>
                <w:szCs w:val="15"/>
                <w:lang w:val="es-MX" w:eastAsia="es-MX"/>
              </w:rPr>
              <w:t xml:space="preserve">Retenciones y Contribuciones </w:t>
            </w:r>
            <w:r w:rsidRPr="00BA3AFE">
              <w:rPr>
                <w:rFonts w:ascii="Montserrat" w:eastAsia="Times New Roman" w:hAnsi="Montserrat"/>
                <w:b/>
                <w:bCs/>
                <w:color w:val="000000"/>
                <w:sz w:val="15"/>
                <w:szCs w:val="15"/>
                <w:lang w:val="es-MX" w:eastAsia="es-MX"/>
              </w:rPr>
              <w:t>(2.1.b)</w:t>
            </w:r>
          </w:p>
        </w:tc>
        <w:tc>
          <w:tcPr>
            <w:tcW w:w="1817" w:type="dxa"/>
            <w:tcBorders>
              <w:top w:val="nil"/>
              <w:left w:val="nil"/>
              <w:bottom w:val="nil"/>
              <w:right w:val="nil"/>
            </w:tcBorders>
            <w:shd w:val="clear" w:color="000000" w:fill="F2F2F2"/>
            <w:vAlign w:val="center"/>
            <w:hideMark/>
          </w:tcPr>
          <w:p w14:paraId="3358F581" w14:textId="77777777" w:rsidR="00BA3AFE" w:rsidRPr="00BA3AFE" w:rsidRDefault="00BA3AFE" w:rsidP="00BA3AFE">
            <w:pPr>
              <w:spacing w:after="0" w:line="240" w:lineRule="auto"/>
              <w:jc w:val="right"/>
              <w:rPr>
                <w:rFonts w:ascii="Montserrat" w:eastAsia="Times New Roman" w:hAnsi="Montserrat"/>
                <w:color w:val="000000"/>
                <w:sz w:val="15"/>
                <w:szCs w:val="15"/>
                <w:lang w:val="es-MX" w:eastAsia="es-MX"/>
              </w:rPr>
            </w:pPr>
            <w:r w:rsidRPr="00BA3AFE">
              <w:rPr>
                <w:rFonts w:ascii="Montserrat" w:eastAsia="Times New Roman" w:hAnsi="Montserrat"/>
                <w:color w:val="000000"/>
                <w:sz w:val="15"/>
                <w:szCs w:val="15"/>
                <w:lang w:val="es-MX" w:eastAsia="es-MX"/>
              </w:rPr>
              <w:t>9,558,506,681.2</w:t>
            </w:r>
          </w:p>
        </w:tc>
        <w:tc>
          <w:tcPr>
            <w:tcW w:w="1861" w:type="dxa"/>
            <w:tcBorders>
              <w:top w:val="nil"/>
              <w:left w:val="nil"/>
              <w:bottom w:val="nil"/>
              <w:right w:val="nil"/>
            </w:tcBorders>
            <w:shd w:val="clear" w:color="000000" w:fill="F2F2F2"/>
            <w:vAlign w:val="center"/>
            <w:hideMark/>
          </w:tcPr>
          <w:p w14:paraId="76CF2B6E" w14:textId="77777777" w:rsidR="00BA3AFE" w:rsidRPr="00BA3AFE" w:rsidRDefault="00BA3AFE" w:rsidP="00BA3AFE">
            <w:pPr>
              <w:spacing w:after="0" w:line="240" w:lineRule="auto"/>
              <w:jc w:val="right"/>
              <w:rPr>
                <w:rFonts w:ascii="Montserrat" w:eastAsia="Times New Roman" w:hAnsi="Montserrat"/>
                <w:color w:val="000000"/>
                <w:sz w:val="15"/>
                <w:szCs w:val="15"/>
                <w:lang w:val="es-MX" w:eastAsia="es-MX"/>
              </w:rPr>
            </w:pPr>
            <w:r w:rsidRPr="00BA3AFE">
              <w:rPr>
                <w:rFonts w:ascii="Montserrat" w:eastAsia="Times New Roman" w:hAnsi="Montserrat"/>
                <w:color w:val="000000"/>
                <w:sz w:val="15"/>
                <w:szCs w:val="15"/>
                <w:lang w:val="es-MX" w:eastAsia="es-MX"/>
              </w:rPr>
              <w:t>11,877,616,258.2</w:t>
            </w:r>
          </w:p>
        </w:tc>
      </w:tr>
      <w:tr w:rsidR="00BA3AFE" w:rsidRPr="00BA3AFE" w14:paraId="0712B92F" w14:textId="77777777" w:rsidTr="00BA3AFE">
        <w:trPr>
          <w:trHeight w:val="255"/>
          <w:jc w:val="center"/>
        </w:trPr>
        <w:tc>
          <w:tcPr>
            <w:tcW w:w="6637" w:type="dxa"/>
            <w:tcBorders>
              <w:top w:val="nil"/>
              <w:left w:val="nil"/>
              <w:bottom w:val="nil"/>
              <w:right w:val="nil"/>
            </w:tcBorders>
            <w:shd w:val="clear" w:color="000000" w:fill="F2F2F2"/>
            <w:vAlign w:val="center"/>
            <w:hideMark/>
          </w:tcPr>
          <w:p w14:paraId="22575183" w14:textId="77777777" w:rsidR="00BA3AFE" w:rsidRPr="00BA3AFE" w:rsidRDefault="00BA3AFE" w:rsidP="00BA3AFE">
            <w:pPr>
              <w:spacing w:after="0" w:line="240" w:lineRule="auto"/>
              <w:rPr>
                <w:rFonts w:ascii="Montserrat" w:eastAsia="Times New Roman" w:hAnsi="Montserrat"/>
                <w:color w:val="000000"/>
                <w:sz w:val="15"/>
                <w:szCs w:val="15"/>
                <w:lang w:val="es-MX" w:eastAsia="es-MX"/>
              </w:rPr>
            </w:pPr>
            <w:r w:rsidRPr="00BA3AFE">
              <w:rPr>
                <w:rFonts w:ascii="Montserrat" w:eastAsia="Times New Roman" w:hAnsi="Montserrat"/>
                <w:color w:val="000000"/>
                <w:sz w:val="15"/>
                <w:szCs w:val="15"/>
                <w:lang w:val="es-MX" w:eastAsia="es-MX"/>
              </w:rPr>
              <w:t xml:space="preserve">Servicios Personales </w:t>
            </w:r>
            <w:r w:rsidRPr="00BA3AFE">
              <w:rPr>
                <w:rFonts w:ascii="Montserrat" w:eastAsia="Times New Roman" w:hAnsi="Montserrat"/>
                <w:b/>
                <w:bCs/>
                <w:color w:val="000000"/>
                <w:sz w:val="15"/>
                <w:szCs w:val="15"/>
                <w:lang w:val="es-MX" w:eastAsia="es-MX"/>
              </w:rPr>
              <w:t>(2.1.d)</w:t>
            </w:r>
          </w:p>
        </w:tc>
        <w:tc>
          <w:tcPr>
            <w:tcW w:w="1817" w:type="dxa"/>
            <w:tcBorders>
              <w:top w:val="nil"/>
              <w:left w:val="nil"/>
              <w:bottom w:val="nil"/>
              <w:right w:val="nil"/>
            </w:tcBorders>
            <w:shd w:val="clear" w:color="000000" w:fill="F2F2F2"/>
            <w:vAlign w:val="center"/>
            <w:hideMark/>
          </w:tcPr>
          <w:p w14:paraId="0ADECE6F" w14:textId="77777777" w:rsidR="00BA3AFE" w:rsidRPr="00BA3AFE" w:rsidRDefault="00BA3AFE" w:rsidP="00BA3AFE">
            <w:pPr>
              <w:spacing w:after="0" w:line="240" w:lineRule="auto"/>
              <w:jc w:val="right"/>
              <w:rPr>
                <w:rFonts w:ascii="Montserrat" w:eastAsia="Times New Roman" w:hAnsi="Montserrat"/>
                <w:color w:val="000000"/>
                <w:sz w:val="15"/>
                <w:szCs w:val="15"/>
                <w:lang w:val="es-MX" w:eastAsia="es-MX"/>
              </w:rPr>
            </w:pPr>
            <w:r w:rsidRPr="00BA3AFE">
              <w:rPr>
                <w:rFonts w:ascii="Montserrat" w:eastAsia="Times New Roman" w:hAnsi="Montserrat"/>
                <w:color w:val="000000"/>
                <w:sz w:val="15"/>
                <w:szCs w:val="15"/>
                <w:lang w:val="es-MX" w:eastAsia="es-MX"/>
              </w:rPr>
              <w:t>1,540,508,432.6</w:t>
            </w:r>
          </w:p>
        </w:tc>
        <w:tc>
          <w:tcPr>
            <w:tcW w:w="1861" w:type="dxa"/>
            <w:tcBorders>
              <w:top w:val="nil"/>
              <w:left w:val="nil"/>
              <w:bottom w:val="nil"/>
              <w:right w:val="nil"/>
            </w:tcBorders>
            <w:shd w:val="clear" w:color="000000" w:fill="F2F2F2"/>
            <w:vAlign w:val="center"/>
            <w:hideMark/>
          </w:tcPr>
          <w:p w14:paraId="20A22283" w14:textId="77777777" w:rsidR="00BA3AFE" w:rsidRPr="00BA3AFE" w:rsidRDefault="00BA3AFE" w:rsidP="00BA3AFE">
            <w:pPr>
              <w:spacing w:after="0" w:line="240" w:lineRule="auto"/>
              <w:jc w:val="right"/>
              <w:rPr>
                <w:rFonts w:ascii="Montserrat" w:eastAsia="Times New Roman" w:hAnsi="Montserrat"/>
                <w:color w:val="000000"/>
                <w:sz w:val="15"/>
                <w:szCs w:val="15"/>
                <w:lang w:val="es-MX" w:eastAsia="es-MX"/>
              </w:rPr>
            </w:pPr>
            <w:r w:rsidRPr="00BA3AFE">
              <w:rPr>
                <w:rFonts w:ascii="Montserrat" w:eastAsia="Times New Roman" w:hAnsi="Montserrat"/>
                <w:color w:val="000000"/>
                <w:sz w:val="15"/>
                <w:szCs w:val="15"/>
                <w:lang w:val="es-MX" w:eastAsia="es-MX"/>
              </w:rPr>
              <w:t>1,538,285,908.0</w:t>
            </w:r>
          </w:p>
        </w:tc>
      </w:tr>
      <w:tr w:rsidR="00BA3AFE" w:rsidRPr="00BA3AFE" w14:paraId="6C76A564" w14:textId="77777777" w:rsidTr="00BA3AFE">
        <w:trPr>
          <w:trHeight w:val="255"/>
          <w:jc w:val="center"/>
        </w:trPr>
        <w:tc>
          <w:tcPr>
            <w:tcW w:w="6637" w:type="dxa"/>
            <w:tcBorders>
              <w:top w:val="nil"/>
              <w:left w:val="nil"/>
              <w:bottom w:val="nil"/>
              <w:right w:val="nil"/>
            </w:tcBorders>
            <w:shd w:val="clear" w:color="000000" w:fill="F2F2F2"/>
            <w:vAlign w:val="center"/>
            <w:hideMark/>
          </w:tcPr>
          <w:p w14:paraId="7456FF63" w14:textId="77777777" w:rsidR="00BA3AFE" w:rsidRPr="00BA3AFE" w:rsidRDefault="00BA3AFE" w:rsidP="00BA3AFE">
            <w:pPr>
              <w:spacing w:after="0" w:line="240" w:lineRule="auto"/>
              <w:rPr>
                <w:rFonts w:ascii="Montserrat" w:eastAsia="Times New Roman" w:hAnsi="Montserrat"/>
                <w:color w:val="000000"/>
                <w:sz w:val="15"/>
                <w:szCs w:val="15"/>
                <w:lang w:val="es-MX" w:eastAsia="es-MX"/>
              </w:rPr>
            </w:pPr>
            <w:r w:rsidRPr="00BA3AFE">
              <w:rPr>
                <w:rFonts w:ascii="Montserrat" w:eastAsia="Times New Roman" w:hAnsi="Montserrat"/>
                <w:color w:val="000000"/>
                <w:sz w:val="15"/>
                <w:szCs w:val="15"/>
                <w:lang w:val="es-MX" w:eastAsia="es-MX"/>
              </w:rPr>
              <w:t xml:space="preserve">Otras Cuentas por Pagar </w:t>
            </w:r>
            <w:r w:rsidRPr="00BA3AFE">
              <w:rPr>
                <w:rFonts w:ascii="Montserrat" w:eastAsia="Times New Roman" w:hAnsi="Montserrat"/>
                <w:b/>
                <w:bCs/>
                <w:color w:val="000000"/>
                <w:sz w:val="15"/>
                <w:szCs w:val="15"/>
                <w:lang w:val="es-MX" w:eastAsia="es-MX"/>
              </w:rPr>
              <w:t>(2.1.c)</w:t>
            </w:r>
          </w:p>
        </w:tc>
        <w:tc>
          <w:tcPr>
            <w:tcW w:w="1817" w:type="dxa"/>
            <w:tcBorders>
              <w:top w:val="nil"/>
              <w:left w:val="nil"/>
              <w:bottom w:val="nil"/>
              <w:right w:val="nil"/>
            </w:tcBorders>
            <w:shd w:val="clear" w:color="000000" w:fill="F2F2F2"/>
            <w:vAlign w:val="center"/>
            <w:hideMark/>
          </w:tcPr>
          <w:p w14:paraId="48906576" w14:textId="77777777" w:rsidR="00BA3AFE" w:rsidRPr="00BA3AFE" w:rsidRDefault="00BA3AFE" w:rsidP="00BA3AFE">
            <w:pPr>
              <w:spacing w:after="0" w:line="240" w:lineRule="auto"/>
              <w:jc w:val="right"/>
              <w:rPr>
                <w:rFonts w:ascii="Montserrat" w:eastAsia="Times New Roman" w:hAnsi="Montserrat"/>
                <w:color w:val="000000"/>
                <w:sz w:val="15"/>
                <w:szCs w:val="15"/>
                <w:lang w:val="es-MX" w:eastAsia="es-MX"/>
              </w:rPr>
            </w:pPr>
            <w:r w:rsidRPr="00BA3AFE">
              <w:rPr>
                <w:rFonts w:ascii="Montserrat" w:eastAsia="Times New Roman" w:hAnsi="Montserrat"/>
                <w:color w:val="000000"/>
                <w:sz w:val="15"/>
                <w:szCs w:val="15"/>
                <w:lang w:val="es-MX" w:eastAsia="es-MX"/>
              </w:rPr>
              <w:t>355,479,070.1</w:t>
            </w:r>
          </w:p>
        </w:tc>
        <w:tc>
          <w:tcPr>
            <w:tcW w:w="1861" w:type="dxa"/>
            <w:tcBorders>
              <w:top w:val="nil"/>
              <w:left w:val="nil"/>
              <w:bottom w:val="nil"/>
              <w:right w:val="nil"/>
            </w:tcBorders>
            <w:shd w:val="clear" w:color="000000" w:fill="F2F2F2"/>
            <w:vAlign w:val="center"/>
            <w:hideMark/>
          </w:tcPr>
          <w:p w14:paraId="66913A4E" w14:textId="77777777" w:rsidR="00BA3AFE" w:rsidRPr="00BA3AFE" w:rsidRDefault="00BA3AFE" w:rsidP="00BA3AFE">
            <w:pPr>
              <w:spacing w:after="0" w:line="240" w:lineRule="auto"/>
              <w:jc w:val="right"/>
              <w:rPr>
                <w:rFonts w:ascii="Montserrat" w:eastAsia="Times New Roman" w:hAnsi="Montserrat"/>
                <w:color w:val="000000"/>
                <w:sz w:val="15"/>
                <w:szCs w:val="15"/>
                <w:lang w:val="es-MX" w:eastAsia="es-MX"/>
              </w:rPr>
            </w:pPr>
            <w:r w:rsidRPr="00BA3AFE">
              <w:rPr>
                <w:rFonts w:ascii="Montserrat" w:eastAsia="Times New Roman" w:hAnsi="Montserrat"/>
                <w:color w:val="000000"/>
                <w:sz w:val="15"/>
                <w:szCs w:val="15"/>
                <w:lang w:val="es-MX" w:eastAsia="es-MX"/>
              </w:rPr>
              <w:t>1,560,224,230.7</w:t>
            </w:r>
          </w:p>
        </w:tc>
      </w:tr>
      <w:tr w:rsidR="00BA3AFE" w:rsidRPr="00BA3AFE" w14:paraId="57ADCEB6" w14:textId="77777777" w:rsidTr="00BA3AFE">
        <w:trPr>
          <w:trHeight w:val="255"/>
          <w:jc w:val="center"/>
        </w:trPr>
        <w:tc>
          <w:tcPr>
            <w:tcW w:w="6637" w:type="dxa"/>
            <w:tcBorders>
              <w:top w:val="nil"/>
              <w:left w:val="nil"/>
              <w:bottom w:val="nil"/>
              <w:right w:val="nil"/>
            </w:tcBorders>
            <w:shd w:val="clear" w:color="000000" w:fill="F2F2F2"/>
            <w:vAlign w:val="center"/>
            <w:hideMark/>
          </w:tcPr>
          <w:p w14:paraId="1EB3CC1D" w14:textId="77777777" w:rsidR="00BA3AFE" w:rsidRPr="00BA3AFE" w:rsidRDefault="00BA3AFE" w:rsidP="00BA3AFE">
            <w:pPr>
              <w:spacing w:after="0" w:line="240" w:lineRule="auto"/>
              <w:rPr>
                <w:rFonts w:ascii="Montserrat" w:eastAsia="Times New Roman" w:hAnsi="Montserrat"/>
                <w:color w:val="000000"/>
                <w:sz w:val="15"/>
                <w:szCs w:val="15"/>
                <w:lang w:val="es-MX" w:eastAsia="es-MX"/>
              </w:rPr>
            </w:pPr>
            <w:r w:rsidRPr="00BA3AFE">
              <w:rPr>
                <w:rFonts w:ascii="Montserrat" w:eastAsia="Times New Roman" w:hAnsi="Montserrat"/>
                <w:color w:val="000000"/>
                <w:sz w:val="15"/>
                <w:szCs w:val="15"/>
                <w:lang w:val="es-MX" w:eastAsia="es-MX"/>
              </w:rPr>
              <w:t xml:space="preserve">Transferencias Otorgadas </w:t>
            </w:r>
            <w:r w:rsidRPr="00BA3AFE">
              <w:rPr>
                <w:rFonts w:ascii="Montserrat" w:eastAsia="Times New Roman" w:hAnsi="Montserrat"/>
                <w:b/>
                <w:bCs/>
                <w:color w:val="000000"/>
                <w:sz w:val="15"/>
                <w:szCs w:val="15"/>
                <w:lang w:val="es-MX" w:eastAsia="es-MX"/>
              </w:rPr>
              <w:t>(2.1.e)</w:t>
            </w:r>
          </w:p>
        </w:tc>
        <w:tc>
          <w:tcPr>
            <w:tcW w:w="1817" w:type="dxa"/>
            <w:tcBorders>
              <w:top w:val="nil"/>
              <w:left w:val="nil"/>
              <w:bottom w:val="nil"/>
              <w:right w:val="nil"/>
            </w:tcBorders>
            <w:shd w:val="clear" w:color="000000" w:fill="F2F2F2"/>
            <w:vAlign w:val="center"/>
            <w:hideMark/>
          </w:tcPr>
          <w:p w14:paraId="72AA45D4" w14:textId="77777777" w:rsidR="00BA3AFE" w:rsidRPr="00BA3AFE" w:rsidRDefault="00BA3AFE" w:rsidP="00BA3AFE">
            <w:pPr>
              <w:spacing w:after="0" w:line="240" w:lineRule="auto"/>
              <w:jc w:val="right"/>
              <w:rPr>
                <w:rFonts w:ascii="Montserrat" w:eastAsia="Times New Roman" w:hAnsi="Montserrat"/>
                <w:color w:val="000000"/>
                <w:sz w:val="15"/>
                <w:szCs w:val="15"/>
                <w:lang w:val="es-MX" w:eastAsia="es-MX"/>
              </w:rPr>
            </w:pPr>
            <w:r w:rsidRPr="00BA3AFE">
              <w:rPr>
                <w:rFonts w:ascii="Montserrat" w:eastAsia="Times New Roman" w:hAnsi="Montserrat"/>
                <w:color w:val="000000"/>
                <w:sz w:val="15"/>
                <w:szCs w:val="15"/>
                <w:lang w:val="es-MX" w:eastAsia="es-MX"/>
              </w:rPr>
              <w:t>96,186,559.9</w:t>
            </w:r>
          </w:p>
        </w:tc>
        <w:tc>
          <w:tcPr>
            <w:tcW w:w="1861" w:type="dxa"/>
            <w:tcBorders>
              <w:top w:val="nil"/>
              <w:left w:val="nil"/>
              <w:bottom w:val="nil"/>
              <w:right w:val="nil"/>
            </w:tcBorders>
            <w:shd w:val="clear" w:color="000000" w:fill="F2F2F2"/>
            <w:vAlign w:val="center"/>
            <w:hideMark/>
          </w:tcPr>
          <w:p w14:paraId="0945D94B" w14:textId="77777777" w:rsidR="00BA3AFE" w:rsidRPr="00BA3AFE" w:rsidRDefault="00BA3AFE" w:rsidP="00BA3AFE">
            <w:pPr>
              <w:spacing w:after="0" w:line="240" w:lineRule="auto"/>
              <w:jc w:val="right"/>
              <w:rPr>
                <w:rFonts w:ascii="Montserrat" w:eastAsia="Times New Roman" w:hAnsi="Montserrat"/>
                <w:color w:val="000000"/>
                <w:sz w:val="15"/>
                <w:szCs w:val="15"/>
                <w:lang w:val="es-MX" w:eastAsia="es-MX"/>
              </w:rPr>
            </w:pPr>
            <w:r w:rsidRPr="00BA3AFE">
              <w:rPr>
                <w:rFonts w:ascii="Montserrat" w:eastAsia="Times New Roman" w:hAnsi="Montserrat"/>
                <w:color w:val="000000"/>
                <w:sz w:val="15"/>
                <w:szCs w:val="15"/>
                <w:lang w:val="es-MX" w:eastAsia="es-MX"/>
              </w:rPr>
              <w:t>39,047,509.0</w:t>
            </w:r>
          </w:p>
        </w:tc>
      </w:tr>
      <w:tr w:rsidR="00BA3AFE" w:rsidRPr="00BA3AFE" w14:paraId="26C51E04" w14:textId="77777777" w:rsidTr="00BA3AFE">
        <w:trPr>
          <w:trHeight w:val="255"/>
          <w:jc w:val="center"/>
        </w:trPr>
        <w:tc>
          <w:tcPr>
            <w:tcW w:w="6637" w:type="dxa"/>
            <w:tcBorders>
              <w:top w:val="nil"/>
              <w:left w:val="nil"/>
              <w:bottom w:val="nil"/>
              <w:right w:val="nil"/>
            </w:tcBorders>
            <w:shd w:val="clear" w:color="000000" w:fill="F2F2F2"/>
            <w:vAlign w:val="center"/>
            <w:hideMark/>
          </w:tcPr>
          <w:p w14:paraId="41E00C5C" w14:textId="77777777" w:rsidR="00BA3AFE" w:rsidRPr="00BA3AFE" w:rsidRDefault="00BA3AFE" w:rsidP="00BA3AFE">
            <w:pPr>
              <w:spacing w:after="0" w:line="240" w:lineRule="auto"/>
              <w:rPr>
                <w:rFonts w:ascii="Montserrat" w:eastAsia="Times New Roman" w:hAnsi="Montserrat"/>
                <w:color w:val="000000"/>
                <w:sz w:val="15"/>
                <w:szCs w:val="15"/>
                <w:lang w:val="es-MX" w:eastAsia="es-MX"/>
              </w:rPr>
            </w:pPr>
            <w:r w:rsidRPr="00BA3AFE">
              <w:rPr>
                <w:rFonts w:ascii="Montserrat" w:eastAsia="Times New Roman" w:hAnsi="Montserrat"/>
                <w:color w:val="000000"/>
                <w:sz w:val="15"/>
                <w:szCs w:val="15"/>
                <w:lang w:val="es-MX" w:eastAsia="es-MX"/>
              </w:rPr>
              <w:t>Contratistas por Obras Públicas</w:t>
            </w:r>
          </w:p>
        </w:tc>
        <w:tc>
          <w:tcPr>
            <w:tcW w:w="1817" w:type="dxa"/>
            <w:tcBorders>
              <w:top w:val="nil"/>
              <w:left w:val="nil"/>
              <w:bottom w:val="nil"/>
              <w:right w:val="nil"/>
            </w:tcBorders>
            <w:shd w:val="clear" w:color="000000" w:fill="F2F2F2"/>
            <w:vAlign w:val="center"/>
            <w:hideMark/>
          </w:tcPr>
          <w:p w14:paraId="4B470302" w14:textId="77777777" w:rsidR="00BA3AFE" w:rsidRPr="00BA3AFE" w:rsidRDefault="00BA3AFE" w:rsidP="00BA3AFE">
            <w:pPr>
              <w:spacing w:after="0" w:line="240" w:lineRule="auto"/>
              <w:jc w:val="right"/>
              <w:rPr>
                <w:rFonts w:ascii="Montserrat" w:eastAsia="Times New Roman" w:hAnsi="Montserrat"/>
                <w:color w:val="000000"/>
                <w:sz w:val="15"/>
                <w:szCs w:val="15"/>
                <w:lang w:val="es-MX" w:eastAsia="es-MX"/>
              </w:rPr>
            </w:pPr>
            <w:r w:rsidRPr="00BA3AFE">
              <w:rPr>
                <w:rFonts w:ascii="Montserrat" w:eastAsia="Times New Roman" w:hAnsi="Montserrat"/>
                <w:color w:val="000000"/>
                <w:sz w:val="15"/>
                <w:szCs w:val="15"/>
                <w:lang w:val="es-MX" w:eastAsia="es-MX"/>
              </w:rPr>
              <w:t>7,853,484.8</w:t>
            </w:r>
          </w:p>
        </w:tc>
        <w:tc>
          <w:tcPr>
            <w:tcW w:w="1861" w:type="dxa"/>
            <w:tcBorders>
              <w:top w:val="nil"/>
              <w:left w:val="nil"/>
              <w:bottom w:val="nil"/>
              <w:right w:val="nil"/>
            </w:tcBorders>
            <w:shd w:val="clear" w:color="000000" w:fill="F2F2F2"/>
            <w:vAlign w:val="center"/>
            <w:hideMark/>
          </w:tcPr>
          <w:p w14:paraId="7E4B388B" w14:textId="77777777" w:rsidR="00BA3AFE" w:rsidRPr="00BA3AFE" w:rsidRDefault="00BA3AFE" w:rsidP="00BA3AFE">
            <w:pPr>
              <w:spacing w:after="0" w:line="240" w:lineRule="auto"/>
              <w:jc w:val="right"/>
              <w:rPr>
                <w:rFonts w:ascii="Montserrat" w:eastAsia="Times New Roman" w:hAnsi="Montserrat"/>
                <w:color w:val="000000"/>
                <w:sz w:val="15"/>
                <w:szCs w:val="15"/>
                <w:lang w:val="es-MX" w:eastAsia="es-MX"/>
              </w:rPr>
            </w:pPr>
            <w:r w:rsidRPr="00BA3AFE">
              <w:rPr>
                <w:rFonts w:ascii="Montserrat" w:eastAsia="Times New Roman" w:hAnsi="Montserrat"/>
                <w:color w:val="000000"/>
                <w:sz w:val="15"/>
                <w:szCs w:val="15"/>
                <w:lang w:val="es-MX" w:eastAsia="es-MX"/>
              </w:rPr>
              <w:t>5,463,978.1</w:t>
            </w:r>
          </w:p>
        </w:tc>
      </w:tr>
      <w:tr w:rsidR="00BA3AFE" w:rsidRPr="00BA3AFE" w14:paraId="4456FD75" w14:textId="77777777" w:rsidTr="00BA3AFE">
        <w:trPr>
          <w:trHeight w:val="268"/>
          <w:jc w:val="center"/>
        </w:trPr>
        <w:tc>
          <w:tcPr>
            <w:tcW w:w="6637" w:type="dxa"/>
            <w:tcBorders>
              <w:top w:val="nil"/>
              <w:left w:val="nil"/>
              <w:bottom w:val="single" w:sz="12" w:space="0" w:color="808080"/>
              <w:right w:val="nil"/>
            </w:tcBorders>
            <w:shd w:val="clear" w:color="000000" w:fill="F2F2F2"/>
            <w:vAlign w:val="center"/>
            <w:hideMark/>
          </w:tcPr>
          <w:p w14:paraId="731D3A1F" w14:textId="77777777" w:rsidR="00BA3AFE" w:rsidRPr="00BA3AFE" w:rsidRDefault="00BA3AFE" w:rsidP="00BA3AFE">
            <w:pPr>
              <w:spacing w:after="0" w:line="240" w:lineRule="auto"/>
              <w:rPr>
                <w:rFonts w:ascii="Montserrat" w:eastAsia="Times New Roman" w:hAnsi="Montserrat"/>
                <w:b/>
                <w:bCs/>
                <w:color w:val="000000"/>
                <w:sz w:val="15"/>
                <w:szCs w:val="15"/>
                <w:lang w:val="es-MX" w:eastAsia="es-MX"/>
              </w:rPr>
            </w:pPr>
            <w:proofErr w:type="gramStart"/>
            <w:r w:rsidRPr="00BA3AFE">
              <w:rPr>
                <w:rFonts w:ascii="Montserrat" w:eastAsia="Times New Roman" w:hAnsi="Montserrat"/>
                <w:b/>
                <w:bCs/>
                <w:color w:val="000000"/>
                <w:sz w:val="15"/>
                <w:szCs w:val="15"/>
                <w:lang w:val="es-MX" w:eastAsia="es-MX"/>
              </w:rPr>
              <w:t>Total</w:t>
            </w:r>
            <w:proofErr w:type="gramEnd"/>
            <w:r w:rsidRPr="00BA3AFE">
              <w:rPr>
                <w:rFonts w:ascii="Montserrat" w:eastAsia="Times New Roman" w:hAnsi="Montserrat"/>
                <w:b/>
                <w:bCs/>
                <w:color w:val="000000"/>
                <w:sz w:val="15"/>
                <w:szCs w:val="15"/>
                <w:lang w:val="es-MX" w:eastAsia="es-MX"/>
              </w:rPr>
              <w:t xml:space="preserve"> Cuentas por Pagar a Corto Plazo</w:t>
            </w:r>
          </w:p>
        </w:tc>
        <w:tc>
          <w:tcPr>
            <w:tcW w:w="1817" w:type="dxa"/>
            <w:tcBorders>
              <w:top w:val="nil"/>
              <w:left w:val="nil"/>
              <w:bottom w:val="single" w:sz="12" w:space="0" w:color="808080"/>
              <w:right w:val="nil"/>
            </w:tcBorders>
            <w:shd w:val="clear" w:color="000000" w:fill="F2F2F2"/>
            <w:vAlign w:val="center"/>
            <w:hideMark/>
          </w:tcPr>
          <w:p w14:paraId="434B99B8" w14:textId="77777777" w:rsidR="00BA3AFE" w:rsidRPr="00BA3AFE" w:rsidRDefault="00BA3AFE" w:rsidP="00BA3AFE">
            <w:pPr>
              <w:spacing w:after="0" w:line="240" w:lineRule="auto"/>
              <w:jc w:val="right"/>
              <w:rPr>
                <w:rFonts w:ascii="Montserrat" w:eastAsia="Times New Roman" w:hAnsi="Montserrat"/>
                <w:b/>
                <w:bCs/>
                <w:color w:val="000000"/>
                <w:sz w:val="15"/>
                <w:szCs w:val="15"/>
                <w:lang w:val="es-MX" w:eastAsia="es-MX"/>
              </w:rPr>
            </w:pPr>
            <w:r w:rsidRPr="00BA3AFE">
              <w:rPr>
                <w:rFonts w:ascii="Montserrat" w:eastAsia="Times New Roman" w:hAnsi="Montserrat"/>
                <w:b/>
                <w:bCs/>
                <w:color w:val="000000"/>
                <w:sz w:val="15"/>
                <w:szCs w:val="15"/>
                <w:lang w:val="es-MX" w:eastAsia="es-MX"/>
              </w:rPr>
              <w:t>24,377,543,962.0</w:t>
            </w:r>
          </w:p>
        </w:tc>
        <w:tc>
          <w:tcPr>
            <w:tcW w:w="1861" w:type="dxa"/>
            <w:tcBorders>
              <w:top w:val="nil"/>
              <w:left w:val="nil"/>
              <w:bottom w:val="single" w:sz="12" w:space="0" w:color="808080"/>
              <w:right w:val="nil"/>
            </w:tcBorders>
            <w:shd w:val="clear" w:color="000000" w:fill="F2F2F2"/>
            <w:vAlign w:val="center"/>
            <w:hideMark/>
          </w:tcPr>
          <w:p w14:paraId="4654F565" w14:textId="77777777" w:rsidR="00BA3AFE" w:rsidRPr="00BA3AFE" w:rsidRDefault="00BA3AFE" w:rsidP="00BA3AFE">
            <w:pPr>
              <w:spacing w:after="0" w:line="240" w:lineRule="auto"/>
              <w:jc w:val="right"/>
              <w:rPr>
                <w:rFonts w:ascii="Montserrat" w:eastAsia="Times New Roman" w:hAnsi="Montserrat"/>
                <w:b/>
                <w:bCs/>
                <w:color w:val="000000"/>
                <w:sz w:val="15"/>
                <w:szCs w:val="15"/>
                <w:lang w:val="es-MX" w:eastAsia="es-MX"/>
              </w:rPr>
            </w:pPr>
            <w:r w:rsidRPr="00BA3AFE">
              <w:rPr>
                <w:rFonts w:ascii="Montserrat" w:eastAsia="Times New Roman" w:hAnsi="Montserrat"/>
                <w:b/>
                <w:bCs/>
                <w:color w:val="000000"/>
                <w:sz w:val="15"/>
                <w:szCs w:val="15"/>
                <w:lang w:val="es-MX" w:eastAsia="es-MX"/>
              </w:rPr>
              <w:t>36,506,834,582.3</w:t>
            </w:r>
          </w:p>
        </w:tc>
      </w:tr>
    </w:tbl>
    <w:p w14:paraId="58463C35" w14:textId="77777777" w:rsidR="00BA3AFE" w:rsidRDefault="00BA3AFE" w:rsidP="004B1F81">
      <w:pPr>
        <w:pStyle w:val="TEXTONORMAL"/>
      </w:pPr>
    </w:p>
    <w:p w14:paraId="19809AC4" w14:textId="77777777" w:rsidR="0044011D" w:rsidRPr="004005A8" w:rsidRDefault="009D5C48" w:rsidP="003F2A12">
      <w:pPr>
        <w:pStyle w:val="TEXTONORMAL"/>
        <w:numPr>
          <w:ilvl w:val="0"/>
          <w:numId w:val="33"/>
        </w:numPr>
        <w:rPr>
          <w:lang w:val="es-MX"/>
        </w:rPr>
      </w:pPr>
      <w:r>
        <w:rPr>
          <w:b/>
          <w:lang w:val="es-MX"/>
        </w:rPr>
        <w:t>2.1.a</w:t>
      </w:r>
      <w:r w:rsidRPr="00A50EDF">
        <w:rPr>
          <w:b/>
          <w:lang w:val="es-MX"/>
        </w:rPr>
        <w:t>)</w:t>
      </w:r>
      <w:r>
        <w:rPr>
          <w:lang w:val="es-MX"/>
        </w:rPr>
        <w:t xml:space="preserve"> </w:t>
      </w:r>
      <w:r w:rsidR="00966A78">
        <w:t>Al 30</w:t>
      </w:r>
      <w:r w:rsidR="0044011D">
        <w:t xml:space="preserve"> de </w:t>
      </w:r>
      <w:r w:rsidR="00966A78">
        <w:t>junio</w:t>
      </w:r>
      <w:r w:rsidR="0044011D">
        <w:t xml:space="preserve"> de 2022</w:t>
      </w:r>
      <w:r w:rsidR="0044011D" w:rsidRPr="000B2CE4">
        <w:t xml:space="preserve"> y</w:t>
      </w:r>
      <w:r w:rsidR="0044011D">
        <w:t xml:space="preserve"> al</w:t>
      </w:r>
      <w:r w:rsidR="0044011D" w:rsidRPr="000B2CE4">
        <w:t xml:space="preserve"> </w:t>
      </w:r>
      <w:r w:rsidR="0044011D">
        <w:t>31 de diciembre de 2021</w:t>
      </w:r>
      <w:r w:rsidRPr="00FE23B3">
        <w:rPr>
          <w:lang w:val="es-MX"/>
        </w:rPr>
        <w:t>, el rubro de Proveedores a Corto Plazo se integra de la siguiente manera</w:t>
      </w:r>
      <w:r w:rsidR="00CD76FB">
        <w:rPr>
          <w:lang w:val="es-MX"/>
        </w:rPr>
        <w:t>:</w:t>
      </w:r>
    </w:p>
    <w:p w14:paraId="75BE1F0D" w14:textId="77777777" w:rsidR="0044011D" w:rsidRDefault="0044011D" w:rsidP="0044011D">
      <w:pPr>
        <w:pStyle w:val="TEXTONORMAL"/>
        <w:rPr>
          <w:lang w:val="es-MX"/>
        </w:rPr>
      </w:pPr>
    </w:p>
    <w:tbl>
      <w:tblPr>
        <w:tblW w:w="10381" w:type="dxa"/>
        <w:jc w:val="center"/>
        <w:tblCellMar>
          <w:left w:w="70" w:type="dxa"/>
          <w:right w:w="70" w:type="dxa"/>
        </w:tblCellMar>
        <w:tblLook w:val="04A0" w:firstRow="1" w:lastRow="0" w:firstColumn="1" w:lastColumn="0" w:noHBand="0" w:noVBand="1"/>
      </w:tblPr>
      <w:tblGrid>
        <w:gridCol w:w="6679"/>
        <w:gridCol w:w="1830"/>
        <w:gridCol w:w="1872"/>
      </w:tblGrid>
      <w:tr w:rsidR="00C54E5A" w:rsidRPr="00C54E5A" w14:paraId="22E94A1E" w14:textId="77777777" w:rsidTr="00C54E5A">
        <w:trPr>
          <w:trHeight w:val="275"/>
          <w:jc w:val="center"/>
        </w:trPr>
        <w:tc>
          <w:tcPr>
            <w:tcW w:w="6679"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19BA2B5D" w14:textId="77777777" w:rsidR="00C54E5A" w:rsidRPr="00C54E5A" w:rsidRDefault="00C54E5A" w:rsidP="00C54E5A">
            <w:pPr>
              <w:spacing w:after="0" w:line="240" w:lineRule="auto"/>
              <w:jc w:val="center"/>
              <w:rPr>
                <w:rFonts w:ascii="Montserrat" w:eastAsia="Times New Roman" w:hAnsi="Montserrat"/>
                <w:b/>
                <w:bCs/>
                <w:color w:val="FFFFFF"/>
                <w:sz w:val="16"/>
                <w:szCs w:val="16"/>
                <w:lang w:val="es-MX" w:eastAsia="es-MX"/>
              </w:rPr>
            </w:pPr>
            <w:r w:rsidRPr="00C54E5A">
              <w:rPr>
                <w:rFonts w:ascii="Montserrat" w:eastAsia="Times New Roman" w:hAnsi="Montserrat"/>
                <w:b/>
                <w:bCs/>
                <w:color w:val="FFFFFF"/>
                <w:sz w:val="16"/>
                <w:szCs w:val="16"/>
                <w:lang w:val="es-MX" w:eastAsia="es-MX"/>
              </w:rPr>
              <w:t>Concepto</w:t>
            </w:r>
          </w:p>
        </w:tc>
        <w:tc>
          <w:tcPr>
            <w:tcW w:w="3701"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161E4928" w14:textId="77777777" w:rsidR="00C54E5A" w:rsidRPr="00C54E5A" w:rsidRDefault="00C54E5A" w:rsidP="00C54E5A">
            <w:pPr>
              <w:spacing w:after="0" w:line="240" w:lineRule="auto"/>
              <w:jc w:val="center"/>
              <w:rPr>
                <w:rFonts w:ascii="Montserrat" w:eastAsia="Times New Roman" w:hAnsi="Montserrat"/>
                <w:b/>
                <w:bCs/>
                <w:color w:val="FFFFFF"/>
                <w:sz w:val="16"/>
                <w:szCs w:val="16"/>
                <w:lang w:val="es-MX" w:eastAsia="es-MX"/>
              </w:rPr>
            </w:pPr>
            <w:r w:rsidRPr="00C54E5A">
              <w:rPr>
                <w:rFonts w:ascii="Montserrat" w:eastAsia="Times New Roman" w:hAnsi="Montserrat"/>
                <w:b/>
                <w:bCs/>
                <w:color w:val="FFFFFF"/>
                <w:sz w:val="16"/>
                <w:szCs w:val="16"/>
                <w:lang w:val="es-MX" w:eastAsia="es-MX"/>
              </w:rPr>
              <w:t>Cifras en pesos</w:t>
            </w:r>
          </w:p>
        </w:tc>
      </w:tr>
      <w:tr w:rsidR="00C54E5A" w:rsidRPr="00C54E5A" w14:paraId="21528C6D" w14:textId="77777777" w:rsidTr="00C54E5A">
        <w:trPr>
          <w:trHeight w:val="275"/>
          <w:jc w:val="center"/>
        </w:trPr>
        <w:tc>
          <w:tcPr>
            <w:tcW w:w="6679" w:type="dxa"/>
            <w:vMerge/>
            <w:tcBorders>
              <w:top w:val="single" w:sz="12" w:space="0" w:color="808080"/>
              <w:left w:val="single" w:sz="12" w:space="0" w:color="FFFFFF"/>
              <w:bottom w:val="double" w:sz="6" w:space="0" w:color="808080"/>
              <w:right w:val="single" w:sz="12" w:space="0" w:color="FFFFFF"/>
            </w:tcBorders>
            <w:vAlign w:val="center"/>
            <w:hideMark/>
          </w:tcPr>
          <w:p w14:paraId="6ACD186B" w14:textId="77777777" w:rsidR="00C54E5A" w:rsidRPr="00C54E5A" w:rsidRDefault="00C54E5A" w:rsidP="00C54E5A">
            <w:pPr>
              <w:spacing w:after="0" w:line="240" w:lineRule="auto"/>
              <w:rPr>
                <w:rFonts w:ascii="Montserrat" w:eastAsia="Times New Roman" w:hAnsi="Montserrat"/>
                <w:b/>
                <w:bCs/>
                <w:color w:val="FFFFFF"/>
                <w:sz w:val="16"/>
                <w:szCs w:val="16"/>
                <w:lang w:val="es-MX" w:eastAsia="es-MX"/>
              </w:rPr>
            </w:pPr>
          </w:p>
        </w:tc>
        <w:tc>
          <w:tcPr>
            <w:tcW w:w="1830" w:type="dxa"/>
            <w:tcBorders>
              <w:top w:val="nil"/>
              <w:left w:val="nil"/>
              <w:bottom w:val="double" w:sz="6" w:space="0" w:color="808080"/>
              <w:right w:val="single" w:sz="12" w:space="0" w:color="FFFFFF"/>
            </w:tcBorders>
            <w:shd w:val="clear" w:color="000000" w:fill="D4C19C"/>
            <w:vAlign w:val="center"/>
            <w:hideMark/>
          </w:tcPr>
          <w:p w14:paraId="592EB190" w14:textId="77777777" w:rsidR="00C54E5A" w:rsidRPr="00C54E5A" w:rsidRDefault="00C54E5A" w:rsidP="00C54E5A">
            <w:pPr>
              <w:spacing w:after="0" w:line="240" w:lineRule="auto"/>
              <w:jc w:val="center"/>
              <w:rPr>
                <w:rFonts w:ascii="Montserrat" w:eastAsia="Times New Roman" w:hAnsi="Montserrat"/>
                <w:b/>
                <w:bCs/>
                <w:color w:val="FFFFFF"/>
                <w:sz w:val="16"/>
                <w:szCs w:val="16"/>
                <w:lang w:val="es-MX" w:eastAsia="es-MX"/>
              </w:rPr>
            </w:pPr>
            <w:r w:rsidRPr="00C54E5A">
              <w:rPr>
                <w:rFonts w:ascii="Montserrat" w:eastAsia="Times New Roman" w:hAnsi="Montserrat"/>
                <w:b/>
                <w:bCs/>
                <w:color w:val="FFFFFF"/>
                <w:sz w:val="16"/>
                <w:szCs w:val="16"/>
                <w:lang w:val="es-MX" w:eastAsia="es-MX"/>
              </w:rPr>
              <w:t>2022</w:t>
            </w:r>
          </w:p>
        </w:tc>
        <w:tc>
          <w:tcPr>
            <w:tcW w:w="1872" w:type="dxa"/>
            <w:tcBorders>
              <w:top w:val="nil"/>
              <w:left w:val="nil"/>
              <w:bottom w:val="double" w:sz="6" w:space="0" w:color="808080"/>
              <w:right w:val="single" w:sz="12" w:space="0" w:color="FFFFFF"/>
            </w:tcBorders>
            <w:shd w:val="clear" w:color="000000" w:fill="D4C19C"/>
            <w:vAlign w:val="center"/>
            <w:hideMark/>
          </w:tcPr>
          <w:p w14:paraId="6F5EC258" w14:textId="77777777" w:rsidR="00C54E5A" w:rsidRPr="00C54E5A" w:rsidRDefault="00C54E5A" w:rsidP="00C54E5A">
            <w:pPr>
              <w:spacing w:after="0" w:line="240" w:lineRule="auto"/>
              <w:jc w:val="center"/>
              <w:rPr>
                <w:rFonts w:ascii="Montserrat" w:eastAsia="Times New Roman" w:hAnsi="Montserrat"/>
                <w:b/>
                <w:bCs/>
                <w:color w:val="FFFFFF"/>
                <w:sz w:val="16"/>
                <w:szCs w:val="16"/>
                <w:lang w:val="es-MX" w:eastAsia="es-MX"/>
              </w:rPr>
            </w:pPr>
            <w:r w:rsidRPr="00C54E5A">
              <w:rPr>
                <w:rFonts w:ascii="Montserrat" w:eastAsia="Times New Roman" w:hAnsi="Montserrat"/>
                <w:b/>
                <w:bCs/>
                <w:color w:val="FFFFFF"/>
                <w:sz w:val="16"/>
                <w:szCs w:val="16"/>
                <w:lang w:val="es-MX" w:eastAsia="es-MX"/>
              </w:rPr>
              <w:t>2021</w:t>
            </w:r>
          </w:p>
        </w:tc>
      </w:tr>
      <w:tr w:rsidR="00C54E5A" w:rsidRPr="00C54E5A" w14:paraId="51F95346" w14:textId="77777777" w:rsidTr="00C54E5A">
        <w:trPr>
          <w:trHeight w:val="262"/>
          <w:jc w:val="center"/>
        </w:trPr>
        <w:tc>
          <w:tcPr>
            <w:tcW w:w="6679" w:type="dxa"/>
            <w:tcBorders>
              <w:top w:val="nil"/>
              <w:left w:val="nil"/>
              <w:bottom w:val="nil"/>
              <w:right w:val="nil"/>
            </w:tcBorders>
            <w:shd w:val="clear" w:color="000000" w:fill="F2F2F2"/>
            <w:vAlign w:val="center"/>
            <w:hideMark/>
          </w:tcPr>
          <w:p w14:paraId="76E1FF25" w14:textId="77777777" w:rsidR="00C54E5A" w:rsidRPr="00C54E5A" w:rsidRDefault="00C54E5A" w:rsidP="00C54E5A">
            <w:pPr>
              <w:spacing w:after="0" w:line="240" w:lineRule="auto"/>
              <w:rPr>
                <w:rFonts w:ascii="Montserrat" w:eastAsia="Times New Roman" w:hAnsi="Montserrat"/>
                <w:color w:val="000000"/>
                <w:sz w:val="15"/>
                <w:szCs w:val="15"/>
                <w:lang w:val="es-MX" w:eastAsia="es-MX"/>
              </w:rPr>
            </w:pPr>
            <w:r w:rsidRPr="00C54E5A">
              <w:rPr>
                <w:rFonts w:ascii="Montserrat" w:eastAsia="Times New Roman" w:hAnsi="Montserrat"/>
                <w:color w:val="000000"/>
                <w:sz w:val="15"/>
                <w:szCs w:val="15"/>
                <w:lang w:val="es-MX" w:eastAsia="es-MX"/>
              </w:rPr>
              <w:t>Materiales y Suministros</w:t>
            </w:r>
          </w:p>
        </w:tc>
        <w:tc>
          <w:tcPr>
            <w:tcW w:w="1830" w:type="dxa"/>
            <w:tcBorders>
              <w:top w:val="nil"/>
              <w:left w:val="nil"/>
              <w:bottom w:val="nil"/>
              <w:right w:val="nil"/>
            </w:tcBorders>
            <w:shd w:val="clear" w:color="000000" w:fill="F2F2F2"/>
            <w:vAlign w:val="center"/>
            <w:hideMark/>
          </w:tcPr>
          <w:p w14:paraId="57062E91" w14:textId="77777777" w:rsidR="00C54E5A" w:rsidRPr="00C54E5A" w:rsidRDefault="00C54E5A" w:rsidP="00C54E5A">
            <w:pPr>
              <w:spacing w:after="0" w:line="240" w:lineRule="auto"/>
              <w:jc w:val="right"/>
              <w:rPr>
                <w:rFonts w:ascii="Montserrat" w:eastAsia="Times New Roman" w:hAnsi="Montserrat"/>
                <w:color w:val="000000"/>
                <w:sz w:val="15"/>
                <w:szCs w:val="15"/>
                <w:lang w:val="es-MX" w:eastAsia="es-MX"/>
              </w:rPr>
            </w:pPr>
            <w:r w:rsidRPr="00C54E5A">
              <w:rPr>
                <w:rFonts w:ascii="Montserrat" w:eastAsia="Times New Roman" w:hAnsi="Montserrat"/>
                <w:color w:val="000000"/>
                <w:sz w:val="15"/>
                <w:szCs w:val="15"/>
                <w:lang w:val="es-MX" w:eastAsia="es-MX"/>
              </w:rPr>
              <w:t>9,212,153,712.5</w:t>
            </w:r>
          </w:p>
        </w:tc>
        <w:tc>
          <w:tcPr>
            <w:tcW w:w="1872" w:type="dxa"/>
            <w:tcBorders>
              <w:top w:val="nil"/>
              <w:left w:val="nil"/>
              <w:bottom w:val="nil"/>
              <w:right w:val="nil"/>
            </w:tcBorders>
            <w:shd w:val="clear" w:color="000000" w:fill="F2F2F2"/>
            <w:vAlign w:val="center"/>
            <w:hideMark/>
          </w:tcPr>
          <w:p w14:paraId="233561E5" w14:textId="77777777" w:rsidR="00C54E5A" w:rsidRPr="00C54E5A" w:rsidRDefault="00C54E5A" w:rsidP="00C54E5A">
            <w:pPr>
              <w:spacing w:after="0" w:line="240" w:lineRule="auto"/>
              <w:jc w:val="right"/>
              <w:rPr>
                <w:rFonts w:ascii="Montserrat" w:eastAsia="Times New Roman" w:hAnsi="Montserrat"/>
                <w:color w:val="000000"/>
                <w:sz w:val="15"/>
                <w:szCs w:val="15"/>
                <w:lang w:val="es-MX" w:eastAsia="es-MX"/>
              </w:rPr>
            </w:pPr>
            <w:r w:rsidRPr="00C54E5A">
              <w:rPr>
                <w:rFonts w:ascii="Montserrat" w:eastAsia="Times New Roman" w:hAnsi="Montserrat"/>
                <w:color w:val="000000"/>
                <w:sz w:val="15"/>
                <w:szCs w:val="15"/>
                <w:lang w:val="es-MX" w:eastAsia="es-MX"/>
              </w:rPr>
              <w:t>15,279,865,494.9</w:t>
            </w:r>
          </w:p>
        </w:tc>
      </w:tr>
      <w:tr w:rsidR="00C54E5A" w:rsidRPr="00C54E5A" w14:paraId="7EC46C04" w14:textId="77777777" w:rsidTr="00C54E5A">
        <w:trPr>
          <w:trHeight w:val="250"/>
          <w:jc w:val="center"/>
        </w:trPr>
        <w:tc>
          <w:tcPr>
            <w:tcW w:w="6679" w:type="dxa"/>
            <w:tcBorders>
              <w:top w:val="nil"/>
              <w:left w:val="nil"/>
              <w:bottom w:val="nil"/>
              <w:right w:val="nil"/>
            </w:tcBorders>
            <w:shd w:val="clear" w:color="000000" w:fill="F2F2F2"/>
            <w:vAlign w:val="center"/>
            <w:hideMark/>
          </w:tcPr>
          <w:p w14:paraId="64FC9066" w14:textId="77777777" w:rsidR="00C54E5A" w:rsidRPr="00C54E5A" w:rsidRDefault="00C54E5A" w:rsidP="00C54E5A">
            <w:pPr>
              <w:spacing w:after="0" w:line="240" w:lineRule="auto"/>
              <w:rPr>
                <w:rFonts w:ascii="Montserrat" w:eastAsia="Times New Roman" w:hAnsi="Montserrat"/>
                <w:color w:val="000000"/>
                <w:sz w:val="15"/>
                <w:szCs w:val="15"/>
                <w:lang w:val="es-MX" w:eastAsia="es-MX"/>
              </w:rPr>
            </w:pPr>
            <w:r w:rsidRPr="00C54E5A">
              <w:rPr>
                <w:rFonts w:ascii="Montserrat" w:eastAsia="Times New Roman" w:hAnsi="Montserrat"/>
                <w:color w:val="000000"/>
                <w:sz w:val="15"/>
                <w:szCs w:val="15"/>
                <w:lang w:val="es-MX" w:eastAsia="es-MX"/>
              </w:rPr>
              <w:t>Servicios Generales</w:t>
            </w:r>
          </w:p>
        </w:tc>
        <w:tc>
          <w:tcPr>
            <w:tcW w:w="1830" w:type="dxa"/>
            <w:tcBorders>
              <w:top w:val="nil"/>
              <w:left w:val="nil"/>
              <w:bottom w:val="nil"/>
              <w:right w:val="nil"/>
            </w:tcBorders>
            <w:shd w:val="clear" w:color="000000" w:fill="F2F2F2"/>
            <w:vAlign w:val="center"/>
            <w:hideMark/>
          </w:tcPr>
          <w:p w14:paraId="483C8F71" w14:textId="77777777" w:rsidR="00C54E5A" w:rsidRPr="00C54E5A" w:rsidRDefault="00C54E5A" w:rsidP="00C54E5A">
            <w:pPr>
              <w:spacing w:after="0" w:line="240" w:lineRule="auto"/>
              <w:jc w:val="right"/>
              <w:rPr>
                <w:rFonts w:ascii="Montserrat" w:eastAsia="Times New Roman" w:hAnsi="Montserrat"/>
                <w:color w:val="000000"/>
                <w:sz w:val="15"/>
                <w:szCs w:val="15"/>
                <w:lang w:val="es-MX" w:eastAsia="es-MX"/>
              </w:rPr>
            </w:pPr>
            <w:r w:rsidRPr="00C54E5A">
              <w:rPr>
                <w:rFonts w:ascii="Montserrat" w:eastAsia="Times New Roman" w:hAnsi="Montserrat"/>
                <w:color w:val="000000"/>
                <w:sz w:val="15"/>
                <w:szCs w:val="15"/>
                <w:lang w:val="es-MX" w:eastAsia="es-MX"/>
              </w:rPr>
              <w:t>2,850,531,064.5</w:t>
            </w:r>
          </w:p>
        </w:tc>
        <w:tc>
          <w:tcPr>
            <w:tcW w:w="1872" w:type="dxa"/>
            <w:tcBorders>
              <w:top w:val="nil"/>
              <w:left w:val="nil"/>
              <w:bottom w:val="nil"/>
              <w:right w:val="nil"/>
            </w:tcBorders>
            <w:shd w:val="clear" w:color="000000" w:fill="F2F2F2"/>
            <w:vAlign w:val="center"/>
            <w:hideMark/>
          </w:tcPr>
          <w:p w14:paraId="5657BB97" w14:textId="77777777" w:rsidR="00C54E5A" w:rsidRPr="00C54E5A" w:rsidRDefault="00C54E5A" w:rsidP="00C54E5A">
            <w:pPr>
              <w:spacing w:after="0" w:line="240" w:lineRule="auto"/>
              <w:jc w:val="right"/>
              <w:rPr>
                <w:rFonts w:ascii="Montserrat" w:eastAsia="Times New Roman" w:hAnsi="Montserrat"/>
                <w:color w:val="000000"/>
                <w:sz w:val="15"/>
                <w:szCs w:val="15"/>
                <w:lang w:val="es-MX" w:eastAsia="es-MX"/>
              </w:rPr>
            </w:pPr>
            <w:r w:rsidRPr="00C54E5A">
              <w:rPr>
                <w:rFonts w:ascii="Montserrat" w:eastAsia="Times New Roman" w:hAnsi="Montserrat"/>
                <w:color w:val="000000"/>
                <w:sz w:val="15"/>
                <w:szCs w:val="15"/>
                <w:lang w:val="es-MX" w:eastAsia="es-MX"/>
              </w:rPr>
              <w:t>5,250,822,189.0</w:t>
            </w:r>
          </w:p>
        </w:tc>
      </w:tr>
      <w:tr w:rsidR="00C54E5A" w:rsidRPr="00C54E5A" w14:paraId="2035B55A" w14:textId="77777777" w:rsidTr="00C54E5A">
        <w:trPr>
          <w:trHeight w:val="250"/>
          <w:jc w:val="center"/>
        </w:trPr>
        <w:tc>
          <w:tcPr>
            <w:tcW w:w="6679" w:type="dxa"/>
            <w:tcBorders>
              <w:top w:val="nil"/>
              <w:left w:val="nil"/>
              <w:bottom w:val="nil"/>
              <w:right w:val="nil"/>
            </w:tcBorders>
            <w:shd w:val="clear" w:color="000000" w:fill="F2F2F2"/>
            <w:vAlign w:val="center"/>
            <w:hideMark/>
          </w:tcPr>
          <w:p w14:paraId="5070BF53" w14:textId="77777777" w:rsidR="00C54E5A" w:rsidRPr="00C54E5A" w:rsidRDefault="00C54E5A" w:rsidP="00C54E5A">
            <w:pPr>
              <w:spacing w:after="0" w:line="240" w:lineRule="auto"/>
              <w:rPr>
                <w:rFonts w:ascii="Montserrat" w:eastAsia="Times New Roman" w:hAnsi="Montserrat"/>
                <w:color w:val="000000"/>
                <w:sz w:val="15"/>
                <w:szCs w:val="15"/>
                <w:lang w:val="es-MX" w:eastAsia="es-MX"/>
              </w:rPr>
            </w:pPr>
            <w:r w:rsidRPr="00C54E5A">
              <w:rPr>
                <w:rFonts w:ascii="Montserrat" w:eastAsia="Times New Roman" w:hAnsi="Montserrat"/>
                <w:color w:val="000000"/>
                <w:sz w:val="15"/>
                <w:szCs w:val="15"/>
                <w:lang w:val="es-MX" w:eastAsia="es-MX"/>
              </w:rPr>
              <w:t>Bienes Muebles</w:t>
            </w:r>
          </w:p>
        </w:tc>
        <w:tc>
          <w:tcPr>
            <w:tcW w:w="1830" w:type="dxa"/>
            <w:tcBorders>
              <w:top w:val="nil"/>
              <w:left w:val="nil"/>
              <w:bottom w:val="nil"/>
              <w:right w:val="nil"/>
            </w:tcBorders>
            <w:shd w:val="clear" w:color="000000" w:fill="F2F2F2"/>
            <w:vAlign w:val="center"/>
            <w:hideMark/>
          </w:tcPr>
          <w:p w14:paraId="1068C652" w14:textId="77777777" w:rsidR="00C54E5A" w:rsidRPr="00C54E5A" w:rsidRDefault="00C54E5A" w:rsidP="00C54E5A">
            <w:pPr>
              <w:spacing w:after="0" w:line="240" w:lineRule="auto"/>
              <w:jc w:val="right"/>
              <w:rPr>
                <w:rFonts w:ascii="Montserrat" w:eastAsia="Times New Roman" w:hAnsi="Montserrat"/>
                <w:color w:val="000000"/>
                <w:sz w:val="15"/>
                <w:szCs w:val="15"/>
                <w:lang w:val="es-MX" w:eastAsia="es-MX"/>
              </w:rPr>
            </w:pPr>
            <w:r w:rsidRPr="00C54E5A">
              <w:rPr>
                <w:rFonts w:ascii="Montserrat" w:eastAsia="Times New Roman" w:hAnsi="Montserrat"/>
                <w:color w:val="000000"/>
                <w:sz w:val="15"/>
                <w:szCs w:val="15"/>
                <w:lang w:val="es-MX" w:eastAsia="es-MX"/>
              </w:rPr>
              <w:t>549,542,222.3</w:t>
            </w:r>
          </w:p>
        </w:tc>
        <w:tc>
          <w:tcPr>
            <w:tcW w:w="1872" w:type="dxa"/>
            <w:tcBorders>
              <w:top w:val="nil"/>
              <w:left w:val="nil"/>
              <w:bottom w:val="nil"/>
              <w:right w:val="nil"/>
            </w:tcBorders>
            <w:shd w:val="clear" w:color="000000" w:fill="F2F2F2"/>
            <w:vAlign w:val="center"/>
            <w:hideMark/>
          </w:tcPr>
          <w:p w14:paraId="1E8CF23C" w14:textId="77777777" w:rsidR="00C54E5A" w:rsidRPr="00C54E5A" w:rsidRDefault="00C54E5A" w:rsidP="00C54E5A">
            <w:pPr>
              <w:spacing w:after="0" w:line="240" w:lineRule="auto"/>
              <w:jc w:val="right"/>
              <w:rPr>
                <w:rFonts w:ascii="Montserrat" w:eastAsia="Times New Roman" w:hAnsi="Montserrat"/>
                <w:color w:val="000000"/>
                <w:sz w:val="15"/>
                <w:szCs w:val="15"/>
                <w:lang w:val="es-MX" w:eastAsia="es-MX"/>
              </w:rPr>
            </w:pPr>
            <w:r w:rsidRPr="00C54E5A">
              <w:rPr>
                <w:rFonts w:ascii="Montserrat" w:eastAsia="Times New Roman" w:hAnsi="Montserrat"/>
                <w:color w:val="000000"/>
                <w:sz w:val="15"/>
                <w:szCs w:val="15"/>
                <w:lang w:val="es-MX" w:eastAsia="es-MX"/>
              </w:rPr>
              <w:t>783,380,947.6</w:t>
            </w:r>
          </w:p>
        </w:tc>
      </w:tr>
      <w:tr w:rsidR="00C54E5A" w:rsidRPr="00C54E5A" w14:paraId="1BF60142" w14:textId="77777777" w:rsidTr="00C54E5A">
        <w:trPr>
          <w:trHeight w:val="250"/>
          <w:jc w:val="center"/>
        </w:trPr>
        <w:tc>
          <w:tcPr>
            <w:tcW w:w="6679" w:type="dxa"/>
            <w:tcBorders>
              <w:top w:val="nil"/>
              <w:left w:val="nil"/>
              <w:bottom w:val="nil"/>
              <w:right w:val="nil"/>
            </w:tcBorders>
            <w:shd w:val="clear" w:color="000000" w:fill="F2F2F2"/>
            <w:vAlign w:val="center"/>
            <w:hideMark/>
          </w:tcPr>
          <w:p w14:paraId="477AF119" w14:textId="77777777" w:rsidR="00C54E5A" w:rsidRPr="00C54E5A" w:rsidRDefault="00C54E5A" w:rsidP="00C54E5A">
            <w:pPr>
              <w:spacing w:after="0" w:line="240" w:lineRule="auto"/>
              <w:rPr>
                <w:rFonts w:ascii="Montserrat" w:eastAsia="Times New Roman" w:hAnsi="Montserrat"/>
                <w:color w:val="000000"/>
                <w:sz w:val="15"/>
                <w:szCs w:val="15"/>
                <w:lang w:val="es-MX" w:eastAsia="es-MX"/>
              </w:rPr>
            </w:pPr>
            <w:r w:rsidRPr="00C54E5A">
              <w:rPr>
                <w:rFonts w:ascii="Montserrat" w:eastAsia="Times New Roman" w:hAnsi="Montserrat"/>
                <w:color w:val="000000"/>
                <w:sz w:val="15"/>
                <w:szCs w:val="15"/>
                <w:lang w:val="es-MX" w:eastAsia="es-MX"/>
              </w:rPr>
              <w:t>Tiendas</w:t>
            </w:r>
          </w:p>
        </w:tc>
        <w:tc>
          <w:tcPr>
            <w:tcW w:w="1830" w:type="dxa"/>
            <w:tcBorders>
              <w:top w:val="nil"/>
              <w:left w:val="nil"/>
              <w:bottom w:val="nil"/>
              <w:right w:val="nil"/>
            </w:tcBorders>
            <w:shd w:val="clear" w:color="000000" w:fill="F2F2F2"/>
            <w:vAlign w:val="center"/>
            <w:hideMark/>
          </w:tcPr>
          <w:p w14:paraId="528016C9" w14:textId="77777777" w:rsidR="00C54E5A" w:rsidRPr="00C54E5A" w:rsidRDefault="00C54E5A" w:rsidP="00C54E5A">
            <w:pPr>
              <w:spacing w:after="0" w:line="240" w:lineRule="auto"/>
              <w:jc w:val="right"/>
              <w:rPr>
                <w:rFonts w:ascii="Montserrat" w:eastAsia="Times New Roman" w:hAnsi="Montserrat"/>
                <w:color w:val="000000"/>
                <w:sz w:val="15"/>
                <w:szCs w:val="15"/>
                <w:lang w:val="es-MX" w:eastAsia="es-MX"/>
              </w:rPr>
            </w:pPr>
            <w:r w:rsidRPr="00C54E5A">
              <w:rPr>
                <w:rFonts w:ascii="Montserrat" w:eastAsia="Times New Roman" w:hAnsi="Montserrat"/>
                <w:color w:val="000000"/>
                <w:sz w:val="15"/>
                <w:szCs w:val="15"/>
                <w:lang w:val="es-MX" w:eastAsia="es-MX"/>
              </w:rPr>
              <w:t>201,867,093.0</w:t>
            </w:r>
          </w:p>
        </w:tc>
        <w:tc>
          <w:tcPr>
            <w:tcW w:w="1872" w:type="dxa"/>
            <w:tcBorders>
              <w:top w:val="nil"/>
              <w:left w:val="nil"/>
              <w:bottom w:val="nil"/>
              <w:right w:val="nil"/>
            </w:tcBorders>
            <w:shd w:val="clear" w:color="000000" w:fill="F2F2F2"/>
            <w:vAlign w:val="center"/>
            <w:hideMark/>
          </w:tcPr>
          <w:p w14:paraId="16F6FA88" w14:textId="77777777" w:rsidR="00C54E5A" w:rsidRPr="00C54E5A" w:rsidRDefault="00C54E5A" w:rsidP="00C54E5A">
            <w:pPr>
              <w:spacing w:after="0" w:line="240" w:lineRule="auto"/>
              <w:jc w:val="right"/>
              <w:rPr>
                <w:rFonts w:ascii="Montserrat" w:eastAsia="Times New Roman" w:hAnsi="Montserrat"/>
                <w:color w:val="000000"/>
                <w:sz w:val="15"/>
                <w:szCs w:val="15"/>
                <w:lang w:val="es-MX" w:eastAsia="es-MX"/>
              </w:rPr>
            </w:pPr>
            <w:r w:rsidRPr="00C54E5A">
              <w:rPr>
                <w:rFonts w:ascii="Montserrat" w:eastAsia="Times New Roman" w:hAnsi="Montserrat"/>
                <w:color w:val="000000"/>
                <w:sz w:val="15"/>
                <w:szCs w:val="15"/>
                <w:lang w:val="es-MX" w:eastAsia="es-MX"/>
              </w:rPr>
              <w:t>154,861,428.7</w:t>
            </w:r>
          </w:p>
        </w:tc>
      </w:tr>
      <w:tr w:rsidR="00C54E5A" w:rsidRPr="00C54E5A" w14:paraId="7E62DD17" w14:textId="77777777" w:rsidTr="00C54E5A">
        <w:trPr>
          <w:trHeight w:val="250"/>
          <w:jc w:val="center"/>
        </w:trPr>
        <w:tc>
          <w:tcPr>
            <w:tcW w:w="6679" w:type="dxa"/>
            <w:tcBorders>
              <w:top w:val="nil"/>
              <w:left w:val="nil"/>
              <w:bottom w:val="nil"/>
              <w:right w:val="nil"/>
            </w:tcBorders>
            <w:shd w:val="clear" w:color="000000" w:fill="F2F2F2"/>
            <w:vAlign w:val="center"/>
            <w:hideMark/>
          </w:tcPr>
          <w:p w14:paraId="479B1040" w14:textId="77777777" w:rsidR="00C54E5A" w:rsidRPr="00C54E5A" w:rsidRDefault="00C54E5A" w:rsidP="00C54E5A">
            <w:pPr>
              <w:spacing w:after="0" w:line="240" w:lineRule="auto"/>
              <w:rPr>
                <w:rFonts w:ascii="Montserrat" w:eastAsia="Times New Roman" w:hAnsi="Montserrat"/>
                <w:color w:val="000000"/>
                <w:sz w:val="15"/>
                <w:szCs w:val="15"/>
                <w:lang w:val="es-MX" w:eastAsia="es-MX"/>
              </w:rPr>
            </w:pPr>
            <w:r w:rsidRPr="00C54E5A">
              <w:rPr>
                <w:rFonts w:ascii="Montserrat" w:eastAsia="Times New Roman" w:hAnsi="Montserrat"/>
                <w:color w:val="000000"/>
                <w:sz w:val="15"/>
                <w:szCs w:val="15"/>
                <w:lang w:val="es-MX" w:eastAsia="es-MX"/>
              </w:rPr>
              <w:t>Otros Proveedores</w:t>
            </w:r>
          </w:p>
        </w:tc>
        <w:tc>
          <w:tcPr>
            <w:tcW w:w="1830" w:type="dxa"/>
            <w:tcBorders>
              <w:top w:val="nil"/>
              <w:left w:val="nil"/>
              <w:bottom w:val="nil"/>
              <w:right w:val="nil"/>
            </w:tcBorders>
            <w:shd w:val="clear" w:color="000000" w:fill="F2F2F2"/>
            <w:vAlign w:val="center"/>
            <w:hideMark/>
          </w:tcPr>
          <w:p w14:paraId="22CB47D6" w14:textId="42F88F0E" w:rsidR="00C54E5A" w:rsidRPr="00C54E5A" w:rsidRDefault="00C54E5A" w:rsidP="00C54E5A">
            <w:pPr>
              <w:spacing w:after="0" w:line="240" w:lineRule="auto"/>
              <w:jc w:val="right"/>
              <w:rPr>
                <w:rFonts w:ascii="Montserrat" w:eastAsia="Times New Roman" w:hAnsi="Montserrat"/>
                <w:color w:val="000000"/>
                <w:sz w:val="15"/>
                <w:szCs w:val="15"/>
                <w:lang w:val="es-MX" w:eastAsia="es-MX"/>
              </w:rPr>
            </w:pPr>
            <w:r w:rsidRPr="00C54E5A">
              <w:rPr>
                <w:rFonts w:ascii="Montserrat" w:eastAsia="Times New Roman" w:hAnsi="Montserrat"/>
                <w:color w:val="000000"/>
                <w:sz w:val="15"/>
                <w:szCs w:val="15"/>
                <w:lang w:val="es-MX" w:eastAsia="es-MX"/>
              </w:rPr>
              <w:t>4,915,641.</w:t>
            </w:r>
            <w:r w:rsidR="003B74D6">
              <w:rPr>
                <w:rFonts w:ascii="Montserrat" w:eastAsia="Times New Roman" w:hAnsi="Montserrat"/>
                <w:color w:val="000000"/>
                <w:sz w:val="15"/>
                <w:szCs w:val="15"/>
                <w:lang w:val="es-MX" w:eastAsia="es-MX"/>
              </w:rPr>
              <w:t>1</w:t>
            </w:r>
          </w:p>
        </w:tc>
        <w:tc>
          <w:tcPr>
            <w:tcW w:w="1872" w:type="dxa"/>
            <w:tcBorders>
              <w:top w:val="nil"/>
              <w:left w:val="nil"/>
              <w:bottom w:val="nil"/>
              <w:right w:val="nil"/>
            </w:tcBorders>
            <w:shd w:val="clear" w:color="000000" w:fill="F2F2F2"/>
            <w:vAlign w:val="center"/>
            <w:hideMark/>
          </w:tcPr>
          <w:p w14:paraId="6B8F9563" w14:textId="77777777" w:rsidR="00C54E5A" w:rsidRPr="00C54E5A" w:rsidRDefault="00C54E5A" w:rsidP="00C54E5A">
            <w:pPr>
              <w:spacing w:after="0" w:line="240" w:lineRule="auto"/>
              <w:jc w:val="right"/>
              <w:rPr>
                <w:rFonts w:ascii="Montserrat" w:eastAsia="Times New Roman" w:hAnsi="Montserrat"/>
                <w:color w:val="000000"/>
                <w:sz w:val="15"/>
                <w:szCs w:val="15"/>
                <w:lang w:val="es-MX" w:eastAsia="es-MX"/>
              </w:rPr>
            </w:pPr>
            <w:r w:rsidRPr="00C54E5A">
              <w:rPr>
                <w:rFonts w:ascii="Montserrat" w:eastAsia="Times New Roman" w:hAnsi="Montserrat"/>
                <w:color w:val="000000"/>
                <w:sz w:val="15"/>
                <w:szCs w:val="15"/>
                <w:lang w:val="es-MX" w:eastAsia="es-MX"/>
              </w:rPr>
              <w:t>17,266,638.1</w:t>
            </w:r>
          </w:p>
        </w:tc>
      </w:tr>
      <w:tr w:rsidR="00C54E5A" w:rsidRPr="00C54E5A" w14:paraId="12605BA4" w14:textId="77777777" w:rsidTr="00C54E5A">
        <w:trPr>
          <w:trHeight w:val="262"/>
          <w:jc w:val="center"/>
        </w:trPr>
        <w:tc>
          <w:tcPr>
            <w:tcW w:w="6679" w:type="dxa"/>
            <w:tcBorders>
              <w:top w:val="nil"/>
              <w:left w:val="nil"/>
              <w:bottom w:val="single" w:sz="12" w:space="0" w:color="808080"/>
              <w:right w:val="nil"/>
            </w:tcBorders>
            <w:shd w:val="clear" w:color="000000" w:fill="F2F2F2"/>
            <w:vAlign w:val="center"/>
            <w:hideMark/>
          </w:tcPr>
          <w:p w14:paraId="31C8AB60" w14:textId="77777777" w:rsidR="00C54E5A" w:rsidRPr="00C54E5A" w:rsidRDefault="00C54E5A" w:rsidP="00C54E5A">
            <w:pPr>
              <w:spacing w:after="0" w:line="240" w:lineRule="auto"/>
              <w:rPr>
                <w:rFonts w:ascii="Montserrat" w:eastAsia="Times New Roman" w:hAnsi="Montserrat"/>
                <w:b/>
                <w:bCs/>
                <w:color w:val="000000"/>
                <w:sz w:val="15"/>
                <w:szCs w:val="15"/>
                <w:lang w:val="es-MX" w:eastAsia="es-MX"/>
              </w:rPr>
            </w:pPr>
            <w:proofErr w:type="gramStart"/>
            <w:r w:rsidRPr="00C54E5A">
              <w:rPr>
                <w:rFonts w:ascii="Montserrat" w:eastAsia="Times New Roman" w:hAnsi="Montserrat"/>
                <w:b/>
                <w:bCs/>
                <w:color w:val="000000"/>
                <w:sz w:val="15"/>
                <w:szCs w:val="15"/>
                <w:lang w:val="es-MX" w:eastAsia="es-MX"/>
              </w:rPr>
              <w:t>Total</w:t>
            </w:r>
            <w:proofErr w:type="gramEnd"/>
            <w:r w:rsidRPr="00C54E5A">
              <w:rPr>
                <w:rFonts w:ascii="Montserrat" w:eastAsia="Times New Roman" w:hAnsi="Montserrat"/>
                <w:b/>
                <w:bCs/>
                <w:color w:val="000000"/>
                <w:sz w:val="15"/>
                <w:szCs w:val="15"/>
                <w:lang w:val="es-MX" w:eastAsia="es-MX"/>
              </w:rPr>
              <w:t xml:space="preserve"> Proveedores por Pagar</w:t>
            </w:r>
          </w:p>
        </w:tc>
        <w:tc>
          <w:tcPr>
            <w:tcW w:w="1830" w:type="dxa"/>
            <w:tcBorders>
              <w:top w:val="nil"/>
              <w:left w:val="nil"/>
              <w:bottom w:val="single" w:sz="12" w:space="0" w:color="808080"/>
              <w:right w:val="nil"/>
            </w:tcBorders>
            <w:shd w:val="clear" w:color="000000" w:fill="F2F2F2"/>
            <w:vAlign w:val="center"/>
            <w:hideMark/>
          </w:tcPr>
          <w:p w14:paraId="7A634AA1" w14:textId="77777777" w:rsidR="00C54E5A" w:rsidRPr="00C54E5A" w:rsidRDefault="00C54E5A" w:rsidP="00C54E5A">
            <w:pPr>
              <w:spacing w:after="0" w:line="240" w:lineRule="auto"/>
              <w:jc w:val="right"/>
              <w:rPr>
                <w:rFonts w:ascii="Montserrat" w:eastAsia="Times New Roman" w:hAnsi="Montserrat"/>
                <w:b/>
                <w:bCs/>
                <w:color w:val="000000"/>
                <w:sz w:val="15"/>
                <w:szCs w:val="15"/>
                <w:lang w:val="es-MX" w:eastAsia="es-MX"/>
              </w:rPr>
            </w:pPr>
            <w:r w:rsidRPr="00C54E5A">
              <w:rPr>
                <w:rFonts w:ascii="Montserrat" w:eastAsia="Times New Roman" w:hAnsi="Montserrat"/>
                <w:b/>
                <w:bCs/>
                <w:color w:val="000000"/>
                <w:sz w:val="15"/>
                <w:szCs w:val="15"/>
                <w:lang w:val="es-MX" w:eastAsia="es-MX"/>
              </w:rPr>
              <w:t>12,819,009,733.4</w:t>
            </w:r>
          </w:p>
        </w:tc>
        <w:tc>
          <w:tcPr>
            <w:tcW w:w="1872" w:type="dxa"/>
            <w:tcBorders>
              <w:top w:val="nil"/>
              <w:left w:val="nil"/>
              <w:bottom w:val="single" w:sz="12" w:space="0" w:color="808080"/>
              <w:right w:val="nil"/>
            </w:tcBorders>
            <w:shd w:val="clear" w:color="000000" w:fill="F2F2F2"/>
            <w:vAlign w:val="center"/>
            <w:hideMark/>
          </w:tcPr>
          <w:p w14:paraId="4E32EAA3" w14:textId="77777777" w:rsidR="00C54E5A" w:rsidRPr="00C54E5A" w:rsidRDefault="00C54E5A" w:rsidP="00C54E5A">
            <w:pPr>
              <w:spacing w:after="0" w:line="240" w:lineRule="auto"/>
              <w:jc w:val="right"/>
              <w:rPr>
                <w:rFonts w:ascii="Montserrat" w:eastAsia="Times New Roman" w:hAnsi="Montserrat"/>
                <w:b/>
                <w:bCs/>
                <w:color w:val="000000"/>
                <w:sz w:val="15"/>
                <w:szCs w:val="15"/>
                <w:lang w:val="es-MX" w:eastAsia="es-MX"/>
              </w:rPr>
            </w:pPr>
            <w:r w:rsidRPr="00C54E5A">
              <w:rPr>
                <w:rFonts w:ascii="Montserrat" w:eastAsia="Times New Roman" w:hAnsi="Montserrat"/>
                <w:b/>
                <w:bCs/>
                <w:color w:val="000000"/>
                <w:sz w:val="15"/>
                <w:szCs w:val="15"/>
                <w:lang w:val="es-MX" w:eastAsia="es-MX"/>
              </w:rPr>
              <w:t>21,486,196,698.3</w:t>
            </w:r>
          </w:p>
        </w:tc>
      </w:tr>
    </w:tbl>
    <w:p w14:paraId="15A84FB0" w14:textId="77777777" w:rsidR="00C54E5A" w:rsidRDefault="00C54E5A" w:rsidP="0044011D">
      <w:pPr>
        <w:pStyle w:val="TEXTONORMAL"/>
        <w:rPr>
          <w:lang w:val="es-MX"/>
        </w:rPr>
      </w:pPr>
    </w:p>
    <w:p w14:paraId="7505D3BF" w14:textId="77777777" w:rsidR="00C54E5A" w:rsidRPr="005B556A" w:rsidRDefault="00C54E5A" w:rsidP="0044011D">
      <w:pPr>
        <w:pStyle w:val="TEXTONORMAL"/>
        <w:rPr>
          <w:lang w:val="es-MX"/>
        </w:rPr>
      </w:pPr>
    </w:p>
    <w:p w14:paraId="7B994B28" w14:textId="77777777" w:rsidR="009D5C48" w:rsidRDefault="009D5C48" w:rsidP="003F2A12">
      <w:pPr>
        <w:pStyle w:val="TEXTONORMAL"/>
        <w:numPr>
          <w:ilvl w:val="0"/>
          <w:numId w:val="33"/>
        </w:numPr>
        <w:rPr>
          <w:lang w:val="es-MX"/>
        </w:rPr>
      </w:pPr>
      <w:r>
        <w:rPr>
          <w:b/>
          <w:lang w:val="es-MX"/>
        </w:rPr>
        <w:lastRenderedPageBreak/>
        <w:t>2.1.b</w:t>
      </w:r>
      <w:r w:rsidRPr="00A50EDF">
        <w:rPr>
          <w:b/>
          <w:lang w:val="es-MX"/>
        </w:rPr>
        <w:t>)</w:t>
      </w:r>
      <w:r>
        <w:rPr>
          <w:lang w:val="es-MX"/>
        </w:rPr>
        <w:t xml:space="preserve"> </w:t>
      </w:r>
      <w:r w:rsidR="00B102DB">
        <w:t>Al 30 de juni</w:t>
      </w:r>
      <w:r w:rsidR="0044011D">
        <w:t>o de 2022</w:t>
      </w:r>
      <w:r w:rsidR="0044011D" w:rsidRPr="000B2CE4">
        <w:t xml:space="preserve"> y</w:t>
      </w:r>
      <w:r w:rsidR="0044011D">
        <w:t xml:space="preserve"> al</w:t>
      </w:r>
      <w:r w:rsidR="0044011D" w:rsidRPr="000B2CE4">
        <w:t xml:space="preserve"> </w:t>
      </w:r>
      <w:r w:rsidR="0044011D">
        <w:t>31 de diciembre de 2021</w:t>
      </w:r>
      <w:r w:rsidRPr="000C6CA9">
        <w:rPr>
          <w:lang w:val="es-MX"/>
        </w:rPr>
        <w:t xml:space="preserve">, el rubro </w:t>
      </w:r>
      <w:r>
        <w:rPr>
          <w:lang w:val="es-MX"/>
        </w:rPr>
        <w:t xml:space="preserve">de Retenciones y Contribuciones por Pagar </w:t>
      </w:r>
      <w:r w:rsidRPr="000C6CA9">
        <w:rPr>
          <w:lang w:val="es-MX"/>
        </w:rPr>
        <w:t>se integra de la siguiente manera:</w:t>
      </w:r>
    </w:p>
    <w:p w14:paraId="42E538A3" w14:textId="77777777" w:rsidR="003D65F2" w:rsidRPr="000C6CA9" w:rsidRDefault="003D65F2" w:rsidP="003D65F2">
      <w:pPr>
        <w:pStyle w:val="TEXTONORMAL"/>
        <w:ind w:left="720"/>
        <w:rPr>
          <w:lang w:val="es-MX"/>
        </w:rPr>
      </w:pPr>
    </w:p>
    <w:tbl>
      <w:tblPr>
        <w:tblW w:w="10196" w:type="dxa"/>
        <w:jc w:val="center"/>
        <w:tblCellMar>
          <w:left w:w="70" w:type="dxa"/>
          <w:right w:w="70" w:type="dxa"/>
        </w:tblCellMar>
        <w:tblLook w:val="04A0" w:firstRow="1" w:lastRow="0" w:firstColumn="1" w:lastColumn="0" w:noHBand="0" w:noVBand="1"/>
      </w:tblPr>
      <w:tblGrid>
        <w:gridCol w:w="6560"/>
        <w:gridCol w:w="1797"/>
        <w:gridCol w:w="1839"/>
      </w:tblGrid>
      <w:tr w:rsidR="003D65F2" w:rsidRPr="003D65F2" w14:paraId="7CD76C85" w14:textId="77777777" w:rsidTr="003D65F2">
        <w:trPr>
          <w:trHeight w:val="307"/>
          <w:jc w:val="center"/>
        </w:trPr>
        <w:tc>
          <w:tcPr>
            <w:tcW w:w="6560"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6EBAAFD6" w14:textId="77777777" w:rsidR="003D65F2" w:rsidRPr="003D65F2" w:rsidRDefault="003D65F2" w:rsidP="003D65F2">
            <w:pPr>
              <w:spacing w:after="0" w:line="240" w:lineRule="auto"/>
              <w:jc w:val="center"/>
              <w:rPr>
                <w:rFonts w:ascii="Montserrat" w:eastAsia="Times New Roman" w:hAnsi="Montserrat"/>
                <w:b/>
                <w:bCs/>
                <w:color w:val="FFFFFF"/>
                <w:sz w:val="16"/>
                <w:szCs w:val="16"/>
                <w:lang w:val="es-MX" w:eastAsia="es-MX"/>
              </w:rPr>
            </w:pPr>
            <w:r w:rsidRPr="003D65F2">
              <w:rPr>
                <w:rFonts w:ascii="Montserrat" w:eastAsia="Times New Roman" w:hAnsi="Montserrat"/>
                <w:b/>
                <w:bCs/>
                <w:color w:val="FFFFFF"/>
                <w:sz w:val="16"/>
                <w:szCs w:val="16"/>
                <w:lang w:val="es-MX" w:eastAsia="es-MX"/>
              </w:rPr>
              <w:t>Concepto</w:t>
            </w:r>
          </w:p>
        </w:tc>
        <w:tc>
          <w:tcPr>
            <w:tcW w:w="3635"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0AF890CB" w14:textId="77777777" w:rsidR="003D65F2" w:rsidRPr="003D65F2" w:rsidRDefault="003D65F2" w:rsidP="003D65F2">
            <w:pPr>
              <w:spacing w:after="0" w:line="240" w:lineRule="auto"/>
              <w:jc w:val="center"/>
              <w:rPr>
                <w:rFonts w:ascii="Montserrat" w:eastAsia="Times New Roman" w:hAnsi="Montserrat"/>
                <w:b/>
                <w:bCs/>
                <w:color w:val="FFFFFF"/>
                <w:sz w:val="16"/>
                <w:szCs w:val="16"/>
                <w:lang w:val="es-MX" w:eastAsia="es-MX"/>
              </w:rPr>
            </w:pPr>
            <w:r w:rsidRPr="003D65F2">
              <w:rPr>
                <w:rFonts w:ascii="Montserrat" w:eastAsia="Times New Roman" w:hAnsi="Montserrat"/>
                <w:b/>
                <w:bCs/>
                <w:color w:val="FFFFFF"/>
                <w:sz w:val="16"/>
                <w:szCs w:val="16"/>
                <w:lang w:val="es-MX" w:eastAsia="es-MX"/>
              </w:rPr>
              <w:t>Cifras en pesos</w:t>
            </w:r>
          </w:p>
        </w:tc>
      </w:tr>
      <w:tr w:rsidR="003D65F2" w:rsidRPr="003D65F2" w14:paraId="038775AE" w14:textId="77777777" w:rsidTr="003D65F2">
        <w:trPr>
          <w:trHeight w:val="307"/>
          <w:jc w:val="center"/>
        </w:trPr>
        <w:tc>
          <w:tcPr>
            <w:tcW w:w="6560" w:type="dxa"/>
            <w:vMerge/>
            <w:tcBorders>
              <w:top w:val="single" w:sz="12" w:space="0" w:color="808080"/>
              <w:left w:val="single" w:sz="12" w:space="0" w:color="FFFFFF"/>
              <w:bottom w:val="double" w:sz="6" w:space="0" w:color="808080"/>
              <w:right w:val="single" w:sz="12" w:space="0" w:color="FFFFFF"/>
            </w:tcBorders>
            <w:vAlign w:val="center"/>
            <w:hideMark/>
          </w:tcPr>
          <w:p w14:paraId="6F6B3408" w14:textId="77777777" w:rsidR="003D65F2" w:rsidRPr="003D65F2" w:rsidRDefault="003D65F2" w:rsidP="003D65F2">
            <w:pPr>
              <w:spacing w:after="0" w:line="240" w:lineRule="auto"/>
              <w:rPr>
                <w:rFonts w:ascii="Montserrat" w:eastAsia="Times New Roman" w:hAnsi="Montserrat"/>
                <w:b/>
                <w:bCs/>
                <w:color w:val="FFFFFF"/>
                <w:sz w:val="16"/>
                <w:szCs w:val="16"/>
                <w:lang w:val="es-MX" w:eastAsia="es-MX"/>
              </w:rPr>
            </w:pPr>
          </w:p>
        </w:tc>
        <w:tc>
          <w:tcPr>
            <w:tcW w:w="1797" w:type="dxa"/>
            <w:tcBorders>
              <w:top w:val="nil"/>
              <w:left w:val="nil"/>
              <w:bottom w:val="double" w:sz="6" w:space="0" w:color="808080"/>
              <w:right w:val="single" w:sz="12" w:space="0" w:color="FFFFFF"/>
            </w:tcBorders>
            <w:shd w:val="clear" w:color="000000" w:fill="D4C19C"/>
            <w:vAlign w:val="center"/>
            <w:hideMark/>
          </w:tcPr>
          <w:p w14:paraId="7EB811B6" w14:textId="77777777" w:rsidR="003D65F2" w:rsidRPr="003D65F2" w:rsidRDefault="003D65F2" w:rsidP="003D65F2">
            <w:pPr>
              <w:spacing w:after="0" w:line="240" w:lineRule="auto"/>
              <w:jc w:val="center"/>
              <w:rPr>
                <w:rFonts w:ascii="Montserrat" w:eastAsia="Times New Roman" w:hAnsi="Montserrat"/>
                <w:b/>
                <w:bCs/>
                <w:color w:val="FFFFFF"/>
                <w:sz w:val="16"/>
                <w:szCs w:val="16"/>
                <w:lang w:val="es-MX" w:eastAsia="es-MX"/>
              </w:rPr>
            </w:pPr>
            <w:r w:rsidRPr="003D65F2">
              <w:rPr>
                <w:rFonts w:ascii="Montserrat" w:eastAsia="Times New Roman" w:hAnsi="Montserrat"/>
                <w:b/>
                <w:bCs/>
                <w:color w:val="FFFFFF"/>
                <w:sz w:val="16"/>
                <w:szCs w:val="16"/>
                <w:lang w:val="es-MX" w:eastAsia="es-MX"/>
              </w:rPr>
              <w:t>2022</w:t>
            </w:r>
          </w:p>
        </w:tc>
        <w:tc>
          <w:tcPr>
            <w:tcW w:w="1839" w:type="dxa"/>
            <w:tcBorders>
              <w:top w:val="nil"/>
              <w:left w:val="nil"/>
              <w:bottom w:val="double" w:sz="6" w:space="0" w:color="808080"/>
              <w:right w:val="single" w:sz="12" w:space="0" w:color="FFFFFF"/>
            </w:tcBorders>
            <w:shd w:val="clear" w:color="000000" w:fill="D4C19C"/>
            <w:vAlign w:val="center"/>
            <w:hideMark/>
          </w:tcPr>
          <w:p w14:paraId="768C683A" w14:textId="77777777" w:rsidR="003D65F2" w:rsidRPr="003D65F2" w:rsidRDefault="003D65F2" w:rsidP="003D65F2">
            <w:pPr>
              <w:spacing w:after="0" w:line="240" w:lineRule="auto"/>
              <w:jc w:val="center"/>
              <w:rPr>
                <w:rFonts w:ascii="Montserrat" w:eastAsia="Times New Roman" w:hAnsi="Montserrat"/>
                <w:b/>
                <w:bCs/>
                <w:color w:val="FFFFFF"/>
                <w:sz w:val="16"/>
                <w:szCs w:val="16"/>
                <w:lang w:val="es-MX" w:eastAsia="es-MX"/>
              </w:rPr>
            </w:pPr>
            <w:r w:rsidRPr="003D65F2">
              <w:rPr>
                <w:rFonts w:ascii="Montserrat" w:eastAsia="Times New Roman" w:hAnsi="Montserrat"/>
                <w:b/>
                <w:bCs/>
                <w:color w:val="FFFFFF"/>
                <w:sz w:val="16"/>
                <w:szCs w:val="16"/>
                <w:lang w:val="es-MX" w:eastAsia="es-MX"/>
              </w:rPr>
              <w:t>2021</w:t>
            </w:r>
          </w:p>
        </w:tc>
      </w:tr>
      <w:tr w:rsidR="003D65F2" w:rsidRPr="003D65F2" w14:paraId="24A32915" w14:textId="77777777" w:rsidTr="003D65F2">
        <w:trPr>
          <w:trHeight w:val="293"/>
          <w:jc w:val="center"/>
        </w:trPr>
        <w:tc>
          <w:tcPr>
            <w:tcW w:w="6560" w:type="dxa"/>
            <w:tcBorders>
              <w:top w:val="nil"/>
              <w:left w:val="nil"/>
              <w:bottom w:val="nil"/>
              <w:right w:val="nil"/>
            </w:tcBorders>
            <w:shd w:val="clear" w:color="000000" w:fill="F2F2F2"/>
            <w:vAlign w:val="center"/>
            <w:hideMark/>
          </w:tcPr>
          <w:p w14:paraId="7EBA4A61" w14:textId="77777777" w:rsidR="003D65F2" w:rsidRPr="003D65F2" w:rsidRDefault="003D65F2" w:rsidP="003D65F2">
            <w:pPr>
              <w:spacing w:after="0" w:line="240" w:lineRule="auto"/>
              <w:rPr>
                <w:rFonts w:ascii="Montserrat" w:eastAsia="Times New Roman" w:hAnsi="Montserrat"/>
                <w:color w:val="000000"/>
                <w:sz w:val="15"/>
                <w:szCs w:val="15"/>
                <w:lang w:val="es-MX" w:eastAsia="es-MX"/>
              </w:rPr>
            </w:pPr>
            <w:r w:rsidRPr="003D65F2">
              <w:rPr>
                <w:rFonts w:ascii="Montserrat" w:eastAsia="Times New Roman" w:hAnsi="Montserrat"/>
                <w:color w:val="000000"/>
                <w:sz w:val="15"/>
                <w:szCs w:val="15"/>
                <w:lang w:val="es-MX" w:eastAsia="es-MX"/>
              </w:rPr>
              <w:t xml:space="preserve">Cuotas y Aportaciones de Personal </w:t>
            </w:r>
            <w:r w:rsidRPr="003D65F2">
              <w:rPr>
                <w:rFonts w:ascii="Montserrat" w:eastAsia="Times New Roman" w:hAnsi="Montserrat"/>
                <w:b/>
                <w:bCs/>
                <w:color w:val="000000"/>
                <w:sz w:val="15"/>
                <w:szCs w:val="15"/>
                <w:lang w:val="es-MX" w:eastAsia="es-MX"/>
              </w:rPr>
              <w:t>(2.1.b.1)</w:t>
            </w:r>
          </w:p>
        </w:tc>
        <w:tc>
          <w:tcPr>
            <w:tcW w:w="1797" w:type="dxa"/>
            <w:tcBorders>
              <w:top w:val="nil"/>
              <w:left w:val="nil"/>
              <w:bottom w:val="nil"/>
              <w:right w:val="nil"/>
            </w:tcBorders>
            <w:shd w:val="clear" w:color="000000" w:fill="F2F2F2"/>
            <w:vAlign w:val="center"/>
            <w:hideMark/>
          </w:tcPr>
          <w:p w14:paraId="4BC477F4" w14:textId="77777777" w:rsidR="003D65F2" w:rsidRPr="003D65F2" w:rsidRDefault="003D65F2" w:rsidP="003D65F2">
            <w:pPr>
              <w:spacing w:after="0" w:line="240" w:lineRule="auto"/>
              <w:jc w:val="right"/>
              <w:rPr>
                <w:rFonts w:ascii="Montserrat" w:eastAsia="Times New Roman" w:hAnsi="Montserrat"/>
                <w:color w:val="000000"/>
                <w:sz w:val="15"/>
                <w:szCs w:val="15"/>
                <w:lang w:val="es-MX" w:eastAsia="es-MX"/>
              </w:rPr>
            </w:pPr>
            <w:r w:rsidRPr="003D65F2">
              <w:rPr>
                <w:rFonts w:ascii="Montserrat" w:eastAsia="Times New Roman" w:hAnsi="Montserrat"/>
                <w:color w:val="000000"/>
                <w:sz w:val="15"/>
                <w:szCs w:val="15"/>
                <w:lang w:val="es-MX" w:eastAsia="es-MX"/>
              </w:rPr>
              <w:t>2,545,766,782.2</w:t>
            </w:r>
          </w:p>
        </w:tc>
        <w:tc>
          <w:tcPr>
            <w:tcW w:w="1839" w:type="dxa"/>
            <w:tcBorders>
              <w:top w:val="nil"/>
              <w:left w:val="nil"/>
              <w:bottom w:val="nil"/>
              <w:right w:val="nil"/>
            </w:tcBorders>
            <w:shd w:val="clear" w:color="000000" w:fill="F2F2F2"/>
            <w:vAlign w:val="center"/>
            <w:hideMark/>
          </w:tcPr>
          <w:p w14:paraId="4B3AAA46" w14:textId="77777777" w:rsidR="003D65F2" w:rsidRPr="003D65F2" w:rsidRDefault="003D65F2" w:rsidP="003D65F2">
            <w:pPr>
              <w:spacing w:after="0" w:line="240" w:lineRule="auto"/>
              <w:jc w:val="right"/>
              <w:rPr>
                <w:rFonts w:ascii="Montserrat" w:eastAsia="Times New Roman" w:hAnsi="Montserrat"/>
                <w:color w:val="000000"/>
                <w:sz w:val="15"/>
                <w:szCs w:val="15"/>
                <w:lang w:val="es-MX" w:eastAsia="es-MX"/>
              </w:rPr>
            </w:pPr>
            <w:r w:rsidRPr="003D65F2">
              <w:rPr>
                <w:rFonts w:ascii="Montserrat" w:eastAsia="Times New Roman" w:hAnsi="Montserrat"/>
                <w:color w:val="000000"/>
                <w:sz w:val="15"/>
                <w:szCs w:val="15"/>
                <w:lang w:val="es-MX" w:eastAsia="es-MX"/>
              </w:rPr>
              <w:t>4,991,181,622.2</w:t>
            </w:r>
          </w:p>
        </w:tc>
      </w:tr>
      <w:tr w:rsidR="003D65F2" w:rsidRPr="003D65F2" w14:paraId="625835E3" w14:textId="77777777" w:rsidTr="003D65F2">
        <w:trPr>
          <w:trHeight w:val="279"/>
          <w:jc w:val="center"/>
        </w:trPr>
        <w:tc>
          <w:tcPr>
            <w:tcW w:w="6560" w:type="dxa"/>
            <w:tcBorders>
              <w:top w:val="nil"/>
              <w:left w:val="nil"/>
              <w:bottom w:val="nil"/>
              <w:right w:val="nil"/>
            </w:tcBorders>
            <w:shd w:val="clear" w:color="000000" w:fill="F2F2F2"/>
            <w:vAlign w:val="center"/>
            <w:hideMark/>
          </w:tcPr>
          <w:p w14:paraId="226BC274" w14:textId="77777777" w:rsidR="003D65F2" w:rsidRPr="003D65F2" w:rsidRDefault="003D65F2" w:rsidP="003D65F2">
            <w:pPr>
              <w:spacing w:after="0" w:line="240" w:lineRule="auto"/>
              <w:rPr>
                <w:rFonts w:ascii="Montserrat" w:eastAsia="Times New Roman" w:hAnsi="Montserrat"/>
                <w:color w:val="000000"/>
                <w:sz w:val="15"/>
                <w:szCs w:val="15"/>
                <w:lang w:val="es-MX" w:eastAsia="es-MX"/>
              </w:rPr>
            </w:pPr>
            <w:r w:rsidRPr="003D65F2">
              <w:rPr>
                <w:rFonts w:ascii="Montserrat" w:eastAsia="Times New Roman" w:hAnsi="Montserrat"/>
                <w:color w:val="000000"/>
                <w:sz w:val="15"/>
                <w:szCs w:val="15"/>
                <w:lang w:val="es-MX" w:eastAsia="es-MX"/>
              </w:rPr>
              <w:t xml:space="preserve">Contribuciones </w:t>
            </w:r>
            <w:r w:rsidRPr="003D65F2">
              <w:rPr>
                <w:rFonts w:ascii="Montserrat" w:eastAsia="Times New Roman" w:hAnsi="Montserrat"/>
                <w:b/>
                <w:bCs/>
                <w:color w:val="000000"/>
                <w:sz w:val="15"/>
                <w:szCs w:val="15"/>
                <w:lang w:val="es-MX" w:eastAsia="es-MX"/>
              </w:rPr>
              <w:t>(2.1.b.2)</w:t>
            </w:r>
          </w:p>
        </w:tc>
        <w:tc>
          <w:tcPr>
            <w:tcW w:w="1797" w:type="dxa"/>
            <w:tcBorders>
              <w:top w:val="nil"/>
              <w:left w:val="nil"/>
              <w:bottom w:val="nil"/>
              <w:right w:val="nil"/>
            </w:tcBorders>
            <w:shd w:val="clear" w:color="000000" w:fill="F2F2F2"/>
            <w:vAlign w:val="center"/>
            <w:hideMark/>
          </w:tcPr>
          <w:p w14:paraId="1B0F9BFB" w14:textId="2525D0A3" w:rsidR="003D65F2" w:rsidRPr="003D65F2" w:rsidRDefault="003D65F2" w:rsidP="003D65F2">
            <w:pPr>
              <w:spacing w:after="0" w:line="240" w:lineRule="auto"/>
              <w:jc w:val="right"/>
              <w:rPr>
                <w:rFonts w:ascii="Montserrat" w:eastAsia="Times New Roman" w:hAnsi="Montserrat"/>
                <w:color w:val="000000"/>
                <w:sz w:val="15"/>
                <w:szCs w:val="15"/>
                <w:lang w:val="es-MX" w:eastAsia="es-MX"/>
              </w:rPr>
            </w:pPr>
            <w:r w:rsidRPr="003D65F2">
              <w:rPr>
                <w:rFonts w:ascii="Montserrat" w:eastAsia="Times New Roman" w:hAnsi="Montserrat"/>
                <w:color w:val="000000"/>
                <w:sz w:val="15"/>
                <w:szCs w:val="15"/>
                <w:lang w:val="es-MX" w:eastAsia="es-MX"/>
              </w:rPr>
              <w:t>7,012,739,89</w:t>
            </w:r>
            <w:r w:rsidR="003B74D6">
              <w:rPr>
                <w:rFonts w:ascii="Montserrat" w:eastAsia="Times New Roman" w:hAnsi="Montserrat"/>
                <w:color w:val="000000"/>
                <w:sz w:val="15"/>
                <w:szCs w:val="15"/>
                <w:lang w:val="es-MX" w:eastAsia="es-MX"/>
              </w:rPr>
              <w:t>9.0</w:t>
            </w:r>
          </w:p>
        </w:tc>
        <w:tc>
          <w:tcPr>
            <w:tcW w:w="1839" w:type="dxa"/>
            <w:tcBorders>
              <w:top w:val="nil"/>
              <w:left w:val="nil"/>
              <w:bottom w:val="nil"/>
              <w:right w:val="nil"/>
            </w:tcBorders>
            <w:shd w:val="clear" w:color="000000" w:fill="F2F2F2"/>
            <w:vAlign w:val="center"/>
            <w:hideMark/>
          </w:tcPr>
          <w:p w14:paraId="40DFBCBB" w14:textId="77777777" w:rsidR="003D65F2" w:rsidRPr="003D65F2" w:rsidRDefault="003D65F2" w:rsidP="003D65F2">
            <w:pPr>
              <w:spacing w:after="0" w:line="240" w:lineRule="auto"/>
              <w:jc w:val="right"/>
              <w:rPr>
                <w:rFonts w:ascii="Montserrat" w:eastAsia="Times New Roman" w:hAnsi="Montserrat"/>
                <w:color w:val="000000"/>
                <w:sz w:val="15"/>
                <w:szCs w:val="15"/>
                <w:lang w:val="es-MX" w:eastAsia="es-MX"/>
              </w:rPr>
            </w:pPr>
            <w:r w:rsidRPr="003D65F2">
              <w:rPr>
                <w:rFonts w:ascii="Montserrat" w:eastAsia="Times New Roman" w:hAnsi="Montserrat"/>
                <w:color w:val="000000"/>
                <w:sz w:val="15"/>
                <w:szCs w:val="15"/>
                <w:lang w:val="es-MX" w:eastAsia="es-MX"/>
              </w:rPr>
              <w:t>6,886,434,636.0</w:t>
            </w:r>
          </w:p>
        </w:tc>
      </w:tr>
      <w:tr w:rsidR="003D65F2" w:rsidRPr="003D65F2" w14:paraId="4E7E4829" w14:textId="77777777" w:rsidTr="003D65F2">
        <w:trPr>
          <w:trHeight w:val="293"/>
          <w:jc w:val="center"/>
        </w:trPr>
        <w:tc>
          <w:tcPr>
            <w:tcW w:w="6560" w:type="dxa"/>
            <w:tcBorders>
              <w:top w:val="nil"/>
              <w:left w:val="nil"/>
              <w:bottom w:val="single" w:sz="12" w:space="0" w:color="808080"/>
              <w:right w:val="nil"/>
            </w:tcBorders>
            <w:shd w:val="clear" w:color="000000" w:fill="F2F2F2"/>
            <w:vAlign w:val="center"/>
            <w:hideMark/>
          </w:tcPr>
          <w:p w14:paraId="6D182B24" w14:textId="77777777" w:rsidR="003D65F2" w:rsidRPr="003D65F2" w:rsidRDefault="003D65F2" w:rsidP="003D65F2">
            <w:pPr>
              <w:spacing w:after="0" w:line="240" w:lineRule="auto"/>
              <w:rPr>
                <w:rFonts w:ascii="Montserrat" w:eastAsia="Times New Roman" w:hAnsi="Montserrat"/>
                <w:b/>
                <w:bCs/>
                <w:color w:val="000000"/>
                <w:sz w:val="15"/>
                <w:szCs w:val="15"/>
                <w:lang w:val="es-MX" w:eastAsia="es-MX"/>
              </w:rPr>
            </w:pPr>
            <w:proofErr w:type="gramStart"/>
            <w:r w:rsidRPr="003D65F2">
              <w:rPr>
                <w:rFonts w:ascii="Montserrat" w:eastAsia="Times New Roman" w:hAnsi="Montserrat"/>
                <w:b/>
                <w:bCs/>
                <w:color w:val="000000"/>
                <w:sz w:val="15"/>
                <w:szCs w:val="15"/>
                <w:lang w:val="es-MX" w:eastAsia="es-MX"/>
              </w:rPr>
              <w:t>Total</w:t>
            </w:r>
            <w:proofErr w:type="gramEnd"/>
            <w:r w:rsidRPr="003D65F2">
              <w:rPr>
                <w:rFonts w:ascii="Montserrat" w:eastAsia="Times New Roman" w:hAnsi="Montserrat"/>
                <w:b/>
                <w:bCs/>
                <w:color w:val="000000"/>
                <w:sz w:val="15"/>
                <w:szCs w:val="15"/>
                <w:lang w:val="es-MX" w:eastAsia="es-MX"/>
              </w:rPr>
              <w:t xml:space="preserve"> Retenciones y Contribuciones por Pagar </w:t>
            </w:r>
          </w:p>
        </w:tc>
        <w:tc>
          <w:tcPr>
            <w:tcW w:w="1797" w:type="dxa"/>
            <w:tcBorders>
              <w:top w:val="nil"/>
              <w:left w:val="nil"/>
              <w:bottom w:val="single" w:sz="12" w:space="0" w:color="808080"/>
              <w:right w:val="nil"/>
            </w:tcBorders>
            <w:shd w:val="clear" w:color="000000" w:fill="F2F2F2"/>
            <w:vAlign w:val="center"/>
            <w:hideMark/>
          </w:tcPr>
          <w:p w14:paraId="533BF093" w14:textId="77777777" w:rsidR="003D65F2" w:rsidRPr="003D65F2" w:rsidRDefault="003D65F2" w:rsidP="003D65F2">
            <w:pPr>
              <w:spacing w:after="0" w:line="240" w:lineRule="auto"/>
              <w:jc w:val="right"/>
              <w:rPr>
                <w:rFonts w:ascii="Montserrat" w:eastAsia="Times New Roman" w:hAnsi="Montserrat"/>
                <w:b/>
                <w:bCs/>
                <w:color w:val="000000"/>
                <w:sz w:val="15"/>
                <w:szCs w:val="15"/>
                <w:lang w:val="es-MX" w:eastAsia="es-MX"/>
              </w:rPr>
            </w:pPr>
            <w:r w:rsidRPr="003D65F2">
              <w:rPr>
                <w:rFonts w:ascii="Montserrat" w:eastAsia="Times New Roman" w:hAnsi="Montserrat"/>
                <w:b/>
                <w:bCs/>
                <w:color w:val="000000"/>
                <w:sz w:val="15"/>
                <w:szCs w:val="15"/>
                <w:lang w:val="es-MX" w:eastAsia="es-MX"/>
              </w:rPr>
              <w:t>9,558,506,681.2</w:t>
            </w:r>
          </w:p>
        </w:tc>
        <w:tc>
          <w:tcPr>
            <w:tcW w:w="1839" w:type="dxa"/>
            <w:tcBorders>
              <w:top w:val="nil"/>
              <w:left w:val="nil"/>
              <w:bottom w:val="single" w:sz="12" w:space="0" w:color="808080"/>
              <w:right w:val="nil"/>
            </w:tcBorders>
            <w:shd w:val="clear" w:color="000000" w:fill="F2F2F2"/>
            <w:vAlign w:val="center"/>
            <w:hideMark/>
          </w:tcPr>
          <w:p w14:paraId="3D8911D7" w14:textId="77777777" w:rsidR="003D65F2" w:rsidRPr="003D65F2" w:rsidRDefault="003D65F2" w:rsidP="003D65F2">
            <w:pPr>
              <w:spacing w:after="0" w:line="240" w:lineRule="auto"/>
              <w:jc w:val="right"/>
              <w:rPr>
                <w:rFonts w:ascii="Montserrat" w:eastAsia="Times New Roman" w:hAnsi="Montserrat"/>
                <w:b/>
                <w:bCs/>
                <w:color w:val="000000"/>
                <w:sz w:val="15"/>
                <w:szCs w:val="15"/>
                <w:lang w:val="es-MX" w:eastAsia="es-MX"/>
              </w:rPr>
            </w:pPr>
            <w:r w:rsidRPr="003D65F2">
              <w:rPr>
                <w:rFonts w:ascii="Montserrat" w:eastAsia="Times New Roman" w:hAnsi="Montserrat"/>
                <w:b/>
                <w:bCs/>
                <w:color w:val="000000"/>
                <w:sz w:val="15"/>
                <w:szCs w:val="15"/>
                <w:lang w:val="es-MX" w:eastAsia="es-MX"/>
              </w:rPr>
              <w:t>11,877,616,258.2</w:t>
            </w:r>
          </w:p>
        </w:tc>
      </w:tr>
    </w:tbl>
    <w:p w14:paraId="5DA32BAD" w14:textId="77777777" w:rsidR="009D5C48" w:rsidRDefault="009D5C48" w:rsidP="009D5C48">
      <w:pPr>
        <w:jc w:val="both"/>
        <w:rPr>
          <w:rFonts w:ascii="Montserrat" w:eastAsia="Times New Roman" w:hAnsi="Montserrat"/>
          <w:b/>
          <w:color w:val="000000"/>
          <w:sz w:val="18"/>
          <w:szCs w:val="15"/>
          <w:lang w:eastAsia="es-MX"/>
        </w:rPr>
      </w:pPr>
    </w:p>
    <w:p w14:paraId="57CF836F" w14:textId="77777777" w:rsidR="009D5C48" w:rsidRDefault="009D5C48" w:rsidP="003F2A12">
      <w:pPr>
        <w:numPr>
          <w:ilvl w:val="0"/>
          <w:numId w:val="55"/>
        </w:numPr>
        <w:spacing w:after="120" w:line="250" w:lineRule="exact"/>
        <w:ind w:left="998" w:hanging="284"/>
        <w:jc w:val="both"/>
        <w:rPr>
          <w:rFonts w:ascii="Montserrat" w:hAnsi="Montserrat"/>
          <w:sz w:val="18"/>
          <w:szCs w:val="18"/>
          <w:lang w:val="es-MX"/>
        </w:rPr>
      </w:pPr>
      <w:r w:rsidRPr="007212D6">
        <w:rPr>
          <w:rFonts w:ascii="Montserrat" w:eastAsia="Times New Roman" w:hAnsi="Montserrat"/>
          <w:b/>
          <w:color w:val="000000"/>
          <w:sz w:val="18"/>
          <w:szCs w:val="15"/>
          <w:lang w:eastAsia="es-MX"/>
        </w:rPr>
        <w:t xml:space="preserve">2.1.b.1 </w:t>
      </w:r>
      <w:r w:rsidRPr="007212D6">
        <w:rPr>
          <w:rFonts w:ascii="Montserrat" w:hAnsi="Montserrat"/>
          <w:sz w:val="18"/>
          <w:szCs w:val="18"/>
          <w:lang w:val="es-MX"/>
        </w:rPr>
        <w:t xml:space="preserve">Corresponde a las </w:t>
      </w:r>
      <w:r>
        <w:rPr>
          <w:rFonts w:ascii="Montserrat" w:hAnsi="Montserrat"/>
          <w:sz w:val="18"/>
          <w:szCs w:val="18"/>
          <w:lang w:val="es-MX"/>
        </w:rPr>
        <w:t>cuotas, aportaciones y descuentos de seguridad social que tiene el Instituto en su carácter de patrón, de conformidad con las disposiciones establecidas en la LSS y Ley de INFONAVIT.</w:t>
      </w:r>
    </w:p>
    <w:p w14:paraId="4EF20F44" w14:textId="77777777" w:rsidR="009D5C48" w:rsidRDefault="009D5C48" w:rsidP="003F2A12">
      <w:pPr>
        <w:numPr>
          <w:ilvl w:val="0"/>
          <w:numId w:val="55"/>
        </w:numPr>
        <w:spacing w:after="120" w:line="250" w:lineRule="exact"/>
        <w:ind w:left="998" w:hanging="284"/>
        <w:jc w:val="both"/>
        <w:rPr>
          <w:rFonts w:ascii="Montserrat" w:hAnsi="Montserrat"/>
          <w:sz w:val="18"/>
          <w:szCs w:val="18"/>
          <w:lang w:val="es-MX"/>
        </w:rPr>
      </w:pPr>
      <w:r>
        <w:rPr>
          <w:rFonts w:ascii="Montserrat" w:eastAsia="Times New Roman" w:hAnsi="Montserrat"/>
          <w:b/>
          <w:color w:val="000000"/>
          <w:sz w:val="18"/>
          <w:szCs w:val="15"/>
          <w:lang w:eastAsia="es-MX"/>
        </w:rPr>
        <w:t>2.1.b.2</w:t>
      </w:r>
      <w:r w:rsidRPr="007212D6">
        <w:rPr>
          <w:rFonts w:ascii="Montserrat" w:eastAsia="Times New Roman" w:hAnsi="Montserrat"/>
          <w:b/>
          <w:color w:val="000000"/>
          <w:sz w:val="18"/>
          <w:szCs w:val="15"/>
          <w:lang w:eastAsia="es-MX"/>
        </w:rPr>
        <w:t xml:space="preserve"> </w:t>
      </w:r>
      <w:r w:rsidRPr="00E85F72">
        <w:rPr>
          <w:rFonts w:ascii="Montserrat" w:hAnsi="Montserrat"/>
          <w:sz w:val="18"/>
          <w:szCs w:val="18"/>
          <w:lang w:val="es-MX"/>
        </w:rPr>
        <w:t>L</w:t>
      </w:r>
      <w:r w:rsidRPr="007212D6">
        <w:rPr>
          <w:rFonts w:ascii="Montserrat" w:hAnsi="Montserrat"/>
          <w:sz w:val="18"/>
          <w:szCs w:val="18"/>
          <w:lang w:val="es-MX"/>
        </w:rPr>
        <w:t xml:space="preserve">as </w:t>
      </w:r>
      <w:r>
        <w:rPr>
          <w:rFonts w:ascii="Montserrat" w:hAnsi="Montserrat"/>
          <w:sz w:val="18"/>
          <w:szCs w:val="18"/>
          <w:lang w:val="es-MX"/>
        </w:rPr>
        <w:t>contribuciones por pagar corresponden, principalmente al ISR retenido por el Instituto, de conformidad con la Ley del ISR, en su calidad de retenedor por los pagos derivados de la prestación de servicios personales subordinados, erogaciones asimilables a sueldos y actividades empresariales y profesionales relacionadas con la contratación con personas físicas por servicios profesionales o el uso o goce temporal de bienes.</w:t>
      </w:r>
    </w:p>
    <w:p w14:paraId="37408AA8" w14:textId="77777777" w:rsidR="000522B7" w:rsidRDefault="000522B7" w:rsidP="004B1F81">
      <w:pPr>
        <w:spacing w:after="120" w:line="250" w:lineRule="exact"/>
        <w:jc w:val="both"/>
        <w:rPr>
          <w:rFonts w:ascii="Montserrat" w:hAnsi="Montserrat"/>
          <w:sz w:val="18"/>
          <w:szCs w:val="18"/>
          <w:lang w:val="es-MX"/>
        </w:rPr>
      </w:pPr>
    </w:p>
    <w:p w14:paraId="42141889" w14:textId="77777777" w:rsidR="009D5C48" w:rsidRDefault="009D5C48" w:rsidP="003F2A12">
      <w:pPr>
        <w:pStyle w:val="TEXTONORMAL"/>
        <w:numPr>
          <w:ilvl w:val="0"/>
          <w:numId w:val="33"/>
        </w:numPr>
        <w:rPr>
          <w:lang w:val="es-MX"/>
        </w:rPr>
      </w:pPr>
      <w:r>
        <w:rPr>
          <w:b/>
          <w:lang w:val="es-MX"/>
        </w:rPr>
        <w:t>2.1.c</w:t>
      </w:r>
      <w:r w:rsidRPr="00A50EDF">
        <w:rPr>
          <w:b/>
          <w:lang w:val="es-MX"/>
        </w:rPr>
        <w:t>)</w:t>
      </w:r>
      <w:r>
        <w:rPr>
          <w:lang w:val="es-MX"/>
        </w:rPr>
        <w:t xml:space="preserve"> </w:t>
      </w:r>
      <w:r w:rsidR="00FB4E81">
        <w:t>Al 30</w:t>
      </w:r>
      <w:r w:rsidR="0044011D">
        <w:t xml:space="preserve"> de </w:t>
      </w:r>
      <w:r w:rsidR="00FB4E81">
        <w:t>juni</w:t>
      </w:r>
      <w:r w:rsidR="0044011D">
        <w:t>o de 2022</w:t>
      </w:r>
      <w:r w:rsidR="0044011D" w:rsidRPr="000B2CE4">
        <w:t xml:space="preserve"> y</w:t>
      </w:r>
      <w:r w:rsidR="0044011D">
        <w:t xml:space="preserve"> al</w:t>
      </w:r>
      <w:r w:rsidR="0044011D" w:rsidRPr="000B2CE4">
        <w:t xml:space="preserve"> </w:t>
      </w:r>
      <w:r w:rsidR="0044011D">
        <w:t>31 de diciembre de 2021</w:t>
      </w:r>
      <w:r w:rsidRPr="000C6CA9">
        <w:rPr>
          <w:lang w:val="es-MX"/>
        </w:rPr>
        <w:t>, el rubro de Otras Cuentas por Pagar a Corto Plazo se integra de la siguiente manera:</w:t>
      </w:r>
    </w:p>
    <w:p w14:paraId="17FE20E1" w14:textId="77777777" w:rsidR="0037120D" w:rsidRDefault="0037120D" w:rsidP="00644CC0">
      <w:pPr>
        <w:pStyle w:val="TEXTONORMAL"/>
        <w:rPr>
          <w:lang w:val="es-MX"/>
        </w:rPr>
      </w:pPr>
    </w:p>
    <w:tbl>
      <w:tblPr>
        <w:tblW w:w="10331" w:type="dxa"/>
        <w:jc w:val="center"/>
        <w:tblCellMar>
          <w:left w:w="70" w:type="dxa"/>
          <w:right w:w="70" w:type="dxa"/>
        </w:tblCellMar>
        <w:tblLook w:val="04A0" w:firstRow="1" w:lastRow="0" w:firstColumn="1" w:lastColumn="0" w:noHBand="0" w:noVBand="1"/>
      </w:tblPr>
      <w:tblGrid>
        <w:gridCol w:w="6647"/>
        <w:gridCol w:w="1820"/>
        <w:gridCol w:w="1864"/>
      </w:tblGrid>
      <w:tr w:rsidR="0072786D" w:rsidRPr="0072786D" w14:paraId="7DA3FF50" w14:textId="77777777" w:rsidTr="0072786D">
        <w:trPr>
          <w:trHeight w:val="298"/>
          <w:jc w:val="center"/>
        </w:trPr>
        <w:tc>
          <w:tcPr>
            <w:tcW w:w="6647"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0B401ACD" w14:textId="77777777" w:rsidR="0072786D" w:rsidRPr="0072786D" w:rsidRDefault="0072786D" w:rsidP="0072786D">
            <w:pPr>
              <w:spacing w:after="0" w:line="240" w:lineRule="auto"/>
              <w:jc w:val="center"/>
              <w:rPr>
                <w:rFonts w:ascii="Montserrat" w:eastAsia="Times New Roman" w:hAnsi="Montserrat"/>
                <w:b/>
                <w:bCs/>
                <w:color w:val="FFFFFF"/>
                <w:sz w:val="16"/>
                <w:szCs w:val="16"/>
                <w:lang w:val="es-MX" w:eastAsia="es-MX"/>
              </w:rPr>
            </w:pPr>
            <w:r w:rsidRPr="0072786D">
              <w:rPr>
                <w:rFonts w:ascii="Montserrat" w:eastAsia="Times New Roman" w:hAnsi="Montserrat"/>
                <w:b/>
                <w:bCs/>
                <w:color w:val="FFFFFF"/>
                <w:sz w:val="16"/>
                <w:szCs w:val="16"/>
                <w:lang w:val="es-MX" w:eastAsia="es-MX"/>
              </w:rPr>
              <w:t>Concepto</w:t>
            </w:r>
          </w:p>
        </w:tc>
        <w:tc>
          <w:tcPr>
            <w:tcW w:w="3684"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3550F3C1" w14:textId="77777777" w:rsidR="0072786D" w:rsidRPr="0072786D" w:rsidRDefault="0072786D" w:rsidP="0072786D">
            <w:pPr>
              <w:spacing w:after="0" w:line="240" w:lineRule="auto"/>
              <w:jc w:val="center"/>
              <w:rPr>
                <w:rFonts w:ascii="Montserrat" w:eastAsia="Times New Roman" w:hAnsi="Montserrat"/>
                <w:b/>
                <w:bCs/>
                <w:color w:val="FFFFFF"/>
                <w:sz w:val="16"/>
                <w:szCs w:val="16"/>
                <w:lang w:val="es-MX" w:eastAsia="es-MX"/>
              </w:rPr>
            </w:pPr>
            <w:r w:rsidRPr="0072786D">
              <w:rPr>
                <w:rFonts w:ascii="Montserrat" w:eastAsia="Times New Roman" w:hAnsi="Montserrat"/>
                <w:b/>
                <w:bCs/>
                <w:color w:val="FFFFFF"/>
                <w:sz w:val="16"/>
                <w:szCs w:val="16"/>
                <w:lang w:val="es-MX" w:eastAsia="es-MX"/>
              </w:rPr>
              <w:t>Cifras en pesos</w:t>
            </w:r>
          </w:p>
        </w:tc>
      </w:tr>
      <w:tr w:rsidR="0072786D" w:rsidRPr="0072786D" w14:paraId="769FF0BE" w14:textId="77777777" w:rsidTr="0072786D">
        <w:trPr>
          <w:trHeight w:val="298"/>
          <w:jc w:val="center"/>
        </w:trPr>
        <w:tc>
          <w:tcPr>
            <w:tcW w:w="6647" w:type="dxa"/>
            <w:vMerge/>
            <w:tcBorders>
              <w:top w:val="single" w:sz="12" w:space="0" w:color="808080"/>
              <w:left w:val="single" w:sz="12" w:space="0" w:color="FFFFFF"/>
              <w:bottom w:val="double" w:sz="6" w:space="0" w:color="808080"/>
              <w:right w:val="single" w:sz="12" w:space="0" w:color="FFFFFF"/>
            </w:tcBorders>
            <w:vAlign w:val="center"/>
            <w:hideMark/>
          </w:tcPr>
          <w:p w14:paraId="178695DA" w14:textId="77777777" w:rsidR="0072786D" w:rsidRPr="0072786D" w:rsidRDefault="0072786D" w:rsidP="0072786D">
            <w:pPr>
              <w:spacing w:after="0" w:line="240" w:lineRule="auto"/>
              <w:rPr>
                <w:rFonts w:ascii="Montserrat" w:eastAsia="Times New Roman" w:hAnsi="Montserrat"/>
                <w:b/>
                <w:bCs/>
                <w:color w:val="FFFFFF"/>
                <w:sz w:val="16"/>
                <w:szCs w:val="16"/>
                <w:lang w:val="es-MX" w:eastAsia="es-MX"/>
              </w:rPr>
            </w:pPr>
          </w:p>
        </w:tc>
        <w:tc>
          <w:tcPr>
            <w:tcW w:w="1820" w:type="dxa"/>
            <w:tcBorders>
              <w:top w:val="nil"/>
              <w:left w:val="nil"/>
              <w:bottom w:val="double" w:sz="6" w:space="0" w:color="808080"/>
              <w:right w:val="single" w:sz="12" w:space="0" w:color="FFFFFF"/>
            </w:tcBorders>
            <w:shd w:val="clear" w:color="000000" w:fill="D4C19C"/>
            <w:vAlign w:val="center"/>
            <w:hideMark/>
          </w:tcPr>
          <w:p w14:paraId="212F945A" w14:textId="77777777" w:rsidR="0072786D" w:rsidRPr="0072786D" w:rsidRDefault="0072786D" w:rsidP="0072786D">
            <w:pPr>
              <w:spacing w:after="0" w:line="240" w:lineRule="auto"/>
              <w:jc w:val="center"/>
              <w:rPr>
                <w:rFonts w:ascii="Montserrat" w:eastAsia="Times New Roman" w:hAnsi="Montserrat"/>
                <w:b/>
                <w:bCs/>
                <w:color w:val="FFFFFF"/>
                <w:sz w:val="16"/>
                <w:szCs w:val="16"/>
                <w:lang w:val="es-MX" w:eastAsia="es-MX"/>
              </w:rPr>
            </w:pPr>
            <w:r w:rsidRPr="0072786D">
              <w:rPr>
                <w:rFonts w:ascii="Montserrat" w:eastAsia="Times New Roman" w:hAnsi="Montserrat"/>
                <w:b/>
                <w:bCs/>
                <w:color w:val="FFFFFF"/>
                <w:sz w:val="16"/>
                <w:szCs w:val="16"/>
                <w:lang w:val="es-MX" w:eastAsia="es-MX"/>
              </w:rPr>
              <w:t>2022</w:t>
            </w:r>
          </w:p>
        </w:tc>
        <w:tc>
          <w:tcPr>
            <w:tcW w:w="1864" w:type="dxa"/>
            <w:tcBorders>
              <w:top w:val="nil"/>
              <w:left w:val="nil"/>
              <w:bottom w:val="double" w:sz="6" w:space="0" w:color="808080"/>
              <w:right w:val="single" w:sz="12" w:space="0" w:color="FFFFFF"/>
            </w:tcBorders>
            <w:shd w:val="clear" w:color="000000" w:fill="D4C19C"/>
            <w:vAlign w:val="center"/>
            <w:hideMark/>
          </w:tcPr>
          <w:p w14:paraId="395B1777" w14:textId="77777777" w:rsidR="0072786D" w:rsidRPr="0072786D" w:rsidRDefault="0072786D" w:rsidP="0072786D">
            <w:pPr>
              <w:spacing w:after="0" w:line="240" w:lineRule="auto"/>
              <w:jc w:val="center"/>
              <w:rPr>
                <w:rFonts w:ascii="Montserrat" w:eastAsia="Times New Roman" w:hAnsi="Montserrat"/>
                <w:b/>
                <w:bCs/>
                <w:color w:val="FFFFFF"/>
                <w:sz w:val="16"/>
                <w:szCs w:val="16"/>
                <w:lang w:val="es-MX" w:eastAsia="es-MX"/>
              </w:rPr>
            </w:pPr>
            <w:r w:rsidRPr="0072786D">
              <w:rPr>
                <w:rFonts w:ascii="Montserrat" w:eastAsia="Times New Roman" w:hAnsi="Montserrat"/>
                <w:b/>
                <w:bCs/>
                <w:color w:val="FFFFFF"/>
                <w:sz w:val="16"/>
                <w:szCs w:val="16"/>
                <w:lang w:val="es-MX" w:eastAsia="es-MX"/>
              </w:rPr>
              <w:t>2021</w:t>
            </w:r>
          </w:p>
        </w:tc>
      </w:tr>
      <w:tr w:rsidR="0072786D" w:rsidRPr="0072786D" w14:paraId="17F04A8C" w14:textId="77777777" w:rsidTr="0072786D">
        <w:trPr>
          <w:trHeight w:val="285"/>
          <w:jc w:val="center"/>
        </w:trPr>
        <w:tc>
          <w:tcPr>
            <w:tcW w:w="6647" w:type="dxa"/>
            <w:tcBorders>
              <w:top w:val="nil"/>
              <w:left w:val="nil"/>
              <w:bottom w:val="nil"/>
              <w:right w:val="nil"/>
            </w:tcBorders>
            <w:shd w:val="clear" w:color="000000" w:fill="F2F2F2"/>
            <w:vAlign w:val="center"/>
            <w:hideMark/>
          </w:tcPr>
          <w:p w14:paraId="70E391EC" w14:textId="77777777" w:rsidR="0072786D" w:rsidRPr="0072786D" w:rsidRDefault="0072786D" w:rsidP="0072786D">
            <w:pPr>
              <w:spacing w:after="0" w:line="240" w:lineRule="auto"/>
              <w:rPr>
                <w:rFonts w:ascii="Montserrat" w:eastAsia="Times New Roman" w:hAnsi="Montserrat"/>
                <w:color w:val="000000"/>
                <w:sz w:val="15"/>
                <w:szCs w:val="15"/>
                <w:lang w:val="es-MX" w:eastAsia="es-MX"/>
              </w:rPr>
            </w:pPr>
            <w:r w:rsidRPr="0072786D">
              <w:rPr>
                <w:rFonts w:ascii="Montserrat" w:eastAsia="Times New Roman" w:hAnsi="Montserrat"/>
                <w:color w:val="000000"/>
                <w:sz w:val="15"/>
                <w:szCs w:val="15"/>
                <w:lang w:val="es-MX" w:eastAsia="es-MX"/>
              </w:rPr>
              <w:t>Seguro de Bienes Patrimoniales y No Patrimoniales</w:t>
            </w:r>
          </w:p>
        </w:tc>
        <w:tc>
          <w:tcPr>
            <w:tcW w:w="1820" w:type="dxa"/>
            <w:tcBorders>
              <w:top w:val="nil"/>
              <w:left w:val="nil"/>
              <w:bottom w:val="nil"/>
              <w:right w:val="nil"/>
            </w:tcBorders>
            <w:shd w:val="clear" w:color="000000" w:fill="F2F2F2"/>
            <w:vAlign w:val="center"/>
            <w:hideMark/>
          </w:tcPr>
          <w:p w14:paraId="6561EFF6" w14:textId="77777777" w:rsidR="0072786D" w:rsidRPr="0072786D" w:rsidRDefault="0072786D" w:rsidP="0072786D">
            <w:pPr>
              <w:spacing w:after="0" w:line="240" w:lineRule="auto"/>
              <w:jc w:val="right"/>
              <w:rPr>
                <w:rFonts w:ascii="Montserrat" w:eastAsia="Times New Roman" w:hAnsi="Montserrat"/>
                <w:color w:val="000000"/>
                <w:sz w:val="15"/>
                <w:szCs w:val="15"/>
                <w:lang w:val="es-MX" w:eastAsia="es-MX"/>
              </w:rPr>
            </w:pPr>
            <w:r w:rsidRPr="0072786D">
              <w:rPr>
                <w:rFonts w:ascii="Montserrat" w:eastAsia="Times New Roman" w:hAnsi="Montserrat"/>
                <w:color w:val="000000"/>
                <w:sz w:val="15"/>
                <w:szCs w:val="15"/>
                <w:lang w:val="es-MX" w:eastAsia="es-MX"/>
              </w:rPr>
              <w:t>346,898,778.9</w:t>
            </w:r>
          </w:p>
        </w:tc>
        <w:tc>
          <w:tcPr>
            <w:tcW w:w="1864" w:type="dxa"/>
            <w:tcBorders>
              <w:top w:val="nil"/>
              <w:left w:val="nil"/>
              <w:bottom w:val="nil"/>
              <w:right w:val="nil"/>
            </w:tcBorders>
            <w:shd w:val="clear" w:color="000000" w:fill="F2F2F2"/>
            <w:vAlign w:val="center"/>
            <w:hideMark/>
          </w:tcPr>
          <w:p w14:paraId="793F997D" w14:textId="77777777" w:rsidR="0072786D" w:rsidRPr="0072786D" w:rsidRDefault="0072786D" w:rsidP="0072786D">
            <w:pPr>
              <w:spacing w:after="0" w:line="240" w:lineRule="auto"/>
              <w:jc w:val="right"/>
              <w:rPr>
                <w:rFonts w:ascii="Montserrat" w:eastAsia="Times New Roman" w:hAnsi="Montserrat"/>
                <w:color w:val="000000"/>
                <w:sz w:val="15"/>
                <w:szCs w:val="15"/>
                <w:lang w:val="es-MX" w:eastAsia="es-MX"/>
              </w:rPr>
            </w:pPr>
            <w:r w:rsidRPr="0072786D">
              <w:rPr>
                <w:rFonts w:ascii="Montserrat" w:eastAsia="Times New Roman" w:hAnsi="Montserrat"/>
                <w:color w:val="000000"/>
                <w:sz w:val="15"/>
                <w:szCs w:val="15"/>
                <w:lang w:val="es-MX" w:eastAsia="es-MX"/>
              </w:rPr>
              <w:t>0.0</w:t>
            </w:r>
          </w:p>
        </w:tc>
      </w:tr>
      <w:tr w:rsidR="0072786D" w:rsidRPr="0072786D" w14:paraId="63CF8521" w14:textId="77777777" w:rsidTr="0072786D">
        <w:trPr>
          <w:trHeight w:val="271"/>
          <w:jc w:val="center"/>
        </w:trPr>
        <w:tc>
          <w:tcPr>
            <w:tcW w:w="6647" w:type="dxa"/>
            <w:tcBorders>
              <w:top w:val="nil"/>
              <w:left w:val="nil"/>
              <w:bottom w:val="nil"/>
              <w:right w:val="nil"/>
            </w:tcBorders>
            <w:shd w:val="clear" w:color="000000" w:fill="F2F2F2"/>
            <w:vAlign w:val="center"/>
            <w:hideMark/>
          </w:tcPr>
          <w:p w14:paraId="78689354" w14:textId="77777777" w:rsidR="0072786D" w:rsidRPr="0072786D" w:rsidRDefault="0072786D" w:rsidP="0072786D">
            <w:pPr>
              <w:spacing w:after="0" w:line="240" w:lineRule="auto"/>
              <w:rPr>
                <w:rFonts w:ascii="Montserrat" w:eastAsia="Times New Roman" w:hAnsi="Montserrat"/>
                <w:color w:val="000000"/>
                <w:sz w:val="15"/>
                <w:szCs w:val="15"/>
                <w:lang w:val="es-MX" w:eastAsia="es-MX"/>
              </w:rPr>
            </w:pPr>
            <w:r w:rsidRPr="0072786D">
              <w:rPr>
                <w:rFonts w:ascii="Montserrat" w:eastAsia="Times New Roman" w:hAnsi="Montserrat"/>
                <w:color w:val="000000"/>
                <w:sz w:val="15"/>
                <w:szCs w:val="15"/>
                <w:lang w:val="es-MX" w:eastAsia="es-MX"/>
              </w:rPr>
              <w:t>Provisión de Laudos y Convenios</w:t>
            </w:r>
          </w:p>
        </w:tc>
        <w:tc>
          <w:tcPr>
            <w:tcW w:w="1820" w:type="dxa"/>
            <w:tcBorders>
              <w:top w:val="nil"/>
              <w:left w:val="nil"/>
              <w:bottom w:val="nil"/>
              <w:right w:val="nil"/>
            </w:tcBorders>
            <w:shd w:val="clear" w:color="000000" w:fill="F2F2F2"/>
            <w:vAlign w:val="center"/>
            <w:hideMark/>
          </w:tcPr>
          <w:p w14:paraId="5EE8FFBD" w14:textId="77777777" w:rsidR="0072786D" w:rsidRPr="0072786D" w:rsidRDefault="0072786D" w:rsidP="0072786D">
            <w:pPr>
              <w:spacing w:after="0" w:line="240" w:lineRule="auto"/>
              <w:jc w:val="right"/>
              <w:rPr>
                <w:rFonts w:ascii="Montserrat" w:eastAsia="Times New Roman" w:hAnsi="Montserrat"/>
                <w:color w:val="000000"/>
                <w:sz w:val="15"/>
                <w:szCs w:val="15"/>
                <w:lang w:val="es-MX" w:eastAsia="es-MX"/>
              </w:rPr>
            </w:pPr>
            <w:r w:rsidRPr="0072786D">
              <w:rPr>
                <w:rFonts w:ascii="Montserrat" w:eastAsia="Times New Roman" w:hAnsi="Montserrat"/>
                <w:color w:val="000000"/>
                <w:sz w:val="15"/>
                <w:szCs w:val="15"/>
                <w:lang w:val="es-MX" w:eastAsia="es-MX"/>
              </w:rPr>
              <w:t>8,169,057.4</w:t>
            </w:r>
          </w:p>
        </w:tc>
        <w:tc>
          <w:tcPr>
            <w:tcW w:w="1864" w:type="dxa"/>
            <w:tcBorders>
              <w:top w:val="nil"/>
              <w:left w:val="nil"/>
              <w:bottom w:val="nil"/>
              <w:right w:val="nil"/>
            </w:tcBorders>
            <w:shd w:val="clear" w:color="000000" w:fill="F2F2F2"/>
            <w:vAlign w:val="center"/>
            <w:hideMark/>
          </w:tcPr>
          <w:p w14:paraId="2BA7EA2D" w14:textId="77777777" w:rsidR="0072786D" w:rsidRPr="0072786D" w:rsidRDefault="0072786D" w:rsidP="0072786D">
            <w:pPr>
              <w:spacing w:after="0" w:line="240" w:lineRule="auto"/>
              <w:jc w:val="right"/>
              <w:rPr>
                <w:rFonts w:ascii="Montserrat" w:eastAsia="Times New Roman" w:hAnsi="Montserrat"/>
                <w:color w:val="000000"/>
                <w:sz w:val="15"/>
                <w:szCs w:val="15"/>
                <w:lang w:val="es-MX" w:eastAsia="es-MX"/>
              </w:rPr>
            </w:pPr>
            <w:r w:rsidRPr="0072786D">
              <w:rPr>
                <w:rFonts w:ascii="Montserrat" w:eastAsia="Times New Roman" w:hAnsi="Montserrat"/>
                <w:color w:val="000000"/>
                <w:sz w:val="15"/>
                <w:szCs w:val="15"/>
                <w:lang w:val="es-MX" w:eastAsia="es-MX"/>
              </w:rPr>
              <w:t>0.0</w:t>
            </w:r>
          </w:p>
        </w:tc>
      </w:tr>
      <w:tr w:rsidR="0072786D" w:rsidRPr="0072786D" w14:paraId="3B4E1933" w14:textId="77777777" w:rsidTr="0072786D">
        <w:trPr>
          <w:trHeight w:val="271"/>
          <w:jc w:val="center"/>
        </w:trPr>
        <w:tc>
          <w:tcPr>
            <w:tcW w:w="6647" w:type="dxa"/>
            <w:tcBorders>
              <w:top w:val="nil"/>
              <w:left w:val="nil"/>
              <w:bottom w:val="nil"/>
              <w:right w:val="nil"/>
            </w:tcBorders>
            <w:shd w:val="clear" w:color="000000" w:fill="F2F2F2"/>
            <w:vAlign w:val="center"/>
            <w:hideMark/>
          </w:tcPr>
          <w:p w14:paraId="2B333974" w14:textId="77777777" w:rsidR="0072786D" w:rsidRPr="0072786D" w:rsidRDefault="0072786D" w:rsidP="0072786D">
            <w:pPr>
              <w:spacing w:after="0" w:line="240" w:lineRule="auto"/>
              <w:rPr>
                <w:rFonts w:ascii="Montserrat" w:eastAsia="Times New Roman" w:hAnsi="Montserrat"/>
                <w:color w:val="000000"/>
                <w:sz w:val="15"/>
                <w:szCs w:val="15"/>
                <w:lang w:val="es-MX" w:eastAsia="es-MX"/>
              </w:rPr>
            </w:pPr>
            <w:r w:rsidRPr="0072786D">
              <w:rPr>
                <w:rFonts w:ascii="Montserrat" w:eastAsia="Times New Roman" w:hAnsi="Montserrat"/>
                <w:color w:val="000000"/>
                <w:sz w:val="15"/>
                <w:szCs w:val="15"/>
                <w:lang w:val="es-MX" w:eastAsia="es-MX"/>
              </w:rPr>
              <w:t>Prestaciones Económicas</w:t>
            </w:r>
          </w:p>
        </w:tc>
        <w:tc>
          <w:tcPr>
            <w:tcW w:w="1820" w:type="dxa"/>
            <w:tcBorders>
              <w:top w:val="nil"/>
              <w:left w:val="nil"/>
              <w:bottom w:val="nil"/>
              <w:right w:val="nil"/>
            </w:tcBorders>
            <w:shd w:val="clear" w:color="000000" w:fill="F2F2F2"/>
            <w:vAlign w:val="center"/>
            <w:hideMark/>
          </w:tcPr>
          <w:p w14:paraId="672FD148" w14:textId="77777777" w:rsidR="0072786D" w:rsidRPr="0072786D" w:rsidRDefault="0072786D" w:rsidP="0072786D">
            <w:pPr>
              <w:spacing w:after="0" w:line="240" w:lineRule="auto"/>
              <w:jc w:val="right"/>
              <w:rPr>
                <w:rFonts w:ascii="Montserrat" w:eastAsia="Times New Roman" w:hAnsi="Montserrat"/>
                <w:color w:val="000000"/>
                <w:sz w:val="15"/>
                <w:szCs w:val="15"/>
                <w:lang w:val="es-MX" w:eastAsia="es-MX"/>
              </w:rPr>
            </w:pPr>
            <w:r w:rsidRPr="0072786D">
              <w:rPr>
                <w:rFonts w:ascii="Montserrat" w:eastAsia="Times New Roman" w:hAnsi="Montserrat"/>
                <w:color w:val="000000"/>
                <w:sz w:val="15"/>
                <w:szCs w:val="15"/>
                <w:lang w:val="es-MX" w:eastAsia="es-MX"/>
              </w:rPr>
              <w:t>411,233.8</w:t>
            </w:r>
          </w:p>
        </w:tc>
        <w:tc>
          <w:tcPr>
            <w:tcW w:w="1864" w:type="dxa"/>
            <w:tcBorders>
              <w:top w:val="nil"/>
              <w:left w:val="nil"/>
              <w:bottom w:val="nil"/>
              <w:right w:val="nil"/>
            </w:tcBorders>
            <w:shd w:val="clear" w:color="000000" w:fill="F2F2F2"/>
            <w:vAlign w:val="center"/>
            <w:hideMark/>
          </w:tcPr>
          <w:p w14:paraId="307CB590" w14:textId="77777777" w:rsidR="0072786D" w:rsidRPr="0072786D" w:rsidRDefault="0072786D" w:rsidP="0072786D">
            <w:pPr>
              <w:spacing w:after="0" w:line="240" w:lineRule="auto"/>
              <w:jc w:val="right"/>
              <w:rPr>
                <w:rFonts w:ascii="Montserrat" w:eastAsia="Times New Roman" w:hAnsi="Montserrat"/>
                <w:color w:val="000000"/>
                <w:sz w:val="15"/>
                <w:szCs w:val="15"/>
                <w:lang w:val="es-MX" w:eastAsia="es-MX"/>
              </w:rPr>
            </w:pPr>
            <w:r w:rsidRPr="0072786D">
              <w:rPr>
                <w:rFonts w:ascii="Montserrat" w:eastAsia="Times New Roman" w:hAnsi="Montserrat"/>
                <w:color w:val="000000"/>
                <w:sz w:val="15"/>
                <w:szCs w:val="15"/>
                <w:lang w:val="es-MX" w:eastAsia="es-MX"/>
              </w:rPr>
              <w:t>0.0</w:t>
            </w:r>
          </w:p>
        </w:tc>
      </w:tr>
      <w:tr w:rsidR="0072786D" w:rsidRPr="0072786D" w14:paraId="0A6AFF6D" w14:textId="77777777" w:rsidTr="0072786D">
        <w:trPr>
          <w:trHeight w:val="271"/>
          <w:jc w:val="center"/>
        </w:trPr>
        <w:tc>
          <w:tcPr>
            <w:tcW w:w="6647" w:type="dxa"/>
            <w:tcBorders>
              <w:top w:val="nil"/>
              <w:left w:val="nil"/>
              <w:bottom w:val="nil"/>
              <w:right w:val="nil"/>
            </w:tcBorders>
            <w:shd w:val="clear" w:color="000000" w:fill="F2F2F2"/>
            <w:vAlign w:val="center"/>
            <w:hideMark/>
          </w:tcPr>
          <w:p w14:paraId="3E2982BC" w14:textId="77777777" w:rsidR="0072786D" w:rsidRPr="0072786D" w:rsidRDefault="0072786D" w:rsidP="0072786D">
            <w:pPr>
              <w:spacing w:after="0" w:line="240" w:lineRule="auto"/>
              <w:rPr>
                <w:rFonts w:ascii="Montserrat" w:eastAsia="Times New Roman" w:hAnsi="Montserrat"/>
                <w:color w:val="000000"/>
                <w:sz w:val="15"/>
                <w:szCs w:val="15"/>
                <w:lang w:val="es-MX" w:eastAsia="es-MX"/>
              </w:rPr>
            </w:pPr>
            <w:r w:rsidRPr="0072786D">
              <w:rPr>
                <w:rFonts w:ascii="Montserrat" w:eastAsia="Times New Roman" w:hAnsi="Montserrat"/>
                <w:color w:val="000000"/>
                <w:sz w:val="15"/>
                <w:szCs w:val="15"/>
                <w:lang w:val="es-MX" w:eastAsia="es-MX"/>
              </w:rPr>
              <w:t xml:space="preserve">Devolución de Aportaciones de Seguridad Social al Gobierno Federal </w:t>
            </w:r>
          </w:p>
        </w:tc>
        <w:tc>
          <w:tcPr>
            <w:tcW w:w="1820" w:type="dxa"/>
            <w:tcBorders>
              <w:top w:val="nil"/>
              <w:left w:val="nil"/>
              <w:bottom w:val="nil"/>
              <w:right w:val="nil"/>
            </w:tcBorders>
            <w:shd w:val="clear" w:color="000000" w:fill="F2F2F2"/>
            <w:vAlign w:val="center"/>
            <w:hideMark/>
          </w:tcPr>
          <w:p w14:paraId="59892B88" w14:textId="77777777" w:rsidR="0072786D" w:rsidRPr="0072786D" w:rsidRDefault="0072786D" w:rsidP="0072786D">
            <w:pPr>
              <w:spacing w:after="0" w:line="240" w:lineRule="auto"/>
              <w:jc w:val="right"/>
              <w:rPr>
                <w:rFonts w:ascii="Montserrat" w:eastAsia="Times New Roman" w:hAnsi="Montserrat"/>
                <w:color w:val="000000"/>
                <w:sz w:val="15"/>
                <w:szCs w:val="15"/>
                <w:lang w:val="es-MX" w:eastAsia="es-MX"/>
              </w:rPr>
            </w:pPr>
            <w:r w:rsidRPr="0072786D">
              <w:rPr>
                <w:rFonts w:ascii="Montserrat" w:eastAsia="Times New Roman" w:hAnsi="Montserrat"/>
                <w:color w:val="000000"/>
                <w:sz w:val="15"/>
                <w:szCs w:val="15"/>
                <w:lang w:val="es-MX" w:eastAsia="es-MX"/>
              </w:rPr>
              <w:t>0.0</w:t>
            </w:r>
          </w:p>
        </w:tc>
        <w:tc>
          <w:tcPr>
            <w:tcW w:w="1864" w:type="dxa"/>
            <w:tcBorders>
              <w:top w:val="nil"/>
              <w:left w:val="nil"/>
              <w:bottom w:val="nil"/>
              <w:right w:val="nil"/>
            </w:tcBorders>
            <w:shd w:val="clear" w:color="000000" w:fill="F2F2F2"/>
            <w:vAlign w:val="center"/>
            <w:hideMark/>
          </w:tcPr>
          <w:p w14:paraId="7E57D3F3" w14:textId="77777777" w:rsidR="0072786D" w:rsidRPr="0072786D" w:rsidRDefault="0072786D" w:rsidP="0072786D">
            <w:pPr>
              <w:spacing w:after="0" w:line="240" w:lineRule="auto"/>
              <w:jc w:val="right"/>
              <w:rPr>
                <w:rFonts w:ascii="Montserrat" w:eastAsia="Times New Roman" w:hAnsi="Montserrat"/>
                <w:color w:val="000000"/>
                <w:sz w:val="15"/>
                <w:szCs w:val="15"/>
                <w:lang w:val="es-MX" w:eastAsia="es-MX"/>
              </w:rPr>
            </w:pPr>
            <w:r w:rsidRPr="0072786D">
              <w:rPr>
                <w:rFonts w:ascii="Montserrat" w:eastAsia="Times New Roman" w:hAnsi="Montserrat"/>
                <w:color w:val="000000"/>
                <w:sz w:val="15"/>
                <w:szCs w:val="15"/>
                <w:lang w:val="es-MX" w:eastAsia="es-MX"/>
              </w:rPr>
              <w:t>1,551,678,721.2</w:t>
            </w:r>
          </w:p>
        </w:tc>
      </w:tr>
      <w:tr w:rsidR="0072786D" w:rsidRPr="0072786D" w14:paraId="73D3F197" w14:textId="77777777" w:rsidTr="0072786D">
        <w:trPr>
          <w:trHeight w:val="271"/>
          <w:jc w:val="center"/>
        </w:trPr>
        <w:tc>
          <w:tcPr>
            <w:tcW w:w="6647" w:type="dxa"/>
            <w:tcBorders>
              <w:top w:val="nil"/>
              <w:left w:val="nil"/>
              <w:bottom w:val="nil"/>
              <w:right w:val="nil"/>
            </w:tcBorders>
            <w:shd w:val="clear" w:color="000000" w:fill="F2F2F2"/>
            <w:vAlign w:val="center"/>
            <w:hideMark/>
          </w:tcPr>
          <w:p w14:paraId="45D5ACAC" w14:textId="77777777" w:rsidR="0072786D" w:rsidRPr="0072786D" w:rsidRDefault="0072786D" w:rsidP="0072786D">
            <w:pPr>
              <w:spacing w:after="0" w:line="240" w:lineRule="auto"/>
              <w:rPr>
                <w:rFonts w:ascii="Montserrat" w:eastAsia="Times New Roman" w:hAnsi="Montserrat"/>
                <w:color w:val="000000"/>
                <w:sz w:val="15"/>
                <w:szCs w:val="15"/>
                <w:lang w:val="es-MX" w:eastAsia="es-MX"/>
              </w:rPr>
            </w:pPr>
            <w:r w:rsidRPr="0072786D">
              <w:rPr>
                <w:rFonts w:ascii="Montserrat" w:eastAsia="Times New Roman" w:hAnsi="Montserrat"/>
                <w:color w:val="000000"/>
                <w:sz w:val="15"/>
                <w:szCs w:val="15"/>
                <w:lang w:val="es-MX" w:eastAsia="es-MX"/>
              </w:rPr>
              <w:t xml:space="preserve">Por Préstamos a Pensionados </w:t>
            </w:r>
            <w:r w:rsidRPr="0072786D">
              <w:rPr>
                <w:rFonts w:ascii="Montserrat" w:eastAsia="Times New Roman" w:hAnsi="Montserrat"/>
                <w:b/>
                <w:bCs/>
                <w:color w:val="000000"/>
                <w:sz w:val="15"/>
                <w:szCs w:val="15"/>
                <w:lang w:val="es-MX" w:eastAsia="es-MX"/>
              </w:rPr>
              <w:t>(2.1.c.1)</w:t>
            </w:r>
          </w:p>
        </w:tc>
        <w:tc>
          <w:tcPr>
            <w:tcW w:w="1820" w:type="dxa"/>
            <w:tcBorders>
              <w:top w:val="nil"/>
              <w:left w:val="nil"/>
              <w:bottom w:val="nil"/>
              <w:right w:val="nil"/>
            </w:tcBorders>
            <w:shd w:val="clear" w:color="000000" w:fill="F2F2F2"/>
            <w:vAlign w:val="center"/>
            <w:hideMark/>
          </w:tcPr>
          <w:p w14:paraId="314E258A" w14:textId="77777777" w:rsidR="0072786D" w:rsidRPr="0072786D" w:rsidRDefault="0072786D" w:rsidP="0072786D">
            <w:pPr>
              <w:spacing w:after="0" w:line="240" w:lineRule="auto"/>
              <w:jc w:val="right"/>
              <w:rPr>
                <w:rFonts w:ascii="Montserrat" w:eastAsia="Times New Roman" w:hAnsi="Montserrat"/>
                <w:color w:val="000000"/>
                <w:sz w:val="15"/>
                <w:szCs w:val="15"/>
                <w:lang w:val="es-MX" w:eastAsia="es-MX"/>
              </w:rPr>
            </w:pPr>
            <w:r w:rsidRPr="0072786D">
              <w:rPr>
                <w:rFonts w:ascii="Montserrat" w:eastAsia="Times New Roman" w:hAnsi="Montserrat"/>
                <w:color w:val="000000"/>
                <w:sz w:val="15"/>
                <w:szCs w:val="15"/>
                <w:lang w:val="es-MX" w:eastAsia="es-MX"/>
              </w:rPr>
              <w:t>0.0</w:t>
            </w:r>
          </w:p>
        </w:tc>
        <w:tc>
          <w:tcPr>
            <w:tcW w:w="1864" w:type="dxa"/>
            <w:tcBorders>
              <w:top w:val="nil"/>
              <w:left w:val="nil"/>
              <w:bottom w:val="nil"/>
              <w:right w:val="nil"/>
            </w:tcBorders>
            <w:shd w:val="clear" w:color="000000" w:fill="F2F2F2"/>
            <w:vAlign w:val="center"/>
            <w:hideMark/>
          </w:tcPr>
          <w:p w14:paraId="1E02FDEB" w14:textId="77777777" w:rsidR="0072786D" w:rsidRPr="0072786D" w:rsidRDefault="0072786D" w:rsidP="0072786D">
            <w:pPr>
              <w:spacing w:after="0" w:line="240" w:lineRule="auto"/>
              <w:jc w:val="right"/>
              <w:rPr>
                <w:rFonts w:ascii="Montserrat" w:eastAsia="Times New Roman" w:hAnsi="Montserrat"/>
                <w:color w:val="000000"/>
                <w:sz w:val="15"/>
                <w:szCs w:val="15"/>
                <w:lang w:val="es-MX" w:eastAsia="es-MX"/>
              </w:rPr>
            </w:pPr>
            <w:r w:rsidRPr="0072786D">
              <w:rPr>
                <w:rFonts w:ascii="Montserrat" w:eastAsia="Times New Roman" w:hAnsi="Montserrat"/>
                <w:color w:val="000000"/>
                <w:sz w:val="15"/>
                <w:szCs w:val="15"/>
                <w:lang w:val="es-MX" w:eastAsia="es-MX"/>
              </w:rPr>
              <w:t>8,545,509.5</w:t>
            </w:r>
          </w:p>
        </w:tc>
      </w:tr>
      <w:tr w:rsidR="0072786D" w:rsidRPr="0072786D" w14:paraId="5FD4F963" w14:textId="77777777" w:rsidTr="0072786D">
        <w:trPr>
          <w:trHeight w:val="285"/>
          <w:jc w:val="center"/>
        </w:trPr>
        <w:tc>
          <w:tcPr>
            <w:tcW w:w="6647" w:type="dxa"/>
            <w:tcBorders>
              <w:top w:val="nil"/>
              <w:left w:val="nil"/>
              <w:bottom w:val="single" w:sz="12" w:space="0" w:color="808080"/>
              <w:right w:val="nil"/>
            </w:tcBorders>
            <w:shd w:val="clear" w:color="000000" w:fill="F2F2F2"/>
            <w:vAlign w:val="center"/>
            <w:hideMark/>
          </w:tcPr>
          <w:p w14:paraId="24E82A2A" w14:textId="77777777" w:rsidR="0072786D" w:rsidRPr="0072786D" w:rsidRDefault="0072786D" w:rsidP="0072786D">
            <w:pPr>
              <w:spacing w:after="0" w:line="240" w:lineRule="auto"/>
              <w:rPr>
                <w:rFonts w:ascii="Montserrat" w:eastAsia="Times New Roman" w:hAnsi="Montserrat"/>
                <w:b/>
                <w:bCs/>
                <w:color w:val="000000"/>
                <w:sz w:val="15"/>
                <w:szCs w:val="15"/>
                <w:lang w:val="es-MX" w:eastAsia="es-MX"/>
              </w:rPr>
            </w:pPr>
            <w:proofErr w:type="gramStart"/>
            <w:r w:rsidRPr="0072786D">
              <w:rPr>
                <w:rFonts w:ascii="Montserrat" w:eastAsia="Times New Roman" w:hAnsi="Montserrat"/>
                <w:b/>
                <w:bCs/>
                <w:color w:val="000000"/>
                <w:sz w:val="15"/>
                <w:szCs w:val="15"/>
                <w:lang w:val="es-MX" w:eastAsia="es-MX"/>
              </w:rPr>
              <w:t>Total</w:t>
            </w:r>
            <w:proofErr w:type="gramEnd"/>
            <w:r w:rsidRPr="0072786D">
              <w:rPr>
                <w:rFonts w:ascii="Montserrat" w:eastAsia="Times New Roman" w:hAnsi="Montserrat"/>
                <w:b/>
                <w:bCs/>
                <w:color w:val="000000"/>
                <w:sz w:val="15"/>
                <w:szCs w:val="15"/>
                <w:lang w:val="es-MX" w:eastAsia="es-MX"/>
              </w:rPr>
              <w:t xml:space="preserve"> Otras Cuentas por Pagar a Corto Plazo</w:t>
            </w:r>
          </w:p>
        </w:tc>
        <w:tc>
          <w:tcPr>
            <w:tcW w:w="1820" w:type="dxa"/>
            <w:tcBorders>
              <w:top w:val="nil"/>
              <w:left w:val="nil"/>
              <w:bottom w:val="single" w:sz="12" w:space="0" w:color="808080"/>
              <w:right w:val="nil"/>
            </w:tcBorders>
            <w:shd w:val="clear" w:color="000000" w:fill="F2F2F2"/>
            <w:vAlign w:val="center"/>
            <w:hideMark/>
          </w:tcPr>
          <w:p w14:paraId="79A64DEB" w14:textId="77777777" w:rsidR="0072786D" w:rsidRPr="0072786D" w:rsidRDefault="0072786D" w:rsidP="0072786D">
            <w:pPr>
              <w:spacing w:after="0" w:line="240" w:lineRule="auto"/>
              <w:jc w:val="right"/>
              <w:rPr>
                <w:rFonts w:ascii="Montserrat" w:eastAsia="Times New Roman" w:hAnsi="Montserrat"/>
                <w:b/>
                <w:bCs/>
                <w:color w:val="000000"/>
                <w:sz w:val="15"/>
                <w:szCs w:val="15"/>
                <w:lang w:val="es-MX" w:eastAsia="es-MX"/>
              </w:rPr>
            </w:pPr>
            <w:r w:rsidRPr="0072786D">
              <w:rPr>
                <w:rFonts w:ascii="Montserrat" w:eastAsia="Times New Roman" w:hAnsi="Montserrat"/>
                <w:b/>
                <w:bCs/>
                <w:color w:val="000000"/>
                <w:sz w:val="15"/>
                <w:szCs w:val="15"/>
                <w:lang w:val="es-MX" w:eastAsia="es-MX"/>
              </w:rPr>
              <w:t>355,479,070.1</w:t>
            </w:r>
          </w:p>
        </w:tc>
        <w:tc>
          <w:tcPr>
            <w:tcW w:w="1864" w:type="dxa"/>
            <w:tcBorders>
              <w:top w:val="nil"/>
              <w:left w:val="nil"/>
              <w:bottom w:val="single" w:sz="12" w:space="0" w:color="808080"/>
              <w:right w:val="nil"/>
            </w:tcBorders>
            <w:shd w:val="clear" w:color="000000" w:fill="F2F2F2"/>
            <w:vAlign w:val="center"/>
            <w:hideMark/>
          </w:tcPr>
          <w:p w14:paraId="7C082734" w14:textId="77777777" w:rsidR="0072786D" w:rsidRPr="0072786D" w:rsidRDefault="0072786D" w:rsidP="0072786D">
            <w:pPr>
              <w:spacing w:after="0" w:line="240" w:lineRule="auto"/>
              <w:jc w:val="right"/>
              <w:rPr>
                <w:rFonts w:ascii="Montserrat" w:eastAsia="Times New Roman" w:hAnsi="Montserrat"/>
                <w:b/>
                <w:bCs/>
                <w:color w:val="000000"/>
                <w:sz w:val="15"/>
                <w:szCs w:val="15"/>
                <w:lang w:val="es-MX" w:eastAsia="es-MX"/>
              </w:rPr>
            </w:pPr>
            <w:r w:rsidRPr="0072786D">
              <w:rPr>
                <w:rFonts w:ascii="Montserrat" w:eastAsia="Times New Roman" w:hAnsi="Montserrat"/>
                <w:b/>
                <w:bCs/>
                <w:color w:val="000000"/>
                <w:sz w:val="15"/>
                <w:szCs w:val="15"/>
                <w:lang w:val="es-MX" w:eastAsia="es-MX"/>
              </w:rPr>
              <w:t>1,560,224,230.7</w:t>
            </w:r>
          </w:p>
        </w:tc>
      </w:tr>
    </w:tbl>
    <w:p w14:paraId="087042C7" w14:textId="77777777" w:rsidR="0072786D" w:rsidRDefault="0072786D" w:rsidP="00644CC0">
      <w:pPr>
        <w:pStyle w:val="TEXTONORMAL"/>
        <w:rPr>
          <w:lang w:val="es-MX"/>
        </w:rPr>
      </w:pPr>
    </w:p>
    <w:p w14:paraId="55BE90C7" w14:textId="77777777" w:rsidR="0072786D" w:rsidRPr="000C6CA9" w:rsidRDefault="0072786D" w:rsidP="00644CC0">
      <w:pPr>
        <w:pStyle w:val="TEXTONORMAL"/>
        <w:rPr>
          <w:lang w:val="es-MX"/>
        </w:rPr>
      </w:pPr>
    </w:p>
    <w:p w14:paraId="0AC4FCE3" w14:textId="77777777" w:rsidR="00644CC0" w:rsidRPr="00644CC0" w:rsidRDefault="00644CC0" w:rsidP="00644CC0">
      <w:pPr>
        <w:pStyle w:val="TEXTONORMAL"/>
        <w:ind w:left="998"/>
        <w:rPr>
          <w:highlight w:val="yellow"/>
        </w:rPr>
      </w:pPr>
    </w:p>
    <w:p w14:paraId="422634BB" w14:textId="77777777" w:rsidR="009D5C48" w:rsidRPr="00644CC0" w:rsidRDefault="009D5C48" w:rsidP="003F2A12">
      <w:pPr>
        <w:pStyle w:val="TEXTONORMAL"/>
        <w:numPr>
          <w:ilvl w:val="0"/>
          <w:numId w:val="34"/>
        </w:numPr>
        <w:ind w:left="998" w:hanging="284"/>
      </w:pPr>
      <w:r w:rsidRPr="00644CC0">
        <w:rPr>
          <w:rFonts w:eastAsia="Times New Roman"/>
          <w:b/>
          <w:color w:val="000000"/>
          <w:lang w:eastAsia="es-MX"/>
        </w:rPr>
        <w:lastRenderedPageBreak/>
        <w:t>2.1.c.</w:t>
      </w:r>
      <w:r w:rsidR="00644CC0" w:rsidRPr="00644CC0">
        <w:rPr>
          <w:rFonts w:eastAsia="Times New Roman"/>
          <w:b/>
          <w:color w:val="000000"/>
          <w:lang w:eastAsia="es-MX"/>
        </w:rPr>
        <w:t>1</w:t>
      </w:r>
      <w:r w:rsidRPr="00644CC0">
        <w:rPr>
          <w:rFonts w:eastAsia="Times New Roman"/>
          <w:b/>
          <w:color w:val="000000"/>
          <w:lang w:eastAsia="es-MX"/>
        </w:rPr>
        <w:t>)</w:t>
      </w:r>
      <w:r w:rsidRPr="00644CC0">
        <w:rPr>
          <w:rFonts w:eastAsia="Times New Roman"/>
          <w:color w:val="000000"/>
          <w:sz w:val="15"/>
          <w:szCs w:val="15"/>
          <w:lang w:eastAsia="es-MX"/>
        </w:rPr>
        <w:t xml:space="preserve"> </w:t>
      </w:r>
      <w:r w:rsidRPr="00644CC0">
        <w:rPr>
          <w:lang w:val="es-MX"/>
        </w:rPr>
        <w:t xml:space="preserve">El saldo al 31 de diciembre de 2021 por 8,545,509.5 pesos deriva de las retenciones realizadas a los pensionados con objeto de cubrir los préstamos otorgados por casas comerciales. </w:t>
      </w:r>
      <w:r w:rsidR="00644CC0" w:rsidRPr="00644CC0">
        <w:rPr>
          <w:lang w:val="es-MX"/>
        </w:rPr>
        <w:t xml:space="preserve">Al </w:t>
      </w:r>
      <w:r w:rsidR="00177ACC">
        <w:rPr>
          <w:lang w:val="es-MX"/>
        </w:rPr>
        <w:t>30 de junio</w:t>
      </w:r>
      <w:r w:rsidR="00644CC0" w:rsidRPr="00644CC0">
        <w:rPr>
          <w:lang w:val="es-MX"/>
        </w:rPr>
        <w:t xml:space="preserve"> de 2022</w:t>
      </w:r>
      <w:r w:rsidRPr="00644CC0">
        <w:rPr>
          <w:lang w:val="es-MX"/>
        </w:rPr>
        <w:t xml:space="preserve"> dichas retenciones fueron pagadas dentro del mismo </w:t>
      </w:r>
      <w:r w:rsidR="00CD73D3">
        <w:rPr>
          <w:lang w:val="es-MX"/>
        </w:rPr>
        <w:t>periodo.</w:t>
      </w:r>
    </w:p>
    <w:p w14:paraId="4EC1C07A" w14:textId="77777777" w:rsidR="003F53EE" w:rsidRDefault="003F53EE" w:rsidP="000522B7">
      <w:pPr>
        <w:pStyle w:val="TEXTONORMAL"/>
      </w:pPr>
    </w:p>
    <w:p w14:paraId="7A01DA4A" w14:textId="77777777" w:rsidR="009D5C48" w:rsidRDefault="009D5C48" w:rsidP="003F2A12">
      <w:pPr>
        <w:pStyle w:val="TEXTONORMAL"/>
        <w:numPr>
          <w:ilvl w:val="0"/>
          <w:numId w:val="33"/>
        </w:numPr>
        <w:rPr>
          <w:lang w:val="es-MX"/>
        </w:rPr>
      </w:pPr>
      <w:r>
        <w:rPr>
          <w:b/>
          <w:lang w:val="es-MX"/>
        </w:rPr>
        <w:t>2.1.d</w:t>
      </w:r>
      <w:r w:rsidRPr="00A50EDF">
        <w:rPr>
          <w:b/>
          <w:lang w:val="es-MX"/>
        </w:rPr>
        <w:t>)</w:t>
      </w:r>
      <w:r>
        <w:rPr>
          <w:lang w:val="es-MX"/>
        </w:rPr>
        <w:t xml:space="preserve"> </w:t>
      </w:r>
      <w:r w:rsidR="002E33A2">
        <w:t>Al 30 de junio</w:t>
      </w:r>
      <w:r w:rsidR="008B0428">
        <w:t xml:space="preserve"> de 2022</w:t>
      </w:r>
      <w:r w:rsidR="008B0428" w:rsidRPr="000B2CE4">
        <w:t xml:space="preserve"> y</w:t>
      </w:r>
      <w:r w:rsidR="008B0428">
        <w:t xml:space="preserve"> al</w:t>
      </w:r>
      <w:r w:rsidR="008B0428" w:rsidRPr="000B2CE4">
        <w:t xml:space="preserve"> </w:t>
      </w:r>
      <w:r w:rsidR="008B0428">
        <w:t>31 de diciembre de 2021</w:t>
      </w:r>
      <w:r w:rsidRPr="00FE23B3">
        <w:rPr>
          <w:lang w:val="es-MX"/>
        </w:rPr>
        <w:t>, el rubro de Servicios Personales por Pagar a Corto Plazo se integra de la siguiente manera:</w:t>
      </w:r>
    </w:p>
    <w:p w14:paraId="34203E26" w14:textId="77777777" w:rsidR="009D5C48" w:rsidRDefault="009D5C48" w:rsidP="009D5C48">
      <w:pPr>
        <w:pStyle w:val="TEXTONORMAL"/>
        <w:ind w:left="720"/>
        <w:rPr>
          <w:lang w:val="es-MX"/>
        </w:rPr>
      </w:pPr>
    </w:p>
    <w:tbl>
      <w:tblPr>
        <w:tblW w:w="10128" w:type="dxa"/>
        <w:jc w:val="center"/>
        <w:tblCellMar>
          <w:left w:w="70" w:type="dxa"/>
          <w:right w:w="70" w:type="dxa"/>
        </w:tblCellMar>
        <w:tblLook w:val="04A0" w:firstRow="1" w:lastRow="0" w:firstColumn="1" w:lastColumn="0" w:noHBand="0" w:noVBand="1"/>
      </w:tblPr>
      <w:tblGrid>
        <w:gridCol w:w="6517"/>
        <w:gridCol w:w="1785"/>
        <w:gridCol w:w="1826"/>
      </w:tblGrid>
      <w:tr w:rsidR="00654813" w:rsidRPr="00654813" w14:paraId="65CA8551" w14:textId="77777777" w:rsidTr="00654813">
        <w:trPr>
          <w:trHeight w:val="282"/>
          <w:jc w:val="center"/>
        </w:trPr>
        <w:tc>
          <w:tcPr>
            <w:tcW w:w="6517"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53FCF59F" w14:textId="77777777" w:rsidR="00654813" w:rsidRPr="00654813" w:rsidRDefault="00654813" w:rsidP="00654813">
            <w:pPr>
              <w:spacing w:after="0" w:line="240" w:lineRule="auto"/>
              <w:jc w:val="center"/>
              <w:rPr>
                <w:rFonts w:ascii="Montserrat" w:eastAsia="Times New Roman" w:hAnsi="Montserrat"/>
                <w:b/>
                <w:bCs/>
                <w:color w:val="FFFFFF"/>
                <w:sz w:val="16"/>
                <w:szCs w:val="16"/>
                <w:lang w:val="es-MX" w:eastAsia="es-MX"/>
              </w:rPr>
            </w:pPr>
            <w:r w:rsidRPr="00654813">
              <w:rPr>
                <w:rFonts w:ascii="Montserrat" w:eastAsia="Times New Roman" w:hAnsi="Montserrat"/>
                <w:b/>
                <w:bCs/>
                <w:color w:val="FFFFFF"/>
                <w:sz w:val="16"/>
                <w:szCs w:val="16"/>
                <w:lang w:val="es-MX" w:eastAsia="es-MX"/>
              </w:rPr>
              <w:t>Concepto</w:t>
            </w:r>
          </w:p>
        </w:tc>
        <w:tc>
          <w:tcPr>
            <w:tcW w:w="3611" w:type="dxa"/>
            <w:gridSpan w:val="2"/>
            <w:tcBorders>
              <w:top w:val="single" w:sz="12" w:space="0" w:color="808080"/>
              <w:left w:val="nil"/>
              <w:bottom w:val="single" w:sz="12" w:space="0" w:color="FFFFFF"/>
              <w:right w:val="nil"/>
            </w:tcBorders>
            <w:shd w:val="clear" w:color="000000" w:fill="D4C19C"/>
            <w:vAlign w:val="center"/>
            <w:hideMark/>
          </w:tcPr>
          <w:p w14:paraId="2A67A8FC" w14:textId="77777777" w:rsidR="00654813" w:rsidRPr="00654813" w:rsidRDefault="00654813" w:rsidP="00654813">
            <w:pPr>
              <w:spacing w:after="0" w:line="240" w:lineRule="auto"/>
              <w:jc w:val="center"/>
              <w:rPr>
                <w:rFonts w:ascii="Montserrat" w:eastAsia="Times New Roman" w:hAnsi="Montserrat"/>
                <w:b/>
                <w:bCs/>
                <w:color w:val="FFFFFF"/>
                <w:sz w:val="16"/>
                <w:szCs w:val="16"/>
                <w:lang w:val="es-MX" w:eastAsia="es-MX"/>
              </w:rPr>
            </w:pPr>
            <w:r w:rsidRPr="00654813">
              <w:rPr>
                <w:rFonts w:ascii="Montserrat" w:eastAsia="Times New Roman" w:hAnsi="Montserrat"/>
                <w:b/>
                <w:bCs/>
                <w:color w:val="FFFFFF"/>
                <w:sz w:val="16"/>
                <w:szCs w:val="16"/>
                <w:lang w:val="es-MX" w:eastAsia="es-MX"/>
              </w:rPr>
              <w:t>Cifras en pesos</w:t>
            </w:r>
          </w:p>
        </w:tc>
      </w:tr>
      <w:tr w:rsidR="00654813" w:rsidRPr="00654813" w14:paraId="54481797" w14:textId="77777777" w:rsidTr="00654813">
        <w:trPr>
          <w:trHeight w:val="282"/>
          <w:jc w:val="center"/>
        </w:trPr>
        <w:tc>
          <w:tcPr>
            <w:tcW w:w="6517" w:type="dxa"/>
            <w:vMerge/>
            <w:tcBorders>
              <w:top w:val="single" w:sz="12" w:space="0" w:color="808080"/>
              <w:left w:val="single" w:sz="12" w:space="0" w:color="FFFFFF"/>
              <w:bottom w:val="double" w:sz="6" w:space="0" w:color="808080"/>
              <w:right w:val="single" w:sz="12" w:space="0" w:color="FFFFFF"/>
            </w:tcBorders>
            <w:vAlign w:val="center"/>
            <w:hideMark/>
          </w:tcPr>
          <w:p w14:paraId="25694FFD" w14:textId="77777777" w:rsidR="00654813" w:rsidRPr="00654813" w:rsidRDefault="00654813" w:rsidP="00654813">
            <w:pPr>
              <w:spacing w:after="0" w:line="240" w:lineRule="auto"/>
              <w:rPr>
                <w:rFonts w:ascii="Montserrat" w:eastAsia="Times New Roman" w:hAnsi="Montserrat"/>
                <w:b/>
                <w:bCs/>
                <w:color w:val="FFFFFF"/>
                <w:sz w:val="16"/>
                <w:szCs w:val="16"/>
                <w:lang w:val="es-MX" w:eastAsia="es-MX"/>
              </w:rPr>
            </w:pPr>
          </w:p>
        </w:tc>
        <w:tc>
          <w:tcPr>
            <w:tcW w:w="1785" w:type="dxa"/>
            <w:tcBorders>
              <w:top w:val="nil"/>
              <w:left w:val="nil"/>
              <w:bottom w:val="double" w:sz="6" w:space="0" w:color="808080"/>
              <w:right w:val="single" w:sz="12" w:space="0" w:color="FFFFFF"/>
            </w:tcBorders>
            <w:shd w:val="clear" w:color="000000" w:fill="D4C19C"/>
            <w:vAlign w:val="center"/>
            <w:hideMark/>
          </w:tcPr>
          <w:p w14:paraId="542E7566" w14:textId="77777777" w:rsidR="00654813" w:rsidRPr="00654813" w:rsidRDefault="00654813" w:rsidP="00654813">
            <w:pPr>
              <w:spacing w:after="0" w:line="240" w:lineRule="auto"/>
              <w:jc w:val="center"/>
              <w:rPr>
                <w:rFonts w:ascii="Montserrat" w:eastAsia="Times New Roman" w:hAnsi="Montserrat"/>
                <w:b/>
                <w:bCs/>
                <w:color w:val="FFFFFF"/>
                <w:sz w:val="16"/>
                <w:szCs w:val="16"/>
                <w:lang w:val="es-MX" w:eastAsia="es-MX"/>
              </w:rPr>
            </w:pPr>
            <w:r w:rsidRPr="00654813">
              <w:rPr>
                <w:rFonts w:ascii="Montserrat" w:eastAsia="Times New Roman" w:hAnsi="Montserrat"/>
                <w:b/>
                <w:bCs/>
                <w:color w:val="FFFFFF"/>
                <w:sz w:val="16"/>
                <w:szCs w:val="16"/>
                <w:lang w:val="es-MX" w:eastAsia="es-MX"/>
              </w:rPr>
              <w:t>2022</w:t>
            </w:r>
          </w:p>
        </w:tc>
        <w:tc>
          <w:tcPr>
            <w:tcW w:w="1826" w:type="dxa"/>
            <w:tcBorders>
              <w:top w:val="nil"/>
              <w:left w:val="nil"/>
              <w:bottom w:val="double" w:sz="6" w:space="0" w:color="808080"/>
              <w:right w:val="single" w:sz="12" w:space="0" w:color="FFFFFF"/>
            </w:tcBorders>
            <w:shd w:val="clear" w:color="000000" w:fill="D4C19C"/>
            <w:vAlign w:val="center"/>
            <w:hideMark/>
          </w:tcPr>
          <w:p w14:paraId="155AB7C1" w14:textId="77777777" w:rsidR="00654813" w:rsidRPr="00654813" w:rsidRDefault="00654813" w:rsidP="00654813">
            <w:pPr>
              <w:spacing w:after="0" w:line="240" w:lineRule="auto"/>
              <w:jc w:val="center"/>
              <w:rPr>
                <w:rFonts w:ascii="Montserrat" w:eastAsia="Times New Roman" w:hAnsi="Montserrat"/>
                <w:b/>
                <w:bCs/>
                <w:color w:val="FFFFFF"/>
                <w:sz w:val="16"/>
                <w:szCs w:val="16"/>
                <w:lang w:val="es-MX" w:eastAsia="es-MX"/>
              </w:rPr>
            </w:pPr>
            <w:r w:rsidRPr="00654813">
              <w:rPr>
                <w:rFonts w:ascii="Montserrat" w:eastAsia="Times New Roman" w:hAnsi="Montserrat"/>
                <w:b/>
                <w:bCs/>
                <w:color w:val="FFFFFF"/>
                <w:sz w:val="16"/>
                <w:szCs w:val="16"/>
                <w:lang w:val="es-MX" w:eastAsia="es-MX"/>
              </w:rPr>
              <w:t>2021</w:t>
            </w:r>
          </w:p>
        </w:tc>
      </w:tr>
      <w:tr w:rsidR="00654813" w:rsidRPr="00654813" w14:paraId="2F25FE16" w14:textId="77777777" w:rsidTr="00654813">
        <w:trPr>
          <w:trHeight w:val="269"/>
          <w:jc w:val="center"/>
        </w:trPr>
        <w:tc>
          <w:tcPr>
            <w:tcW w:w="6517" w:type="dxa"/>
            <w:tcBorders>
              <w:top w:val="nil"/>
              <w:left w:val="nil"/>
              <w:bottom w:val="nil"/>
              <w:right w:val="nil"/>
            </w:tcBorders>
            <w:shd w:val="clear" w:color="000000" w:fill="F2F2F2"/>
            <w:vAlign w:val="center"/>
            <w:hideMark/>
          </w:tcPr>
          <w:p w14:paraId="6CBDE9B3" w14:textId="77777777" w:rsidR="00654813" w:rsidRPr="00654813" w:rsidRDefault="00654813" w:rsidP="00654813">
            <w:pPr>
              <w:spacing w:after="0" w:line="240" w:lineRule="auto"/>
              <w:rPr>
                <w:rFonts w:ascii="Montserrat" w:eastAsia="Times New Roman" w:hAnsi="Montserrat"/>
                <w:color w:val="000000"/>
                <w:sz w:val="15"/>
                <w:szCs w:val="15"/>
                <w:lang w:val="es-MX" w:eastAsia="es-MX"/>
              </w:rPr>
            </w:pPr>
            <w:r w:rsidRPr="00654813">
              <w:rPr>
                <w:rFonts w:ascii="Montserrat" w:eastAsia="Times New Roman" w:hAnsi="Montserrat"/>
                <w:color w:val="000000"/>
                <w:sz w:val="15"/>
                <w:szCs w:val="15"/>
                <w:lang w:val="es-MX" w:eastAsia="es-MX"/>
              </w:rPr>
              <w:t>Provisión de Liquidaciones Finiquitas Pendientes de Pago</w:t>
            </w:r>
          </w:p>
        </w:tc>
        <w:tc>
          <w:tcPr>
            <w:tcW w:w="1785" w:type="dxa"/>
            <w:tcBorders>
              <w:top w:val="nil"/>
              <w:left w:val="nil"/>
              <w:bottom w:val="nil"/>
              <w:right w:val="nil"/>
            </w:tcBorders>
            <w:shd w:val="clear" w:color="000000" w:fill="F2F2F2"/>
            <w:vAlign w:val="center"/>
            <w:hideMark/>
          </w:tcPr>
          <w:p w14:paraId="4CBB5CCE" w14:textId="77777777" w:rsidR="00654813" w:rsidRPr="00654813" w:rsidRDefault="00654813" w:rsidP="00177ACC">
            <w:pPr>
              <w:spacing w:after="0" w:line="240" w:lineRule="auto"/>
              <w:jc w:val="right"/>
              <w:rPr>
                <w:rFonts w:ascii="Montserrat" w:eastAsia="Times New Roman" w:hAnsi="Montserrat"/>
                <w:color w:val="000000"/>
                <w:sz w:val="15"/>
                <w:szCs w:val="15"/>
                <w:lang w:val="es-MX" w:eastAsia="es-MX"/>
              </w:rPr>
            </w:pPr>
            <w:r w:rsidRPr="00654813">
              <w:rPr>
                <w:rFonts w:ascii="Montserrat" w:eastAsia="Times New Roman" w:hAnsi="Montserrat"/>
                <w:color w:val="000000"/>
                <w:sz w:val="15"/>
                <w:szCs w:val="15"/>
                <w:lang w:val="es-MX" w:eastAsia="es-MX"/>
              </w:rPr>
              <w:t>819,249,941.</w:t>
            </w:r>
            <w:r w:rsidR="00177ACC">
              <w:rPr>
                <w:rFonts w:ascii="Montserrat" w:eastAsia="Times New Roman" w:hAnsi="Montserrat"/>
                <w:color w:val="000000"/>
                <w:sz w:val="15"/>
                <w:szCs w:val="15"/>
                <w:lang w:val="es-MX" w:eastAsia="es-MX"/>
              </w:rPr>
              <w:t>2</w:t>
            </w:r>
          </w:p>
        </w:tc>
        <w:tc>
          <w:tcPr>
            <w:tcW w:w="1826" w:type="dxa"/>
            <w:tcBorders>
              <w:top w:val="nil"/>
              <w:left w:val="nil"/>
              <w:bottom w:val="nil"/>
              <w:right w:val="nil"/>
            </w:tcBorders>
            <w:shd w:val="clear" w:color="000000" w:fill="F2F2F2"/>
            <w:vAlign w:val="center"/>
            <w:hideMark/>
          </w:tcPr>
          <w:p w14:paraId="4AE43083" w14:textId="77777777" w:rsidR="00654813" w:rsidRPr="00654813" w:rsidRDefault="00654813" w:rsidP="00654813">
            <w:pPr>
              <w:spacing w:after="0" w:line="240" w:lineRule="auto"/>
              <w:jc w:val="right"/>
              <w:rPr>
                <w:rFonts w:ascii="Montserrat" w:eastAsia="Times New Roman" w:hAnsi="Montserrat"/>
                <w:color w:val="000000"/>
                <w:sz w:val="15"/>
                <w:szCs w:val="15"/>
                <w:lang w:val="es-MX" w:eastAsia="es-MX"/>
              </w:rPr>
            </w:pPr>
            <w:r w:rsidRPr="00654813">
              <w:rPr>
                <w:rFonts w:ascii="Montserrat" w:eastAsia="Times New Roman" w:hAnsi="Montserrat"/>
                <w:color w:val="000000"/>
                <w:sz w:val="15"/>
                <w:szCs w:val="15"/>
                <w:lang w:val="es-MX" w:eastAsia="es-MX"/>
              </w:rPr>
              <w:t>295,576,127.5</w:t>
            </w:r>
          </w:p>
        </w:tc>
      </w:tr>
      <w:tr w:rsidR="00654813" w:rsidRPr="00654813" w14:paraId="47344062" w14:textId="77777777" w:rsidTr="00654813">
        <w:trPr>
          <w:trHeight w:val="257"/>
          <w:jc w:val="center"/>
        </w:trPr>
        <w:tc>
          <w:tcPr>
            <w:tcW w:w="6517" w:type="dxa"/>
            <w:tcBorders>
              <w:top w:val="nil"/>
              <w:left w:val="nil"/>
              <w:bottom w:val="nil"/>
              <w:right w:val="nil"/>
            </w:tcBorders>
            <w:shd w:val="clear" w:color="000000" w:fill="F2F2F2"/>
            <w:vAlign w:val="center"/>
            <w:hideMark/>
          </w:tcPr>
          <w:p w14:paraId="5F916C6E" w14:textId="77777777" w:rsidR="00654813" w:rsidRPr="00654813" w:rsidRDefault="00654813" w:rsidP="00654813">
            <w:pPr>
              <w:spacing w:after="0" w:line="240" w:lineRule="auto"/>
              <w:rPr>
                <w:rFonts w:ascii="Montserrat" w:eastAsia="Times New Roman" w:hAnsi="Montserrat"/>
                <w:color w:val="000000"/>
                <w:sz w:val="15"/>
                <w:szCs w:val="15"/>
                <w:lang w:val="es-MX" w:eastAsia="es-MX"/>
              </w:rPr>
            </w:pPr>
            <w:r w:rsidRPr="00654813">
              <w:rPr>
                <w:rFonts w:ascii="Montserrat" w:eastAsia="Times New Roman" w:hAnsi="Montserrat"/>
                <w:color w:val="000000"/>
                <w:sz w:val="15"/>
                <w:szCs w:val="15"/>
                <w:lang w:val="es-MX" w:eastAsia="es-MX"/>
              </w:rPr>
              <w:t>Sueldos y Remuneraciones</w:t>
            </w:r>
          </w:p>
        </w:tc>
        <w:tc>
          <w:tcPr>
            <w:tcW w:w="1785" w:type="dxa"/>
            <w:tcBorders>
              <w:top w:val="nil"/>
              <w:left w:val="nil"/>
              <w:bottom w:val="nil"/>
              <w:right w:val="nil"/>
            </w:tcBorders>
            <w:shd w:val="clear" w:color="000000" w:fill="F2F2F2"/>
            <w:vAlign w:val="center"/>
            <w:hideMark/>
          </w:tcPr>
          <w:p w14:paraId="68F99B04" w14:textId="77777777" w:rsidR="00654813" w:rsidRPr="00654813" w:rsidRDefault="00654813" w:rsidP="00654813">
            <w:pPr>
              <w:spacing w:after="0" w:line="240" w:lineRule="auto"/>
              <w:jc w:val="right"/>
              <w:rPr>
                <w:rFonts w:ascii="Montserrat" w:eastAsia="Times New Roman" w:hAnsi="Montserrat"/>
                <w:color w:val="000000"/>
                <w:sz w:val="15"/>
                <w:szCs w:val="15"/>
                <w:lang w:val="es-MX" w:eastAsia="es-MX"/>
              </w:rPr>
            </w:pPr>
            <w:r w:rsidRPr="00654813">
              <w:rPr>
                <w:rFonts w:ascii="Montserrat" w:eastAsia="Times New Roman" w:hAnsi="Montserrat"/>
                <w:color w:val="000000"/>
                <w:sz w:val="15"/>
                <w:szCs w:val="15"/>
                <w:lang w:val="es-MX" w:eastAsia="es-MX"/>
              </w:rPr>
              <w:t>650,531,666.1</w:t>
            </w:r>
          </w:p>
        </w:tc>
        <w:tc>
          <w:tcPr>
            <w:tcW w:w="1826" w:type="dxa"/>
            <w:tcBorders>
              <w:top w:val="nil"/>
              <w:left w:val="nil"/>
              <w:bottom w:val="nil"/>
              <w:right w:val="nil"/>
            </w:tcBorders>
            <w:shd w:val="clear" w:color="000000" w:fill="F2F2F2"/>
            <w:vAlign w:val="center"/>
            <w:hideMark/>
          </w:tcPr>
          <w:p w14:paraId="4ABCC73D" w14:textId="77777777" w:rsidR="00654813" w:rsidRPr="00654813" w:rsidRDefault="00654813" w:rsidP="00654813">
            <w:pPr>
              <w:spacing w:after="0" w:line="240" w:lineRule="auto"/>
              <w:jc w:val="right"/>
              <w:rPr>
                <w:rFonts w:ascii="Montserrat" w:eastAsia="Times New Roman" w:hAnsi="Montserrat"/>
                <w:color w:val="000000"/>
                <w:sz w:val="15"/>
                <w:szCs w:val="15"/>
                <w:lang w:val="es-MX" w:eastAsia="es-MX"/>
              </w:rPr>
            </w:pPr>
            <w:r w:rsidRPr="00654813">
              <w:rPr>
                <w:rFonts w:ascii="Montserrat" w:eastAsia="Times New Roman" w:hAnsi="Montserrat"/>
                <w:color w:val="000000"/>
                <w:sz w:val="15"/>
                <w:szCs w:val="15"/>
                <w:lang w:val="es-MX" w:eastAsia="es-MX"/>
              </w:rPr>
              <w:t>848,480,957.2</w:t>
            </w:r>
          </w:p>
        </w:tc>
      </w:tr>
      <w:tr w:rsidR="00654813" w:rsidRPr="00654813" w14:paraId="71222843" w14:textId="77777777" w:rsidTr="00654813">
        <w:trPr>
          <w:trHeight w:val="257"/>
          <w:jc w:val="center"/>
        </w:trPr>
        <w:tc>
          <w:tcPr>
            <w:tcW w:w="6517" w:type="dxa"/>
            <w:tcBorders>
              <w:top w:val="nil"/>
              <w:left w:val="nil"/>
              <w:bottom w:val="nil"/>
              <w:right w:val="nil"/>
            </w:tcBorders>
            <w:shd w:val="clear" w:color="000000" w:fill="F2F2F2"/>
            <w:vAlign w:val="center"/>
            <w:hideMark/>
          </w:tcPr>
          <w:p w14:paraId="3A96C58C" w14:textId="77777777" w:rsidR="00654813" w:rsidRPr="00654813" w:rsidRDefault="00654813" w:rsidP="00654813">
            <w:pPr>
              <w:spacing w:after="0" w:line="240" w:lineRule="auto"/>
              <w:rPr>
                <w:rFonts w:ascii="Montserrat" w:eastAsia="Times New Roman" w:hAnsi="Montserrat"/>
                <w:color w:val="000000"/>
                <w:sz w:val="15"/>
                <w:szCs w:val="15"/>
                <w:lang w:val="es-MX" w:eastAsia="es-MX"/>
              </w:rPr>
            </w:pPr>
            <w:r w:rsidRPr="00654813">
              <w:rPr>
                <w:rFonts w:ascii="Montserrat" w:eastAsia="Times New Roman" w:hAnsi="Montserrat"/>
                <w:color w:val="000000"/>
                <w:sz w:val="15"/>
                <w:szCs w:val="15"/>
                <w:lang w:val="es-MX" w:eastAsia="es-MX"/>
              </w:rPr>
              <w:t>Ropa Contractual</w:t>
            </w:r>
          </w:p>
        </w:tc>
        <w:tc>
          <w:tcPr>
            <w:tcW w:w="1785" w:type="dxa"/>
            <w:tcBorders>
              <w:top w:val="nil"/>
              <w:left w:val="nil"/>
              <w:bottom w:val="nil"/>
              <w:right w:val="nil"/>
            </w:tcBorders>
            <w:shd w:val="clear" w:color="000000" w:fill="F2F2F2"/>
            <w:vAlign w:val="center"/>
            <w:hideMark/>
          </w:tcPr>
          <w:p w14:paraId="45254C73" w14:textId="77777777" w:rsidR="00654813" w:rsidRPr="00654813" w:rsidRDefault="00654813" w:rsidP="00654813">
            <w:pPr>
              <w:spacing w:after="0" w:line="240" w:lineRule="auto"/>
              <w:jc w:val="right"/>
              <w:rPr>
                <w:rFonts w:ascii="Montserrat" w:eastAsia="Times New Roman" w:hAnsi="Montserrat"/>
                <w:color w:val="000000"/>
                <w:sz w:val="15"/>
                <w:szCs w:val="15"/>
                <w:lang w:val="es-MX" w:eastAsia="es-MX"/>
              </w:rPr>
            </w:pPr>
            <w:r w:rsidRPr="00654813">
              <w:rPr>
                <w:rFonts w:ascii="Montserrat" w:eastAsia="Times New Roman" w:hAnsi="Montserrat"/>
                <w:color w:val="000000"/>
                <w:sz w:val="15"/>
                <w:szCs w:val="15"/>
                <w:lang w:val="es-MX" w:eastAsia="es-MX"/>
              </w:rPr>
              <w:t>27,425,288.4</w:t>
            </w:r>
          </w:p>
        </w:tc>
        <w:tc>
          <w:tcPr>
            <w:tcW w:w="1826" w:type="dxa"/>
            <w:tcBorders>
              <w:top w:val="nil"/>
              <w:left w:val="nil"/>
              <w:bottom w:val="nil"/>
              <w:right w:val="nil"/>
            </w:tcBorders>
            <w:shd w:val="clear" w:color="000000" w:fill="F2F2F2"/>
            <w:vAlign w:val="center"/>
            <w:hideMark/>
          </w:tcPr>
          <w:p w14:paraId="42F2A148" w14:textId="77777777" w:rsidR="00654813" w:rsidRPr="00654813" w:rsidRDefault="00654813" w:rsidP="00654813">
            <w:pPr>
              <w:spacing w:after="0" w:line="240" w:lineRule="auto"/>
              <w:jc w:val="right"/>
              <w:rPr>
                <w:rFonts w:ascii="Montserrat" w:eastAsia="Times New Roman" w:hAnsi="Montserrat"/>
                <w:color w:val="000000"/>
                <w:sz w:val="15"/>
                <w:szCs w:val="15"/>
                <w:lang w:val="es-MX" w:eastAsia="es-MX"/>
              </w:rPr>
            </w:pPr>
            <w:r w:rsidRPr="00654813">
              <w:rPr>
                <w:rFonts w:ascii="Montserrat" w:eastAsia="Times New Roman" w:hAnsi="Montserrat"/>
                <w:color w:val="000000"/>
                <w:sz w:val="15"/>
                <w:szCs w:val="15"/>
                <w:lang w:val="es-MX" w:eastAsia="es-MX"/>
              </w:rPr>
              <w:t>358,691,353.7</w:t>
            </w:r>
          </w:p>
        </w:tc>
      </w:tr>
      <w:tr w:rsidR="00654813" w:rsidRPr="00654813" w14:paraId="310FDC91" w14:textId="77777777" w:rsidTr="00654813">
        <w:trPr>
          <w:trHeight w:val="257"/>
          <w:jc w:val="center"/>
        </w:trPr>
        <w:tc>
          <w:tcPr>
            <w:tcW w:w="6517" w:type="dxa"/>
            <w:tcBorders>
              <w:top w:val="nil"/>
              <w:left w:val="nil"/>
              <w:bottom w:val="nil"/>
              <w:right w:val="nil"/>
            </w:tcBorders>
            <w:shd w:val="clear" w:color="000000" w:fill="F2F2F2"/>
            <w:vAlign w:val="center"/>
            <w:hideMark/>
          </w:tcPr>
          <w:p w14:paraId="466F7BC4" w14:textId="77777777" w:rsidR="00654813" w:rsidRPr="00654813" w:rsidRDefault="00654813" w:rsidP="00654813">
            <w:pPr>
              <w:spacing w:after="0" w:line="240" w:lineRule="auto"/>
              <w:rPr>
                <w:rFonts w:ascii="Montserrat" w:eastAsia="Times New Roman" w:hAnsi="Montserrat"/>
                <w:color w:val="000000"/>
                <w:sz w:val="15"/>
                <w:szCs w:val="15"/>
                <w:lang w:val="es-MX" w:eastAsia="es-MX"/>
              </w:rPr>
            </w:pPr>
            <w:r w:rsidRPr="00654813">
              <w:rPr>
                <w:rFonts w:ascii="Montserrat" w:eastAsia="Times New Roman" w:hAnsi="Montserrat"/>
                <w:color w:val="000000"/>
                <w:sz w:val="15"/>
                <w:szCs w:val="15"/>
                <w:lang w:val="es-MX" w:eastAsia="es-MX"/>
              </w:rPr>
              <w:t>Otros Gastos de Personal</w:t>
            </w:r>
          </w:p>
        </w:tc>
        <w:tc>
          <w:tcPr>
            <w:tcW w:w="1785" w:type="dxa"/>
            <w:tcBorders>
              <w:top w:val="nil"/>
              <w:left w:val="nil"/>
              <w:bottom w:val="nil"/>
              <w:right w:val="nil"/>
            </w:tcBorders>
            <w:shd w:val="clear" w:color="000000" w:fill="F2F2F2"/>
            <w:vAlign w:val="center"/>
            <w:hideMark/>
          </w:tcPr>
          <w:p w14:paraId="3DEBD78F" w14:textId="77777777" w:rsidR="00654813" w:rsidRPr="00654813" w:rsidRDefault="00654813" w:rsidP="00654813">
            <w:pPr>
              <w:spacing w:after="0" w:line="240" w:lineRule="auto"/>
              <w:jc w:val="right"/>
              <w:rPr>
                <w:rFonts w:ascii="Montserrat" w:eastAsia="Times New Roman" w:hAnsi="Montserrat"/>
                <w:color w:val="000000"/>
                <w:sz w:val="15"/>
                <w:szCs w:val="15"/>
                <w:lang w:val="es-MX" w:eastAsia="es-MX"/>
              </w:rPr>
            </w:pPr>
            <w:r w:rsidRPr="00654813">
              <w:rPr>
                <w:rFonts w:ascii="Montserrat" w:eastAsia="Times New Roman" w:hAnsi="Montserrat"/>
                <w:color w:val="000000"/>
                <w:sz w:val="15"/>
                <w:szCs w:val="15"/>
                <w:lang w:val="es-MX" w:eastAsia="es-MX"/>
              </w:rPr>
              <w:t>43,301,536.9</w:t>
            </w:r>
          </w:p>
        </w:tc>
        <w:tc>
          <w:tcPr>
            <w:tcW w:w="1826" w:type="dxa"/>
            <w:tcBorders>
              <w:top w:val="nil"/>
              <w:left w:val="nil"/>
              <w:bottom w:val="nil"/>
              <w:right w:val="nil"/>
            </w:tcBorders>
            <w:shd w:val="clear" w:color="000000" w:fill="F2F2F2"/>
            <w:vAlign w:val="center"/>
            <w:hideMark/>
          </w:tcPr>
          <w:p w14:paraId="1BB95C1F" w14:textId="77777777" w:rsidR="00654813" w:rsidRPr="00654813" w:rsidRDefault="00654813" w:rsidP="00654813">
            <w:pPr>
              <w:spacing w:after="0" w:line="240" w:lineRule="auto"/>
              <w:jc w:val="right"/>
              <w:rPr>
                <w:rFonts w:ascii="Montserrat" w:eastAsia="Times New Roman" w:hAnsi="Montserrat"/>
                <w:color w:val="000000"/>
                <w:sz w:val="15"/>
                <w:szCs w:val="15"/>
                <w:lang w:val="es-MX" w:eastAsia="es-MX"/>
              </w:rPr>
            </w:pPr>
            <w:r w:rsidRPr="00654813">
              <w:rPr>
                <w:rFonts w:ascii="Montserrat" w:eastAsia="Times New Roman" w:hAnsi="Montserrat"/>
                <w:color w:val="000000"/>
                <w:sz w:val="15"/>
                <w:szCs w:val="15"/>
                <w:lang w:val="es-MX" w:eastAsia="es-MX"/>
              </w:rPr>
              <w:t>35,537,469.6</w:t>
            </w:r>
          </w:p>
        </w:tc>
      </w:tr>
      <w:tr w:rsidR="00654813" w:rsidRPr="00654813" w14:paraId="70477F7D" w14:textId="77777777" w:rsidTr="00654813">
        <w:trPr>
          <w:trHeight w:val="269"/>
          <w:jc w:val="center"/>
        </w:trPr>
        <w:tc>
          <w:tcPr>
            <w:tcW w:w="6517" w:type="dxa"/>
            <w:tcBorders>
              <w:top w:val="nil"/>
              <w:left w:val="nil"/>
              <w:bottom w:val="single" w:sz="12" w:space="0" w:color="808080"/>
              <w:right w:val="nil"/>
            </w:tcBorders>
            <w:shd w:val="clear" w:color="000000" w:fill="F2F2F2"/>
            <w:vAlign w:val="center"/>
            <w:hideMark/>
          </w:tcPr>
          <w:p w14:paraId="488D6F35" w14:textId="77777777" w:rsidR="00654813" w:rsidRPr="00654813" w:rsidRDefault="00654813" w:rsidP="00654813">
            <w:pPr>
              <w:spacing w:after="0" w:line="240" w:lineRule="auto"/>
              <w:rPr>
                <w:rFonts w:ascii="Montserrat" w:eastAsia="Times New Roman" w:hAnsi="Montserrat"/>
                <w:b/>
                <w:bCs/>
                <w:color w:val="000000"/>
                <w:sz w:val="15"/>
                <w:szCs w:val="15"/>
                <w:lang w:val="es-MX" w:eastAsia="es-MX"/>
              </w:rPr>
            </w:pPr>
            <w:proofErr w:type="gramStart"/>
            <w:r w:rsidRPr="00654813">
              <w:rPr>
                <w:rFonts w:ascii="Montserrat" w:eastAsia="Times New Roman" w:hAnsi="Montserrat"/>
                <w:b/>
                <w:bCs/>
                <w:color w:val="000000"/>
                <w:sz w:val="15"/>
                <w:szCs w:val="15"/>
                <w:lang w:val="es-MX" w:eastAsia="es-MX"/>
              </w:rPr>
              <w:t>Total</w:t>
            </w:r>
            <w:proofErr w:type="gramEnd"/>
            <w:r w:rsidRPr="00654813">
              <w:rPr>
                <w:rFonts w:ascii="Montserrat" w:eastAsia="Times New Roman" w:hAnsi="Montserrat"/>
                <w:b/>
                <w:bCs/>
                <w:color w:val="000000"/>
                <w:sz w:val="15"/>
                <w:szCs w:val="15"/>
                <w:lang w:val="es-MX" w:eastAsia="es-MX"/>
              </w:rPr>
              <w:t xml:space="preserve"> Servicios Personales por Pagar a Corto Plazo</w:t>
            </w:r>
          </w:p>
        </w:tc>
        <w:tc>
          <w:tcPr>
            <w:tcW w:w="1785" w:type="dxa"/>
            <w:tcBorders>
              <w:top w:val="nil"/>
              <w:left w:val="nil"/>
              <w:bottom w:val="single" w:sz="12" w:space="0" w:color="808080"/>
              <w:right w:val="nil"/>
            </w:tcBorders>
            <w:shd w:val="clear" w:color="000000" w:fill="F2F2F2"/>
            <w:vAlign w:val="center"/>
            <w:hideMark/>
          </w:tcPr>
          <w:p w14:paraId="74F0177F" w14:textId="77777777" w:rsidR="00654813" w:rsidRPr="00654813" w:rsidRDefault="00654813" w:rsidP="00654813">
            <w:pPr>
              <w:spacing w:after="0" w:line="240" w:lineRule="auto"/>
              <w:jc w:val="right"/>
              <w:rPr>
                <w:rFonts w:ascii="Montserrat" w:eastAsia="Times New Roman" w:hAnsi="Montserrat"/>
                <w:b/>
                <w:bCs/>
                <w:color w:val="000000"/>
                <w:sz w:val="15"/>
                <w:szCs w:val="15"/>
                <w:lang w:val="es-MX" w:eastAsia="es-MX"/>
              </w:rPr>
            </w:pPr>
            <w:r w:rsidRPr="00654813">
              <w:rPr>
                <w:rFonts w:ascii="Montserrat" w:eastAsia="Times New Roman" w:hAnsi="Montserrat"/>
                <w:b/>
                <w:bCs/>
                <w:color w:val="000000"/>
                <w:sz w:val="15"/>
                <w:szCs w:val="15"/>
                <w:lang w:val="es-MX" w:eastAsia="es-MX"/>
              </w:rPr>
              <w:t>1,540,508,432.6</w:t>
            </w:r>
          </w:p>
        </w:tc>
        <w:tc>
          <w:tcPr>
            <w:tcW w:w="1826" w:type="dxa"/>
            <w:tcBorders>
              <w:top w:val="nil"/>
              <w:left w:val="nil"/>
              <w:bottom w:val="single" w:sz="12" w:space="0" w:color="808080"/>
              <w:right w:val="nil"/>
            </w:tcBorders>
            <w:shd w:val="clear" w:color="000000" w:fill="F2F2F2"/>
            <w:vAlign w:val="center"/>
            <w:hideMark/>
          </w:tcPr>
          <w:p w14:paraId="39C25BC6" w14:textId="77777777" w:rsidR="00654813" w:rsidRPr="00654813" w:rsidRDefault="00654813" w:rsidP="00654813">
            <w:pPr>
              <w:spacing w:after="0" w:line="240" w:lineRule="auto"/>
              <w:jc w:val="right"/>
              <w:rPr>
                <w:rFonts w:ascii="Montserrat" w:eastAsia="Times New Roman" w:hAnsi="Montserrat"/>
                <w:b/>
                <w:bCs/>
                <w:color w:val="000000"/>
                <w:sz w:val="15"/>
                <w:szCs w:val="15"/>
                <w:lang w:val="es-MX" w:eastAsia="es-MX"/>
              </w:rPr>
            </w:pPr>
            <w:r w:rsidRPr="00654813">
              <w:rPr>
                <w:rFonts w:ascii="Montserrat" w:eastAsia="Times New Roman" w:hAnsi="Montserrat"/>
                <w:b/>
                <w:bCs/>
                <w:color w:val="000000"/>
                <w:sz w:val="15"/>
                <w:szCs w:val="15"/>
                <w:lang w:val="es-MX" w:eastAsia="es-MX"/>
              </w:rPr>
              <w:t>1,538,285,908.0</w:t>
            </w:r>
          </w:p>
        </w:tc>
      </w:tr>
    </w:tbl>
    <w:p w14:paraId="01F2BFF9" w14:textId="77777777" w:rsidR="009D5C48" w:rsidRDefault="009D5C48" w:rsidP="009D5C48">
      <w:pPr>
        <w:pStyle w:val="TEXTONORMAL"/>
        <w:rPr>
          <w:b/>
          <w:lang w:val="es-MX"/>
        </w:rPr>
      </w:pPr>
    </w:p>
    <w:p w14:paraId="58BB53C0" w14:textId="77777777" w:rsidR="009D5C48" w:rsidRPr="00F34EE0" w:rsidRDefault="009D5C48" w:rsidP="003F2A12">
      <w:pPr>
        <w:pStyle w:val="TEXTONORMAL"/>
        <w:numPr>
          <w:ilvl w:val="0"/>
          <w:numId w:val="33"/>
        </w:numPr>
        <w:rPr>
          <w:lang w:val="es-MX"/>
        </w:rPr>
      </w:pPr>
      <w:r>
        <w:rPr>
          <w:b/>
          <w:lang w:val="es-MX"/>
        </w:rPr>
        <w:t>2.1.e</w:t>
      </w:r>
      <w:r w:rsidRPr="00A50EDF">
        <w:rPr>
          <w:b/>
          <w:lang w:val="es-MX"/>
        </w:rPr>
        <w:t>)</w:t>
      </w:r>
      <w:r>
        <w:rPr>
          <w:lang w:val="es-MX"/>
        </w:rPr>
        <w:t xml:space="preserve"> </w:t>
      </w:r>
      <w:r w:rsidR="001B0EC8">
        <w:t xml:space="preserve">Al </w:t>
      </w:r>
      <w:r w:rsidR="001B0EC8" w:rsidRPr="00F34EE0">
        <w:t>30</w:t>
      </w:r>
      <w:r w:rsidR="008B0428" w:rsidRPr="00F34EE0">
        <w:t xml:space="preserve"> de </w:t>
      </w:r>
      <w:r w:rsidR="001B0EC8" w:rsidRPr="00F34EE0">
        <w:t>junio</w:t>
      </w:r>
      <w:r w:rsidR="008B0428" w:rsidRPr="00F34EE0">
        <w:t xml:space="preserve"> de 2022 y al 31 de diciembre de 2021</w:t>
      </w:r>
      <w:r w:rsidRPr="00F34EE0">
        <w:rPr>
          <w:lang w:val="es-MX"/>
        </w:rPr>
        <w:t>, el rubro de Transferencias Otorgadas por Pagar a Corto Plazo se integra de la siguiente manera:</w:t>
      </w:r>
    </w:p>
    <w:p w14:paraId="2588D19C" w14:textId="77777777" w:rsidR="003F53EE" w:rsidRDefault="003F53EE" w:rsidP="007314F1">
      <w:pPr>
        <w:pStyle w:val="TEXTONORMAL"/>
        <w:ind w:left="720"/>
        <w:rPr>
          <w:lang w:val="es-MX"/>
        </w:rPr>
      </w:pPr>
    </w:p>
    <w:tbl>
      <w:tblPr>
        <w:tblW w:w="10298" w:type="dxa"/>
        <w:jc w:val="center"/>
        <w:tblCellMar>
          <w:left w:w="70" w:type="dxa"/>
          <w:right w:w="70" w:type="dxa"/>
        </w:tblCellMar>
        <w:tblLook w:val="04A0" w:firstRow="1" w:lastRow="0" w:firstColumn="1" w:lastColumn="0" w:noHBand="0" w:noVBand="1"/>
      </w:tblPr>
      <w:tblGrid>
        <w:gridCol w:w="6626"/>
        <w:gridCol w:w="1814"/>
        <w:gridCol w:w="1858"/>
      </w:tblGrid>
      <w:tr w:rsidR="00A0027B" w:rsidRPr="00A0027B" w14:paraId="52B71ECA" w14:textId="77777777" w:rsidTr="00A0027B">
        <w:trPr>
          <w:trHeight w:val="281"/>
          <w:jc w:val="center"/>
        </w:trPr>
        <w:tc>
          <w:tcPr>
            <w:tcW w:w="6626"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0CDE0486" w14:textId="77777777" w:rsidR="00A0027B" w:rsidRPr="00A0027B" w:rsidRDefault="00A0027B" w:rsidP="00A0027B">
            <w:pPr>
              <w:spacing w:after="0" w:line="240" w:lineRule="auto"/>
              <w:jc w:val="center"/>
              <w:rPr>
                <w:rFonts w:ascii="Montserrat" w:eastAsia="Times New Roman" w:hAnsi="Montserrat"/>
                <w:b/>
                <w:bCs/>
                <w:color w:val="FFFFFF"/>
                <w:sz w:val="16"/>
                <w:szCs w:val="16"/>
                <w:lang w:val="es-MX" w:eastAsia="es-MX"/>
              </w:rPr>
            </w:pPr>
            <w:r w:rsidRPr="00A0027B">
              <w:rPr>
                <w:rFonts w:ascii="Montserrat" w:eastAsia="Times New Roman" w:hAnsi="Montserrat"/>
                <w:b/>
                <w:bCs/>
                <w:color w:val="FFFFFF"/>
                <w:sz w:val="16"/>
                <w:szCs w:val="16"/>
                <w:lang w:val="es-MX" w:eastAsia="es-MX"/>
              </w:rPr>
              <w:t>Concepto</w:t>
            </w:r>
          </w:p>
        </w:tc>
        <w:tc>
          <w:tcPr>
            <w:tcW w:w="3672"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3C603AA8" w14:textId="77777777" w:rsidR="00A0027B" w:rsidRPr="00A0027B" w:rsidRDefault="00A0027B" w:rsidP="00A0027B">
            <w:pPr>
              <w:spacing w:after="0" w:line="240" w:lineRule="auto"/>
              <w:jc w:val="center"/>
              <w:rPr>
                <w:rFonts w:ascii="Montserrat" w:eastAsia="Times New Roman" w:hAnsi="Montserrat"/>
                <w:b/>
                <w:bCs/>
                <w:color w:val="FFFFFF"/>
                <w:sz w:val="16"/>
                <w:szCs w:val="16"/>
                <w:lang w:val="es-MX" w:eastAsia="es-MX"/>
              </w:rPr>
            </w:pPr>
            <w:r w:rsidRPr="00A0027B">
              <w:rPr>
                <w:rFonts w:ascii="Montserrat" w:eastAsia="Times New Roman" w:hAnsi="Montserrat"/>
                <w:b/>
                <w:bCs/>
                <w:color w:val="FFFFFF"/>
                <w:sz w:val="16"/>
                <w:szCs w:val="16"/>
                <w:lang w:val="es-MX" w:eastAsia="es-MX"/>
              </w:rPr>
              <w:t>Cifras en pesos</w:t>
            </w:r>
          </w:p>
        </w:tc>
      </w:tr>
      <w:tr w:rsidR="00A0027B" w:rsidRPr="00A0027B" w14:paraId="51D3CBE8" w14:textId="77777777" w:rsidTr="00A0027B">
        <w:trPr>
          <w:trHeight w:val="281"/>
          <w:jc w:val="center"/>
        </w:trPr>
        <w:tc>
          <w:tcPr>
            <w:tcW w:w="6626" w:type="dxa"/>
            <w:vMerge/>
            <w:tcBorders>
              <w:top w:val="single" w:sz="12" w:space="0" w:color="808080"/>
              <w:left w:val="single" w:sz="12" w:space="0" w:color="FFFFFF"/>
              <w:bottom w:val="double" w:sz="6" w:space="0" w:color="808080"/>
              <w:right w:val="single" w:sz="12" w:space="0" w:color="FFFFFF"/>
            </w:tcBorders>
            <w:vAlign w:val="center"/>
            <w:hideMark/>
          </w:tcPr>
          <w:p w14:paraId="56250A77" w14:textId="77777777" w:rsidR="00A0027B" w:rsidRPr="00A0027B" w:rsidRDefault="00A0027B" w:rsidP="00A0027B">
            <w:pPr>
              <w:spacing w:after="0" w:line="240" w:lineRule="auto"/>
              <w:rPr>
                <w:rFonts w:ascii="Montserrat" w:eastAsia="Times New Roman" w:hAnsi="Montserrat"/>
                <w:b/>
                <w:bCs/>
                <w:color w:val="FFFFFF"/>
                <w:sz w:val="16"/>
                <w:szCs w:val="16"/>
                <w:lang w:val="es-MX" w:eastAsia="es-MX"/>
              </w:rPr>
            </w:pPr>
          </w:p>
        </w:tc>
        <w:tc>
          <w:tcPr>
            <w:tcW w:w="1814" w:type="dxa"/>
            <w:tcBorders>
              <w:top w:val="nil"/>
              <w:left w:val="nil"/>
              <w:bottom w:val="double" w:sz="6" w:space="0" w:color="808080"/>
              <w:right w:val="single" w:sz="12" w:space="0" w:color="FFFFFF"/>
            </w:tcBorders>
            <w:shd w:val="clear" w:color="000000" w:fill="D4C19C"/>
            <w:vAlign w:val="center"/>
            <w:hideMark/>
          </w:tcPr>
          <w:p w14:paraId="660F6453" w14:textId="77777777" w:rsidR="00A0027B" w:rsidRPr="00A0027B" w:rsidRDefault="00A0027B" w:rsidP="00A0027B">
            <w:pPr>
              <w:spacing w:after="0" w:line="240" w:lineRule="auto"/>
              <w:jc w:val="center"/>
              <w:rPr>
                <w:rFonts w:ascii="Montserrat" w:eastAsia="Times New Roman" w:hAnsi="Montserrat"/>
                <w:b/>
                <w:bCs/>
                <w:color w:val="FFFFFF"/>
                <w:sz w:val="16"/>
                <w:szCs w:val="16"/>
                <w:lang w:val="es-MX" w:eastAsia="es-MX"/>
              </w:rPr>
            </w:pPr>
            <w:r w:rsidRPr="00A0027B">
              <w:rPr>
                <w:rFonts w:ascii="Montserrat" w:eastAsia="Times New Roman" w:hAnsi="Montserrat"/>
                <w:b/>
                <w:bCs/>
                <w:color w:val="FFFFFF"/>
                <w:sz w:val="16"/>
                <w:szCs w:val="16"/>
                <w:lang w:val="es-MX" w:eastAsia="es-MX"/>
              </w:rPr>
              <w:t>2022</w:t>
            </w:r>
          </w:p>
        </w:tc>
        <w:tc>
          <w:tcPr>
            <w:tcW w:w="1857" w:type="dxa"/>
            <w:tcBorders>
              <w:top w:val="nil"/>
              <w:left w:val="nil"/>
              <w:bottom w:val="double" w:sz="6" w:space="0" w:color="808080"/>
              <w:right w:val="single" w:sz="12" w:space="0" w:color="FFFFFF"/>
            </w:tcBorders>
            <w:shd w:val="clear" w:color="000000" w:fill="D4C19C"/>
            <w:vAlign w:val="center"/>
            <w:hideMark/>
          </w:tcPr>
          <w:p w14:paraId="7788AFF9" w14:textId="77777777" w:rsidR="00A0027B" w:rsidRPr="00A0027B" w:rsidRDefault="00A0027B" w:rsidP="00A0027B">
            <w:pPr>
              <w:spacing w:after="0" w:line="240" w:lineRule="auto"/>
              <w:jc w:val="center"/>
              <w:rPr>
                <w:rFonts w:ascii="Montserrat" w:eastAsia="Times New Roman" w:hAnsi="Montserrat"/>
                <w:b/>
                <w:bCs/>
                <w:color w:val="FFFFFF"/>
                <w:sz w:val="16"/>
                <w:szCs w:val="16"/>
                <w:lang w:val="es-MX" w:eastAsia="es-MX"/>
              </w:rPr>
            </w:pPr>
            <w:r w:rsidRPr="00A0027B">
              <w:rPr>
                <w:rFonts w:ascii="Montserrat" w:eastAsia="Times New Roman" w:hAnsi="Montserrat"/>
                <w:b/>
                <w:bCs/>
                <w:color w:val="FFFFFF"/>
                <w:sz w:val="16"/>
                <w:szCs w:val="16"/>
                <w:lang w:val="es-MX" w:eastAsia="es-MX"/>
              </w:rPr>
              <w:t>2021</w:t>
            </w:r>
          </w:p>
        </w:tc>
      </w:tr>
      <w:tr w:rsidR="00A0027B" w:rsidRPr="00A0027B" w14:paraId="21F81B1B" w14:textId="77777777" w:rsidTr="00A0027B">
        <w:trPr>
          <w:trHeight w:val="268"/>
          <w:jc w:val="center"/>
        </w:trPr>
        <w:tc>
          <w:tcPr>
            <w:tcW w:w="6626" w:type="dxa"/>
            <w:tcBorders>
              <w:top w:val="nil"/>
              <w:left w:val="nil"/>
              <w:bottom w:val="nil"/>
              <w:right w:val="nil"/>
            </w:tcBorders>
            <w:shd w:val="clear" w:color="000000" w:fill="F2F2F2"/>
            <w:vAlign w:val="center"/>
            <w:hideMark/>
          </w:tcPr>
          <w:p w14:paraId="45426536" w14:textId="77777777" w:rsidR="00A0027B" w:rsidRPr="00A0027B" w:rsidRDefault="00A0027B" w:rsidP="00A0027B">
            <w:pPr>
              <w:spacing w:after="0" w:line="240" w:lineRule="auto"/>
              <w:rPr>
                <w:rFonts w:ascii="Montserrat" w:eastAsia="Times New Roman" w:hAnsi="Montserrat"/>
                <w:color w:val="000000"/>
                <w:sz w:val="15"/>
                <w:szCs w:val="15"/>
                <w:lang w:val="es-MX" w:eastAsia="es-MX"/>
              </w:rPr>
            </w:pPr>
            <w:r w:rsidRPr="00A0027B">
              <w:rPr>
                <w:rFonts w:ascii="Montserrat" w:eastAsia="Times New Roman" w:hAnsi="Montserrat"/>
                <w:color w:val="000000"/>
                <w:sz w:val="15"/>
                <w:szCs w:val="15"/>
                <w:lang w:val="es-MX" w:eastAsia="es-MX"/>
              </w:rPr>
              <w:t>Pensiones y Jubilaciones Contractuales</w:t>
            </w:r>
          </w:p>
        </w:tc>
        <w:tc>
          <w:tcPr>
            <w:tcW w:w="1814" w:type="dxa"/>
            <w:tcBorders>
              <w:top w:val="nil"/>
              <w:left w:val="nil"/>
              <w:bottom w:val="nil"/>
              <w:right w:val="nil"/>
            </w:tcBorders>
            <w:shd w:val="clear" w:color="000000" w:fill="F2F2F2"/>
            <w:vAlign w:val="center"/>
            <w:hideMark/>
          </w:tcPr>
          <w:p w14:paraId="1F31B1F8" w14:textId="77777777" w:rsidR="00A0027B" w:rsidRPr="00A0027B" w:rsidRDefault="00A0027B" w:rsidP="00A0027B">
            <w:pPr>
              <w:spacing w:after="0" w:line="240" w:lineRule="auto"/>
              <w:jc w:val="right"/>
              <w:rPr>
                <w:rFonts w:ascii="Montserrat" w:eastAsia="Times New Roman" w:hAnsi="Montserrat"/>
                <w:color w:val="000000"/>
                <w:sz w:val="15"/>
                <w:szCs w:val="15"/>
                <w:lang w:val="es-MX" w:eastAsia="es-MX"/>
              </w:rPr>
            </w:pPr>
            <w:r w:rsidRPr="00A0027B">
              <w:rPr>
                <w:rFonts w:ascii="Montserrat" w:eastAsia="Times New Roman" w:hAnsi="Montserrat"/>
                <w:color w:val="000000"/>
                <w:sz w:val="15"/>
                <w:szCs w:val="15"/>
                <w:lang w:val="es-MX" w:eastAsia="es-MX"/>
              </w:rPr>
              <w:t>47,130,404.2</w:t>
            </w:r>
          </w:p>
        </w:tc>
        <w:tc>
          <w:tcPr>
            <w:tcW w:w="1857" w:type="dxa"/>
            <w:tcBorders>
              <w:top w:val="nil"/>
              <w:left w:val="nil"/>
              <w:bottom w:val="nil"/>
              <w:right w:val="nil"/>
            </w:tcBorders>
            <w:shd w:val="clear" w:color="000000" w:fill="F2F2F2"/>
            <w:vAlign w:val="center"/>
            <w:hideMark/>
          </w:tcPr>
          <w:p w14:paraId="50853968" w14:textId="77777777" w:rsidR="00A0027B" w:rsidRPr="00A0027B" w:rsidRDefault="00A0027B" w:rsidP="00A0027B">
            <w:pPr>
              <w:spacing w:after="0" w:line="240" w:lineRule="auto"/>
              <w:jc w:val="right"/>
              <w:rPr>
                <w:rFonts w:ascii="Montserrat" w:eastAsia="Times New Roman" w:hAnsi="Montserrat"/>
                <w:color w:val="000000"/>
                <w:sz w:val="15"/>
                <w:szCs w:val="15"/>
                <w:lang w:val="es-MX" w:eastAsia="es-MX"/>
              </w:rPr>
            </w:pPr>
            <w:r w:rsidRPr="00A0027B">
              <w:rPr>
                <w:rFonts w:ascii="Montserrat" w:eastAsia="Times New Roman" w:hAnsi="Montserrat"/>
                <w:color w:val="000000"/>
                <w:sz w:val="15"/>
                <w:szCs w:val="15"/>
                <w:lang w:val="es-MX" w:eastAsia="es-MX"/>
              </w:rPr>
              <w:t>28,729,058.7</w:t>
            </w:r>
          </w:p>
        </w:tc>
      </w:tr>
      <w:tr w:rsidR="00A0027B" w:rsidRPr="00A0027B" w14:paraId="343B55B8" w14:textId="77777777" w:rsidTr="00A0027B">
        <w:trPr>
          <w:trHeight w:val="255"/>
          <w:jc w:val="center"/>
        </w:trPr>
        <w:tc>
          <w:tcPr>
            <w:tcW w:w="6626" w:type="dxa"/>
            <w:tcBorders>
              <w:top w:val="nil"/>
              <w:left w:val="nil"/>
              <w:bottom w:val="nil"/>
              <w:right w:val="nil"/>
            </w:tcBorders>
            <w:shd w:val="clear" w:color="000000" w:fill="F2F2F2"/>
            <w:vAlign w:val="center"/>
            <w:hideMark/>
          </w:tcPr>
          <w:p w14:paraId="4634A9DC" w14:textId="77777777" w:rsidR="00A0027B" w:rsidRPr="00A0027B" w:rsidRDefault="00A0027B" w:rsidP="00A0027B">
            <w:pPr>
              <w:spacing w:after="0" w:line="240" w:lineRule="auto"/>
              <w:rPr>
                <w:rFonts w:ascii="Montserrat" w:eastAsia="Times New Roman" w:hAnsi="Montserrat"/>
                <w:color w:val="000000"/>
                <w:sz w:val="15"/>
                <w:szCs w:val="15"/>
                <w:lang w:val="es-MX" w:eastAsia="es-MX"/>
              </w:rPr>
            </w:pPr>
            <w:r w:rsidRPr="00A0027B">
              <w:rPr>
                <w:rFonts w:ascii="Montserrat" w:eastAsia="Times New Roman" w:hAnsi="Montserrat"/>
                <w:color w:val="000000"/>
                <w:sz w:val="15"/>
                <w:szCs w:val="15"/>
                <w:lang w:val="es-MX" w:eastAsia="es-MX"/>
              </w:rPr>
              <w:t xml:space="preserve">Servicios de Traslado de Personas </w:t>
            </w:r>
          </w:p>
        </w:tc>
        <w:tc>
          <w:tcPr>
            <w:tcW w:w="1814" w:type="dxa"/>
            <w:tcBorders>
              <w:top w:val="nil"/>
              <w:left w:val="nil"/>
              <w:bottom w:val="nil"/>
              <w:right w:val="nil"/>
            </w:tcBorders>
            <w:shd w:val="clear" w:color="000000" w:fill="F2F2F2"/>
            <w:vAlign w:val="center"/>
            <w:hideMark/>
          </w:tcPr>
          <w:p w14:paraId="6D652899" w14:textId="77777777" w:rsidR="00A0027B" w:rsidRPr="00A0027B" w:rsidRDefault="00A0027B" w:rsidP="00A0027B">
            <w:pPr>
              <w:spacing w:after="0" w:line="240" w:lineRule="auto"/>
              <w:jc w:val="right"/>
              <w:rPr>
                <w:rFonts w:ascii="Montserrat" w:eastAsia="Times New Roman" w:hAnsi="Montserrat"/>
                <w:color w:val="000000"/>
                <w:sz w:val="15"/>
                <w:szCs w:val="15"/>
                <w:lang w:val="es-MX" w:eastAsia="es-MX"/>
              </w:rPr>
            </w:pPr>
            <w:r w:rsidRPr="00A0027B">
              <w:rPr>
                <w:rFonts w:ascii="Montserrat" w:eastAsia="Times New Roman" w:hAnsi="Montserrat"/>
                <w:color w:val="000000"/>
                <w:sz w:val="15"/>
                <w:szCs w:val="15"/>
                <w:lang w:val="es-MX" w:eastAsia="es-MX"/>
              </w:rPr>
              <w:t>42,381,755.2</w:t>
            </w:r>
          </w:p>
        </w:tc>
        <w:tc>
          <w:tcPr>
            <w:tcW w:w="1857" w:type="dxa"/>
            <w:tcBorders>
              <w:top w:val="nil"/>
              <w:left w:val="nil"/>
              <w:bottom w:val="nil"/>
              <w:right w:val="nil"/>
            </w:tcBorders>
            <w:shd w:val="clear" w:color="000000" w:fill="F2F2F2"/>
            <w:vAlign w:val="center"/>
            <w:hideMark/>
          </w:tcPr>
          <w:p w14:paraId="5CD360F4" w14:textId="77777777" w:rsidR="00A0027B" w:rsidRPr="00A0027B" w:rsidRDefault="00A0027B" w:rsidP="00A0027B">
            <w:pPr>
              <w:spacing w:after="0" w:line="240" w:lineRule="auto"/>
              <w:jc w:val="right"/>
              <w:rPr>
                <w:rFonts w:ascii="Montserrat" w:eastAsia="Times New Roman" w:hAnsi="Montserrat"/>
                <w:color w:val="000000"/>
                <w:sz w:val="15"/>
                <w:szCs w:val="15"/>
                <w:lang w:val="es-MX" w:eastAsia="es-MX"/>
              </w:rPr>
            </w:pPr>
            <w:r w:rsidRPr="00A0027B">
              <w:rPr>
                <w:rFonts w:ascii="Montserrat" w:eastAsia="Times New Roman" w:hAnsi="Montserrat"/>
                <w:color w:val="000000"/>
                <w:sz w:val="15"/>
                <w:szCs w:val="15"/>
                <w:lang w:val="es-MX" w:eastAsia="es-MX"/>
              </w:rPr>
              <w:t>9,102,206.6</w:t>
            </w:r>
          </w:p>
        </w:tc>
      </w:tr>
      <w:tr w:rsidR="00A0027B" w:rsidRPr="00A0027B" w14:paraId="16D1CB78" w14:textId="77777777" w:rsidTr="00A0027B">
        <w:trPr>
          <w:trHeight w:val="255"/>
          <w:jc w:val="center"/>
        </w:trPr>
        <w:tc>
          <w:tcPr>
            <w:tcW w:w="6626" w:type="dxa"/>
            <w:tcBorders>
              <w:top w:val="nil"/>
              <w:left w:val="nil"/>
              <w:bottom w:val="nil"/>
              <w:right w:val="nil"/>
            </w:tcBorders>
            <w:shd w:val="clear" w:color="000000" w:fill="F2F2F2"/>
            <w:vAlign w:val="center"/>
            <w:hideMark/>
          </w:tcPr>
          <w:p w14:paraId="63544EF4" w14:textId="77777777" w:rsidR="00A0027B" w:rsidRPr="00A0027B" w:rsidRDefault="00A0027B" w:rsidP="00A0027B">
            <w:pPr>
              <w:spacing w:after="0" w:line="240" w:lineRule="auto"/>
              <w:rPr>
                <w:rFonts w:ascii="Montserrat" w:eastAsia="Times New Roman" w:hAnsi="Montserrat"/>
                <w:color w:val="000000"/>
                <w:sz w:val="15"/>
                <w:szCs w:val="15"/>
                <w:lang w:val="es-MX" w:eastAsia="es-MX"/>
              </w:rPr>
            </w:pPr>
            <w:r w:rsidRPr="00A0027B">
              <w:rPr>
                <w:rFonts w:ascii="Montserrat" w:eastAsia="Times New Roman" w:hAnsi="Montserrat"/>
                <w:color w:val="000000"/>
                <w:sz w:val="15"/>
                <w:szCs w:val="15"/>
                <w:lang w:val="es-MX" w:eastAsia="es-MX"/>
              </w:rPr>
              <w:t>Fondo Especial de Contingencia</w:t>
            </w:r>
          </w:p>
        </w:tc>
        <w:tc>
          <w:tcPr>
            <w:tcW w:w="1814" w:type="dxa"/>
            <w:tcBorders>
              <w:top w:val="nil"/>
              <w:left w:val="nil"/>
              <w:bottom w:val="nil"/>
              <w:right w:val="nil"/>
            </w:tcBorders>
            <w:shd w:val="clear" w:color="000000" w:fill="F2F2F2"/>
            <w:vAlign w:val="center"/>
            <w:hideMark/>
          </w:tcPr>
          <w:p w14:paraId="3465E20C" w14:textId="77777777" w:rsidR="00A0027B" w:rsidRPr="00A0027B" w:rsidRDefault="00A0027B" w:rsidP="00A0027B">
            <w:pPr>
              <w:spacing w:after="0" w:line="240" w:lineRule="auto"/>
              <w:jc w:val="right"/>
              <w:rPr>
                <w:rFonts w:ascii="Montserrat" w:eastAsia="Times New Roman" w:hAnsi="Montserrat"/>
                <w:color w:val="000000"/>
                <w:sz w:val="15"/>
                <w:szCs w:val="15"/>
                <w:lang w:val="es-MX" w:eastAsia="es-MX"/>
              </w:rPr>
            </w:pPr>
            <w:r w:rsidRPr="00A0027B">
              <w:rPr>
                <w:rFonts w:ascii="Montserrat" w:eastAsia="Times New Roman" w:hAnsi="Montserrat"/>
                <w:color w:val="000000"/>
                <w:sz w:val="15"/>
                <w:szCs w:val="15"/>
                <w:lang w:val="es-MX" w:eastAsia="es-MX"/>
              </w:rPr>
              <w:t>15,732.2</w:t>
            </w:r>
          </w:p>
        </w:tc>
        <w:tc>
          <w:tcPr>
            <w:tcW w:w="1857" w:type="dxa"/>
            <w:tcBorders>
              <w:top w:val="nil"/>
              <w:left w:val="nil"/>
              <w:bottom w:val="nil"/>
              <w:right w:val="nil"/>
            </w:tcBorders>
            <w:shd w:val="clear" w:color="000000" w:fill="F2F2F2"/>
            <w:vAlign w:val="center"/>
            <w:hideMark/>
          </w:tcPr>
          <w:p w14:paraId="439DC66B" w14:textId="77777777" w:rsidR="00A0027B" w:rsidRPr="00A0027B" w:rsidRDefault="00A0027B" w:rsidP="00A0027B">
            <w:pPr>
              <w:spacing w:after="0" w:line="240" w:lineRule="auto"/>
              <w:jc w:val="right"/>
              <w:rPr>
                <w:rFonts w:ascii="Montserrat" w:eastAsia="Times New Roman" w:hAnsi="Montserrat"/>
                <w:color w:val="000000"/>
                <w:sz w:val="15"/>
                <w:szCs w:val="15"/>
                <w:lang w:val="es-MX" w:eastAsia="es-MX"/>
              </w:rPr>
            </w:pPr>
            <w:r w:rsidRPr="00A0027B">
              <w:rPr>
                <w:rFonts w:ascii="Montserrat" w:eastAsia="Times New Roman" w:hAnsi="Montserrat"/>
                <w:color w:val="000000"/>
                <w:sz w:val="15"/>
                <w:szCs w:val="15"/>
                <w:lang w:val="es-MX" w:eastAsia="es-MX"/>
              </w:rPr>
              <w:t>15,732.2</w:t>
            </w:r>
          </w:p>
        </w:tc>
      </w:tr>
      <w:tr w:rsidR="00A0027B" w:rsidRPr="00A0027B" w14:paraId="5E5E0974" w14:textId="77777777" w:rsidTr="00A0027B">
        <w:trPr>
          <w:trHeight w:val="255"/>
          <w:jc w:val="center"/>
        </w:trPr>
        <w:tc>
          <w:tcPr>
            <w:tcW w:w="6626" w:type="dxa"/>
            <w:tcBorders>
              <w:top w:val="nil"/>
              <w:left w:val="nil"/>
              <w:bottom w:val="nil"/>
              <w:right w:val="nil"/>
            </w:tcBorders>
            <w:shd w:val="clear" w:color="000000" w:fill="F2F2F2"/>
            <w:vAlign w:val="center"/>
            <w:hideMark/>
          </w:tcPr>
          <w:p w14:paraId="097770D8" w14:textId="77777777" w:rsidR="00A0027B" w:rsidRPr="00A0027B" w:rsidRDefault="00A0027B" w:rsidP="00A0027B">
            <w:pPr>
              <w:spacing w:after="0" w:line="240" w:lineRule="auto"/>
              <w:rPr>
                <w:rFonts w:ascii="Montserrat" w:eastAsia="Times New Roman" w:hAnsi="Montserrat"/>
                <w:color w:val="000000"/>
                <w:sz w:val="15"/>
                <w:szCs w:val="15"/>
                <w:lang w:val="es-MX" w:eastAsia="es-MX"/>
              </w:rPr>
            </w:pPr>
            <w:r w:rsidRPr="00A0027B">
              <w:rPr>
                <w:rFonts w:ascii="Montserrat" w:eastAsia="Times New Roman" w:hAnsi="Montserrat"/>
                <w:color w:val="000000"/>
                <w:sz w:val="15"/>
                <w:szCs w:val="15"/>
                <w:lang w:val="es-MX" w:eastAsia="es-MX"/>
              </w:rPr>
              <w:t>Guardería ABC</w:t>
            </w:r>
          </w:p>
        </w:tc>
        <w:tc>
          <w:tcPr>
            <w:tcW w:w="1814" w:type="dxa"/>
            <w:tcBorders>
              <w:top w:val="nil"/>
              <w:left w:val="nil"/>
              <w:bottom w:val="nil"/>
              <w:right w:val="nil"/>
            </w:tcBorders>
            <w:shd w:val="clear" w:color="000000" w:fill="F2F2F2"/>
            <w:vAlign w:val="center"/>
            <w:hideMark/>
          </w:tcPr>
          <w:p w14:paraId="4630D56D" w14:textId="77777777" w:rsidR="00A0027B" w:rsidRPr="00A0027B" w:rsidRDefault="00A0027B" w:rsidP="00A0027B">
            <w:pPr>
              <w:spacing w:after="0" w:line="240" w:lineRule="auto"/>
              <w:jc w:val="right"/>
              <w:rPr>
                <w:rFonts w:ascii="Montserrat" w:eastAsia="Times New Roman" w:hAnsi="Montserrat"/>
                <w:color w:val="000000"/>
                <w:sz w:val="15"/>
                <w:szCs w:val="15"/>
                <w:lang w:val="es-MX" w:eastAsia="es-MX"/>
              </w:rPr>
            </w:pPr>
            <w:r w:rsidRPr="00A0027B">
              <w:rPr>
                <w:rFonts w:ascii="Montserrat" w:eastAsia="Times New Roman" w:hAnsi="Montserrat"/>
                <w:color w:val="000000"/>
                <w:sz w:val="15"/>
                <w:szCs w:val="15"/>
                <w:lang w:val="es-MX" w:eastAsia="es-MX"/>
              </w:rPr>
              <w:t>242,209.4</w:t>
            </w:r>
          </w:p>
        </w:tc>
        <w:tc>
          <w:tcPr>
            <w:tcW w:w="1857" w:type="dxa"/>
            <w:tcBorders>
              <w:top w:val="nil"/>
              <w:left w:val="nil"/>
              <w:bottom w:val="nil"/>
              <w:right w:val="nil"/>
            </w:tcBorders>
            <w:shd w:val="clear" w:color="000000" w:fill="F2F2F2"/>
            <w:vAlign w:val="center"/>
            <w:hideMark/>
          </w:tcPr>
          <w:p w14:paraId="5A7890F6" w14:textId="77777777" w:rsidR="00A0027B" w:rsidRPr="00A0027B" w:rsidRDefault="00A0027B" w:rsidP="00A0027B">
            <w:pPr>
              <w:spacing w:after="0" w:line="240" w:lineRule="auto"/>
              <w:jc w:val="right"/>
              <w:rPr>
                <w:rFonts w:ascii="Montserrat" w:eastAsia="Times New Roman" w:hAnsi="Montserrat"/>
                <w:color w:val="000000"/>
                <w:sz w:val="15"/>
                <w:szCs w:val="15"/>
                <w:lang w:val="es-MX" w:eastAsia="es-MX"/>
              </w:rPr>
            </w:pPr>
            <w:r w:rsidRPr="00A0027B">
              <w:rPr>
                <w:rFonts w:ascii="Montserrat" w:eastAsia="Times New Roman" w:hAnsi="Montserrat"/>
                <w:color w:val="000000"/>
                <w:sz w:val="15"/>
                <w:szCs w:val="15"/>
                <w:lang w:val="es-MX" w:eastAsia="es-MX"/>
              </w:rPr>
              <w:t>177,164.6</w:t>
            </w:r>
          </w:p>
        </w:tc>
      </w:tr>
      <w:tr w:rsidR="00A0027B" w:rsidRPr="00A0027B" w14:paraId="3FF7C10A" w14:textId="77777777" w:rsidTr="00A0027B">
        <w:trPr>
          <w:trHeight w:val="255"/>
          <w:jc w:val="center"/>
        </w:trPr>
        <w:tc>
          <w:tcPr>
            <w:tcW w:w="6626" w:type="dxa"/>
            <w:tcBorders>
              <w:top w:val="nil"/>
              <w:left w:val="nil"/>
              <w:bottom w:val="nil"/>
              <w:right w:val="nil"/>
            </w:tcBorders>
            <w:shd w:val="clear" w:color="000000" w:fill="F2F2F2"/>
            <w:vAlign w:val="center"/>
            <w:hideMark/>
          </w:tcPr>
          <w:p w14:paraId="589D8A0B" w14:textId="77777777" w:rsidR="00A0027B" w:rsidRPr="00A0027B" w:rsidRDefault="00A0027B" w:rsidP="00A0027B">
            <w:pPr>
              <w:spacing w:after="0" w:line="240" w:lineRule="auto"/>
              <w:rPr>
                <w:rFonts w:ascii="Montserrat" w:eastAsia="Times New Roman" w:hAnsi="Montserrat"/>
                <w:color w:val="000000"/>
                <w:sz w:val="15"/>
                <w:szCs w:val="15"/>
                <w:lang w:val="es-MX" w:eastAsia="es-MX"/>
              </w:rPr>
            </w:pPr>
            <w:r w:rsidRPr="00A0027B">
              <w:rPr>
                <w:rFonts w:ascii="Montserrat" w:eastAsia="Times New Roman" w:hAnsi="Montserrat"/>
                <w:color w:val="000000"/>
                <w:sz w:val="15"/>
                <w:szCs w:val="15"/>
                <w:lang w:val="es-MX" w:eastAsia="es-MX"/>
              </w:rPr>
              <w:t xml:space="preserve">Prestaciones Económicas Ayuda Gastos de Funeral </w:t>
            </w:r>
          </w:p>
        </w:tc>
        <w:tc>
          <w:tcPr>
            <w:tcW w:w="1814" w:type="dxa"/>
            <w:tcBorders>
              <w:top w:val="nil"/>
              <w:left w:val="nil"/>
              <w:bottom w:val="nil"/>
              <w:right w:val="nil"/>
            </w:tcBorders>
            <w:shd w:val="clear" w:color="000000" w:fill="F2F2F2"/>
            <w:vAlign w:val="center"/>
            <w:hideMark/>
          </w:tcPr>
          <w:p w14:paraId="2EC5BF35" w14:textId="77777777" w:rsidR="00A0027B" w:rsidRPr="00A0027B" w:rsidRDefault="00A0027B" w:rsidP="00A0027B">
            <w:pPr>
              <w:spacing w:after="0" w:line="240" w:lineRule="auto"/>
              <w:jc w:val="right"/>
              <w:rPr>
                <w:rFonts w:ascii="Montserrat" w:eastAsia="Times New Roman" w:hAnsi="Montserrat"/>
                <w:color w:val="000000"/>
                <w:sz w:val="15"/>
                <w:szCs w:val="15"/>
                <w:lang w:val="es-MX" w:eastAsia="es-MX"/>
              </w:rPr>
            </w:pPr>
            <w:r w:rsidRPr="00A0027B">
              <w:rPr>
                <w:rFonts w:ascii="Montserrat" w:eastAsia="Times New Roman" w:hAnsi="Montserrat"/>
                <w:color w:val="000000"/>
                <w:sz w:val="15"/>
                <w:szCs w:val="15"/>
                <w:lang w:val="es-MX" w:eastAsia="es-MX"/>
              </w:rPr>
              <w:t>5,779,853.3</w:t>
            </w:r>
          </w:p>
        </w:tc>
        <w:tc>
          <w:tcPr>
            <w:tcW w:w="1857" w:type="dxa"/>
            <w:tcBorders>
              <w:top w:val="nil"/>
              <w:left w:val="nil"/>
              <w:bottom w:val="nil"/>
              <w:right w:val="nil"/>
            </w:tcBorders>
            <w:shd w:val="clear" w:color="000000" w:fill="F2F2F2"/>
            <w:vAlign w:val="center"/>
            <w:hideMark/>
          </w:tcPr>
          <w:p w14:paraId="73452DB7" w14:textId="77777777" w:rsidR="00A0027B" w:rsidRPr="00A0027B" w:rsidRDefault="00A0027B" w:rsidP="00A0027B">
            <w:pPr>
              <w:spacing w:after="0" w:line="240" w:lineRule="auto"/>
              <w:jc w:val="right"/>
              <w:rPr>
                <w:rFonts w:ascii="Montserrat" w:eastAsia="Times New Roman" w:hAnsi="Montserrat"/>
                <w:color w:val="000000"/>
                <w:sz w:val="15"/>
                <w:szCs w:val="15"/>
                <w:lang w:val="es-MX" w:eastAsia="es-MX"/>
              </w:rPr>
            </w:pPr>
            <w:r w:rsidRPr="00A0027B">
              <w:rPr>
                <w:rFonts w:ascii="Montserrat" w:eastAsia="Times New Roman" w:hAnsi="Montserrat"/>
                <w:color w:val="000000"/>
                <w:sz w:val="15"/>
                <w:szCs w:val="15"/>
                <w:lang w:val="es-MX" w:eastAsia="es-MX"/>
              </w:rPr>
              <w:t>0.0</w:t>
            </w:r>
          </w:p>
        </w:tc>
      </w:tr>
      <w:tr w:rsidR="00A0027B" w:rsidRPr="00A0027B" w14:paraId="67DE42E4" w14:textId="77777777" w:rsidTr="00A0027B">
        <w:trPr>
          <w:trHeight w:val="255"/>
          <w:jc w:val="center"/>
        </w:trPr>
        <w:tc>
          <w:tcPr>
            <w:tcW w:w="6626" w:type="dxa"/>
            <w:tcBorders>
              <w:top w:val="nil"/>
              <w:left w:val="nil"/>
              <w:bottom w:val="nil"/>
              <w:right w:val="nil"/>
            </w:tcBorders>
            <w:shd w:val="clear" w:color="000000" w:fill="F2F2F2"/>
            <w:vAlign w:val="center"/>
            <w:hideMark/>
          </w:tcPr>
          <w:p w14:paraId="1EB56457" w14:textId="77777777" w:rsidR="00A0027B" w:rsidRPr="00A0027B" w:rsidRDefault="00A0027B" w:rsidP="00A0027B">
            <w:pPr>
              <w:spacing w:after="0" w:line="240" w:lineRule="auto"/>
              <w:rPr>
                <w:rFonts w:ascii="Montserrat" w:eastAsia="Times New Roman" w:hAnsi="Montserrat"/>
                <w:color w:val="000000"/>
                <w:sz w:val="15"/>
                <w:szCs w:val="15"/>
                <w:lang w:val="es-MX" w:eastAsia="es-MX"/>
              </w:rPr>
            </w:pPr>
            <w:r w:rsidRPr="00A0027B">
              <w:rPr>
                <w:rFonts w:ascii="Montserrat" w:eastAsia="Times New Roman" w:hAnsi="Montserrat"/>
                <w:color w:val="000000"/>
                <w:sz w:val="15"/>
                <w:szCs w:val="15"/>
                <w:lang w:val="es-MX" w:eastAsia="es-MX"/>
              </w:rPr>
              <w:t>Ayudas Sociales</w:t>
            </w:r>
          </w:p>
        </w:tc>
        <w:tc>
          <w:tcPr>
            <w:tcW w:w="1814" w:type="dxa"/>
            <w:tcBorders>
              <w:top w:val="nil"/>
              <w:left w:val="nil"/>
              <w:bottom w:val="nil"/>
              <w:right w:val="nil"/>
            </w:tcBorders>
            <w:shd w:val="clear" w:color="000000" w:fill="F2F2F2"/>
            <w:vAlign w:val="center"/>
            <w:hideMark/>
          </w:tcPr>
          <w:p w14:paraId="2FD730ED" w14:textId="77777777" w:rsidR="00A0027B" w:rsidRPr="00A0027B" w:rsidRDefault="00A0027B" w:rsidP="00A0027B">
            <w:pPr>
              <w:spacing w:after="0" w:line="240" w:lineRule="auto"/>
              <w:jc w:val="right"/>
              <w:rPr>
                <w:rFonts w:ascii="Montserrat" w:eastAsia="Times New Roman" w:hAnsi="Montserrat"/>
                <w:color w:val="000000"/>
                <w:sz w:val="15"/>
                <w:szCs w:val="15"/>
                <w:lang w:val="es-MX" w:eastAsia="es-MX"/>
              </w:rPr>
            </w:pPr>
            <w:r w:rsidRPr="00A0027B">
              <w:rPr>
                <w:rFonts w:ascii="Montserrat" w:eastAsia="Times New Roman" w:hAnsi="Montserrat"/>
                <w:color w:val="000000"/>
                <w:sz w:val="15"/>
                <w:szCs w:val="15"/>
                <w:lang w:val="es-MX" w:eastAsia="es-MX"/>
              </w:rPr>
              <w:t>600,910.1</w:t>
            </w:r>
          </w:p>
        </w:tc>
        <w:tc>
          <w:tcPr>
            <w:tcW w:w="1857" w:type="dxa"/>
            <w:tcBorders>
              <w:top w:val="nil"/>
              <w:left w:val="nil"/>
              <w:bottom w:val="nil"/>
              <w:right w:val="nil"/>
            </w:tcBorders>
            <w:shd w:val="clear" w:color="000000" w:fill="F2F2F2"/>
            <w:vAlign w:val="center"/>
            <w:hideMark/>
          </w:tcPr>
          <w:p w14:paraId="6D7CCD56" w14:textId="77777777" w:rsidR="00A0027B" w:rsidRPr="00A0027B" w:rsidRDefault="00A0027B" w:rsidP="00A0027B">
            <w:pPr>
              <w:spacing w:after="0" w:line="240" w:lineRule="auto"/>
              <w:jc w:val="right"/>
              <w:rPr>
                <w:rFonts w:ascii="Montserrat" w:eastAsia="Times New Roman" w:hAnsi="Montserrat"/>
                <w:color w:val="000000"/>
                <w:sz w:val="15"/>
                <w:szCs w:val="15"/>
                <w:lang w:val="es-MX" w:eastAsia="es-MX"/>
              </w:rPr>
            </w:pPr>
            <w:r w:rsidRPr="00A0027B">
              <w:rPr>
                <w:rFonts w:ascii="Montserrat" w:eastAsia="Times New Roman" w:hAnsi="Montserrat"/>
                <w:color w:val="000000"/>
                <w:sz w:val="15"/>
                <w:szCs w:val="15"/>
                <w:lang w:val="es-MX" w:eastAsia="es-MX"/>
              </w:rPr>
              <w:t>993,746.9</w:t>
            </w:r>
          </w:p>
        </w:tc>
      </w:tr>
      <w:tr w:rsidR="00A0027B" w:rsidRPr="00A0027B" w14:paraId="0DA96559" w14:textId="77777777" w:rsidTr="00A0027B">
        <w:trPr>
          <w:trHeight w:val="255"/>
          <w:jc w:val="center"/>
        </w:trPr>
        <w:tc>
          <w:tcPr>
            <w:tcW w:w="6626" w:type="dxa"/>
            <w:tcBorders>
              <w:top w:val="nil"/>
              <w:left w:val="nil"/>
              <w:bottom w:val="nil"/>
              <w:right w:val="nil"/>
            </w:tcBorders>
            <w:shd w:val="clear" w:color="000000" w:fill="F2F2F2"/>
            <w:vAlign w:val="center"/>
            <w:hideMark/>
          </w:tcPr>
          <w:p w14:paraId="54B91F56" w14:textId="77777777" w:rsidR="00A0027B" w:rsidRPr="00A0027B" w:rsidRDefault="00A0027B" w:rsidP="00A0027B">
            <w:pPr>
              <w:spacing w:after="0" w:line="240" w:lineRule="auto"/>
              <w:rPr>
                <w:rFonts w:ascii="Montserrat" w:eastAsia="Times New Roman" w:hAnsi="Montserrat"/>
                <w:color w:val="000000"/>
                <w:sz w:val="15"/>
                <w:szCs w:val="15"/>
                <w:lang w:val="es-MX" w:eastAsia="es-MX"/>
              </w:rPr>
            </w:pPr>
            <w:r w:rsidRPr="00A0027B">
              <w:rPr>
                <w:rFonts w:ascii="Montserrat" w:eastAsia="Times New Roman" w:hAnsi="Montserrat"/>
                <w:color w:val="000000"/>
                <w:sz w:val="15"/>
                <w:szCs w:val="15"/>
                <w:lang w:val="es-MX" w:eastAsia="es-MX"/>
              </w:rPr>
              <w:t>Otros</w:t>
            </w:r>
          </w:p>
        </w:tc>
        <w:tc>
          <w:tcPr>
            <w:tcW w:w="1814" w:type="dxa"/>
            <w:tcBorders>
              <w:top w:val="nil"/>
              <w:left w:val="nil"/>
              <w:bottom w:val="nil"/>
              <w:right w:val="nil"/>
            </w:tcBorders>
            <w:shd w:val="clear" w:color="000000" w:fill="F2F2F2"/>
            <w:vAlign w:val="center"/>
            <w:hideMark/>
          </w:tcPr>
          <w:p w14:paraId="5CF3FF68" w14:textId="77777777" w:rsidR="00A0027B" w:rsidRPr="00A0027B" w:rsidRDefault="00A0027B" w:rsidP="00A0027B">
            <w:pPr>
              <w:spacing w:after="0" w:line="240" w:lineRule="auto"/>
              <w:jc w:val="right"/>
              <w:rPr>
                <w:rFonts w:ascii="Montserrat" w:eastAsia="Times New Roman" w:hAnsi="Montserrat"/>
                <w:color w:val="000000"/>
                <w:sz w:val="15"/>
                <w:szCs w:val="15"/>
                <w:lang w:val="es-MX" w:eastAsia="es-MX"/>
              </w:rPr>
            </w:pPr>
            <w:r w:rsidRPr="00A0027B">
              <w:rPr>
                <w:rFonts w:ascii="Montserrat" w:eastAsia="Times New Roman" w:hAnsi="Montserrat"/>
                <w:color w:val="000000"/>
                <w:sz w:val="15"/>
                <w:szCs w:val="15"/>
                <w:lang w:val="es-MX" w:eastAsia="es-MX"/>
              </w:rPr>
              <w:t>6,095.5</w:t>
            </w:r>
          </w:p>
        </w:tc>
        <w:tc>
          <w:tcPr>
            <w:tcW w:w="1857" w:type="dxa"/>
            <w:tcBorders>
              <w:top w:val="nil"/>
              <w:left w:val="nil"/>
              <w:bottom w:val="nil"/>
              <w:right w:val="nil"/>
            </w:tcBorders>
            <w:shd w:val="clear" w:color="000000" w:fill="F2F2F2"/>
            <w:vAlign w:val="center"/>
            <w:hideMark/>
          </w:tcPr>
          <w:p w14:paraId="179A1878" w14:textId="77777777" w:rsidR="00A0027B" w:rsidRPr="00A0027B" w:rsidRDefault="00A0027B" w:rsidP="00A0027B">
            <w:pPr>
              <w:spacing w:after="0" w:line="240" w:lineRule="auto"/>
              <w:jc w:val="right"/>
              <w:rPr>
                <w:rFonts w:ascii="Montserrat" w:eastAsia="Times New Roman" w:hAnsi="Montserrat"/>
                <w:color w:val="000000"/>
                <w:sz w:val="15"/>
                <w:szCs w:val="15"/>
                <w:lang w:val="es-MX" w:eastAsia="es-MX"/>
              </w:rPr>
            </w:pPr>
            <w:r w:rsidRPr="00A0027B">
              <w:rPr>
                <w:rFonts w:ascii="Montserrat" w:eastAsia="Times New Roman" w:hAnsi="Montserrat"/>
                <w:color w:val="000000"/>
                <w:sz w:val="15"/>
                <w:szCs w:val="15"/>
                <w:lang w:val="es-MX" w:eastAsia="es-MX"/>
              </w:rPr>
              <w:t>0.0</w:t>
            </w:r>
          </w:p>
        </w:tc>
      </w:tr>
      <w:tr w:rsidR="00A0027B" w:rsidRPr="00A0027B" w14:paraId="72E658FA" w14:textId="77777777" w:rsidTr="00A0027B">
        <w:trPr>
          <w:trHeight w:val="255"/>
          <w:jc w:val="center"/>
        </w:trPr>
        <w:tc>
          <w:tcPr>
            <w:tcW w:w="6626" w:type="dxa"/>
            <w:tcBorders>
              <w:top w:val="nil"/>
              <w:left w:val="nil"/>
              <w:bottom w:val="nil"/>
              <w:right w:val="nil"/>
            </w:tcBorders>
            <w:shd w:val="clear" w:color="000000" w:fill="F2F2F2"/>
            <w:vAlign w:val="center"/>
            <w:hideMark/>
          </w:tcPr>
          <w:p w14:paraId="36A1D230" w14:textId="77777777" w:rsidR="00A0027B" w:rsidRPr="00A0027B" w:rsidRDefault="00A0027B" w:rsidP="00A0027B">
            <w:pPr>
              <w:spacing w:after="0" w:line="240" w:lineRule="auto"/>
              <w:rPr>
                <w:rFonts w:ascii="Montserrat" w:eastAsia="Times New Roman" w:hAnsi="Montserrat"/>
                <w:color w:val="000000"/>
                <w:sz w:val="15"/>
                <w:szCs w:val="15"/>
                <w:lang w:val="es-MX" w:eastAsia="es-MX"/>
              </w:rPr>
            </w:pPr>
            <w:r w:rsidRPr="00A0027B">
              <w:rPr>
                <w:rFonts w:ascii="Montserrat" w:eastAsia="Times New Roman" w:hAnsi="Montserrat"/>
                <w:color w:val="000000"/>
                <w:sz w:val="15"/>
                <w:szCs w:val="15"/>
                <w:lang w:val="es-MX" w:eastAsia="es-MX"/>
              </w:rPr>
              <w:t>Compensaciones Servicio Social y Prácticas Profesionales</w:t>
            </w:r>
          </w:p>
        </w:tc>
        <w:tc>
          <w:tcPr>
            <w:tcW w:w="1814" w:type="dxa"/>
            <w:tcBorders>
              <w:top w:val="nil"/>
              <w:left w:val="nil"/>
              <w:bottom w:val="nil"/>
              <w:right w:val="nil"/>
            </w:tcBorders>
            <w:shd w:val="clear" w:color="000000" w:fill="F2F2F2"/>
            <w:vAlign w:val="center"/>
            <w:hideMark/>
          </w:tcPr>
          <w:p w14:paraId="79094085" w14:textId="77777777" w:rsidR="00A0027B" w:rsidRPr="00A0027B" w:rsidRDefault="00A0027B" w:rsidP="00A0027B">
            <w:pPr>
              <w:spacing w:after="0" w:line="240" w:lineRule="auto"/>
              <w:jc w:val="right"/>
              <w:rPr>
                <w:rFonts w:ascii="Montserrat" w:eastAsia="Times New Roman" w:hAnsi="Montserrat"/>
                <w:color w:val="000000"/>
                <w:sz w:val="15"/>
                <w:szCs w:val="15"/>
                <w:lang w:val="es-MX" w:eastAsia="es-MX"/>
              </w:rPr>
            </w:pPr>
            <w:r w:rsidRPr="00A0027B">
              <w:rPr>
                <w:rFonts w:ascii="Montserrat" w:eastAsia="Times New Roman" w:hAnsi="Montserrat"/>
                <w:color w:val="000000"/>
                <w:sz w:val="15"/>
                <w:szCs w:val="15"/>
                <w:lang w:val="es-MX" w:eastAsia="es-MX"/>
              </w:rPr>
              <w:t>29,600.0</w:t>
            </w:r>
          </w:p>
        </w:tc>
        <w:tc>
          <w:tcPr>
            <w:tcW w:w="1857" w:type="dxa"/>
            <w:tcBorders>
              <w:top w:val="nil"/>
              <w:left w:val="nil"/>
              <w:bottom w:val="nil"/>
              <w:right w:val="nil"/>
            </w:tcBorders>
            <w:shd w:val="clear" w:color="000000" w:fill="F2F2F2"/>
            <w:vAlign w:val="center"/>
            <w:hideMark/>
          </w:tcPr>
          <w:p w14:paraId="72FD1A49" w14:textId="77777777" w:rsidR="00A0027B" w:rsidRPr="00A0027B" w:rsidRDefault="00A0027B" w:rsidP="00A0027B">
            <w:pPr>
              <w:spacing w:after="0" w:line="240" w:lineRule="auto"/>
              <w:jc w:val="right"/>
              <w:rPr>
                <w:rFonts w:ascii="Montserrat" w:eastAsia="Times New Roman" w:hAnsi="Montserrat"/>
                <w:color w:val="000000"/>
                <w:sz w:val="15"/>
                <w:szCs w:val="15"/>
                <w:lang w:val="es-MX" w:eastAsia="es-MX"/>
              </w:rPr>
            </w:pPr>
            <w:r w:rsidRPr="00A0027B">
              <w:rPr>
                <w:rFonts w:ascii="Montserrat" w:eastAsia="Times New Roman" w:hAnsi="Montserrat"/>
                <w:color w:val="000000"/>
                <w:sz w:val="15"/>
                <w:szCs w:val="15"/>
                <w:lang w:val="es-MX" w:eastAsia="es-MX"/>
              </w:rPr>
              <w:t>29,600.0</w:t>
            </w:r>
          </w:p>
        </w:tc>
      </w:tr>
      <w:tr w:rsidR="00A0027B" w:rsidRPr="00A0027B" w14:paraId="3FA8B2DB" w14:textId="77777777" w:rsidTr="00A0027B">
        <w:trPr>
          <w:trHeight w:val="268"/>
          <w:jc w:val="center"/>
        </w:trPr>
        <w:tc>
          <w:tcPr>
            <w:tcW w:w="6626" w:type="dxa"/>
            <w:tcBorders>
              <w:top w:val="nil"/>
              <w:left w:val="nil"/>
              <w:bottom w:val="single" w:sz="12" w:space="0" w:color="808080"/>
              <w:right w:val="nil"/>
            </w:tcBorders>
            <w:shd w:val="clear" w:color="000000" w:fill="F2F2F2"/>
            <w:vAlign w:val="center"/>
            <w:hideMark/>
          </w:tcPr>
          <w:p w14:paraId="09F075C5" w14:textId="77777777" w:rsidR="00A0027B" w:rsidRPr="00A0027B" w:rsidRDefault="00A0027B" w:rsidP="00A0027B">
            <w:pPr>
              <w:spacing w:after="0" w:line="240" w:lineRule="auto"/>
              <w:rPr>
                <w:rFonts w:ascii="Montserrat" w:eastAsia="Times New Roman" w:hAnsi="Montserrat"/>
                <w:b/>
                <w:bCs/>
                <w:color w:val="000000"/>
                <w:sz w:val="15"/>
                <w:szCs w:val="15"/>
                <w:lang w:val="es-MX" w:eastAsia="es-MX"/>
              </w:rPr>
            </w:pPr>
            <w:proofErr w:type="gramStart"/>
            <w:r w:rsidRPr="00A0027B">
              <w:rPr>
                <w:rFonts w:ascii="Montserrat" w:eastAsia="Times New Roman" w:hAnsi="Montserrat"/>
                <w:b/>
                <w:bCs/>
                <w:color w:val="000000"/>
                <w:sz w:val="15"/>
                <w:szCs w:val="15"/>
                <w:lang w:val="es-MX" w:eastAsia="es-MX"/>
              </w:rPr>
              <w:t>Total</w:t>
            </w:r>
            <w:proofErr w:type="gramEnd"/>
            <w:r w:rsidRPr="00A0027B">
              <w:rPr>
                <w:rFonts w:ascii="Montserrat" w:eastAsia="Times New Roman" w:hAnsi="Montserrat"/>
                <w:b/>
                <w:bCs/>
                <w:color w:val="000000"/>
                <w:sz w:val="15"/>
                <w:szCs w:val="15"/>
                <w:lang w:val="es-MX" w:eastAsia="es-MX"/>
              </w:rPr>
              <w:t xml:space="preserve"> Transferencias Otorgadas por Pagar a Corto Plazo </w:t>
            </w:r>
          </w:p>
        </w:tc>
        <w:tc>
          <w:tcPr>
            <w:tcW w:w="1814" w:type="dxa"/>
            <w:tcBorders>
              <w:top w:val="nil"/>
              <w:left w:val="nil"/>
              <w:bottom w:val="single" w:sz="12" w:space="0" w:color="808080"/>
              <w:right w:val="nil"/>
            </w:tcBorders>
            <w:shd w:val="clear" w:color="000000" w:fill="F2F2F2"/>
            <w:vAlign w:val="center"/>
            <w:hideMark/>
          </w:tcPr>
          <w:p w14:paraId="68E2BF49" w14:textId="77777777" w:rsidR="00A0027B" w:rsidRPr="00A0027B" w:rsidRDefault="00A0027B" w:rsidP="00A0027B">
            <w:pPr>
              <w:spacing w:after="0" w:line="240" w:lineRule="auto"/>
              <w:jc w:val="right"/>
              <w:rPr>
                <w:rFonts w:ascii="Montserrat" w:eastAsia="Times New Roman" w:hAnsi="Montserrat"/>
                <w:b/>
                <w:bCs/>
                <w:color w:val="000000"/>
                <w:sz w:val="15"/>
                <w:szCs w:val="15"/>
                <w:lang w:val="es-MX" w:eastAsia="es-MX"/>
              </w:rPr>
            </w:pPr>
            <w:r w:rsidRPr="00A0027B">
              <w:rPr>
                <w:rFonts w:ascii="Montserrat" w:eastAsia="Times New Roman" w:hAnsi="Montserrat"/>
                <w:b/>
                <w:bCs/>
                <w:color w:val="000000"/>
                <w:sz w:val="15"/>
                <w:szCs w:val="15"/>
                <w:lang w:val="es-MX" w:eastAsia="es-MX"/>
              </w:rPr>
              <w:t>96,186,559.9</w:t>
            </w:r>
          </w:p>
        </w:tc>
        <w:tc>
          <w:tcPr>
            <w:tcW w:w="1857" w:type="dxa"/>
            <w:tcBorders>
              <w:top w:val="nil"/>
              <w:left w:val="nil"/>
              <w:bottom w:val="single" w:sz="12" w:space="0" w:color="808080"/>
              <w:right w:val="nil"/>
            </w:tcBorders>
            <w:shd w:val="clear" w:color="000000" w:fill="F2F2F2"/>
            <w:vAlign w:val="center"/>
            <w:hideMark/>
          </w:tcPr>
          <w:p w14:paraId="5DD1409D" w14:textId="77777777" w:rsidR="00A0027B" w:rsidRPr="00A0027B" w:rsidRDefault="00A0027B" w:rsidP="00A0027B">
            <w:pPr>
              <w:spacing w:after="0" w:line="240" w:lineRule="auto"/>
              <w:jc w:val="right"/>
              <w:rPr>
                <w:rFonts w:ascii="Montserrat" w:eastAsia="Times New Roman" w:hAnsi="Montserrat"/>
                <w:b/>
                <w:bCs/>
                <w:color w:val="000000"/>
                <w:sz w:val="15"/>
                <w:szCs w:val="15"/>
                <w:lang w:val="es-MX" w:eastAsia="es-MX"/>
              </w:rPr>
            </w:pPr>
            <w:r w:rsidRPr="00A0027B">
              <w:rPr>
                <w:rFonts w:ascii="Montserrat" w:eastAsia="Times New Roman" w:hAnsi="Montserrat"/>
                <w:b/>
                <w:bCs/>
                <w:color w:val="000000"/>
                <w:sz w:val="15"/>
                <w:szCs w:val="15"/>
                <w:lang w:val="es-MX" w:eastAsia="es-MX"/>
              </w:rPr>
              <w:t>39,047,509.0</w:t>
            </w:r>
          </w:p>
        </w:tc>
      </w:tr>
    </w:tbl>
    <w:p w14:paraId="45E26402" w14:textId="77777777" w:rsidR="00A0027B" w:rsidRDefault="00A0027B" w:rsidP="007314F1">
      <w:pPr>
        <w:pStyle w:val="TEXTONORMAL"/>
        <w:ind w:left="720"/>
        <w:rPr>
          <w:lang w:val="es-MX"/>
        </w:rPr>
      </w:pPr>
    </w:p>
    <w:p w14:paraId="19238283" w14:textId="77777777" w:rsidR="00A0027B" w:rsidRPr="000C6CA9" w:rsidRDefault="00A0027B" w:rsidP="007314F1">
      <w:pPr>
        <w:pStyle w:val="TEXTONORMAL"/>
        <w:ind w:left="720"/>
        <w:rPr>
          <w:lang w:val="es-MX"/>
        </w:rPr>
      </w:pPr>
    </w:p>
    <w:p w14:paraId="025290A5" w14:textId="77777777" w:rsidR="00274C14" w:rsidRDefault="00274C14" w:rsidP="007314F1">
      <w:pPr>
        <w:pStyle w:val="TEXTONORMAL"/>
      </w:pPr>
    </w:p>
    <w:p w14:paraId="3483AE22" w14:textId="77777777" w:rsidR="009D5C48" w:rsidRDefault="00CF7816" w:rsidP="003F2A12">
      <w:pPr>
        <w:pStyle w:val="VIETAFLECHA"/>
        <w:numPr>
          <w:ilvl w:val="1"/>
          <w:numId w:val="32"/>
        </w:numPr>
        <w:ind w:left="357" w:hanging="357"/>
      </w:pPr>
      <w:r w:rsidRPr="008142BE">
        <w:rPr>
          <w:b/>
        </w:rPr>
        <w:lastRenderedPageBreak/>
        <w:t>2.2</w:t>
      </w:r>
      <w:r>
        <w:t xml:space="preserve"> </w:t>
      </w:r>
      <w:r w:rsidR="009D5C48" w:rsidRPr="00462689">
        <w:t>Fondos y Bienes de Terceros en Garantía y/o Administración a Corto Plazo</w:t>
      </w:r>
    </w:p>
    <w:p w14:paraId="3ABC1DEE" w14:textId="77777777" w:rsidR="008B0428" w:rsidRPr="008B0428" w:rsidRDefault="008B0428" w:rsidP="008B0428">
      <w:pPr>
        <w:pStyle w:val="TEXTONORMAL"/>
      </w:pPr>
    </w:p>
    <w:p w14:paraId="5DD4FA31" w14:textId="77777777" w:rsidR="009D5C48" w:rsidRDefault="009C769F" w:rsidP="004B1F81">
      <w:pPr>
        <w:pStyle w:val="TEXTONORMAL"/>
      </w:pPr>
      <w:r>
        <w:t>Al 30</w:t>
      </w:r>
      <w:r w:rsidR="008B0428">
        <w:t xml:space="preserve"> de</w:t>
      </w:r>
      <w:r>
        <w:t xml:space="preserve"> junio</w:t>
      </w:r>
      <w:r w:rsidR="008B0428">
        <w:t xml:space="preserve"> de 2022</w:t>
      </w:r>
      <w:r w:rsidR="008B0428" w:rsidRPr="000B2CE4">
        <w:t xml:space="preserve"> y</w:t>
      </w:r>
      <w:r w:rsidR="008B0428">
        <w:t xml:space="preserve"> al</w:t>
      </w:r>
      <w:r w:rsidR="008B0428" w:rsidRPr="000B2CE4">
        <w:t xml:space="preserve"> </w:t>
      </w:r>
      <w:r w:rsidR="008B0428">
        <w:t>31 de diciembre de 2021</w:t>
      </w:r>
      <w:r w:rsidR="009D5C48" w:rsidRPr="000C6CA9">
        <w:t>, este rubro se integra de la siguiente manera:</w:t>
      </w:r>
    </w:p>
    <w:p w14:paraId="4E8F159F" w14:textId="77777777" w:rsidR="008B0428" w:rsidRDefault="008B0428" w:rsidP="004B1F81">
      <w:pPr>
        <w:pStyle w:val="TEXTONORMAL"/>
      </w:pPr>
    </w:p>
    <w:tbl>
      <w:tblPr>
        <w:tblW w:w="10287" w:type="dxa"/>
        <w:jc w:val="center"/>
        <w:tblCellMar>
          <w:left w:w="70" w:type="dxa"/>
          <w:right w:w="70" w:type="dxa"/>
        </w:tblCellMar>
        <w:tblLook w:val="04A0" w:firstRow="1" w:lastRow="0" w:firstColumn="1" w:lastColumn="0" w:noHBand="0" w:noVBand="1"/>
      </w:tblPr>
      <w:tblGrid>
        <w:gridCol w:w="6592"/>
        <w:gridCol w:w="1847"/>
        <w:gridCol w:w="1848"/>
      </w:tblGrid>
      <w:tr w:rsidR="007538BB" w:rsidRPr="007538BB" w14:paraId="61879E77" w14:textId="77777777" w:rsidTr="007538BB">
        <w:trPr>
          <w:trHeight w:val="270"/>
          <w:jc w:val="center"/>
        </w:trPr>
        <w:tc>
          <w:tcPr>
            <w:tcW w:w="6592"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623D5D36" w14:textId="77777777" w:rsidR="007538BB" w:rsidRPr="007538BB" w:rsidRDefault="007538BB" w:rsidP="007538BB">
            <w:pPr>
              <w:spacing w:after="0" w:line="240" w:lineRule="auto"/>
              <w:jc w:val="center"/>
              <w:rPr>
                <w:rFonts w:ascii="Montserrat" w:eastAsia="Times New Roman" w:hAnsi="Montserrat"/>
                <w:b/>
                <w:bCs/>
                <w:color w:val="FFFFFF"/>
                <w:sz w:val="16"/>
                <w:szCs w:val="16"/>
                <w:lang w:val="es-MX" w:eastAsia="es-MX"/>
              </w:rPr>
            </w:pPr>
            <w:r w:rsidRPr="007538BB">
              <w:rPr>
                <w:rFonts w:ascii="Montserrat" w:eastAsia="Times New Roman" w:hAnsi="Montserrat"/>
                <w:b/>
                <w:bCs/>
                <w:color w:val="FFFFFF"/>
                <w:sz w:val="16"/>
                <w:szCs w:val="16"/>
                <w:lang w:val="es-MX" w:eastAsia="es-MX"/>
              </w:rPr>
              <w:t>Concepto</w:t>
            </w:r>
          </w:p>
        </w:tc>
        <w:tc>
          <w:tcPr>
            <w:tcW w:w="3695"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672DC266" w14:textId="77777777" w:rsidR="007538BB" w:rsidRPr="007538BB" w:rsidRDefault="007538BB" w:rsidP="007538BB">
            <w:pPr>
              <w:spacing w:after="0" w:line="240" w:lineRule="auto"/>
              <w:jc w:val="center"/>
              <w:rPr>
                <w:rFonts w:ascii="Montserrat" w:eastAsia="Times New Roman" w:hAnsi="Montserrat"/>
                <w:b/>
                <w:bCs/>
                <w:color w:val="FFFFFF"/>
                <w:sz w:val="16"/>
                <w:szCs w:val="16"/>
                <w:lang w:val="es-MX" w:eastAsia="es-MX"/>
              </w:rPr>
            </w:pPr>
            <w:r w:rsidRPr="007538BB">
              <w:rPr>
                <w:rFonts w:ascii="Montserrat" w:eastAsia="Times New Roman" w:hAnsi="Montserrat"/>
                <w:b/>
                <w:bCs/>
                <w:color w:val="FFFFFF"/>
                <w:sz w:val="16"/>
                <w:szCs w:val="16"/>
                <w:lang w:val="es-MX" w:eastAsia="es-MX"/>
              </w:rPr>
              <w:t>Cifras en pesos</w:t>
            </w:r>
          </w:p>
        </w:tc>
      </w:tr>
      <w:tr w:rsidR="007538BB" w:rsidRPr="007538BB" w14:paraId="627D3367" w14:textId="77777777" w:rsidTr="007538BB">
        <w:trPr>
          <w:trHeight w:val="270"/>
          <w:jc w:val="center"/>
        </w:trPr>
        <w:tc>
          <w:tcPr>
            <w:tcW w:w="6592" w:type="dxa"/>
            <w:vMerge/>
            <w:tcBorders>
              <w:top w:val="single" w:sz="12" w:space="0" w:color="808080"/>
              <w:left w:val="single" w:sz="12" w:space="0" w:color="FFFFFF"/>
              <w:bottom w:val="double" w:sz="6" w:space="0" w:color="808080"/>
              <w:right w:val="single" w:sz="12" w:space="0" w:color="FFFFFF"/>
            </w:tcBorders>
            <w:vAlign w:val="center"/>
            <w:hideMark/>
          </w:tcPr>
          <w:p w14:paraId="2AD72C26" w14:textId="77777777" w:rsidR="007538BB" w:rsidRPr="007538BB" w:rsidRDefault="007538BB" w:rsidP="007538BB">
            <w:pPr>
              <w:spacing w:after="0" w:line="240" w:lineRule="auto"/>
              <w:rPr>
                <w:rFonts w:ascii="Montserrat" w:eastAsia="Times New Roman" w:hAnsi="Montserrat"/>
                <w:b/>
                <w:bCs/>
                <w:color w:val="FFFFFF"/>
                <w:sz w:val="16"/>
                <w:szCs w:val="16"/>
                <w:lang w:val="es-MX" w:eastAsia="es-MX"/>
              </w:rPr>
            </w:pPr>
          </w:p>
        </w:tc>
        <w:tc>
          <w:tcPr>
            <w:tcW w:w="1847" w:type="dxa"/>
            <w:tcBorders>
              <w:top w:val="nil"/>
              <w:left w:val="nil"/>
              <w:bottom w:val="double" w:sz="6" w:space="0" w:color="808080"/>
              <w:right w:val="single" w:sz="12" w:space="0" w:color="FFFFFF"/>
            </w:tcBorders>
            <w:shd w:val="clear" w:color="000000" w:fill="D4C19C"/>
            <w:vAlign w:val="center"/>
            <w:hideMark/>
          </w:tcPr>
          <w:p w14:paraId="1BC57D62" w14:textId="77777777" w:rsidR="007538BB" w:rsidRPr="007538BB" w:rsidRDefault="007538BB" w:rsidP="007538BB">
            <w:pPr>
              <w:spacing w:after="0" w:line="240" w:lineRule="auto"/>
              <w:jc w:val="center"/>
              <w:rPr>
                <w:rFonts w:ascii="Montserrat" w:eastAsia="Times New Roman" w:hAnsi="Montserrat"/>
                <w:b/>
                <w:bCs/>
                <w:color w:val="FFFFFF"/>
                <w:sz w:val="16"/>
                <w:szCs w:val="16"/>
                <w:lang w:val="es-MX" w:eastAsia="es-MX"/>
              </w:rPr>
            </w:pPr>
            <w:r w:rsidRPr="007538BB">
              <w:rPr>
                <w:rFonts w:ascii="Montserrat" w:eastAsia="Times New Roman" w:hAnsi="Montserrat"/>
                <w:b/>
                <w:bCs/>
                <w:color w:val="FFFFFF"/>
                <w:sz w:val="16"/>
                <w:szCs w:val="16"/>
                <w:lang w:val="es-MX" w:eastAsia="es-MX"/>
              </w:rPr>
              <w:t>2022</w:t>
            </w:r>
          </w:p>
        </w:tc>
        <w:tc>
          <w:tcPr>
            <w:tcW w:w="1847" w:type="dxa"/>
            <w:tcBorders>
              <w:top w:val="nil"/>
              <w:left w:val="nil"/>
              <w:bottom w:val="double" w:sz="6" w:space="0" w:color="808080"/>
              <w:right w:val="single" w:sz="12" w:space="0" w:color="FFFFFF"/>
            </w:tcBorders>
            <w:shd w:val="clear" w:color="000000" w:fill="D4C19C"/>
            <w:vAlign w:val="center"/>
            <w:hideMark/>
          </w:tcPr>
          <w:p w14:paraId="0267C856" w14:textId="77777777" w:rsidR="007538BB" w:rsidRPr="007538BB" w:rsidRDefault="007538BB" w:rsidP="007538BB">
            <w:pPr>
              <w:spacing w:after="0" w:line="240" w:lineRule="auto"/>
              <w:jc w:val="center"/>
              <w:rPr>
                <w:rFonts w:ascii="Montserrat" w:eastAsia="Times New Roman" w:hAnsi="Montserrat"/>
                <w:b/>
                <w:bCs/>
                <w:color w:val="FFFFFF"/>
                <w:sz w:val="16"/>
                <w:szCs w:val="16"/>
                <w:lang w:val="es-MX" w:eastAsia="es-MX"/>
              </w:rPr>
            </w:pPr>
            <w:r w:rsidRPr="007538BB">
              <w:rPr>
                <w:rFonts w:ascii="Montserrat" w:eastAsia="Times New Roman" w:hAnsi="Montserrat"/>
                <w:b/>
                <w:bCs/>
                <w:color w:val="FFFFFF"/>
                <w:sz w:val="16"/>
                <w:szCs w:val="16"/>
                <w:lang w:val="es-MX" w:eastAsia="es-MX"/>
              </w:rPr>
              <w:t>2021</w:t>
            </w:r>
          </w:p>
        </w:tc>
      </w:tr>
      <w:tr w:rsidR="007538BB" w:rsidRPr="007538BB" w14:paraId="35655E94" w14:textId="77777777" w:rsidTr="007538BB">
        <w:trPr>
          <w:trHeight w:val="258"/>
          <w:jc w:val="center"/>
        </w:trPr>
        <w:tc>
          <w:tcPr>
            <w:tcW w:w="6592" w:type="dxa"/>
            <w:tcBorders>
              <w:top w:val="nil"/>
              <w:left w:val="nil"/>
              <w:bottom w:val="nil"/>
              <w:right w:val="nil"/>
            </w:tcBorders>
            <w:shd w:val="clear" w:color="000000" w:fill="F2F2F2"/>
            <w:vAlign w:val="center"/>
            <w:hideMark/>
          </w:tcPr>
          <w:p w14:paraId="7829DE0B" w14:textId="77777777" w:rsidR="007538BB" w:rsidRPr="007538BB" w:rsidRDefault="007538BB" w:rsidP="007538BB">
            <w:pPr>
              <w:spacing w:after="0" w:line="240" w:lineRule="auto"/>
              <w:rPr>
                <w:rFonts w:ascii="Montserrat" w:eastAsia="Times New Roman" w:hAnsi="Montserrat"/>
                <w:color w:val="000000"/>
                <w:sz w:val="15"/>
                <w:szCs w:val="15"/>
                <w:lang w:val="es-MX" w:eastAsia="es-MX"/>
              </w:rPr>
            </w:pPr>
            <w:r w:rsidRPr="007538BB">
              <w:rPr>
                <w:rFonts w:ascii="Montserrat" w:eastAsia="Times New Roman" w:hAnsi="Montserrat"/>
                <w:color w:val="000000"/>
                <w:sz w:val="15"/>
                <w:szCs w:val="15"/>
                <w:lang w:val="es-MX" w:eastAsia="es-MX"/>
              </w:rPr>
              <w:t>Pensiones del Gobierno Federal</w:t>
            </w:r>
          </w:p>
        </w:tc>
        <w:tc>
          <w:tcPr>
            <w:tcW w:w="1847" w:type="dxa"/>
            <w:tcBorders>
              <w:top w:val="nil"/>
              <w:left w:val="nil"/>
              <w:bottom w:val="nil"/>
              <w:right w:val="nil"/>
            </w:tcBorders>
            <w:shd w:val="clear" w:color="000000" w:fill="F2F2F2"/>
            <w:vAlign w:val="center"/>
            <w:hideMark/>
          </w:tcPr>
          <w:p w14:paraId="793844DA" w14:textId="77777777" w:rsidR="007538BB" w:rsidRPr="007538BB" w:rsidRDefault="007538BB" w:rsidP="007538BB">
            <w:pPr>
              <w:spacing w:after="0" w:line="240" w:lineRule="auto"/>
              <w:jc w:val="right"/>
              <w:rPr>
                <w:rFonts w:ascii="Montserrat" w:eastAsia="Times New Roman" w:hAnsi="Montserrat"/>
                <w:color w:val="000000"/>
                <w:sz w:val="15"/>
                <w:szCs w:val="15"/>
                <w:lang w:val="es-MX" w:eastAsia="es-MX"/>
              </w:rPr>
            </w:pPr>
            <w:r w:rsidRPr="007538BB">
              <w:rPr>
                <w:rFonts w:ascii="Montserrat" w:eastAsia="Times New Roman" w:hAnsi="Montserrat"/>
                <w:color w:val="000000"/>
                <w:sz w:val="15"/>
                <w:szCs w:val="15"/>
                <w:lang w:val="es-MX" w:eastAsia="es-MX"/>
              </w:rPr>
              <w:t>40,130,262,100.0</w:t>
            </w:r>
          </w:p>
        </w:tc>
        <w:tc>
          <w:tcPr>
            <w:tcW w:w="1847" w:type="dxa"/>
            <w:tcBorders>
              <w:top w:val="nil"/>
              <w:left w:val="nil"/>
              <w:bottom w:val="nil"/>
              <w:right w:val="nil"/>
            </w:tcBorders>
            <w:shd w:val="clear" w:color="000000" w:fill="F2F2F2"/>
            <w:vAlign w:val="center"/>
            <w:hideMark/>
          </w:tcPr>
          <w:p w14:paraId="7EB65EF2" w14:textId="77777777" w:rsidR="007538BB" w:rsidRPr="007538BB" w:rsidRDefault="007538BB" w:rsidP="007538BB">
            <w:pPr>
              <w:spacing w:after="0" w:line="240" w:lineRule="auto"/>
              <w:jc w:val="right"/>
              <w:rPr>
                <w:rFonts w:ascii="Montserrat" w:eastAsia="Times New Roman" w:hAnsi="Montserrat"/>
                <w:color w:val="000000"/>
                <w:sz w:val="15"/>
                <w:szCs w:val="15"/>
                <w:lang w:val="es-MX" w:eastAsia="es-MX"/>
              </w:rPr>
            </w:pPr>
            <w:r w:rsidRPr="007538BB">
              <w:rPr>
                <w:rFonts w:ascii="Montserrat" w:eastAsia="Times New Roman" w:hAnsi="Montserrat"/>
                <w:color w:val="000000"/>
                <w:sz w:val="15"/>
                <w:szCs w:val="15"/>
                <w:lang w:val="es-MX" w:eastAsia="es-MX"/>
              </w:rPr>
              <w:t>256,192,494.9</w:t>
            </w:r>
          </w:p>
        </w:tc>
      </w:tr>
      <w:tr w:rsidR="007538BB" w:rsidRPr="007538BB" w14:paraId="2F1CC492" w14:textId="77777777" w:rsidTr="007538BB">
        <w:trPr>
          <w:trHeight w:val="246"/>
          <w:jc w:val="center"/>
        </w:trPr>
        <w:tc>
          <w:tcPr>
            <w:tcW w:w="6592" w:type="dxa"/>
            <w:tcBorders>
              <w:top w:val="nil"/>
              <w:left w:val="nil"/>
              <w:bottom w:val="nil"/>
              <w:right w:val="nil"/>
            </w:tcBorders>
            <w:shd w:val="clear" w:color="000000" w:fill="F2F2F2"/>
            <w:vAlign w:val="center"/>
            <w:hideMark/>
          </w:tcPr>
          <w:p w14:paraId="0CEA2691" w14:textId="77777777" w:rsidR="007538BB" w:rsidRPr="007538BB" w:rsidRDefault="007538BB" w:rsidP="007538BB">
            <w:pPr>
              <w:spacing w:after="0" w:line="240" w:lineRule="auto"/>
              <w:rPr>
                <w:rFonts w:ascii="Montserrat" w:eastAsia="Times New Roman" w:hAnsi="Montserrat"/>
                <w:color w:val="000000"/>
                <w:sz w:val="15"/>
                <w:szCs w:val="15"/>
                <w:lang w:val="es-MX" w:eastAsia="es-MX"/>
              </w:rPr>
            </w:pPr>
            <w:r w:rsidRPr="007538BB">
              <w:rPr>
                <w:rFonts w:ascii="Montserrat" w:eastAsia="Times New Roman" w:hAnsi="Montserrat"/>
                <w:color w:val="000000"/>
                <w:sz w:val="15"/>
                <w:szCs w:val="15"/>
                <w:lang w:val="es-MX" w:eastAsia="es-MX"/>
              </w:rPr>
              <w:t>IMSS-BIENESTAR</w:t>
            </w:r>
          </w:p>
        </w:tc>
        <w:tc>
          <w:tcPr>
            <w:tcW w:w="1847" w:type="dxa"/>
            <w:tcBorders>
              <w:top w:val="nil"/>
              <w:left w:val="nil"/>
              <w:bottom w:val="nil"/>
              <w:right w:val="nil"/>
            </w:tcBorders>
            <w:shd w:val="clear" w:color="000000" w:fill="F2F2F2"/>
            <w:vAlign w:val="center"/>
            <w:hideMark/>
          </w:tcPr>
          <w:p w14:paraId="0DD63124" w14:textId="77777777" w:rsidR="007538BB" w:rsidRPr="007538BB" w:rsidRDefault="007538BB" w:rsidP="007538BB">
            <w:pPr>
              <w:spacing w:after="0" w:line="240" w:lineRule="auto"/>
              <w:jc w:val="right"/>
              <w:rPr>
                <w:rFonts w:ascii="Montserrat" w:eastAsia="Times New Roman" w:hAnsi="Montserrat"/>
                <w:color w:val="000000"/>
                <w:sz w:val="15"/>
                <w:szCs w:val="15"/>
                <w:lang w:val="es-MX" w:eastAsia="es-MX"/>
              </w:rPr>
            </w:pPr>
            <w:r w:rsidRPr="007538BB">
              <w:rPr>
                <w:rFonts w:ascii="Montserrat" w:eastAsia="Times New Roman" w:hAnsi="Montserrat"/>
                <w:color w:val="000000"/>
                <w:sz w:val="15"/>
                <w:szCs w:val="15"/>
                <w:lang w:val="es-MX" w:eastAsia="es-MX"/>
              </w:rPr>
              <w:t>2,206,807,432.7</w:t>
            </w:r>
          </w:p>
        </w:tc>
        <w:tc>
          <w:tcPr>
            <w:tcW w:w="1847" w:type="dxa"/>
            <w:tcBorders>
              <w:top w:val="nil"/>
              <w:left w:val="nil"/>
              <w:bottom w:val="nil"/>
              <w:right w:val="nil"/>
            </w:tcBorders>
            <w:shd w:val="clear" w:color="000000" w:fill="F2F2F2"/>
            <w:vAlign w:val="center"/>
            <w:hideMark/>
          </w:tcPr>
          <w:p w14:paraId="6D27E8D9" w14:textId="77777777" w:rsidR="007538BB" w:rsidRPr="007538BB" w:rsidRDefault="007538BB" w:rsidP="007538BB">
            <w:pPr>
              <w:spacing w:after="0" w:line="240" w:lineRule="auto"/>
              <w:jc w:val="right"/>
              <w:rPr>
                <w:rFonts w:ascii="Montserrat" w:eastAsia="Times New Roman" w:hAnsi="Montserrat"/>
                <w:color w:val="000000"/>
                <w:sz w:val="15"/>
                <w:szCs w:val="15"/>
                <w:lang w:val="es-MX" w:eastAsia="es-MX"/>
              </w:rPr>
            </w:pPr>
            <w:r w:rsidRPr="007538BB">
              <w:rPr>
                <w:rFonts w:ascii="Montserrat" w:eastAsia="Times New Roman" w:hAnsi="Montserrat"/>
                <w:color w:val="000000"/>
                <w:sz w:val="15"/>
                <w:szCs w:val="15"/>
                <w:lang w:val="es-MX" w:eastAsia="es-MX"/>
              </w:rPr>
              <w:t>1,008,561,489.1</w:t>
            </w:r>
          </w:p>
        </w:tc>
      </w:tr>
      <w:tr w:rsidR="007538BB" w:rsidRPr="007538BB" w14:paraId="4495A17F" w14:textId="77777777" w:rsidTr="007538BB">
        <w:trPr>
          <w:trHeight w:val="246"/>
          <w:jc w:val="center"/>
        </w:trPr>
        <w:tc>
          <w:tcPr>
            <w:tcW w:w="6592" w:type="dxa"/>
            <w:tcBorders>
              <w:top w:val="nil"/>
              <w:left w:val="nil"/>
              <w:bottom w:val="nil"/>
              <w:right w:val="nil"/>
            </w:tcBorders>
            <w:shd w:val="clear" w:color="000000" w:fill="F2F2F2"/>
            <w:vAlign w:val="center"/>
            <w:hideMark/>
          </w:tcPr>
          <w:p w14:paraId="7DADD2B4" w14:textId="77777777" w:rsidR="007538BB" w:rsidRPr="007538BB" w:rsidRDefault="007538BB" w:rsidP="007538BB">
            <w:pPr>
              <w:spacing w:after="0" w:line="240" w:lineRule="auto"/>
              <w:rPr>
                <w:rFonts w:ascii="Montserrat" w:eastAsia="Times New Roman" w:hAnsi="Montserrat"/>
                <w:color w:val="000000"/>
                <w:sz w:val="15"/>
                <w:szCs w:val="15"/>
                <w:lang w:val="es-MX" w:eastAsia="es-MX"/>
              </w:rPr>
            </w:pPr>
            <w:r w:rsidRPr="007538BB">
              <w:rPr>
                <w:rFonts w:ascii="Montserrat" w:eastAsia="Times New Roman" w:hAnsi="Montserrat"/>
                <w:color w:val="000000"/>
                <w:sz w:val="15"/>
                <w:szCs w:val="15"/>
                <w:lang w:val="es-MX" w:eastAsia="es-MX"/>
              </w:rPr>
              <w:t xml:space="preserve">Fondo de Fomento a la Educación </w:t>
            </w:r>
          </w:p>
        </w:tc>
        <w:tc>
          <w:tcPr>
            <w:tcW w:w="1847" w:type="dxa"/>
            <w:tcBorders>
              <w:top w:val="nil"/>
              <w:left w:val="nil"/>
              <w:bottom w:val="nil"/>
              <w:right w:val="nil"/>
            </w:tcBorders>
            <w:shd w:val="clear" w:color="000000" w:fill="F2F2F2"/>
            <w:vAlign w:val="center"/>
            <w:hideMark/>
          </w:tcPr>
          <w:p w14:paraId="1079300A" w14:textId="77777777" w:rsidR="007538BB" w:rsidRPr="007538BB" w:rsidRDefault="007538BB" w:rsidP="007538BB">
            <w:pPr>
              <w:spacing w:after="0" w:line="240" w:lineRule="auto"/>
              <w:jc w:val="right"/>
              <w:rPr>
                <w:rFonts w:ascii="Montserrat" w:eastAsia="Times New Roman" w:hAnsi="Montserrat"/>
                <w:color w:val="000000"/>
                <w:sz w:val="15"/>
                <w:szCs w:val="15"/>
                <w:lang w:val="es-MX" w:eastAsia="es-MX"/>
              </w:rPr>
            </w:pPr>
            <w:r w:rsidRPr="007538BB">
              <w:rPr>
                <w:rFonts w:ascii="Montserrat" w:eastAsia="Times New Roman" w:hAnsi="Montserrat"/>
                <w:color w:val="000000"/>
                <w:sz w:val="15"/>
                <w:szCs w:val="15"/>
                <w:lang w:val="es-MX" w:eastAsia="es-MX"/>
              </w:rPr>
              <w:t>857,058,517.6</w:t>
            </w:r>
          </w:p>
        </w:tc>
        <w:tc>
          <w:tcPr>
            <w:tcW w:w="1847" w:type="dxa"/>
            <w:tcBorders>
              <w:top w:val="nil"/>
              <w:left w:val="nil"/>
              <w:bottom w:val="nil"/>
              <w:right w:val="nil"/>
            </w:tcBorders>
            <w:shd w:val="clear" w:color="000000" w:fill="F2F2F2"/>
            <w:vAlign w:val="center"/>
            <w:hideMark/>
          </w:tcPr>
          <w:p w14:paraId="1434B1CC" w14:textId="77777777" w:rsidR="007538BB" w:rsidRPr="007538BB" w:rsidRDefault="007538BB" w:rsidP="007538BB">
            <w:pPr>
              <w:spacing w:after="0" w:line="240" w:lineRule="auto"/>
              <w:jc w:val="right"/>
              <w:rPr>
                <w:rFonts w:ascii="Montserrat" w:eastAsia="Times New Roman" w:hAnsi="Montserrat"/>
                <w:color w:val="000000"/>
                <w:sz w:val="15"/>
                <w:szCs w:val="15"/>
                <w:lang w:val="es-MX" w:eastAsia="es-MX"/>
              </w:rPr>
            </w:pPr>
            <w:r w:rsidRPr="007538BB">
              <w:rPr>
                <w:rFonts w:ascii="Montserrat" w:eastAsia="Times New Roman" w:hAnsi="Montserrat"/>
                <w:color w:val="000000"/>
                <w:sz w:val="15"/>
                <w:szCs w:val="15"/>
                <w:lang w:val="es-MX" w:eastAsia="es-MX"/>
              </w:rPr>
              <w:t>908,064,836.3</w:t>
            </w:r>
          </w:p>
        </w:tc>
      </w:tr>
      <w:tr w:rsidR="007538BB" w:rsidRPr="007538BB" w14:paraId="2132BF97" w14:textId="77777777" w:rsidTr="007538BB">
        <w:trPr>
          <w:trHeight w:val="246"/>
          <w:jc w:val="center"/>
        </w:trPr>
        <w:tc>
          <w:tcPr>
            <w:tcW w:w="6592" w:type="dxa"/>
            <w:tcBorders>
              <w:top w:val="nil"/>
              <w:left w:val="nil"/>
              <w:bottom w:val="nil"/>
              <w:right w:val="nil"/>
            </w:tcBorders>
            <w:shd w:val="clear" w:color="000000" w:fill="F2F2F2"/>
            <w:vAlign w:val="center"/>
            <w:hideMark/>
          </w:tcPr>
          <w:p w14:paraId="3B615C6E" w14:textId="77777777" w:rsidR="007538BB" w:rsidRPr="007538BB" w:rsidRDefault="007538BB" w:rsidP="007538BB">
            <w:pPr>
              <w:spacing w:after="0" w:line="240" w:lineRule="auto"/>
              <w:rPr>
                <w:rFonts w:ascii="Montserrat" w:eastAsia="Times New Roman" w:hAnsi="Montserrat"/>
                <w:color w:val="000000"/>
                <w:sz w:val="15"/>
                <w:szCs w:val="15"/>
                <w:lang w:val="es-MX" w:eastAsia="es-MX"/>
              </w:rPr>
            </w:pPr>
            <w:r w:rsidRPr="007538BB">
              <w:rPr>
                <w:rFonts w:ascii="Montserrat" w:eastAsia="Times New Roman" w:hAnsi="Montserrat"/>
                <w:color w:val="000000"/>
                <w:sz w:val="15"/>
                <w:szCs w:val="15"/>
                <w:lang w:val="es-MX" w:eastAsia="es-MX"/>
              </w:rPr>
              <w:t xml:space="preserve">Fondo Ayuda Extraordinaria Guardería ABC </w:t>
            </w:r>
          </w:p>
        </w:tc>
        <w:tc>
          <w:tcPr>
            <w:tcW w:w="1847" w:type="dxa"/>
            <w:tcBorders>
              <w:top w:val="nil"/>
              <w:left w:val="nil"/>
              <w:bottom w:val="nil"/>
              <w:right w:val="nil"/>
            </w:tcBorders>
            <w:shd w:val="clear" w:color="000000" w:fill="F2F2F2"/>
            <w:vAlign w:val="center"/>
            <w:hideMark/>
          </w:tcPr>
          <w:p w14:paraId="2123B2E4" w14:textId="77777777" w:rsidR="007538BB" w:rsidRPr="007538BB" w:rsidRDefault="007538BB" w:rsidP="007538BB">
            <w:pPr>
              <w:spacing w:after="0" w:line="240" w:lineRule="auto"/>
              <w:jc w:val="right"/>
              <w:rPr>
                <w:rFonts w:ascii="Montserrat" w:eastAsia="Times New Roman" w:hAnsi="Montserrat"/>
                <w:color w:val="000000"/>
                <w:sz w:val="15"/>
                <w:szCs w:val="15"/>
                <w:lang w:val="es-MX" w:eastAsia="es-MX"/>
              </w:rPr>
            </w:pPr>
            <w:r w:rsidRPr="007538BB">
              <w:rPr>
                <w:rFonts w:ascii="Montserrat" w:eastAsia="Times New Roman" w:hAnsi="Montserrat"/>
                <w:color w:val="000000"/>
                <w:sz w:val="15"/>
                <w:szCs w:val="15"/>
                <w:lang w:val="es-MX" w:eastAsia="es-MX"/>
              </w:rPr>
              <w:t>123,521,860.7</w:t>
            </w:r>
          </w:p>
        </w:tc>
        <w:tc>
          <w:tcPr>
            <w:tcW w:w="1847" w:type="dxa"/>
            <w:tcBorders>
              <w:top w:val="nil"/>
              <w:left w:val="nil"/>
              <w:bottom w:val="nil"/>
              <w:right w:val="nil"/>
            </w:tcBorders>
            <w:shd w:val="clear" w:color="000000" w:fill="F2F2F2"/>
            <w:vAlign w:val="center"/>
            <w:hideMark/>
          </w:tcPr>
          <w:p w14:paraId="7192A0E1" w14:textId="77777777" w:rsidR="007538BB" w:rsidRPr="007538BB" w:rsidRDefault="007538BB" w:rsidP="007538BB">
            <w:pPr>
              <w:spacing w:after="0" w:line="240" w:lineRule="auto"/>
              <w:jc w:val="right"/>
              <w:rPr>
                <w:rFonts w:ascii="Montserrat" w:eastAsia="Times New Roman" w:hAnsi="Montserrat"/>
                <w:color w:val="000000"/>
                <w:sz w:val="15"/>
                <w:szCs w:val="15"/>
                <w:lang w:val="es-MX" w:eastAsia="es-MX"/>
              </w:rPr>
            </w:pPr>
            <w:r w:rsidRPr="007538BB">
              <w:rPr>
                <w:rFonts w:ascii="Montserrat" w:eastAsia="Times New Roman" w:hAnsi="Montserrat"/>
                <w:color w:val="000000"/>
                <w:sz w:val="15"/>
                <w:szCs w:val="15"/>
                <w:lang w:val="es-MX" w:eastAsia="es-MX"/>
              </w:rPr>
              <w:t>72,710,706.7</w:t>
            </w:r>
          </w:p>
        </w:tc>
      </w:tr>
      <w:tr w:rsidR="007538BB" w:rsidRPr="007538BB" w14:paraId="5ABFC6EF" w14:textId="77777777" w:rsidTr="007538BB">
        <w:trPr>
          <w:trHeight w:val="246"/>
          <w:jc w:val="center"/>
        </w:trPr>
        <w:tc>
          <w:tcPr>
            <w:tcW w:w="6592" w:type="dxa"/>
            <w:tcBorders>
              <w:top w:val="nil"/>
              <w:left w:val="nil"/>
              <w:bottom w:val="nil"/>
              <w:right w:val="nil"/>
            </w:tcBorders>
            <w:shd w:val="clear" w:color="000000" w:fill="F2F2F2"/>
            <w:vAlign w:val="center"/>
            <w:hideMark/>
          </w:tcPr>
          <w:p w14:paraId="32ECD468" w14:textId="77777777" w:rsidR="007538BB" w:rsidRPr="007538BB" w:rsidRDefault="007538BB" w:rsidP="007538BB">
            <w:pPr>
              <w:spacing w:after="0" w:line="240" w:lineRule="auto"/>
              <w:rPr>
                <w:rFonts w:ascii="Montserrat" w:eastAsia="Times New Roman" w:hAnsi="Montserrat"/>
                <w:color w:val="000000"/>
                <w:sz w:val="15"/>
                <w:szCs w:val="15"/>
                <w:lang w:val="es-MX" w:eastAsia="es-MX"/>
              </w:rPr>
            </w:pPr>
            <w:r w:rsidRPr="007538BB">
              <w:rPr>
                <w:rFonts w:ascii="Montserrat" w:eastAsia="Times New Roman" w:hAnsi="Montserrat"/>
                <w:color w:val="000000"/>
                <w:sz w:val="15"/>
                <w:szCs w:val="15"/>
                <w:lang w:val="es-MX" w:eastAsia="es-MX"/>
              </w:rPr>
              <w:t xml:space="preserve">INSABI </w:t>
            </w:r>
            <w:r w:rsidRPr="007538BB">
              <w:rPr>
                <w:rFonts w:ascii="Montserrat" w:eastAsia="Times New Roman" w:hAnsi="Montserrat"/>
                <w:b/>
                <w:bCs/>
                <w:color w:val="000000"/>
                <w:sz w:val="15"/>
                <w:szCs w:val="15"/>
                <w:lang w:val="es-MX" w:eastAsia="es-MX"/>
              </w:rPr>
              <w:t>(2.2.a)</w:t>
            </w:r>
          </w:p>
        </w:tc>
        <w:tc>
          <w:tcPr>
            <w:tcW w:w="1847" w:type="dxa"/>
            <w:tcBorders>
              <w:top w:val="nil"/>
              <w:left w:val="nil"/>
              <w:bottom w:val="nil"/>
              <w:right w:val="nil"/>
            </w:tcBorders>
            <w:shd w:val="clear" w:color="000000" w:fill="F2F2F2"/>
            <w:vAlign w:val="center"/>
            <w:hideMark/>
          </w:tcPr>
          <w:p w14:paraId="429D575F" w14:textId="77777777" w:rsidR="007538BB" w:rsidRPr="007538BB" w:rsidRDefault="007538BB" w:rsidP="007538BB">
            <w:pPr>
              <w:spacing w:after="0" w:line="240" w:lineRule="auto"/>
              <w:jc w:val="right"/>
              <w:rPr>
                <w:rFonts w:ascii="Montserrat" w:eastAsia="Times New Roman" w:hAnsi="Montserrat"/>
                <w:color w:val="000000"/>
                <w:sz w:val="15"/>
                <w:szCs w:val="15"/>
                <w:lang w:val="es-MX" w:eastAsia="es-MX"/>
              </w:rPr>
            </w:pPr>
            <w:r w:rsidRPr="007538BB">
              <w:rPr>
                <w:rFonts w:ascii="Montserrat" w:eastAsia="Times New Roman" w:hAnsi="Montserrat"/>
                <w:color w:val="000000"/>
                <w:sz w:val="15"/>
                <w:szCs w:val="15"/>
                <w:lang w:val="es-MX" w:eastAsia="es-MX"/>
              </w:rPr>
              <w:t>650,695.5</w:t>
            </w:r>
          </w:p>
        </w:tc>
        <w:tc>
          <w:tcPr>
            <w:tcW w:w="1847" w:type="dxa"/>
            <w:tcBorders>
              <w:top w:val="nil"/>
              <w:left w:val="nil"/>
              <w:bottom w:val="nil"/>
              <w:right w:val="nil"/>
            </w:tcBorders>
            <w:shd w:val="clear" w:color="000000" w:fill="F2F2F2"/>
            <w:vAlign w:val="center"/>
            <w:hideMark/>
          </w:tcPr>
          <w:p w14:paraId="292DBD31" w14:textId="77777777" w:rsidR="007538BB" w:rsidRPr="007538BB" w:rsidRDefault="007538BB" w:rsidP="007538BB">
            <w:pPr>
              <w:spacing w:after="0" w:line="240" w:lineRule="auto"/>
              <w:jc w:val="right"/>
              <w:rPr>
                <w:rFonts w:ascii="Montserrat" w:eastAsia="Times New Roman" w:hAnsi="Montserrat"/>
                <w:color w:val="000000"/>
                <w:sz w:val="15"/>
                <w:szCs w:val="15"/>
                <w:lang w:val="es-MX" w:eastAsia="es-MX"/>
              </w:rPr>
            </w:pPr>
            <w:r w:rsidRPr="007538BB">
              <w:rPr>
                <w:rFonts w:ascii="Montserrat" w:eastAsia="Times New Roman" w:hAnsi="Montserrat"/>
                <w:color w:val="000000"/>
                <w:sz w:val="15"/>
                <w:szCs w:val="15"/>
                <w:lang w:val="es-MX" w:eastAsia="es-MX"/>
              </w:rPr>
              <w:t>16,093,189.0</w:t>
            </w:r>
          </w:p>
        </w:tc>
      </w:tr>
      <w:tr w:rsidR="007538BB" w:rsidRPr="007538BB" w14:paraId="1F30888B" w14:textId="77777777" w:rsidTr="007538BB">
        <w:trPr>
          <w:trHeight w:val="246"/>
          <w:jc w:val="center"/>
        </w:trPr>
        <w:tc>
          <w:tcPr>
            <w:tcW w:w="6592" w:type="dxa"/>
            <w:tcBorders>
              <w:top w:val="nil"/>
              <w:left w:val="nil"/>
              <w:bottom w:val="nil"/>
              <w:right w:val="nil"/>
            </w:tcBorders>
            <w:shd w:val="clear" w:color="000000" w:fill="F2F2F2"/>
            <w:vAlign w:val="center"/>
            <w:hideMark/>
          </w:tcPr>
          <w:p w14:paraId="0A3F9944" w14:textId="77777777" w:rsidR="007538BB" w:rsidRPr="007538BB" w:rsidRDefault="007538BB" w:rsidP="007538BB">
            <w:pPr>
              <w:spacing w:after="0" w:line="240" w:lineRule="auto"/>
              <w:rPr>
                <w:rFonts w:ascii="Montserrat" w:eastAsia="Times New Roman" w:hAnsi="Montserrat"/>
                <w:color w:val="000000"/>
                <w:sz w:val="15"/>
                <w:szCs w:val="15"/>
                <w:lang w:val="es-MX" w:eastAsia="es-MX"/>
              </w:rPr>
            </w:pPr>
            <w:r w:rsidRPr="007538BB">
              <w:rPr>
                <w:rFonts w:ascii="Montserrat" w:eastAsia="Times New Roman" w:hAnsi="Montserrat"/>
                <w:color w:val="000000"/>
                <w:sz w:val="15"/>
                <w:szCs w:val="15"/>
                <w:lang w:val="es-MX" w:eastAsia="es-MX"/>
              </w:rPr>
              <w:t>Premio de Calidad</w:t>
            </w:r>
          </w:p>
        </w:tc>
        <w:tc>
          <w:tcPr>
            <w:tcW w:w="1847" w:type="dxa"/>
            <w:tcBorders>
              <w:top w:val="nil"/>
              <w:left w:val="nil"/>
              <w:bottom w:val="nil"/>
              <w:right w:val="nil"/>
            </w:tcBorders>
            <w:shd w:val="clear" w:color="000000" w:fill="F2F2F2"/>
            <w:vAlign w:val="center"/>
            <w:hideMark/>
          </w:tcPr>
          <w:p w14:paraId="44E78265" w14:textId="77777777" w:rsidR="007538BB" w:rsidRPr="007538BB" w:rsidRDefault="007538BB" w:rsidP="007538BB">
            <w:pPr>
              <w:spacing w:after="0" w:line="240" w:lineRule="auto"/>
              <w:jc w:val="right"/>
              <w:rPr>
                <w:rFonts w:ascii="Montserrat" w:eastAsia="Times New Roman" w:hAnsi="Montserrat"/>
                <w:color w:val="000000"/>
                <w:sz w:val="15"/>
                <w:szCs w:val="15"/>
                <w:lang w:val="es-MX" w:eastAsia="es-MX"/>
              </w:rPr>
            </w:pPr>
            <w:r w:rsidRPr="007538BB">
              <w:rPr>
                <w:rFonts w:ascii="Montserrat" w:eastAsia="Times New Roman" w:hAnsi="Montserrat"/>
                <w:color w:val="000000"/>
                <w:sz w:val="15"/>
                <w:szCs w:val="15"/>
                <w:lang w:val="es-MX" w:eastAsia="es-MX"/>
              </w:rPr>
              <w:t>71.6</w:t>
            </w:r>
          </w:p>
        </w:tc>
        <w:tc>
          <w:tcPr>
            <w:tcW w:w="1847" w:type="dxa"/>
            <w:tcBorders>
              <w:top w:val="nil"/>
              <w:left w:val="nil"/>
              <w:bottom w:val="nil"/>
              <w:right w:val="nil"/>
            </w:tcBorders>
            <w:shd w:val="clear" w:color="000000" w:fill="F2F2F2"/>
            <w:vAlign w:val="center"/>
            <w:hideMark/>
          </w:tcPr>
          <w:p w14:paraId="00823B7B" w14:textId="77777777" w:rsidR="007538BB" w:rsidRPr="007538BB" w:rsidRDefault="007538BB" w:rsidP="007538BB">
            <w:pPr>
              <w:spacing w:after="0" w:line="240" w:lineRule="auto"/>
              <w:jc w:val="right"/>
              <w:rPr>
                <w:rFonts w:ascii="Montserrat" w:eastAsia="Times New Roman" w:hAnsi="Montserrat"/>
                <w:color w:val="000000"/>
                <w:sz w:val="15"/>
                <w:szCs w:val="15"/>
                <w:lang w:val="es-MX" w:eastAsia="es-MX"/>
              </w:rPr>
            </w:pPr>
            <w:r w:rsidRPr="007538BB">
              <w:rPr>
                <w:rFonts w:ascii="Montserrat" w:eastAsia="Times New Roman" w:hAnsi="Montserrat"/>
                <w:color w:val="000000"/>
                <w:sz w:val="15"/>
                <w:szCs w:val="15"/>
                <w:lang w:val="es-MX" w:eastAsia="es-MX"/>
              </w:rPr>
              <w:t>71.1</w:t>
            </w:r>
          </w:p>
        </w:tc>
      </w:tr>
      <w:tr w:rsidR="007538BB" w:rsidRPr="007538BB" w14:paraId="57FA0EFD" w14:textId="77777777" w:rsidTr="007538BB">
        <w:trPr>
          <w:trHeight w:val="332"/>
          <w:jc w:val="center"/>
        </w:trPr>
        <w:tc>
          <w:tcPr>
            <w:tcW w:w="6592" w:type="dxa"/>
            <w:tcBorders>
              <w:top w:val="nil"/>
              <w:left w:val="nil"/>
              <w:bottom w:val="single" w:sz="12" w:space="0" w:color="808080"/>
              <w:right w:val="nil"/>
            </w:tcBorders>
            <w:shd w:val="clear" w:color="000000" w:fill="F2F2F2"/>
            <w:vAlign w:val="center"/>
            <w:hideMark/>
          </w:tcPr>
          <w:p w14:paraId="23F31271" w14:textId="77777777" w:rsidR="007538BB" w:rsidRPr="007538BB" w:rsidRDefault="007538BB" w:rsidP="007538BB">
            <w:pPr>
              <w:spacing w:after="0" w:line="240" w:lineRule="auto"/>
              <w:rPr>
                <w:rFonts w:ascii="Montserrat" w:eastAsia="Times New Roman" w:hAnsi="Montserrat"/>
                <w:b/>
                <w:bCs/>
                <w:color w:val="000000"/>
                <w:sz w:val="15"/>
                <w:szCs w:val="15"/>
                <w:lang w:val="es-MX" w:eastAsia="es-MX"/>
              </w:rPr>
            </w:pPr>
            <w:proofErr w:type="gramStart"/>
            <w:r w:rsidRPr="007538BB">
              <w:rPr>
                <w:rFonts w:ascii="Montserrat" w:eastAsia="Times New Roman" w:hAnsi="Montserrat"/>
                <w:b/>
                <w:bCs/>
                <w:color w:val="000000"/>
                <w:sz w:val="15"/>
                <w:szCs w:val="15"/>
                <w:lang w:val="es-MX" w:eastAsia="es-MX"/>
              </w:rPr>
              <w:t>Total</w:t>
            </w:r>
            <w:proofErr w:type="gramEnd"/>
            <w:r w:rsidRPr="007538BB">
              <w:rPr>
                <w:rFonts w:ascii="Montserrat" w:eastAsia="Times New Roman" w:hAnsi="Montserrat"/>
                <w:b/>
                <w:bCs/>
                <w:color w:val="000000"/>
                <w:sz w:val="15"/>
                <w:szCs w:val="15"/>
                <w:lang w:val="es-MX" w:eastAsia="es-MX"/>
              </w:rPr>
              <w:t xml:space="preserve"> Fondos y Bienes de Terceros en Garantía y/o Administración a Corto Plazo</w:t>
            </w:r>
          </w:p>
        </w:tc>
        <w:tc>
          <w:tcPr>
            <w:tcW w:w="1847" w:type="dxa"/>
            <w:tcBorders>
              <w:top w:val="nil"/>
              <w:left w:val="nil"/>
              <w:bottom w:val="single" w:sz="12" w:space="0" w:color="808080"/>
              <w:right w:val="nil"/>
            </w:tcBorders>
            <w:shd w:val="clear" w:color="000000" w:fill="F2F2F2"/>
            <w:vAlign w:val="center"/>
            <w:hideMark/>
          </w:tcPr>
          <w:p w14:paraId="3F174524" w14:textId="77777777" w:rsidR="007538BB" w:rsidRPr="007538BB" w:rsidRDefault="007538BB" w:rsidP="007538BB">
            <w:pPr>
              <w:spacing w:after="0" w:line="240" w:lineRule="auto"/>
              <w:jc w:val="right"/>
              <w:rPr>
                <w:rFonts w:ascii="Montserrat" w:eastAsia="Times New Roman" w:hAnsi="Montserrat"/>
                <w:b/>
                <w:bCs/>
                <w:color w:val="000000"/>
                <w:sz w:val="15"/>
                <w:szCs w:val="15"/>
                <w:lang w:val="es-MX" w:eastAsia="es-MX"/>
              </w:rPr>
            </w:pPr>
            <w:r w:rsidRPr="007538BB">
              <w:rPr>
                <w:rFonts w:ascii="Montserrat" w:eastAsia="Times New Roman" w:hAnsi="Montserrat"/>
                <w:b/>
                <w:bCs/>
                <w:color w:val="000000"/>
                <w:sz w:val="15"/>
                <w:szCs w:val="15"/>
                <w:lang w:val="es-MX" w:eastAsia="es-MX"/>
              </w:rPr>
              <w:t>43,318,300,678.1</w:t>
            </w:r>
          </w:p>
        </w:tc>
        <w:tc>
          <w:tcPr>
            <w:tcW w:w="1847" w:type="dxa"/>
            <w:tcBorders>
              <w:top w:val="nil"/>
              <w:left w:val="nil"/>
              <w:bottom w:val="single" w:sz="12" w:space="0" w:color="808080"/>
              <w:right w:val="nil"/>
            </w:tcBorders>
            <w:shd w:val="clear" w:color="000000" w:fill="F2F2F2"/>
            <w:vAlign w:val="center"/>
            <w:hideMark/>
          </w:tcPr>
          <w:p w14:paraId="7AC44E3A" w14:textId="77777777" w:rsidR="007538BB" w:rsidRPr="007538BB" w:rsidRDefault="007538BB" w:rsidP="007538BB">
            <w:pPr>
              <w:spacing w:after="0" w:line="240" w:lineRule="auto"/>
              <w:jc w:val="right"/>
              <w:rPr>
                <w:rFonts w:ascii="Montserrat" w:eastAsia="Times New Roman" w:hAnsi="Montserrat"/>
                <w:b/>
                <w:bCs/>
                <w:color w:val="000000"/>
                <w:sz w:val="15"/>
                <w:szCs w:val="15"/>
                <w:lang w:val="es-MX" w:eastAsia="es-MX"/>
              </w:rPr>
            </w:pPr>
            <w:r w:rsidRPr="007538BB">
              <w:rPr>
                <w:rFonts w:ascii="Montserrat" w:eastAsia="Times New Roman" w:hAnsi="Montserrat"/>
                <w:b/>
                <w:bCs/>
                <w:color w:val="000000"/>
                <w:sz w:val="15"/>
                <w:szCs w:val="15"/>
                <w:lang w:val="es-MX" w:eastAsia="es-MX"/>
              </w:rPr>
              <w:t>2,261,622,787.1</w:t>
            </w:r>
          </w:p>
        </w:tc>
      </w:tr>
    </w:tbl>
    <w:p w14:paraId="2F1DECEF" w14:textId="77777777" w:rsidR="009D5C48" w:rsidRDefault="009D5C48" w:rsidP="009D5C48">
      <w:pPr>
        <w:pStyle w:val="VIETAFLECHA"/>
        <w:numPr>
          <w:ilvl w:val="0"/>
          <w:numId w:val="0"/>
        </w:numPr>
        <w:rPr>
          <w:b/>
        </w:rPr>
      </w:pPr>
    </w:p>
    <w:p w14:paraId="2A174B51" w14:textId="77777777" w:rsidR="009D5C48" w:rsidRDefault="00326A15" w:rsidP="003F2A12">
      <w:pPr>
        <w:pStyle w:val="VIETAFLECHA"/>
        <w:numPr>
          <w:ilvl w:val="0"/>
          <w:numId w:val="35"/>
        </w:numPr>
      </w:pPr>
      <w:r>
        <w:rPr>
          <w:b/>
          <w:bCs/>
        </w:rPr>
        <w:t>2.2.a</w:t>
      </w:r>
      <w:r w:rsidR="009D5C48">
        <w:rPr>
          <w:b/>
          <w:bCs/>
        </w:rPr>
        <w:t xml:space="preserve">) </w:t>
      </w:r>
      <w:r w:rsidR="00465F71">
        <w:t>El saldo al 30</w:t>
      </w:r>
      <w:r w:rsidR="009D5C48">
        <w:t xml:space="preserve"> de </w:t>
      </w:r>
      <w:r w:rsidR="00465F71">
        <w:t xml:space="preserve">junio </w:t>
      </w:r>
      <w:r w:rsidR="009D5C48">
        <w:t>de 202</w:t>
      </w:r>
      <w:r>
        <w:t>2 y al 31 de diciembre de 2021,</w:t>
      </w:r>
      <w:r w:rsidR="009D5C48">
        <w:t xml:space="preserve"> corresponde al remanente al INSABI de los recursos no devengados y rendimientos generados en la cuenta bancaria, derivados del Convenio de Colaboración para destinar recursos financieros para complementar las necesidades de insumos para la salud, incluyendo la adquisición de equipo médico o la mejora de infraestructura física de los Hospitales Generales de Zona número 1 “Dr. Luis Ernesto Miramontes Cárdenas” en Tepic, Nayarit y Regionales Núm</w:t>
      </w:r>
      <w:r w:rsidR="00C20F51">
        <w:t>eros 1 “Charo”, Michoacán y 220 “G</w:t>
      </w:r>
      <w:r w:rsidR="009D5C48">
        <w:t>eneral José Vicente Villada”, Estado de México.</w:t>
      </w:r>
    </w:p>
    <w:p w14:paraId="5AB128A2" w14:textId="77777777" w:rsidR="00582093" w:rsidRPr="00582093" w:rsidRDefault="00582093" w:rsidP="00582093">
      <w:pPr>
        <w:pStyle w:val="TEXTONORMAL"/>
      </w:pPr>
    </w:p>
    <w:p w14:paraId="5970B042" w14:textId="77777777" w:rsidR="009D5C48" w:rsidRPr="00462689" w:rsidRDefault="00CF7816" w:rsidP="003F2A12">
      <w:pPr>
        <w:pStyle w:val="VIETAFLECHA"/>
        <w:numPr>
          <w:ilvl w:val="1"/>
          <w:numId w:val="32"/>
        </w:numPr>
        <w:ind w:left="357" w:hanging="357"/>
      </w:pPr>
      <w:r w:rsidRPr="008142BE">
        <w:rPr>
          <w:b/>
        </w:rPr>
        <w:t>2.3</w:t>
      </w:r>
      <w:r>
        <w:t xml:space="preserve"> </w:t>
      </w:r>
      <w:r w:rsidR="009D5C48" w:rsidRPr="00462689">
        <w:t>Provisiones a Corto Plazo</w:t>
      </w:r>
    </w:p>
    <w:p w14:paraId="5326B2E9" w14:textId="77777777" w:rsidR="009D5C48" w:rsidRDefault="006767B9" w:rsidP="004B1F81">
      <w:pPr>
        <w:pStyle w:val="NormalWeb"/>
        <w:spacing w:before="0" w:beforeAutospacing="0" w:after="120" w:afterAutospacing="0" w:line="250" w:lineRule="exact"/>
        <w:jc w:val="both"/>
        <w:rPr>
          <w:rFonts w:ascii="Montserrat" w:eastAsia="Calibri" w:hAnsi="Montserrat"/>
          <w:sz w:val="18"/>
          <w:szCs w:val="18"/>
          <w:lang w:val="es-ES" w:eastAsia="en-US"/>
        </w:rPr>
      </w:pPr>
      <w:r>
        <w:rPr>
          <w:rFonts w:ascii="Montserrat" w:eastAsia="Calibri" w:hAnsi="Montserrat"/>
          <w:sz w:val="18"/>
          <w:szCs w:val="18"/>
          <w:lang w:val="es-ES" w:eastAsia="en-US"/>
        </w:rPr>
        <w:t>Al 30 de juni</w:t>
      </w:r>
      <w:r w:rsidR="00C92890" w:rsidRPr="00C92890">
        <w:rPr>
          <w:rFonts w:ascii="Montserrat" w:eastAsia="Calibri" w:hAnsi="Montserrat"/>
          <w:sz w:val="18"/>
          <w:szCs w:val="18"/>
          <w:lang w:val="es-ES" w:eastAsia="en-US"/>
        </w:rPr>
        <w:t>o de 2022 y al 31 de diciembre de 2021</w:t>
      </w:r>
      <w:r w:rsidR="009D5C48" w:rsidRPr="00587C3A">
        <w:rPr>
          <w:rFonts w:ascii="Montserrat" w:eastAsia="Calibri" w:hAnsi="Montserrat"/>
          <w:sz w:val="18"/>
          <w:szCs w:val="18"/>
          <w:lang w:val="es-ES" w:eastAsia="en-US"/>
        </w:rPr>
        <w:t>, el rubro de Provisiones a Corto Plazo equivale a</w:t>
      </w:r>
      <w:r w:rsidR="00C92890">
        <w:rPr>
          <w:rFonts w:ascii="Montserrat" w:eastAsia="Calibri" w:hAnsi="Montserrat"/>
          <w:sz w:val="18"/>
          <w:szCs w:val="18"/>
          <w:lang w:val="es-ES" w:eastAsia="en-US"/>
        </w:rPr>
        <w:t xml:space="preserve"> </w:t>
      </w:r>
      <w:r w:rsidR="0066754A">
        <w:rPr>
          <w:rFonts w:ascii="Montserrat" w:eastAsia="Calibri" w:hAnsi="Montserrat"/>
          <w:sz w:val="18"/>
          <w:szCs w:val="18"/>
          <w:lang w:val="es-ES" w:eastAsia="en-US"/>
        </w:rPr>
        <w:t>38,105,910,459.4</w:t>
      </w:r>
      <w:r w:rsidR="00C92890" w:rsidRPr="00C92890">
        <w:rPr>
          <w:rFonts w:ascii="Montserrat" w:eastAsia="Calibri" w:hAnsi="Montserrat"/>
          <w:sz w:val="18"/>
          <w:szCs w:val="18"/>
          <w:lang w:val="es-ES" w:eastAsia="en-US"/>
        </w:rPr>
        <w:t xml:space="preserve"> </w:t>
      </w:r>
      <w:r w:rsidR="009D5C48" w:rsidRPr="00587C3A">
        <w:rPr>
          <w:rFonts w:ascii="Montserrat" w:eastAsia="Calibri" w:hAnsi="Montserrat"/>
          <w:sz w:val="18"/>
          <w:szCs w:val="18"/>
          <w:lang w:val="es-ES" w:eastAsia="en-US"/>
        </w:rPr>
        <w:t xml:space="preserve"> </w:t>
      </w:r>
      <w:r w:rsidR="00C92890">
        <w:rPr>
          <w:rFonts w:ascii="Montserrat" w:eastAsia="Calibri" w:hAnsi="Montserrat"/>
          <w:sz w:val="18"/>
          <w:szCs w:val="18"/>
          <w:lang w:val="es-ES" w:eastAsia="en-US"/>
        </w:rPr>
        <w:t>pesos y 11,611,836,950.7</w:t>
      </w:r>
      <w:r w:rsidR="00C92890" w:rsidRPr="00587C3A">
        <w:rPr>
          <w:rFonts w:ascii="Montserrat" w:eastAsia="Calibri" w:hAnsi="Montserrat"/>
          <w:sz w:val="18"/>
          <w:szCs w:val="18"/>
          <w:lang w:val="es-ES" w:eastAsia="en-US"/>
        </w:rPr>
        <w:t xml:space="preserve"> </w:t>
      </w:r>
      <w:r w:rsidR="009D5C48" w:rsidRPr="00587C3A">
        <w:rPr>
          <w:rFonts w:ascii="Montserrat" w:eastAsia="Calibri" w:hAnsi="Montserrat"/>
          <w:sz w:val="18"/>
          <w:szCs w:val="18"/>
          <w:lang w:val="es-ES" w:eastAsia="en-US"/>
        </w:rPr>
        <w:t>pesos</w:t>
      </w:r>
      <w:r w:rsidR="009D5C48">
        <w:rPr>
          <w:rFonts w:ascii="Montserrat" w:eastAsia="Calibri" w:hAnsi="Montserrat"/>
          <w:sz w:val="18"/>
          <w:szCs w:val="18"/>
          <w:lang w:val="es-ES" w:eastAsia="en-US"/>
        </w:rPr>
        <w:t>,</w:t>
      </w:r>
      <w:r w:rsidR="009D5C48" w:rsidRPr="00587C3A">
        <w:rPr>
          <w:rFonts w:ascii="Montserrat" w:eastAsia="Calibri" w:hAnsi="Montserrat"/>
          <w:sz w:val="18"/>
          <w:szCs w:val="18"/>
          <w:lang w:val="es-ES" w:eastAsia="en-US"/>
        </w:rPr>
        <w:t xml:space="preserve"> respectivamente, el cual se integra por provisiones de fondo de ahorro y aguinaldo, las cuales se realizan con base en lo estipulado en la NIFG 019 Provisiones, pasivos y activos contingentes, y considerando el Art. 39 de la LGCG, se constituyen para hacer frente a los pasivos que se generan en el ejercicio y son revisadas y ajustadas periódicamente a fin de mantener su vigencia.</w:t>
      </w:r>
    </w:p>
    <w:p w14:paraId="0EAA73CF" w14:textId="77777777" w:rsidR="00582093" w:rsidRDefault="00582093" w:rsidP="004B1F81">
      <w:pPr>
        <w:pStyle w:val="NormalWeb"/>
        <w:spacing w:before="0" w:beforeAutospacing="0" w:after="120" w:afterAutospacing="0" w:line="250" w:lineRule="exact"/>
        <w:jc w:val="both"/>
        <w:rPr>
          <w:rFonts w:ascii="Montserrat" w:eastAsia="Calibri" w:hAnsi="Montserrat"/>
          <w:sz w:val="18"/>
          <w:szCs w:val="18"/>
          <w:lang w:val="es-ES" w:eastAsia="en-US"/>
        </w:rPr>
      </w:pPr>
    </w:p>
    <w:p w14:paraId="3C29738A" w14:textId="77777777" w:rsidR="00326A15" w:rsidRDefault="00326A15" w:rsidP="004B1F81">
      <w:pPr>
        <w:pStyle w:val="NormalWeb"/>
        <w:spacing w:before="0" w:beforeAutospacing="0" w:after="120" w:afterAutospacing="0" w:line="250" w:lineRule="exact"/>
        <w:jc w:val="both"/>
        <w:rPr>
          <w:rFonts w:ascii="Montserrat" w:eastAsia="Calibri" w:hAnsi="Montserrat"/>
          <w:sz w:val="18"/>
          <w:szCs w:val="18"/>
          <w:lang w:val="es-ES" w:eastAsia="en-US"/>
        </w:rPr>
      </w:pPr>
    </w:p>
    <w:p w14:paraId="1D423679" w14:textId="77777777" w:rsidR="00326A15" w:rsidRDefault="00326A15" w:rsidP="004B1F81">
      <w:pPr>
        <w:pStyle w:val="NormalWeb"/>
        <w:spacing w:before="0" w:beforeAutospacing="0" w:after="120" w:afterAutospacing="0" w:line="250" w:lineRule="exact"/>
        <w:jc w:val="both"/>
        <w:rPr>
          <w:rFonts w:ascii="Montserrat" w:eastAsia="Calibri" w:hAnsi="Montserrat"/>
          <w:sz w:val="18"/>
          <w:szCs w:val="18"/>
          <w:lang w:val="es-ES" w:eastAsia="en-US"/>
        </w:rPr>
      </w:pPr>
    </w:p>
    <w:p w14:paraId="1030826C" w14:textId="77777777" w:rsidR="004E33CB" w:rsidRDefault="004E33CB" w:rsidP="004B1F81">
      <w:pPr>
        <w:pStyle w:val="NormalWeb"/>
        <w:spacing w:before="0" w:beforeAutospacing="0" w:after="120" w:afterAutospacing="0" w:line="250" w:lineRule="exact"/>
        <w:jc w:val="both"/>
        <w:rPr>
          <w:rFonts w:ascii="Montserrat" w:eastAsia="Calibri" w:hAnsi="Montserrat"/>
          <w:sz w:val="18"/>
          <w:szCs w:val="18"/>
          <w:lang w:val="es-ES" w:eastAsia="en-US"/>
        </w:rPr>
      </w:pPr>
    </w:p>
    <w:p w14:paraId="30082122" w14:textId="77777777" w:rsidR="004E33CB" w:rsidRDefault="004E33CB" w:rsidP="004B1F81">
      <w:pPr>
        <w:pStyle w:val="NormalWeb"/>
        <w:spacing w:before="0" w:beforeAutospacing="0" w:after="120" w:afterAutospacing="0" w:line="250" w:lineRule="exact"/>
        <w:jc w:val="both"/>
        <w:rPr>
          <w:rFonts w:ascii="Montserrat" w:eastAsia="Calibri" w:hAnsi="Montserrat"/>
          <w:sz w:val="18"/>
          <w:szCs w:val="18"/>
          <w:lang w:val="es-ES" w:eastAsia="en-US"/>
        </w:rPr>
      </w:pPr>
    </w:p>
    <w:p w14:paraId="42EBDC29" w14:textId="77777777" w:rsidR="004E33CB" w:rsidRDefault="004E33CB" w:rsidP="004B1F81">
      <w:pPr>
        <w:pStyle w:val="NormalWeb"/>
        <w:spacing w:before="0" w:beforeAutospacing="0" w:after="120" w:afterAutospacing="0" w:line="250" w:lineRule="exact"/>
        <w:jc w:val="both"/>
        <w:rPr>
          <w:rFonts w:ascii="Montserrat" w:eastAsia="Calibri" w:hAnsi="Montserrat"/>
          <w:sz w:val="18"/>
          <w:szCs w:val="18"/>
          <w:lang w:val="es-ES" w:eastAsia="en-US"/>
        </w:rPr>
      </w:pPr>
    </w:p>
    <w:p w14:paraId="6D69DD52" w14:textId="77777777" w:rsidR="009D5C48" w:rsidRPr="00462689" w:rsidRDefault="00CF7816" w:rsidP="003F2A12">
      <w:pPr>
        <w:pStyle w:val="VIETAFLECHA"/>
        <w:numPr>
          <w:ilvl w:val="1"/>
          <w:numId w:val="32"/>
        </w:numPr>
        <w:ind w:left="357" w:hanging="357"/>
      </w:pPr>
      <w:r w:rsidRPr="008142BE">
        <w:rPr>
          <w:b/>
        </w:rPr>
        <w:lastRenderedPageBreak/>
        <w:t>2.4</w:t>
      </w:r>
      <w:r>
        <w:t xml:space="preserve"> </w:t>
      </w:r>
      <w:r w:rsidR="009D5C48" w:rsidRPr="00462689">
        <w:t>Otros Pasivos a Corto Plazo</w:t>
      </w:r>
    </w:p>
    <w:p w14:paraId="115C771F" w14:textId="77777777" w:rsidR="009D5C48" w:rsidRDefault="00CF029A" w:rsidP="004B1F81">
      <w:pPr>
        <w:pStyle w:val="TEXTONORMAL"/>
      </w:pPr>
      <w:r>
        <w:t>Al 30</w:t>
      </w:r>
      <w:r w:rsidR="00C92890" w:rsidRPr="00C92890">
        <w:t xml:space="preserve"> de </w:t>
      </w:r>
      <w:r>
        <w:t>junio</w:t>
      </w:r>
      <w:r w:rsidR="00C92890" w:rsidRPr="00C92890">
        <w:t xml:space="preserve"> de 2022 y al 31 de diciembre de 2021</w:t>
      </w:r>
      <w:r w:rsidR="009D5C48">
        <w:t>, este rubro se integra de la siguiente manera:</w:t>
      </w:r>
    </w:p>
    <w:p w14:paraId="23529C22" w14:textId="77777777" w:rsidR="00620DFB" w:rsidRDefault="00620DFB" w:rsidP="004B1F81">
      <w:pPr>
        <w:pStyle w:val="TEXTONORMAL"/>
      </w:pPr>
    </w:p>
    <w:tbl>
      <w:tblPr>
        <w:tblW w:w="10153" w:type="dxa"/>
        <w:jc w:val="center"/>
        <w:tblCellMar>
          <w:left w:w="70" w:type="dxa"/>
          <w:right w:w="70" w:type="dxa"/>
        </w:tblCellMar>
        <w:tblLook w:val="04A0" w:firstRow="1" w:lastRow="0" w:firstColumn="1" w:lastColumn="0" w:noHBand="0" w:noVBand="1"/>
      </w:tblPr>
      <w:tblGrid>
        <w:gridCol w:w="6506"/>
        <w:gridCol w:w="1823"/>
        <w:gridCol w:w="1824"/>
      </w:tblGrid>
      <w:tr w:rsidR="00CB26AD" w:rsidRPr="00CB26AD" w14:paraId="1C5FDD01" w14:textId="77777777" w:rsidTr="00CB26AD">
        <w:trPr>
          <w:trHeight w:val="282"/>
          <w:jc w:val="center"/>
        </w:trPr>
        <w:tc>
          <w:tcPr>
            <w:tcW w:w="6506"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333C7CD9" w14:textId="77777777" w:rsidR="00CB26AD" w:rsidRPr="00CB26AD" w:rsidRDefault="00CB26AD" w:rsidP="00CB26AD">
            <w:pPr>
              <w:spacing w:after="0" w:line="240" w:lineRule="auto"/>
              <w:jc w:val="center"/>
              <w:rPr>
                <w:rFonts w:ascii="Montserrat" w:eastAsia="Times New Roman" w:hAnsi="Montserrat"/>
                <w:b/>
                <w:bCs/>
                <w:color w:val="FFFFFF"/>
                <w:sz w:val="16"/>
                <w:szCs w:val="16"/>
                <w:lang w:val="es-MX" w:eastAsia="es-MX"/>
              </w:rPr>
            </w:pPr>
            <w:r w:rsidRPr="00CB26AD">
              <w:rPr>
                <w:rFonts w:ascii="Montserrat" w:eastAsia="Times New Roman" w:hAnsi="Montserrat"/>
                <w:b/>
                <w:bCs/>
                <w:color w:val="FFFFFF"/>
                <w:sz w:val="16"/>
                <w:szCs w:val="16"/>
                <w:lang w:val="es-MX" w:eastAsia="es-MX"/>
              </w:rPr>
              <w:t>Concepto</w:t>
            </w:r>
          </w:p>
        </w:tc>
        <w:tc>
          <w:tcPr>
            <w:tcW w:w="3647"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328E6906" w14:textId="77777777" w:rsidR="00CB26AD" w:rsidRPr="00CB26AD" w:rsidRDefault="00CB26AD" w:rsidP="00CB26AD">
            <w:pPr>
              <w:spacing w:after="0" w:line="240" w:lineRule="auto"/>
              <w:jc w:val="center"/>
              <w:rPr>
                <w:rFonts w:ascii="Montserrat" w:eastAsia="Times New Roman" w:hAnsi="Montserrat"/>
                <w:b/>
                <w:bCs/>
                <w:color w:val="FFFFFF"/>
                <w:sz w:val="16"/>
                <w:szCs w:val="16"/>
                <w:lang w:val="es-MX" w:eastAsia="es-MX"/>
              </w:rPr>
            </w:pPr>
            <w:r w:rsidRPr="00CB26AD">
              <w:rPr>
                <w:rFonts w:ascii="Montserrat" w:eastAsia="Times New Roman" w:hAnsi="Montserrat"/>
                <w:b/>
                <w:bCs/>
                <w:color w:val="FFFFFF"/>
                <w:sz w:val="16"/>
                <w:szCs w:val="16"/>
                <w:lang w:val="es-MX" w:eastAsia="es-MX"/>
              </w:rPr>
              <w:t>Cifras en pesos</w:t>
            </w:r>
          </w:p>
        </w:tc>
      </w:tr>
      <w:tr w:rsidR="00CB26AD" w:rsidRPr="00CB26AD" w14:paraId="35A9464C" w14:textId="77777777" w:rsidTr="00CB26AD">
        <w:trPr>
          <w:trHeight w:val="282"/>
          <w:jc w:val="center"/>
        </w:trPr>
        <w:tc>
          <w:tcPr>
            <w:tcW w:w="6506" w:type="dxa"/>
            <w:vMerge/>
            <w:tcBorders>
              <w:top w:val="single" w:sz="12" w:space="0" w:color="808080"/>
              <w:left w:val="single" w:sz="12" w:space="0" w:color="FFFFFF"/>
              <w:bottom w:val="double" w:sz="6" w:space="0" w:color="808080"/>
              <w:right w:val="single" w:sz="12" w:space="0" w:color="FFFFFF"/>
            </w:tcBorders>
            <w:vAlign w:val="center"/>
            <w:hideMark/>
          </w:tcPr>
          <w:p w14:paraId="24AE3054" w14:textId="77777777" w:rsidR="00CB26AD" w:rsidRPr="00CB26AD" w:rsidRDefault="00CB26AD" w:rsidP="00CB26AD">
            <w:pPr>
              <w:spacing w:after="0" w:line="240" w:lineRule="auto"/>
              <w:rPr>
                <w:rFonts w:ascii="Montserrat" w:eastAsia="Times New Roman" w:hAnsi="Montserrat"/>
                <w:b/>
                <w:bCs/>
                <w:color w:val="FFFFFF"/>
                <w:sz w:val="16"/>
                <w:szCs w:val="16"/>
                <w:lang w:val="es-MX" w:eastAsia="es-MX"/>
              </w:rPr>
            </w:pPr>
          </w:p>
        </w:tc>
        <w:tc>
          <w:tcPr>
            <w:tcW w:w="1823" w:type="dxa"/>
            <w:tcBorders>
              <w:top w:val="nil"/>
              <w:left w:val="nil"/>
              <w:bottom w:val="double" w:sz="6" w:space="0" w:color="808080"/>
              <w:right w:val="single" w:sz="12" w:space="0" w:color="FFFFFF"/>
            </w:tcBorders>
            <w:shd w:val="clear" w:color="000000" w:fill="D4C19C"/>
            <w:vAlign w:val="center"/>
            <w:hideMark/>
          </w:tcPr>
          <w:p w14:paraId="4980CC80" w14:textId="77777777" w:rsidR="00CB26AD" w:rsidRPr="00CB26AD" w:rsidRDefault="00CB26AD" w:rsidP="00CB26AD">
            <w:pPr>
              <w:spacing w:after="0" w:line="240" w:lineRule="auto"/>
              <w:jc w:val="center"/>
              <w:rPr>
                <w:rFonts w:ascii="Montserrat" w:eastAsia="Times New Roman" w:hAnsi="Montserrat"/>
                <w:b/>
                <w:bCs/>
                <w:color w:val="FFFFFF"/>
                <w:sz w:val="16"/>
                <w:szCs w:val="16"/>
                <w:lang w:val="es-MX" w:eastAsia="es-MX"/>
              </w:rPr>
            </w:pPr>
            <w:r w:rsidRPr="00CB26AD">
              <w:rPr>
                <w:rFonts w:ascii="Montserrat" w:eastAsia="Times New Roman" w:hAnsi="Montserrat"/>
                <w:b/>
                <w:bCs/>
                <w:color w:val="FFFFFF"/>
                <w:sz w:val="16"/>
                <w:szCs w:val="16"/>
                <w:lang w:val="es-MX" w:eastAsia="es-MX"/>
              </w:rPr>
              <w:t>2022</w:t>
            </w:r>
          </w:p>
        </w:tc>
        <w:tc>
          <w:tcPr>
            <w:tcW w:w="1824" w:type="dxa"/>
            <w:tcBorders>
              <w:top w:val="nil"/>
              <w:left w:val="nil"/>
              <w:bottom w:val="double" w:sz="6" w:space="0" w:color="808080"/>
              <w:right w:val="single" w:sz="12" w:space="0" w:color="FFFFFF"/>
            </w:tcBorders>
            <w:shd w:val="clear" w:color="000000" w:fill="D4C19C"/>
            <w:vAlign w:val="center"/>
            <w:hideMark/>
          </w:tcPr>
          <w:p w14:paraId="6D321700" w14:textId="77777777" w:rsidR="00CB26AD" w:rsidRPr="00CB26AD" w:rsidRDefault="00CB26AD" w:rsidP="00CB26AD">
            <w:pPr>
              <w:spacing w:after="0" w:line="240" w:lineRule="auto"/>
              <w:jc w:val="center"/>
              <w:rPr>
                <w:rFonts w:ascii="Montserrat" w:eastAsia="Times New Roman" w:hAnsi="Montserrat"/>
                <w:b/>
                <w:bCs/>
                <w:color w:val="FFFFFF"/>
                <w:sz w:val="16"/>
                <w:szCs w:val="16"/>
                <w:lang w:val="es-MX" w:eastAsia="es-MX"/>
              </w:rPr>
            </w:pPr>
            <w:r w:rsidRPr="00CB26AD">
              <w:rPr>
                <w:rFonts w:ascii="Montserrat" w:eastAsia="Times New Roman" w:hAnsi="Montserrat"/>
                <w:b/>
                <w:bCs/>
                <w:color w:val="FFFFFF"/>
                <w:sz w:val="16"/>
                <w:szCs w:val="16"/>
                <w:lang w:val="es-MX" w:eastAsia="es-MX"/>
              </w:rPr>
              <w:t>2021</w:t>
            </w:r>
          </w:p>
        </w:tc>
      </w:tr>
      <w:tr w:rsidR="00CB26AD" w:rsidRPr="00CB26AD" w14:paraId="3A7EF834" w14:textId="77777777" w:rsidTr="00CB26AD">
        <w:trPr>
          <w:trHeight w:val="269"/>
          <w:jc w:val="center"/>
        </w:trPr>
        <w:tc>
          <w:tcPr>
            <w:tcW w:w="6506" w:type="dxa"/>
            <w:tcBorders>
              <w:top w:val="nil"/>
              <w:left w:val="nil"/>
              <w:bottom w:val="nil"/>
              <w:right w:val="nil"/>
            </w:tcBorders>
            <w:shd w:val="clear" w:color="000000" w:fill="F2F2F2"/>
            <w:vAlign w:val="center"/>
            <w:hideMark/>
          </w:tcPr>
          <w:p w14:paraId="39FAAFA5" w14:textId="77777777" w:rsidR="00CB26AD" w:rsidRPr="00CB26AD" w:rsidRDefault="00CB26AD" w:rsidP="00CB26AD">
            <w:pPr>
              <w:spacing w:after="0" w:line="240" w:lineRule="auto"/>
              <w:rPr>
                <w:rFonts w:ascii="Montserrat" w:eastAsia="Times New Roman" w:hAnsi="Montserrat"/>
                <w:color w:val="000000"/>
                <w:sz w:val="15"/>
                <w:szCs w:val="15"/>
                <w:lang w:val="es-MX" w:eastAsia="es-MX"/>
              </w:rPr>
            </w:pPr>
            <w:r w:rsidRPr="00CB26AD">
              <w:rPr>
                <w:rFonts w:ascii="Montserrat" w:eastAsia="Times New Roman" w:hAnsi="Montserrat"/>
                <w:color w:val="000000"/>
                <w:sz w:val="15"/>
                <w:szCs w:val="15"/>
                <w:lang w:val="es-MX" w:eastAsia="es-MX"/>
              </w:rPr>
              <w:t>Derivados de Personal</w:t>
            </w:r>
          </w:p>
        </w:tc>
        <w:tc>
          <w:tcPr>
            <w:tcW w:w="1823" w:type="dxa"/>
            <w:tcBorders>
              <w:top w:val="nil"/>
              <w:left w:val="nil"/>
              <w:bottom w:val="nil"/>
              <w:right w:val="nil"/>
            </w:tcBorders>
            <w:shd w:val="clear" w:color="000000" w:fill="F2F2F2"/>
            <w:vAlign w:val="center"/>
            <w:hideMark/>
          </w:tcPr>
          <w:p w14:paraId="61312535" w14:textId="77777777" w:rsidR="00CB26AD" w:rsidRPr="00CB26AD" w:rsidRDefault="00CB26AD" w:rsidP="00CB26AD">
            <w:pPr>
              <w:spacing w:after="0" w:line="240" w:lineRule="auto"/>
              <w:jc w:val="right"/>
              <w:rPr>
                <w:rFonts w:ascii="Montserrat" w:eastAsia="Times New Roman" w:hAnsi="Montserrat"/>
                <w:color w:val="000000"/>
                <w:sz w:val="15"/>
                <w:szCs w:val="15"/>
                <w:lang w:val="es-MX" w:eastAsia="es-MX"/>
              </w:rPr>
            </w:pPr>
            <w:r w:rsidRPr="00CB26AD">
              <w:rPr>
                <w:rFonts w:ascii="Montserrat" w:eastAsia="Times New Roman" w:hAnsi="Montserrat"/>
                <w:color w:val="000000"/>
                <w:sz w:val="15"/>
                <w:szCs w:val="15"/>
                <w:lang w:val="es-MX" w:eastAsia="es-MX"/>
              </w:rPr>
              <w:t>3,802,222,929.3</w:t>
            </w:r>
          </w:p>
        </w:tc>
        <w:tc>
          <w:tcPr>
            <w:tcW w:w="1824" w:type="dxa"/>
            <w:tcBorders>
              <w:top w:val="nil"/>
              <w:left w:val="nil"/>
              <w:bottom w:val="nil"/>
              <w:right w:val="nil"/>
            </w:tcBorders>
            <w:shd w:val="clear" w:color="000000" w:fill="F2F2F2"/>
            <w:vAlign w:val="center"/>
            <w:hideMark/>
          </w:tcPr>
          <w:p w14:paraId="356D3B0B" w14:textId="77777777" w:rsidR="00CB26AD" w:rsidRPr="00CB26AD" w:rsidRDefault="00CB26AD" w:rsidP="00CB26AD">
            <w:pPr>
              <w:spacing w:after="0" w:line="240" w:lineRule="auto"/>
              <w:jc w:val="right"/>
              <w:rPr>
                <w:rFonts w:ascii="Montserrat" w:eastAsia="Times New Roman" w:hAnsi="Montserrat"/>
                <w:color w:val="000000"/>
                <w:sz w:val="15"/>
                <w:szCs w:val="15"/>
                <w:lang w:val="es-MX" w:eastAsia="es-MX"/>
              </w:rPr>
            </w:pPr>
            <w:r w:rsidRPr="00CB26AD">
              <w:rPr>
                <w:rFonts w:ascii="Montserrat" w:eastAsia="Times New Roman" w:hAnsi="Montserrat"/>
                <w:color w:val="000000"/>
                <w:sz w:val="15"/>
                <w:szCs w:val="15"/>
                <w:lang w:val="es-MX" w:eastAsia="es-MX"/>
              </w:rPr>
              <w:t>3,960,301,117.1</w:t>
            </w:r>
          </w:p>
        </w:tc>
      </w:tr>
      <w:tr w:rsidR="00CB26AD" w:rsidRPr="00CB26AD" w14:paraId="06568E89" w14:textId="77777777" w:rsidTr="00CB26AD">
        <w:trPr>
          <w:trHeight w:val="256"/>
          <w:jc w:val="center"/>
        </w:trPr>
        <w:tc>
          <w:tcPr>
            <w:tcW w:w="6506" w:type="dxa"/>
            <w:tcBorders>
              <w:top w:val="nil"/>
              <w:left w:val="nil"/>
              <w:bottom w:val="nil"/>
              <w:right w:val="nil"/>
            </w:tcBorders>
            <w:shd w:val="clear" w:color="000000" w:fill="F2F2F2"/>
            <w:vAlign w:val="center"/>
            <w:hideMark/>
          </w:tcPr>
          <w:p w14:paraId="3404A940" w14:textId="77777777" w:rsidR="00CB26AD" w:rsidRPr="00CB26AD" w:rsidRDefault="00CB26AD" w:rsidP="00CB26AD">
            <w:pPr>
              <w:spacing w:after="0" w:line="240" w:lineRule="auto"/>
              <w:rPr>
                <w:rFonts w:ascii="Montserrat" w:eastAsia="Times New Roman" w:hAnsi="Montserrat"/>
                <w:color w:val="000000"/>
                <w:sz w:val="15"/>
                <w:szCs w:val="15"/>
                <w:lang w:val="es-MX" w:eastAsia="es-MX"/>
              </w:rPr>
            </w:pPr>
            <w:r w:rsidRPr="00CB26AD">
              <w:rPr>
                <w:rFonts w:ascii="Montserrat" w:eastAsia="Times New Roman" w:hAnsi="Montserrat"/>
                <w:color w:val="000000"/>
                <w:sz w:val="15"/>
                <w:szCs w:val="15"/>
                <w:lang w:val="es-MX" w:eastAsia="es-MX"/>
              </w:rPr>
              <w:t>Fondo de Beneficio para Trabajadores de la Construcción (Seguro RCV)</w:t>
            </w:r>
          </w:p>
        </w:tc>
        <w:tc>
          <w:tcPr>
            <w:tcW w:w="1823" w:type="dxa"/>
            <w:tcBorders>
              <w:top w:val="nil"/>
              <w:left w:val="nil"/>
              <w:bottom w:val="nil"/>
              <w:right w:val="nil"/>
            </w:tcBorders>
            <w:shd w:val="clear" w:color="000000" w:fill="F2F2F2"/>
            <w:vAlign w:val="center"/>
            <w:hideMark/>
          </w:tcPr>
          <w:p w14:paraId="31DDC53B" w14:textId="77777777" w:rsidR="00CB26AD" w:rsidRPr="00CB26AD" w:rsidRDefault="00CB26AD" w:rsidP="00CB26AD">
            <w:pPr>
              <w:spacing w:after="0" w:line="240" w:lineRule="auto"/>
              <w:jc w:val="right"/>
              <w:rPr>
                <w:rFonts w:ascii="Montserrat" w:eastAsia="Times New Roman" w:hAnsi="Montserrat"/>
                <w:color w:val="000000"/>
                <w:sz w:val="15"/>
                <w:szCs w:val="15"/>
                <w:lang w:val="es-MX" w:eastAsia="es-MX"/>
              </w:rPr>
            </w:pPr>
            <w:r w:rsidRPr="00CB26AD">
              <w:rPr>
                <w:rFonts w:ascii="Montserrat" w:eastAsia="Times New Roman" w:hAnsi="Montserrat"/>
                <w:color w:val="000000"/>
                <w:sz w:val="15"/>
                <w:szCs w:val="15"/>
                <w:lang w:val="es-MX" w:eastAsia="es-MX"/>
              </w:rPr>
              <w:t>3,751,253,084.0</w:t>
            </w:r>
          </w:p>
        </w:tc>
        <w:tc>
          <w:tcPr>
            <w:tcW w:w="1824" w:type="dxa"/>
            <w:tcBorders>
              <w:top w:val="nil"/>
              <w:left w:val="nil"/>
              <w:bottom w:val="nil"/>
              <w:right w:val="nil"/>
            </w:tcBorders>
            <w:shd w:val="clear" w:color="000000" w:fill="F2F2F2"/>
            <w:vAlign w:val="center"/>
            <w:hideMark/>
          </w:tcPr>
          <w:p w14:paraId="23E43F21" w14:textId="77777777" w:rsidR="00CB26AD" w:rsidRPr="00CB26AD" w:rsidRDefault="00CB26AD" w:rsidP="00CB26AD">
            <w:pPr>
              <w:spacing w:after="0" w:line="240" w:lineRule="auto"/>
              <w:jc w:val="right"/>
              <w:rPr>
                <w:rFonts w:ascii="Montserrat" w:eastAsia="Times New Roman" w:hAnsi="Montserrat"/>
                <w:color w:val="000000"/>
                <w:sz w:val="15"/>
                <w:szCs w:val="15"/>
                <w:lang w:val="es-MX" w:eastAsia="es-MX"/>
              </w:rPr>
            </w:pPr>
            <w:r w:rsidRPr="00CB26AD">
              <w:rPr>
                <w:rFonts w:ascii="Montserrat" w:eastAsia="Times New Roman" w:hAnsi="Montserrat"/>
                <w:color w:val="000000"/>
                <w:sz w:val="15"/>
                <w:szCs w:val="15"/>
                <w:lang w:val="es-MX" w:eastAsia="es-MX"/>
              </w:rPr>
              <w:t>3,631,971,975.4</w:t>
            </w:r>
          </w:p>
        </w:tc>
      </w:tr>
      <w:tr w:rsidR="00CB26AD" w:rsidRPr="00CB26AD" w14:paraId="2925BDBE" w14:textId="77777777" w:rsidTr="00CB26AD">
        <w:trPr>
          <w:trHeight w:val="256"/>
          <w:jc w:val="center"/>
        </w:trPr>
        <w:tc>
          <w:tcPr>
            <w:tcW w:w="6506" w:type="dxa"/>
            <w:tcBorders>
              <w:top w:val="nil"/>
              <w:left w:val="nil"/>
              <w:bottom w:val="nil"/>
              <w:right w:val="nil"/>
            </w:tcBorders>
            <w:shd w:val="clear" w:color="000000" w:fill="F2F2F2"/>
            <w:vAlign w:val="center"/>
            <w:hideMark/>
          </w:tcPr>
          <w:p w14:paraId="41A6E46D" w14:textId="77777777" w:rsidR="00CB26AD" w:rsidRPr="00CB26AD" w:rsidRDefault="00CB26AD" w:rsidP="00CB26AD">
            <w:pPr>
              <w:spacing w:after="0" w:line="240" w:lineRule="auto"/>
              <w:rPr>
                <w:rFonts w:ascii="Montserrat" w:eastAsia="Times New Roman" w:hAnsi="Montserrat"/>
                <w:color w:val="000000"/>
                <w:sz w:val="15"/>
                <w:szCs w:val="15"/>
                <w:lang w:val="es-MX" w:eastAsia="es-MX"/>
              </w:rPr>
            </w:pPr>
            <w:r w:rsidRPr="00CB26AD">
              <w:rPr>
                <w:rFonts w:ascii="Montserrat" w:eastAsia="Times New Roman" w:hAnsi="Montserrat"/>
                <w:color w:val="000000"/>
                <w:sz w:val="15"/>
                <w:szCs w:val="15"/>
                <w:lang w:val="es-MX" w:eastAsia="es-MX"/>
              </w:rPr>
              <w:t>Cuotas por Asignar</w:t>
            </w:r>
          </w:p>
        </w:tc>
        <w:tc>
          <w:tcPr>
            <w:tcW w:w="1823" w:type="dxa"/>
            <w:tcBorders>
              <w:top w:val="nil"/>
              <w:left w:val="nil"/>
              <w:bottom w:val="nil"/>
              <w:right w:val="nil"/>
            </w:tcBorders>
            <w:shd w:val="clear" w:color="000000" w:fill="F2F2F2"/>
            <w:vAlign w:val="center"/>
            <w:hideMark/>
          </w:tcPr>
          <w:p w14:paraId="3A960E74" w14:textId="77777777" w:rsidR="00CB26AD" w:rsidRPr="00CB26AD" w:rsidRDefault="00CB26AD" w:rsidP="00EF7C11">
            <w:pPr>
              <w:spacing w:after="0" w:line="240" w:lineRule="auto"/>
              <w:jc w:val="right"/>
              <w:rPr>
                <w:rFonts w:ascii="Montserrat" w:eastAsia="Times New Roman" w:hAnsi="Montserrat"/>
                <w:color w:val="000000"/>
                <w:sz w:val="15"/>
                <w:szCs w:val="15"/>
                <w:lang w:val="es-MX" w:eastAsia="es-MX"/>
              </w:rPr>
            </w:pPr>
            <w:r w:rsidRPr="00CB26AD">
              <w:rPr>
                <w:rFonts w:ascii="Montserrat" w:eastAsia="Times New Roman" w:hAnsi="Montserrat"/>
                <w:color w:val="000000"/>
                <w:sz w:val="15"/>
                <w:szCs w:val="15"/>
                <w:lang w:val="es-MX" w:eastAsia="es-MX"/>
              </w:rPr>
              <w:t>833,765,597.</w:t>
            </w:r>
            <w:r w:rsidR="00EF7C11">
              <w:rPr>
                <w:rFonts w:ascii="Montserrat" w:eastAsia="Times New Roman" w:hAnsi="Montserrat"/>
                <w:color w:val="000000"/>
                <w:sz w:val="15"/>
                <w:szCs w:val="15"/>
                <w:lang w:val="es-MX" w:eastAsia="es-MX"/>
              </w:rPr>
              <w:t>2</w:t>
            </w:r>
          </w:p>
        </w:tc>
        <w:tc>
          <w:tcPr>
            <w:tcW w:w="1824" w:type="dxa"/>
            <w:tcBorders>
              <w:top w:val="nil"/>
              <w:left w:val="nil"/>
              <w:bottom w:val="nil"/>
              <w:right w:val="nil"/>
            </w:tcBorders>
            <w:shd w:val="clear" w:color="000000" w:fill="F2F2F2"/>
            <w:vAlign w:val="center"/>
            <w:hideMark/>
          </w:tcPr>
          <w:p w14:paraId="29B53E5A" w14:textId="77777777" w:rsidR="00CB26AD" w:rsidRPr="00CB26AD" w:rsidRDefault="00CB26AD" w:rsidP="00CB26AD">
            <w:pPr>
              <w:spacing w:after="0" w:line="240" w:lineRule="auto"/>
              <w:jc w:val="right"/>
              <w:rPr>
                <w:rFonts w:ascii="Montserrat" w:eastAsia="Times New Roman" w:hAnsi="Montserrat"/>
                <w:color w:val="000000"/>
                <w:sz w:val="15"/>
                <w:szCs w:val="15"/>
                <w:lang w:val="es-MX" w:eastAsia="es-MX"/>
              </w:rPr>
            </w:pPr>
            <w:r w:rsidRPr="00CB26AD">
              <w:rPr>
                <w:rFonts w:ascii="Montserrat" w:eastAsia="Times New Roman" w:hAnsi="Montserrat"/>
                <w:color w:val="000000"/>
                <w:sz w:val="15"/>
                <w:szCs w:val="15"/>
                <w:lang w:val="es-MX" w:eastAsia="es-MX"/>
              </w:rPr>
              <w:t>856,294,921.4</w:t>
            </w:r>
          </w:p>
        </w:tc>
      </w:tr>
      <w:tr w:rsidR="00CB26AD" w:rsidRPr="00CB26AD" w14:paraId="7D5EB4E3" w14:textId="77777777" w:rsidTr="00CB26AD">
        <w:trPr>
          <w:trHeight w:val="256"/>
          <w:jc w:val="center"/>
        </w:trPr>
        <w:tc>
          <w:tcPr>
            <w:tcW w:w="6506" w:type="dxa"/>
            <w:tcBorders>
              <w:top w:val="nil"/>
              <w:left w:val="nil"/>
              <w:bottom w:val="nil"/>
              <w:right w:val="nil"/>
            </w:tcBorders>
            <w:shd w:val="clear" w:color="000000" w:fill="F2F2F2"/>
            <w:vAlign w:val="center"/>
            <w:hideMark/>
          </w:tcPr>
          <w:p w14:paraId="27ECDA99" w14:textId="77777777" w:rsidR="00CB26AD" w:rsidRPr="00CB26AD" w:rsidRDefault="00CB26AD" w:rsidP="00CB26AD">
            <w:pPr>
              <w:spacing w:after="0" w:line="240" w:lineRule="auto"/>
              <w:rPr>
                <w:rFonts w:ascii="Montserrat" w:eastAsia="Times New Roman" w:hAnsi="Montserrat"/>
                <w:color w:val="000000"/>
                <w:sz w:val="15"/>
                <w:szCs w:val="15"/>
                <w:lang w:val="es-MX" w:eastAsia="es-MX"/>
              </w:rPr>
            </w:pPr>
            <w:r w:rsidRPr="00CB26AD">
              <w:rPr>
                <w:rFonts w:ascii="Montserrat" w:eastAsia="Times New Roman" w:hAnsi="Montserrat"/>
                <w:color w:val="000000"/>
                <w:sz w:val="15"/>
                <w:szCs w:val="15"/>
                <w:lang w:val="es-MX" w:eastAsia="es-MX"/>
              </w:rPr>
              <w:t xml:space="preserve">Liquidaciones </w:t>
            </w:r>
          </w:p>
        </w:tc>
        <w:tc>
          <w:tcPr>
            <w:tcW w:w="1823" w:type="dxa"/>
            <w:tcBorders>
              <w:top w:val="nil"/>
              <w:left w:val="nil"/>
              <w:bottom w:val="nil"/>
              <w:right w:val="nil"/>
            </w:tcBorders>
            <w:shd w:val="clear" w:color="000000" w:fill="F2F2F2"/>
            <w:vAlign w:val="center"/>
            <w:hideMark/>
          </w:tcPr>
          <w:p w14:paraId="448AD861" w14:textId="77777777" w:rsidR="00CB26AD" w:rsidRPr="00CB26AD" w:rsidRDefault="00CB26AD" w:rsidP="00CB26AD">
            <w:pPr>
              <w:spacing w:after="0" w:line="240" w:lineRule="auto"/>
              <w:jc w:val="right"/>
              <w:rPr>
                <w:rFonts w:ascii="Montserrat" w:eastAsia="Times New Roman" w:hAnsi="Montserrat"/>
                <w:color w:val="000000"/>
                <w:sz w:val="15"/>
                <w:szCs w:val="15"/>
                <w:lang w:val="es-MX" w:eastAsia="es-MX"/>
              </w:rPr>
            </w:pPr>
            <w:r w:rsidRPr="00CB26AD">
              <w:rPr>
                <w:rFonts w:ascii="Montserrat" w:eastAsia="Times New Roman" w:hAnsi="Montserrat"/>
                <w:color w:val="000000"/>
                <w:sz w:val="15"/>
                <w:szCs w:val="15"/>
                <w:lang w:val="es-MX" w:eastAsia="es-MX"/>
              </w:rPr>
              <w:t>822,845,009.0</w:t>
            </w:r>
          </w:p>
        </w:tc>
        <w:tc>
          <w:tcPr>
            <w:tcW w:w="1824" w:type="dxa"/>
            <w:tcBorders>
              <w:top w:val="nil"/>
              <w:left w:val="nil"/>
              <w:bottom w:val="nil"/>
              <w:right w:val="nil"/>
            </w:tcBorders>
            <w:shd w:val="clear" w:color="000000" w:fill="F2F2F2"/>
            <w:vAlign w:val="center"/>
            <w:hideMark/>
          </w:tcPr>
          <w:p w14:paraId="1D9BCEF1" w14:textId="77777777" w:rsidR="00CB26AD" w:rsidRPr="00CB26AD" w:rsidRDefault="00CB26AD" w:rsidP="00CB26AD">
            <w:pPr>
              <w:spacing w:after="0" w:line="240" w:lineRule="auto"/>
              <w:jc w:val="right"/>
              <w:rPr>
                <w:rFonts w:ascii="Montserrat" w:eastAsia="Times New Roman" w:hAnsi="Montserrat"/>
                <w:color w:val="000000"/>
                <w:sz w:val="15"/>
                <w:szCs w:val="15"/>
                <w:lang w:val="es-MX" w:eastAsia="es-MX"/>
              </w:rPr>
            </w:pPr>
            <w:r w:rsidRPr="00CB26AD">
              <w:rPr>
                <w:rFonts w:ascii="Montserrat" w:eastAsia="Times New Roman" w:hAnsi="Montserrat"/>
                <w:color w:val="000000"/>
                <w:sz w:val="15"/>
                <w:szCs w:val="15"/>
                <w:lang w:val="es-MX" w:eastAsia="es-MX"/>
              </w:rPr>
              <w:t>736,628,170.2</w:t>
            </w:r>
          </w:p>
        </w:tc>
      </w:tr>
      <w:tr w:rsidR="00CB26AD" w:rsidRPr="00CB26AD" w14:paraId="54B08991" w14:textId="77777777" w:rsidTr="00CB26AD">
        <w:trPr>
          <w:trHeight w:val="256"/>
          <w:jc w:val="center"/>
        </w:trPr>
        <w:tc>
          <w:tcPr>
            <w:tcW w:w="6506" w:type="dxa"/>
            <w:tcBorders>
              <w:top w:val="nil"/>
              <w:left w:val="nil"/>
              <w:bottom w:val="nil"/>
              <w:right w:val="nil"/>
            </w:tcBorders>
            <w:shd w:val="clear" w:color="000000" w:fill="F2F2F2"/>
            <w:vAlign w:val="center"/>
            <w:hideMark/>
          </w:tcPr>
          <w:p w14:paraId="354E514A" w14:textId="77777777" w:rsidR="00CB26AD" w:rsidRPr="00CB26AD" w:rsidRDefault="00CB26AD" w:rsidP="00CB26AD">
            <w:pPr>
              <w:spacing w:after="0" w:line="240" w:lineRule="auto"/>
              <w:rPr>
                <w:rFonts w:ascii="Montserrat" w:eastAsia="Times New Roman" w:hAnsi="Montserrat"/>
                <w:color w:val="000000"/>
                <w:sz w:val="15"/>
                <w:szCs w:val="15"/>
                <w:lang w:val="es-MX" w:eastAsia="es-MX"/>
              </w:rPr>
            </w:pPr>
            <w:r w:rsidRPr="00CB26AD">
              <w:rPr>
                <w:rFonts w:ascii="Montserrat" w:eastAsia="Times New Roman" w:hAnsi="Montserrat"/>
                <w:color w:val="000000"/>
                <w:sz w:val="15"/>
                <w:szCs w:val="15"/>
                <w:lang w:val="es-MX" w:eastAsia="es-MX"/>
              </w:rPr>
              <w:t>Derivados de Prestaciones Económicas y Sociales</w:t>
            </w:r>
          </w:p>
        </w:tc>
        <w:tc>
          <w:tcPr>
            <w:tcW w:w="1823" w:type="dxa"/>
            <w:tcBorders>
              <w:top w:val="nil"/>
              <w:left w:val="nil"/>
              <w:bottom w:val="nil"/>
              <w:right w:val="nil"/>
            </w:tcBorders>
            <w:shd w:val="clear" w:color="000000" w:fill="F2F2F2"/>
            <w:vAlign w:val="center"/>
            <w:hideMark/>
          </w:tcPr>
          <w:p w14:paraId="18916238" w14:textId="77777777" w:rsidR="00CB26AD" w:rsidRPr="00CB26AD" w:rsidRDefault="00CB26AD" w:rsidP="00CB26AD">
            <w:pPr>
              <w:spacing w:after="0" w:line="240" w:lineRule="auto"/>
              <w:jc w:val="right"/>
              <w:rPr>
                <w:rFonts w:ascii="Montserrat" w:eastAsia="Times New Roman" w:hAnsi="Montserrat"/>
                <w:color w:val="000000"/>
                <w:sz w:val="15"/>
                <w:szCs w:val="15"/>
                <w:lang w:val="es-MX" w:eastAsia="es-MX"/>
              </w:rPr>
            </w:pPr>
            <w:r w:rsidRPr="00CB26AD">
              <w:rPr>
                <w:rFonts w:ascii="Montserrat" w:eastAsia="Times New Roman" w:hAnsi="Montserrat"/>
                <w:color w:val="000000"/>
                <w:sz w:val="15"/>
                <w:szCs w:val="15"/>
                <w:lang w:val="es-MX" w:eastAsia="es-MX"/>
              </w:rPr>
              <w:t>448,696,832.8</w:t>
            </w:r>
          </w:p>
        </w:tc>
        <w:tc>
          <w:tcPr>
            <w:tcW w:w="1824" w:type="dxa"/>
            <w:tcBorders>
              <w:top w:val="nil"/>
              <w:left w:val="nil"/>
              <w:bottom w:val="nil"/>
              <w:right w:val="nil"/>
            </w:tcBorders>
            <w:shd w:val="clear" w:color="000000" w:fill="F2F2F2"/>
            <w:vAlign w:val="center"/>
            <w:hideMark/>
          </w:tcPr>
          <w:p w14:paraId="1C71CC1F" w14:textId="77777777" w:rsidR="00CB26AD" w:rsidRPr="00CB26AD" w:rsidRDefault="00CB26AD" w:rsidP="00CB26AD">
            <w:pPr>
              <w:spacing w:after="0" w:line="240" w:lineRule="auto"/>
              <w:jc w:val="right"/>
              <w:rPr>
                <w:rFonts w:ascii="Montserrat" w:eastAsia="Times New Roman" w:hAnsi="Montserrat"/>
                <w:color w:val="000000"/>
                <w:sz w:val="15"/>
                <w:szCs w:val="15"/>
                <w:lang w:val="es-MX" w:eastAsia="es-MX"/>
              </w:rPr>
            </w:pPr>
            <w:r w:rsidRPr="00CB26AD">
              <w:rPr>
                <w:rFonts w:ascii="Montserrat" w:eastAsia="Times New Roman" w:hAnsi="Montserrat"/>
                <w:color w:val="000000"/>
                <w:sz w:val="15"/>
                <w:szCs w:val="15"/>
                <w:lang w:val="es-MX" w:eastAsia="es-MX"/>
              </w:rPr>
              <w:t>371,145,981.6</w:t>
            </w:r>
          </w:p>
        </w:tc>
      </w:tr>
      <w:tr w:rsidR="00CB26AD" w:rsidRPr="00CB26AD" w14:paraId="24258895" w14:textId="77777777" w:rsidTr="00CB26AD">
        <w:trPr>
          <w:trHeight w:val="256"/>
          <w:jc w:val="center"/>
        </w:trPr>
        <w:tc>
          <w:tcPr>
            <w:tcW w:w="6506" w:type="dxa"/>
            <w:tcBorders>
              <w:top w:val="nil"/>
              <w:left w:val="nil"/>
              <w:bottom w:val="nil"/>
              <w:right w:val="nil"/>
            </w:tcBorders>
            <w:shd w:val="clear" w:color="000000" w:fill="F2F2F2"/>
            <w:vAlign w:val="center"/>
            <w:hideMark/>
          </w:tcPr>
          <w:p w14:paraId="139A6462" w14:textId="77777777" w:rsidR="00CB26AD" w:rsidRPr="00CB26AD" w:rsidRDefault="00CB26AD" w:rsidP="00CB26AD">
            <w:pPr>
              <w:spacing w:after="0" w:line="240" w:lineRule="auto"/>
              <w:rPr>
                <w:rFonts w:ascii="Montserrat" w:eastAsia="Times New Roman" w:hAnsi="Montserrat"/>
                <w:color w:val="000000"/>
                <w:sz w:val="15"/>
                <w:szCs w:val="15"/>
                <w:lang w:val="es-MX" w:eastAsia="es-MX"/>
              </w:rPr>
            </w:pPr>
            <w:r w:rsidRPr="00CB26AD">
              <w:rPr>
                <w:rFonts w:ascii="Montserrat" w:eastAsia="Times New Roman" w:hAnsi="Montserrat"/>
                <w:color w:val="000000"/>
                <w:sz w:val="15"/>
                <w:szCs w:val="15"/>
                <w:lang w:val="es-MX" w:eastAsia="es-MX"/>
              </w:rPr>
              <w:t>Otros Pasivos Circulantes</w:t>
            </w:r>
          </w:p>
        </w:tc>
        <w:tc>
          <w:tcPr>
            <w:tcW w:w="1823" w:type="dxa"/>
            <w:tcBorders>
              <w:top w:val="nil"/>
              <w:left w:val="nil"/>
              <w:bottom w:val="nil"/>
              <w:right w:val="nil"/>
            </w:tcBorders>
            <w:shd w:val="clear" w:color="000000" w:fill="F2F2F2"/>
            <w:vAlign w:val="center"/>
            <w:hideMark/>
          </w:tcPr>
          <w:p w14:paraId="2509BBE0" w14:textId="77777777" w:rsidR="00CB26AD" w:rsidRPr="00CB26AD" w:rsidRDefault="00CB26AD" w:rsidP="00CB26AD">
            <w:pPr>
              <w:spacing w:after="0" w:line="240" w:lineRule="auto"/>
              <w:jc w:val="right"/>
              <w:rPr>
                <w:rFonts w:ascii="Montserrat" w:eastAsia="Times New Roman" w:hAnsi="Montserrat"/>
                <w:color w:val="000000"/>
                <w:sz w:val="15"/>
                <w:szCs w:val="15"/>
                <w:lang w:val="es-MX" w:eastAsia="es-MX"/>
              </w:rPr>
            </w:pPr>
            <w:r w:rsidRPr="00CB26AD">
              <w:rPr>
                <w:rFonts w:ascii="Montserrat" w:eastAsia="Times New Roman" w:hAnsi="Montserrat"/>
                <w:color w:val="000000"/>
                <w:sz w:val="15"/>
                <w:szCs w:val="15"/>
                <w:lang w:val="es-MX" w:eastAsia="es-MX"/>
              </w:rPr>
              <w:t>239,875,699.8</w:t>
            </w:r>
          </w:p>
        </w:tc>
        <w:tc>
          <w:tcPr>
            <w:tcW w:w="1824" w:type="dxa"/>
            <w:tcBorders>
              <w:top w:val="nil"/>
              <w:left w:val="nil"/>
              <w:bottom w:val="nil"/>
              <w:right w:val="nil"/>
            </w:tcBorders>
            <w:shd w:val="clear" w:color="000000" w:fill="F2F2F2"/>
            <w:vAlign w:val="center"/>
            <w:hideMark/>
          </w:tcPr>
          <w:p w14:paraId="017943AA" w14:textId="77777777" w:rsidR="00CB26AD" w:rsidRPr="00CB26AD" w:rsidRDefault="00CB26AD" w:rsidP="00CB26AD">
            <w:pPr>
              <w:spacing w:after="0" w:line="240" w:lineRule="auto"/>
              <w:jc w:val="right"/>
              <w:rPr>
                <w:rFonts w:ascii="Montserrat" w:eastAsia="Times New Roman" w:hAnsi="Montserrat"/>
                <w:color w:val="000000"/>
                <w:sz w:val="15"/>
                <w:szCs w:val="15"/>
                <w:lang w:val="es-MX" w:eastAsia="es-MX"/>
              </w:rPr>
            </w:pPr>
            <w:r w:rsidRPr="00CB26AD">
              <w:rPr>
                <w:rFonts w:ascii="Montserrat" w:eastAsia="Times New Roman" w:hAnsi="Montserrat"/>
                <w:color w:val="000000"/>
                <w:sz w:val="15"/>
                <w:szCs w:val="15"/>
                <w:lang w:val="es-MX" w:eastAsia="es-MX"/>
              </w:rPr>
              <w:t>223,460,205.0</w:t>
            </w:r>
          </w:p>
        </w:tc>
      </w:tr>
      <w:tr w:rsidR="00CB26AD" w:rsidRPr="00CB26AD" w14:paraId="2054213D" w14:textId="77777777" w:rsidTr="00CB26AD">
        <w:trPr>
          <w:trHeight w:val="256"/>
          <w:jc w:val="center"/>
        </w:trPr>
        <w:tc>
          <w:tcPr>
            <w:tcW w:w="6506" w:type="dxa"/>
            <w:tcBorders>
              <w:top w:val="nil"/>
              <w:left w:val="nil"/>
              <w:bottom w:val="nil"/>
              <w:right w:val="nil"/>
            </w:tcBorders>
            <w:shd w:val="clear" w:color="000000" w:fill="F2F2F2"/>
            <w:vAlign w:val="center"/>
            <w:hideMark/>
          </w:tcPr>
          <w:p w14:paraId="4EF57BF8" w14:textId="77777777" w:rsidR="00CB26AD" w:rsidRPr="00CB26AD" w:rsidRDefault="00CB26AD" w:rsidP="00CB26AD">
            <w:pPr>
              <w:spacing w:after="0" w:line="240" w:lineRule="auto"/>
              <w:rPr>
                <w:rFonts w:ascii="Montserrat" w:eastAsia="Times New Roman" w:hAnsi="Montserrat"/>
                <w:color w:val="000000"/>
                <w:sz w:val="15"/>
                <w:szCs w:val="15"/>
                <w:lang w:val="es-MX" w:eastAsia="es-MX"/>
              </w:rPr>
            </w:pPr>
            <w:r w:rsidRPr="00CB26AD">
              <w:rPr>
                <w:rFonts w:ascii="Montserrat" w:eastAsia="Times New Roman" w:hAnsi="Montserrat"/>
                <w:color w:val="000000"/>
                <w:sz w:val="15"/>
                <w:szCs w:val="15"/>
                <w:lang w:val="es-MX" w:eastAsia="es-MX"/>
              </w:rPr>
              <w:t xml:space="preserve">Acreedores por Reservaciones </w:t>
            </w:r>
          </w:p>
        </w:tc>
        <w:tc>
          <w:tcPr>
            <w:tcW w:w="1823" w:type="dxa"/>
            <w:tcBorders>
              <w:top w:val="nil"/>
              <w:left w:val="nil"/>
              <w:bottom w:val="nil"/>
              <w:right w:val="nil"/>
            </w:tcBorders>
            <w:shd w:val="clear" w:color="000000" w:fill="F2F2F2"/>
            <w:vAlign w:val="center"/>
            <w:hideMark/>
          </w:tcPr>
          <w:p w14:paraId="3AA1B525" w14:textId="77777777" w:rsidR="00CB26AD" w:rsidRPr="00CB26AD" w:rsidRDefault="00CB26AD" w:rsidP="00CB26AD">
            <w:pPr>
              <w:spacing w:after="0" w:line="240" w:lineRule="auto"/>
              <w:jc w:val="right"/>
              <w:rPr>
                <w:rFonts w:ascii="Montserrat" w:eastAsia="Times New Roman" w:hAnsi="Montserrat"/>
                <w:color w:val="000000"/>
                <w:sz w:val="15"/>
                <w:szCs w:val="15"/>
                <w:lang w:val="es-MX" w:eastAsia="es-MX"/>
              </w:rPr>
            </w:pPr>
            <w:r w:rsidRPr="00CB26AD">
              <w:rPr>
                <w:rFonts w:ascii="Montserrat" w:eastAsia="Times New Roman" w:hAnsi="Montserrat"/>
                <w:color w:val="000000"/>
                <w:sz w:val="15"/>
                <w:szCs w:val="15"/>
                <w:lang w:val="es-MX" w:eastAsia="es-MX"/>
              </w:rPr>
              <w:t>9,094,411.6</w:t>
            </w:r>
          </w:p>
        </w:tc>
        <w:tc>
          <w:tcPr>
            <w:tcW w:w="1824" w:type="dxa"/>
            <w:tcBorders>
              <w:top w:val="nil"/>
              <w:left w:val="nil"/>
              <w:bottom w:val="nil"/>
              <w:right w:val="nil"/>
            </w:tcBorders>
            <w:shd w:val="clear" w:color="000000" w:fill="F2F2F2"/>
            <w:vAlign w:val="center"/>
            <w:hideMark/>
          </w:tcPr>
          <w:p w14:paraId="68AF18B7" w14:textId="77777777" w:rsidR="00CB26AD" w:rsidRPr="00CB26AD" w:rsidRDefault="00CB26AD" w:rsidP="00CB26AD">
            <w:pPr>
              <w:spacing w:after="0" w:line="240" w:lineRule="auto"/>
              <w:jc w:val="right"/>
              <w:rPr>
                <w:rFonts w:ascii="Montserrat" w:eastAsia="Times New Roman" w:hAnsi="Montserrat"/>
                <w:color w:val="000000"/>
                <w:sz w:val="15"/>
                <w:szCs w:val="15"/>
                <w:lang w:val="es-MX" w:eastAsia="es-MX"/>
              </w:rPr>
            </w:pPr>
            <w:r w:rsidRPr="00CB26AD">
              <w:rPr>
                <w:rFonts w:ascii="Montserrat" w:eastAsia="Times New Roman" w:hAnsi="Montserrat"/>
                <w:color w:val="000000"/>
                <w:sz w:val="15"/>
                <w:szCs w:val="15"/>
                <w:lang w:val="es-MX" w:eastAsia="es-MX"/>
              </w:rPr>
              <w:t>7,752,687.6</w:t>
            </w:r>
          </w:p>
        </w:tc>
      </w:tr>
      <w:tr w:rsidR="00CB26AD" w:rsidRPr="00CB26AD" w14:paraId="0441F799" w14:textId="77777777" w:rsidTr="00CB26AD">
        <w:trPr>
          <w:trHeight w:val="256"/>
          <w:jc w:val="center"/>
        </w:trPr>
        <w:tc>
          <w:tcPr>
            <w:tcW w:w="6506" w:type="dxa"/>
            <w:tcBorders>
              <w:top w:val="nil"/>
              <w:left w:val="nil"/>
              <w:bottom w:val="nil"/>
              <w:right w:val="nil"/>
            </w:tcBorders>
            <w:shd w:val="clear" w:color="000000" w:fill="F2F2F2"/>
            <w:vAlign w:val="center"/>
            <w:hideMark/>
          </w:tcPr>
          <w:p w14:paraId="568BE532" w14:textId="77777777" w:rsidR="00CB26AD" w:rsidRPr="00CB26AD" w:rsidRDefault="00CB26AD" w:rsidP="00CB26AD">
            <w:pPr>
              <w:spacing w:after="0" w:line="240" w:lineRule="auto"/>
              <w:rPr>
                <w:rFonts w:ascii="Montserrat" w:eastAsia="Times New Roman" w:hAnsi="Montserrat"/>
                <w:color w:val="000000"/>
                <w:sz w:val="15"/>
                <w:szCs w:val="15"/>
                <w:lang w:val="es-MX" w:eastAsia="es-MX"/>
              </w:rPr>
            </w:pPr>
            <w:r w:rsidRPr="00CB26AD">
              <w:rPr>
                <w:rFonts w:ascii="Montserrat" w:eastAsia="Times New Roman" w:hAnsi="Montserrat"/>
                <w:color w:val="000000"/>
                <w:sz w:val="15"/>
                <w:szCs w:val="15"/>
                <w:lang w:val="es-MX" w:eastAsia="es-MX"/>
              </w:rPr>
              <w:t xml:space="preserve">Cuenta por Pagar RO </w:t>
            </w:r>
            <w:r w:rsidRPr="00CB26AD">
              <w:rPr>
                <w:rFonts w:ascii="Montserrat" w:eastAsia="Times New Roman" w:hAnsi="Montserrat"/>
                <w:b/>
                <w:bCs/>
                <w:color w:val="000000"/>
                <w:sz w:val="15"/>
                <w:szCs w:val="15"/>
                <w:lang w:val="es-MX" w:eastAsia="es-MX"/>
              </w:rPr>
              <w:t>(2.4.a)</w:t>
            </w:r>
          </w:p>
        </w:tc>
        <w:tc>
          <w:tcPr>
            <w:tcW w:w="1823" w:type="dxa"/>
            <w:tcBorders>
              <w:top w:val="nil"/>
              <w:left w:val="nil"/>
              <w:bottom w:val="nil"/>
              <w:right w:val="nil"/>
            </w:tcBorders>
            <w:shd w:val="clear" w:color="000000" w:fill="F2F2F2"/>
            <w:vAlign w:val="center"/>
            <w:hideMark/>
          </w:tcPr>
          <w:p w14:paraId="4FE4864E" w14:textId="77777777" w:rsidR="00CB26AD" w:rsidRPr="00CB26AD" w:rsidRDefault="00CB26AD" w:rsidP="00CB26AD">
            <w:pPr>
              <w:spacing w:after="0" w:line="240" w:lineRule="auto"/>
              <w:jc w:val="right"/>
              <w:rPr>
                <w:rFonts w:ascii="Montserrat" w:eastAsia="Times New Roman" w:hAnsi="Montserrat"/>
                <w:color w:val="000000"/>
                <w:sz w:val="15"/>
                <w:szCs w:val="15"/>
                <w:lang w:val="es-MX" w:eastAsia="es-MX"/>
              </w:rPr>
            </w:pPr>
            <w:r w:rsidRPr="00CB26AD">
              <w:rPr>
                <w:rFonts w:ascii="Montserrat" w:eastAsia="Times New Roman" w:hAnsi="Montserrat"/>
                <w:color w:val="000000"/>
                <w:sz w:val="15"/>
                <w:szCs w:val="15"/>
                <w:lang w:val="es-MX" w:eastAsia="es-MX"/>
              </w:rPr>
              <w:t>0.0</w:t>
            </w:r>
          </w:p>
        </w:tc>
        <w:tc>
          <w:tcPr>
            <w:tcW w:w="1824" w:type="dxa"/>
            <w:tcBorders>
              <w:top w:val="nil"/>
              <w:left w:val="nil"/>
              <w:bottom w:val="nil"/>
              <w:right w:val="nil"/>
            </w:tcBorders>
            <w:shd w:val="clear" w:color="000000" w:fill="F2F2F2"/>
            <w:vAlign w:val="center"/>
            <w:hideMark/>
          </w:tcPr>
          <w:p w14:paraId="0D0141B2" w14:textId="77777777" w:rsidR="00CB26AD" w:rsidRPr="00CB26AD" w:rsidRDefault="00CB26AD" w:rsidP="00CB26AD">
            <w:pPr>
              <w:spacing w:after="0" w:line="240" w:lineRule="auto"/>
              <w:jc w:val="right"/>
              <w:rPr>
                <w:rFonts w:ascii="Montserrat" w:eastAsia="Times New Roman" w:hAnsi="Montserrat"/>
                <w:color w:val="000000"/>
                <w:sz w:val="15"/>
                <w:szCs w:val="15"/>
                <w:lang w:val="es-MX" w:eastAsia="es-MX"/>
              </w:rPr>
            </w:pPr>
            <w:r w:rsidRPr="00CB26AD">
              <w:rPr>
                <w:rFonts w:ascii="Montserrat" w:eastAsia="Times New Roman" w:hAnsi="Montserrat"/>
                <w:color w:val="000000"/>
                <w:sz w:val="15"/>
                <w:szCs w:val="15"/>
                <w:lang w:val="es-MX" w:eastAsia="es-MX"/>
              </w:rPr>
              <w:t>6,500,000,000.0</w:t>
            </w:r>
          </w:p>
        </w:tc>
      </w:tr>
      <w:tr w:rsidR="00CB26AD" w:rsidRPr="00CB26AD" w14:paraId="531213A7" w14:textId="77777777" w:rsidTr="00CB26AD">
        <w:trPr>
          <w:trHeight w:val="269"/>
          <w:jc w:val="center"/>
        </w:trPr>
        <w:tc>
          <w:tcPr>
            <w:tcW w:w="6506" w:type="dxa"/>
            <w:tcBorders>
              <w:top w:val="nil"/>
              <w:left w:val="nil"/>
              <w:bottom w:val="single" w:sz="12" w:space="0" w:color="808080"/>
              <w:right w:val="nil"/>
            </w:tcBorders>
            <w:shd w:val="clear" w:color="000000" w:fill="F2F2F2"/>
            <w:vAlign w:val="center"/>
            <w:hideMark/>
          </w:tcPr>
          <w:p w14:paraId="71C46951" w14:textId="77777777" w:rsidR="00CB26AD" w:rsidRPr="00CB26AD" w:rsidRDefault="00CB26AD" w:rsidP="00CB26AD">
            <w:pPr>
              <w:spacing w:after="0" w:line="240" w:lineRule="auto"/>
              <w:rPr>
                <w:rFonts w:ascii="Montserrat" w:eastAsia="Times New Roman" w:hAnsi="Montserrat"/>
                <w:b/>
                <w:bCs/>
                <w:color w:val="000000"/>
                <w:sz w:val="15"/>
                <w:szCs w:val="15"/>
                <w:lang w:val="es-MX" w:eastAsia="es-MX"/>
              </w:rPr>
            </w:pPr>
            <w:proofErr w:type="gramStart"/>
            <w:r w:rsidRPr="00CB26AD">
              <w:rPr>
                <w:rFonts w:ascii="Montserrat" w:eastAsia="Times New Roman" w:hAnsi="Montserrat"/>
                <w:b/>
                <w:bCs/>
                <w:color w:val="000000"/>
                <w:sz w:val="15"/>
                <w:szCs w:val="15"/>
                <w:lang w:val="es-MX" w:eastAsia="es-MX"/>
              </w:rPr>
              <w:t>Total</w:t>
            </w:r>
            <w:proofErr w:type="gramEnd"/>
            <w:r w:rsidRPr="00CB26AD">
              <w:rPr>
                <w:rFonts w:ascii="Montserrat" w:eastAsia="Times New Roman" w:hAnsi="Montserrat"/>
                <w:b/>
                <w:bCs/>
                <w:color w:val="000000"/>
                <w:sz w:val="15"/>
                <w:szCs w:val="15"/>
                <w:lang w:val="es-MX" w:eastAsia="es-MX"/>
              </w:rPr>
              <w:t xml:space="preserve"> Otros Pasivos a Corto Plazo</w:t>
            </w:r>
          </w:p>
        </w:tc>
        <w:tc>
          <w:tcPr>
            <w:tcW w:w="1823" w:type="dxa"/>
            <w:tcBorders>
              <w:top w:val="nil"/>
              <w:left w:val="nil"/>
              <w:bottom w:val="single" w:sz="12" w:space="0" w:color="808080"/>
              <w:right w:val="nil"/>
            </w:tcBorders>
            <w:shd w:val="clear" w:color="000000" w:fill="F2F2F2"/>
            <w:vAlign w:val="center"/>
            <w:hideMark/>
          </w:tcPr>
          <w:p w14:paraId="1709463C" w14:textId="77777777" w:rsidR="00CB26AD" w:rsidRPr="00CB26AD" w:rsidRDefault="00CB26AD" w:rsidP="00CB26AD">
            <w:pPr>
              <w:spacing w:after="0" w:line="240" w:lineRule="auto"/>
              <w:jc w:val="right"/>
              <w:rPr>
                <w:rFonts w:ascii="Montserrat" w:eastAsia="Times New Roman" w:hAnsi="Montserrat"/>
                <w:b/>
                <w:bCs/>
                <w:color w:val="000000"/>
                <w:sz w:val="15"/>
                <w:szCs w:val="15"/>
                <w:lang w:val="es-MX" w:eastAsia="es-MX"/>
              </w:rPr>
            </w:pPr>
            <w:r w:rsidRPr="00CB26AD">
              <w:rPr>
                <w:rFonts w:ascii="Montserrat" w:eastAsia="Times New Roman" w:hAnsi="Montserrat"/>
                <w:b/>
                <w:bCs/>
                <w:color w:val="000000"/>
                <w:sz w:val="15"/>
                <w:szCs w:val="15"/>
                <w:lang w:val="es-MX" w:eastAsia="es-MX"/>
              </w:rPr>
              <w:t>9,907,753,563.7</w:t>
            </w:r>
          </w:p>
        </w:tc>
        <w:tc>
          <w:tcPr>
            <w:tcW w:w="1824" w:type="dxa"/>
            <w:tcBorders>
              <w:top w:val="nil"/>
              <w:left w:val="nil"/>
              <w:bottom w:val="single" w:sz="12" w:space="0" w:color="808080"/>
              <w:right w:val="nil"/>
            </w:tcBorders>
            <w:shd w:val="clear" w:color="000000" w:fill="F2F2F2"/>
            <w:vAlign w:val="center"/>
            <w:hideMark/>
          </w:tcPr>
          <w:p w14:paraId="59D81E5F" w14:textId="77777777" w:rsidR="00CB26AD" w:rsidRPr="00CB26AD" w:rsidRDefault="00CB26AD" w:rsidP="00CB26AD">
            <w:pPr>
              <w:spacing w:after="0" w:line="240" w:lineRule="auto"/>
              <w:jc w:val="right"/>
              <w:rPr>
                <w:rFonts w:ascii="Montserrat" w:eastAsia="Times New Roman" w:hAnsi="Montserrat"/>
                <w:b/>
                <w:bCs/>
                <w:color w:val="000000"/>
                <w:sz w:val="15"/>
                <w:szCs w:val="15"/>
                <w:lang w:val="es-MX" w:eastAsia="es-MX"/>
              </w:rPr>
            </w:pPr>
            <w:r w:rsidRPr="00CB26AD">
              <w:rPr>
                <w:rFonts w:ascii="Montserrat" w:eastAsia="Times New Roman" w:hAnsi="Montserrat"/>
                <w:b/>
                <w:bCs/>
                <w:color w:val="000000"/>
                <w:sz w:val="15"/>
                <w:szCs w:val="15"/>
                <w:lang w:val="es-MX" w:eastAsia="es-MX"/>
              </w:rPr>
              <w:t>16,287,555,058.3</w:t>
            </w:r>
          </w:p>
        </w:tc>
      </w:tr>
    </w:tbl>
    <w:p w14:paraId="7788D225" w14:textId="77777777" w:rsidR="009D5C48" w:rsidRDefault="009D5C48" w:rsidP="009D5C48">
      <w:pPr>
        <w:pStyle w:val="TEXTONORMAL"/>
        <w:rPr>
          <w:b/>
        </w:rPr>
      </w:pPr>
    </w:p>
    <w:p w14:paraId="56F2C588" w14:textId="1801F50F" w:rsidR="00620DFB" w:rsidRPr="00854AA2" w:rsidRDefault="009D5C48" w:rsidP="003F2A12">
      <w:pPr>
        <w:pStyle w:val="VIETAFLECHA"/>
        <w:numPr>
          <w:ilvl w:val="0"/>
          <w:numId w:val="35"/>
        </w:numPr>
        <w:rPr>
          <w:b/>
          <w:bCs/>
        </w:rPr>
      </w:pPr>
      <w:r w:rsidRPr="00854AA2">
        <w:rPr>
          <w:b/>
          <w:bCs/>
        </w:rPr>
        <w:t xml:space="preserve">2.4.a) </w:t>
      </w:r>
      <w:r w:rsidR="009623B2" w:rsidRPr="00854AA2">
        <w:t xml:space="preserve">El H. Consejo Técnico autorizó mediante acuerdo ACDO.AS3.HCT.251121/300.P.DF del 25 de noviembre de 2021, el uso de recursos de la Reserva de Operación para Contingencias y Financiamiento por un monto de hasta 14,000,000,000.0 pesos para apoyar la liquidez temporal de la Reserva Operativa del Seguro de Enfermedades y Maternidad, de los cuales se utilizaron 12,500,000,000.0 pesos. Al respecto, al cierre de febrero de 2022 se regresaron 6,500,000,000.0 pesos, así mismo al cierre de marzo 2022 </w:t>
      </w:r>
      <w:r w:rsidR="009010F7" w:rsidRPr="00854AA2">
        <w:t>se devolvieron</w:t>
      </w:r>
      <w:r w:rsidR="009623B2" w:rsidRPr="00854AA2">
        <w:t xml:space="preserve"> </w:t>
      </w:r>
      <w:r w:rsidR="009010F7" w:rsidRPr="00854AA2">
        <w:t>los 6,000,000,000.0</w:t>
      </w:r>
      <w:r w:rsidR="009623B2" w:rsidRPr="00854AA2">
        <w:t xml:space="preserve"> pesos restantes a la ROCF.</w:t>
      </w:r>
    </w:p>
    <w:p w14:paraId="3A90E86B" w14:textId="77777777" w:rsidR="00620DFB" w:rsidRDefault="00620DFB" w:rsidP="0050360F">
      <w:pPr>
        <w:pStyle w:val="TEXTONORMAL"/>
        <w:ind w:left="714"/>
      </w:pPr>
    </w:p>
    <w:p w14:paraId="64312DEE" w14:textId="77777777" w:rsidR="00A07F10" w:rsidRDefault="00A07F10" w:rsidP="0050360F">
      <w:pPr>
        <w:pStyle w:val="TEXTONORMAL"/>
        <w:ind w:left="714"/>
      </w:pPr>
    </w:p>
    <w:p w14:paraId="4DBBF43A" w14:textId="77777777" w:rsidR="00A07F10" w:rsidRDefault="00A07F10" w:rsidP="0050360F">
      <w:pPr>
        <w:pStyle w:val="TEXTONORMAL"/>
        <w:ind w:left="714"/>
      </w:pPr>
    </w:p>
    <w:p w14:paraId="3E953D12" w14:textId="77777777" w:rsidR="00A07F10" w:rsidRDefault="00A07F10" w:rsidP="0050360F">
      <w:pPr>
        <w:pStyle w:val="TEXTONORMAL"/>
        <w:ind w:left="714"/>
      </w:pPr>
    </w:p>
    <w:p w14:paraId="7E54B9DF" w14:textId="77777777" w:rsidR="00A07F10" w:rsidRDefault="00A07F10" w:rsidP="0050360F">
      <w:pPr>
        <w:pStyle w:val="TEXTONORMAL"/>
        <w:ind w:left="714"/>
      </w:pPr>
    </w:p>
    <w:p w14:paraId="136B9427" w14:textId="77777777" w:rsidR="00A07F10" w:rsidRDefault="00A07F10" w:rsidP="0050360F">
      <w:pPr>
        <w:pStyle w:val="TEXTONORMAL"/>
        <w:ind w:left="714"/>
      </w:pPr>
    </w:p>
    <w:p w14:paraId="211F64A0" w14:textId="77777777" w:rsidR="00A07F10" w:rsidRDefault="00A07F10" w:rsidP="0050360F">
      <w:pPr>
        <w:pStyle w:val="TEXTONORMAL"/>
        <w:ind w:left="714"/>
      </w:pPr>
    </w:p>
    <w:p w14:paraId="4C641A67" w14:textId="77777777" w:rsidR="00A07F10" w:rsidRDefault="00A07F10" w:rsidP="0050360F">
      <w:pPr>
        <w:pStyle w:val="TEXTONORMAL"/>
        <w:ind w:left="714"/>
      </w:pPr>
    </w:p>
    <w:p w14:paraId="3755B7D0" w14:textId="77777777" w:rsidR="00A07F10" w:rsidRDefault="00A07F10" w:rsidP="0050360F">
      <w:pPr>
        <w:pStyle w:val="TEXTONORMAL"/>
        <w:ind w:left="714"/>
      </w:pPr>
    </w:p>
    <w:p w14:paraId="6E796A98" w14:textId="77777777" w:rsidR="00A07F10" w:rsidRDefault="00A07F10" w:rsidP="0050360F">
      <w:pPr>
        <w:pStyle w:val="TEXTONORMAL"/>
        <w:ind w:left="714"/>
      </w:pPr>
    </w:p>
    <w:p w14:paraId="42FB46B9" w14:textId="77777777" w:rsidR="009D5C48" w:rsidRDefault="009D5C48" w:rsidP="0073482B">
      <w:pPr>
        <w:pStyle w:val="SUBTITULO2"/>
      </w:pPr>
      <w:r>
        <w:lastRenderedPageBreak/>
        <w:t>pasivo no circulante</w:t>
      </w:r>
    </w:p>
    <w:p w14:paraId="3CD50AA3" w14:textId="77777777" w:rsidR="009D5C48" w:rsidRPr="003B0516" w:rsidRDefault="009D5C48" w:rsidP="009D5C48">
      <w:pPr>
        <w:pStyle w:val="TEXTONORMAL"/>
        <w:rPr>
          <w:lang w:val="es-MX"/>
        </w:rPr>
      </w:pPr>
    </w:p>
    <w:p w14:paraId="5405EA7A" w14:textId="77777777" w:rsidR="009D5C48" w:rsidRPr="001C2CBB" w:rsidRDefault="00F7152C" w:rsidP="003F2A12">
      <w:pPr>
        <w:pStyle w:val="VIETAFLECHA"/>
        <w:numPr>
          <w:ilvl w:val="1"/>
          <w:numId w:val="36"/>
        </w:numPr>
        <w:ind w:left="357" w:hanging="357"/>
      </w:pPr>
      <w:r w:rsidRPr="008142BE">
        <w:rPr>
          <w:b/>
        </w:rPr>
        <w:t>2.5</w:t>
      </w:r>
      <w:r>
        <w:t xml:space="preserve"> </w:t>
      </w:r>
      <w:r w:rsidR="009D5C48" w:rsidRPr="001C2CBB">
        <w:t>Fondos y Bienes de Terceros en Garantía y/o Administración a Largo Plazo</w:t>
      </w:r>
    </w:p>
    <w:p w14:paraId="02012D4E" w14:textId="77777777" w:rsidR="001C2CBB" w:rsidRDefault="006809B3" w:rsidP="004B1F81">
      <w:pPr>
        <w:pStyle w:val="TEXTONORMAL"/>
        <w:rPr>
          <w:lang w:val="es-MX"/>
        </w:rPr>
      </w:pPr>
      <w:r>
        <w:t>Al 30 de junio</w:t>
      </w:r>
      <w:r w:rsidR="006569DA" w:rsidRPr="00C92890">
        <w:t xml:space="preserve"> de 2022 y al 31 de diciembre de 2021</w:t>
      </w:r>
      <w:r w:rsidR="009D5C48" w:rsidRPr="00DC4177">
        <w:t>, el rubro de Fondos y Bienes de Terceros en Garantía y/o Administración a Largo Plazo equivale a</w:t>
      </w:r>
      <w:r w:rsidR="00950862">
        <w:t xml:space="preserve"> 115,144,500,121.1</w:t>
      </w:r>
      <w:r w:rsidR="006569DA">
        <w:t xml:space="preserve"> </w:t>
      </w:r>
      <w:r w:rsidR="009D5C48">
        <w:t xml:space="preserve">pesos y </w:t>
      </w:r>
      <w:r w:rsidR="006569DA">
        <w:t xml:space="preserve">111,546,090,484.7 </w:t>
      </w:r>
      <w:r w:rsidR="009D5C48" w:rsidRPr="00DC4177">
        <w:t>pesos</w:t>
      </w:r>
      <w:r w:rsidR="009D5C48">
        <w:t>,</w:t>
      </w:r>
      <w:r w:rsidR="009D5C48" w:rsidRPr="00DC4177">
        <w:t xml:space="preserve"> respectivamente, el cual se integra por la Subcuenta </w:t>
      </w:r>
      <w:r w:rsidR="007B10BA">
        <w:t xml:space="preserve">1 y </w:t>
      </w:r>
      <w:r w:rsidR="009D5C48" w:rsidRPr="00DC4177">
        <w:t>2 del Fondo Laboral constituida</w:t>
      </w:r>
      <w:r w:rsidR="007B10BA">
        <w:t>s</w:t>
      </w:r>
      <w:r w:rsidR="009D5C48" w:rsidRPr="00DC4177">
        <w:t xml:space="preserve"> para hacer frente a los pasivos laborales del Inst</w:t>
      </w:r>
      <w:r w:rsidR="009D5C48">
        <w:t xml:space="preserve">ituto en su carácter de patrón. </w:t>
      </w:r>
      <w:r w:rsidR="009D5C48">
        <w:rPr>
          <w:lang w:val="es-MX"/>
        </w:rPr>
        <w:t>(Ver</w:t>
      </w:r>
      <w:r w:rsidR="009D5C48" w:rsidRPr="00197929">
        <w:rPr>
          <w:lang w:val="es-MX"/>
        </w:rPr>
        <w:t xml:space="preserve"> nota 1.7</w:t>
      </w:r>
      <w:r w:rsidR="009D5C48">
        <w:rPr>
          <w:lang w:val="es-MX"/>
        </w:rPr>
        <w:t>.a</w:t>
      </w:r>
      <w:r w:rsidR="006A562C">
        <w:rPr>
          <w:lang w:val="es-MX"/>
        </w:rPr>
        <w:t>)</w:t>
      </w:r>
    </w:p>
    <w:p w14:paraId="0233BACB" w14:textId="77777777" w:rsidR="00620DFB" w:rsidRDefault="00620DFB" w:rsidP="004B1F81">
      <w:pPr>
        <w:pStyle w:val="TEXTONORMAL"/>
      </w:pPr>
    </w:p>
    <w:p w14:paraId="1591ACBB" w14:textId="77777777" w:rsidR="009D5C48" w:rsidRPr="001C2CBB" w:rsidRDefault="00372C3F" w:rsidP="003F2A12">
      <w:pPr>
        <w:pStyle w:val="VIETAFLECHA"/>
        <w:numPr>
          <w:ilvl w:val="1"/>
          <w:numId w:val="36"/>
        </w:numPr>
        <w:ind w:left="357" w:hanging="357"/>
      </w:pPr>
      <w:r w:rsidRPr="008142BE">
        <w:rPr>
          <w:b/>
        </w:rPr>
        <w:t>2.6</w:t>
      </w:r>
      <w:r>
        <w:t xml:space="preserve"> </w:t>
      </w:r>
      <w:r w:rsidR="009D5C48" w:rsidRPr="001C2CBB">
        <w:t>Provisiones a Largo Plazo</w:t>
      </w:r>
    </w:p>
    <w:p w14:paraId="109C4824" w14:textId="77777777" w:rsidR="009D5C48" w:rsidRDefault="002A376C" w:rsidP="009D5C48">
      <w:pPr>
        <w:pStyle w:val="TEXTONORMAL"/>
      </w:pPr>
      <w:r>
        <w:t>Al 30 de juni</w:t>
      </w:r>
      <w:r w:rsidR="006569DA" w:rsidRPr="00C92890">
        <w:t>o de 2022 y al 31 de diciembre de 2021</w:t>
      </w:r>
      <w:r w:rsidR="009D5C48">
        <w:t>, este rubro se integra de la siguiente manera:</w:t>
      </w:r>
    </w:p>
    <w:p w14:paraId="5688407F" w14:textId="77777777" w:rsidR="00620DFB" w:rsidRDefault="00620DFB" w:rsidP="009D5C48">
      <w:pPr>
        <w:pStyle w:val="TEXTONORMAL"/>
      </w:pPr>
    </w:p>
    <w:tbl>
      <w:tblPr>
        <w:tblW w:w="10218" w:type="dxa"/>
        <w:jc w:val="center"/>
        <w:tblCellMar>
          <w:left w:w="70" w:type="dxa"/>
          <w:right w:w="70" w:type="dxa"/>
        </w:tblCellMar>
        <w:tblLook w:val="04A0" w:firstRow="1" w:lastRow="0" w:firstColumn="1" w:lastColumn="0" w:noHBand="0" w:noVBand="1"/>
      </w:tblPr>
      <w:tblGrid>
        <w:gridCol w:w="6417"/>
        <w:gridCol w:w="1900"/>
        <w:gridCol w:w="1901"/>
      </w:tblGrid>
      <w:tr w:rsidR="00083CB4" w:rsidRPr="00083CB4" w14:paraId="73D57A40" w14:textId="77777777" w:rsidTr="00083CB4">
        <w:trPr>
          <w:trHeight w:val="278"/>
          <w:jc w:val="center"/>
        </w:trPr>
        <w:tc>
          <w:tcPr>
            <w:tcW w:w="6417"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441F315B" w14:textId="77777777" w:rsidR="00083CB4" w:rsidRPr="00083CB4" w:rsidRDefault="00083CB4" w:rsidP="00083CB4">
            <w:pPr>
              <w:spacing w:after="0" w:line="240" w:lineRule="auto"/>
              <w:jc w:val="center"/>
              <w:rPr>
                <w:rFonts w:ascii="Montserrat" w:eastAsia="Times New Roman" w:hAnsi="Montserrat"/>
                <w:b/>
                <w:bCs/>
                <w:color w:val="FFFFFF"/>
                <w:sz w:val="16"/>
                <w:szCs w:val="16"/>
                <w:lang w:val="es-MX" w:eastAsia="es-MX"/>
              </w:rPr>
            </w:pPr>
            <w:r w:rsidRPr="00083CB4">
              <w:rPr>
                <w:rFonts w:ascii="Montserrat" w:eastAsia="Times New Roman" w:hAnsi="Montserrat"/>
                <w:b/>
                <w:bCs/>
                <w:color w:val="FFFFFF"/>
                <w:sz w:val="16"/>
                <w:szCs w:val="16"/>
                <w:lang w:val="es-MX" w:eastAsia="es-MX"/>
              </w:rPr>
              <w:t>Concepto</w:t>
            </w:r>
          </w:p>
        </w:tc>
        <w:tc>
          <w:tcPr>
            <w:tcW w:w="3801"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7BB542ED" w14:textId="77777777" w:rsidR="00083CB4" w:rsidRPr="00083CB4" w:rsidRDefault="00083CB4" w:rsidP="00083CB4">
            <w:pPr>
              <w:spacing w:after="0" w:line="240" w:lineRule="auto"/>
              <w:jc w:val="center"/>
              <w:rPr>
                <w:rFonts w:ascii="Montserrat" w:eastAsia="Times New Roman" w:hAnsi="Montserrat"/>
                <w:b/>
                <w:bCs/>
                <w:color w:val="FFFFFF"/>
                <w:sz w:val="16"/>
                <w:szCs w:val="16"/>
                <w:lang w:val="es-MX" w:eastAsia="es-MX"/>
              </w:rPr>
            </w:pPr>
            <w:r w:rsidRPr="00083CB4">
              <w:rPr>
                <w:rFonts w:ascii="Montserrat" w:eastAsia="Times New Roman" w:hAnsi="Montserrat"/>
                <w:b/>
                <w:bCs/>
                <w:color w:val="FFFFFF"/>
                <w:sz w:val="16"/>
                <w:szCs w:val="16"/>
                <w:lang w:val="es-MX" w:eastAsia="es-MX"/>
              </w:rPr>
              <w:t>Cifras en pesos</w:t>
            </w:r>
          </w:p>
        </w:tc>
      </w:tr>
      <w:tr w:rsidR="00083CB4" w:rsidRPr="00083CB4" w14:paraId="4B36B2BA" w14:textId="77777777" w:rsidTr="00083CB4">
        <w:trPr>
          <w:trHeight w:val="278"/>
          <w:jc w:val="center"/>
        </w:trPr>
        <w:tc>
          <w:tcPr>
            <w:tcW w:w="6417" w:type="dxa"/>
            <w:vMerge/>
            <w:tcBorders>
              <w:top w:val="single" w:sz="12" w:space="0" w:color="808080"/>
              <w:left w:val="single" w:sz="12" w:space="0" w:color="FFFFFF"/>
              <w:bottom w:val="double" w:sz="6" w:space="0" w:color="808080"/>
              <w:right w:val="single" w:sz="12" w:space="0" w:color="FFFFFF"/>
            </w:tcBorders>
            <w:vAlign w:val="center"/>
            <w:hideMark/>
          </w:tcPr>
          <w:p w14:paraId="5FBFE8B4" w14:textId="77777777" w:rsidR="00083CB4" w:rsidRPr="00083CB4" w:rsidRDefault="00083CB4" w:rsidP="00083CB4">
            <w:pPr>
              <w:spacing w:after="0" w:line="240" w:lineRule="auto"/>
              <w:rPr>
                <w:rFonts w:ascii="Montserrat" w:eastAsia="Times New Roman" w:hAnsi="Montserrat"/>
                <w:b/>
                <w:bCs/>
                <w:color w:val="FFFFFF"/>
                <w:sz w:val="16"/>
                <w:szCs w:val="16"/>
                <w:lang w:val="es-MX" w:eastAsia="es-MX"/>
              </w:rPr>
            </w:pPr>
          </w:p>
        </w:tc>
        <w:tc>
          <w:tcPr>
            <w:tcW w:w="1900" w:type="dxa"/>
            <w:tcBorders>
              <w:top w:val="nil"/>
              <w:left w:val="nil"/>
              <w:bottom w:val="double" w:sz="6" w:space="0" w:color="808080"/>
              <w:right w:val="single" w:sz="12" w:space="0" w:color="FFFFFF"/>
            </w:tcBorders>
            <w:shd w:val="clear" w:color="000000" w:fill="D4C19C"/>
            <w:vAlign w:val="center"/>
            <w:hideMark/>
          </w:tcPr>
          <w:p w14:paraId="604F1A2E" w14:textId="77777777" w:rsidR="00083CB4" w:rsidRPr="00083CB4" w:rsidRDefault="00083CB4" w:rsidP="00083CB4">
            <w:pPr>
              <w:spacing w:after="0" w:line="240" w:lineRule="auto"/>
              <w:jc w:val="center"/>
              <w:rPr>
                <w:rFonts w:ascii="Montserrat" w:eastAsia="Times New Roman" w:hAnsi="Montserrat"/>
                <w:b/>
                <w:bCs/>
                <w:color w:val="FFFFFF"/>
                <w:sz w:val="16"/>
                <w:szCs w:val="16"/>
                <w:lang w:val="es-MX" w:eastAsia="es-MX"/>
              </w:rPr>
            </w:pPr>
            <w:r w:rsidRPr="00083CB4">
              <w:rPr>
                <w:rFonts w:ascii="Montserrat" w:eastAsia="Times New Roman" w:hAnsi="Montserrat"/>
                <w:b/>
                <w:bCs/>
                <w:color w:val="FFFFFF"/>
                <w:sz w:val="16"/>
                <w:szCs w:val="16"/>
                <w:lang w:val="es-MX" w:eastAsia="es-MX"/>
              </w:rPr>
              <w:t>2022</w:t>
            </w:r>
          </w:p>
        </w:tc>
        <w:tc>
          <w:tcPr>
            <w:tcW w:w="1900" w:type="dxa"/>
            <w:tcBorders>
              <w:top w:val="nil"/>
              <w:left w:val="nil"/>
              <w:bottom w:val="double" w:sz="6" w:space="0" w:color="808080"/>
              <w:right w:val="single" w:sz="12" w:space="0" w:color="FFFFFF"/>
            </w:tcBorders>
            <w:shd w:val="clear" w:color="000000" w:fill="D4C19C"/>
            <w:vAlign w:val="center"/>
            <w:hideMark/>
          </w:tcPr>
          <w:p w14:paraId="55AC39EA" w14:textId="77777777" w:rsidR="00083CB4" w:rsidRPr="00083CB4" w:rsidRDefault="00083CB4" w:rsidP="00083CB4">
            <w:pPr>
              <w:spacing w:after="0" w:line="240" w:lineRule="auto"/>
              <w:jc w:val="center"/>
              <w:rPr>
                <w:rFonts w:ascii="Montserrat" w:eastAsia="Times New Roman" w:hAnsi="Montserrat"/>
                <w:b/>
                <w:bCs/>
                <w:color w:val="FFFFFF"/>
                <w:sz w:val="16"/>
                <w:szCs w:val="16"/>
                <w:lang w:val="es-MX" w:eastAsia="es-MX"/>
              </w:rPr>
            </w:pPr>
            <w:r w:rsidRPr="00083CB4">
              <w:rPr>
                <w:rFonts w:ascii="Montserrat" w:eastAsia="Times New Roman" w:hAnsi="Montserrat"/>
                <w:b/>
                <w:bCs/>
                <w:color w:val="FFFFFF"/>
                <w:sz w:val="16"/>
                <w:szCs w:val="16"/>
                <w:lang w:val="es-MX" w:eastAsia="es-MX"/>
              </w:rPr>
              <w:t>2021</w:t>
            </w:r>
          </w:p>
        </w:tc>
      </w:tr>
      <w:tr w:rsidR="00083CB4" w:rsidRPr="00083CB4" w14:paraId="48311ED8" w14:textId="77777777" w:rsidTr="00083CB4">
        <w:trPr>
          <w:trHeight w:val="266"/>
          <w:jc w:val="center"/>
        </w:trPr>
        <w:tc>
          <w:tcPr>
            <w:tcW w:w="6417" w:type="dxa"/>
            <w:tcBorders>
              <w:top w:val="nil"/>
              <w:left w:val="nil"/>
              <w:bottom w:val="nil"/>
              <w:right w:val="nil"/>
            </w:tcBorders>
            <w:shd w:val="clear" w:color="000000" w:fill="F2F2F2"/>
            <w:vAlign w:val="center"/>
            <w:hideMark/>
          </w:tcPr>
          <w:p w14:paraId="0C7378EB" w14:textId="77777777" w:rsidR="00083CB4" w:rsidRPr="00083CB4" w:rsidRDefault="00083CB4" w:rsidP="00083CB4">
            <w:pPr>
              <w:spacing w:after="0" w:line="240" w:lineRule="auto"/>
              <w:rPr>
                <w:rFonts w:ascii="Montserrat" w:eastAsia="Times New Roman" w:hAnsi="Montserrat"/>
                <w:color w:val="000000"/>
                <w:sz w:val="15"/>
                <w:szCs w:val="15"/>
                <w:lang w:val="es-MX" w:eastAsia="es-MX"/>
              </w:rPr>
            </w:pPr>
            <w:r w:rsidRPr="00083CB4">
              <w:rPr>
                <w:rFonts w:ascii="Montserrat" w:eastAsia="Times New Roman" w:hAnsi="Montserrat"/>
                <w:color w:val="000000"/>
                <w:sz w:val="15"/>
                <w:szCs w:val="15"/>
                <w:lang w:val="es-MX" w:eastAsia="es-MX"/>
              </w:rPr>
              <w:t xml:space="preserve">Reservas Financieras </w:t>
            </w:r>
            <w:r w:rsidRPr="00083CB4">
              <w:rPr>
                <w:rFonts w:ascii="Montserrat" w:eastAsia="Times New Roman" w:hAnsi="Montserrat"/>
                <w:b/>
                <w:bCs/>
                <w:color w:val="000000"/>
                <w:sz w:val="15"/>
                <w:szCs w:val="15"/>
                <w:lang w:val="es-MX" w:eastAsia="es-MX"/>
              </w:rPr>
              <w:t>(2.6.a)</w:t>
            </w:r>
          </w:p>
        </w:tc>
        <w:tc>
          <w:tcPr>
            <w:tcW w:w="1900" w:type="dxa"/>
            <w:tcBorders>
              <w:top w:val="nil"/>
              <w:left w:val="nil"/>
              <w:bottom w:val="nil"/>
              <w:right w:val="nil"/>
            </w:tcBorders>
            <w:shd w:val="clear" w:color="000000" w:fill="F2F2F2"/>
            <w:vAlign w:val="center"/>
            <w:hideMark/>
          </w:tcPr>
          <w:p w14:paraId="44F27FB3" w14:textId="77777777" w:rsidR="00083CB4" w:rsidRPr="00083CB4" w:rsidRDefault="00083CB4" w:rsidP="00083CB4">
            <w:pPr>
              <w:spacing w:after="0" w:line="240" w:lineRule="auto"/>
              <w:jc w:val="right"/>
              <w:rPr>
                <w:rFonts w:ascii="Montserrat" w:eastAsia="Times New Roman" w:hAnsi="Montserrat"/>
                <w:color w:val="000000"/>
                <w:sz w:val="15"/>
                <w:szCs w:val="15"/>
                <w:lang w:val="es-MX" w:eastAsia="es-MX"/>
              </w:rPr>
            </w:pPr>
            <w:r w:rsidRPr="00083CB4">
              <w:rPr>
                <w:rFonts w:ascii="Montserrat" w:eastAsia="Times New Roman" w:hAnsi="Montserrat"/>
                <w:color w:val="000000"/>
                <w:sz w:val="15"/>
                <w:szCs w:val="15"/>
                <w:lang w:val="es-MX" w:eastAsia="es-MX"/>
              </w:rPr>
              <w:t>215,586,830,931.3</w:t>
            </w:r>
          </w:p>
        </w:tc>
        <w:tc>
          <w:tcPr>
            <w:tcW w:w="1900" w:type="dxa"/>
            <w:tcBorders>
              <w:top w:val="nil"/>
              <w:left w:val="nil"/>
              <w:bottom w:val="nil"/>
              <w:right w:val="nil"/>
            </w:tcBorders>
            <w:shd w:val="clear" w:color="000000" w:fill="F2F2F2"/>
            <w:vAlign w:val="center"/>
            <w:hideMark/>
          </w:tcPr>
          <w:p w14:paraId="2619D5F0" w14:textId="77777777" w:rsidR="00083CB4" w:rsidRPr="00083CB4" w:rsidRDefault="00083CB4" w:rsidP="00083CB4">
            <w:pPr>
              <w:spacing w:after="0" w:line="240" w:lineRule="auto"/>
              <w:jc w:val="right"/>
              <w:rPr>
                <w:rFonts w:ascii="Montserrat" w:eastAsia="Times New Roman" w:hAnsi="Montserrat"/>
                <w:color w:val="000000"/>
                <w:sz w:val="15"/>
                <w:szCs w:val="15"/>
                <w:lang w:val="es-MX" w:eastAsia="es-MX"/>
              </w:rPr>
            </w:pPr>
            <w:r w:rsidRPr="00083CB4">
              <w:rPr>
                <w:rFonts w:ascii="Montserrat" w:eastAsia="Times New Roman" w:hAnsi="Montserrat"/>
                <w:color w:val="000000"/>
                <w:sz w:val="15"/>
                <w:szCs w:val="15"/>
                <w:lang w:val="es-MX" w:eastAsia="es-MX"/>
              </w:rPr>
              <w:t>211,398,755,071.8</w:t>
            </w:r>
          </w:p>
        </w:tc>
      </w:tr>
      <w:tr w:rsidR="00083CB4" w:rsidRPr="00083CB4" w14:paraId="272798F4" w14:textId="77777777" w:rsidTr="00083CB4">
        <w:trPr>
          <w:trHeight w:val="253"/>
          <w:jc w:val="center"/>
        </w:trPr>
        <w:tc>
          <w:tcPr>
            <w:tcW w:w="6417" w:type="dxa"/>
            <w:tcBorders>
              <w:top w:val="nil"/>
              <w:left w:val="nil"/>
              <w:bottom w:val="nil"/>
              <w:right w:val="nil"/>
            </w:tcBorders>
            <w:shd w:val="clear" w:color="000000" w:fill="F2F2F2"/>
            <w:vAlign w:val="center"/>
            <w:hideMark/>
          </w:tcPr>
          <w:p w14:paraId="1F792953" w14:textId="77777777" w:rsidR="00083CB4" w:rsidRPr="00083CB4" w:rsidRDefault="00083CB4" w:rsidP="00083CB4">
            <w:pPr>
              <w:spacing w:after="0" w:line="240" w:lineRule="auto"/>
              <w:rPr>
                <w:rFonts w:ascii="Montserrat" w:eastAsia="Times New Roman" w:hAnsi="Montserrat"/>
                <w:color w:val="000000"/>
                <w:sz w:val="15"/>
                <w:szCs w:val="15"/>
                <w:lang w:val="es-MX" w:eastAsia="es-MX"/>
              </w:rPr>
            </w:pPr>
            <w:r w:rsidRPr="00083CB4">
              <w:rPr>
                <w:rFonts w:ascii="Montserrat" w:eastAsia="Times New Roman" w:hAnsi="Montserrat"/>
                <w:color w:val="000000"/>
                <w:sz w:val="15"/>
                <w:szCs w:val="15"/>
                <w:lang w:val="es-MX" w:eastAsia="es-MX"/>
              </w:rPr>
              <w:t xml:space="preserve">Obligaciones Contractuales </w:t>
            </w:r>
          </w:p>
        </w:tc>
        <w:tc>
          <w:tcPr>
            <w:tcW w:w="1900" w:type="dxa"/>
            <w:tcBorders>
              <w:top w:val="nil"/>
              <w:left w:val="nil"/>
              <w:bottom w:val="nil"/>
              <w:right w:val="nil"/>
            </w:tcBorders>
            <w:shd w:val="clear" w:color="000000" w:fill="F2F2F2"/>
            <w:vAlign w:val="center"/>
            <w:hideMark/>
          </w:tcPr>
          <w:p w14:paraId="06331B5D" w14:textId="77777777" w:rsidR="00083CB4" w:rsidRPr="00083CB4" w:rsidRDefault="00083CB4" w:rsidP="00083CB4">
            <w:pPr>
              <w:spacing w:after="0" w:line="240" w:lineRule="auto"/>
              <w:jc w:val="right"/>
              <w:rPr>
                <w:rFonts w:ascii="Montserrat" w:eastAsia="Times New Roman" w:hAnsi="Montserrat"/>
                <w:color w:val="000000"/>
                <w:sz w:val="15"/>
                <w:szCs w:val="15"/>
                <w:lang w:val="es-MX" w:eastAsia="es-MX"/>
              </w:rPr>
            </w:pPr>
            <w:r w:rsidRPr="00083CB4">
              <w:rPr>
                <w:rFonts w:ascii="Montserrat" w:eastAsia="Times New Roman" w:hAnsi="Montserrat"/>
                <w:color w:val="000000"/>
                <w:sz w:val="15"/>
                <w:szCs w:val="15"/>
                <w:lang w:val="es-MX" w:eastAsia="es-MX"/>
              </w:rPr>
              <w:t>73,895,796,984.3</w:t>
            </w:r>
          </w:p>
        </w:tc>
        <w:tc>
          <w:tcPr>
            <w:tcW w:w="1900" w:type="dxa"/>
            <w:tcBorders>
              <w:top w:val="nil"/>
              <w:left w:val="nil"/>
              <w:bottom w:val="nil"/>
              <w:right w:val="nil"/>
            </w:tcBorders>
            <w:shd w:val="clear" w:color="000000" w:fill="F2F2F2"/>
            <w:vAlign w:val="center"/>
            <w:hideMark/>
          </w:tcPr>
          <w:p w14:paraId="71AD79D3" w14:textId="77777777" w:rsidR="00083CB4" w:rsidRPr="00083CB4" w:rsidRDefault="00083CB4" w:rsidP="00083CB4">
            <w:pPr>
              <w:spacing w:after="0" w:line="240" w:lineRule="auto"/>
              <w:jc w:val="right"/>
              <w:rPr>
                <w:rFonts w:ascii="Montserrat" w:eastAsia="Times New Roman" w:hAnsi="Montserrat"/>
                <w:color w:val="000000"/>
                <w:sz w:val="15"/>
                <w:szCs w:val="15"/>
                <w:lang w:val="es-MX" w:eastAsia="es-MX"/>
              </w:rPr>
            </w:pPr>
            <w:r w:rsidRPr="00083CB4">
              <w:rPr>
                <w:rFonts w:ascii="Montserrat" w:eastAsia="Times New Roman" w:hAnsi="Montserrat"/>
                <w:color w:val="000000"/>
                <w:sz w:val="15"/>
                <w:szCs w:val="15"/>
                <w:lang w:val="es-MX" w:eastAsia="es-MX"/>
              </w:rPr>
              <w:t>79,446,100,215.6</w:t>
            </w:r>
          </w:p>
        </w:tc>
      </w:tr>
      <w:tr w:rsidR="00083CB4" w:rsidRPr="00083CB4" w14:paraId="3B06A6C9" w14:textId="77777777" w:rsidTr="00083CB4">
        <w:trPr>
          <w:trHeight w:val="266"/>
          <w:jc w:val="center"/>
        </w:trPr>
        <w:tc>
          <w:tcPr>
            <w:tcW w:w="6417" w:type="dxa"/>
            <w:tcBorders>
              <w:top w:val="nil"/>
              <w:left w:val="nil"/>
              <w:bottom w:val="single" w:sz="12" w:space="0" w:color="808080"/>
              <w:right w:val="nil"/>
            </w:tcBorders>
            <w:shd w:val="clear" w:color="000000" w:fill="F2F2F2"/>
            <w:vAlign w:val="center"/>
            <w:hideMark/>
          </w:tcPr>
          <w:p w14:paraId="35238183" w14:textId="77777777" w:rsidR="00083CB4" w:rsidRPr="00083CB4" w:rsidRDefault="00083CB4" w:rsidP="00083CB4">
            <w:pPr>
              <w:spacing w:after="0" w:line="240" w:lineRule="auto"/>
              <w:rPr>
                <w:rFonts w:ascii="Montserrat" w:eastAsia="Times New Roman" w:hAnsi="Montserrat"/>
                <w:b/>
                <w:bCs/>
                <w:color w:val="000000"/>
                <w:sz w:val="15"/>
                <w:szCs w:val="15"/>
                <w:lang w:val="es-MX" w:eastAsia="es-MX"/>
              </w:rPr>
            </w:pPr>
            <w:proofErr w:type="gramStart"/>
            <w:r w:rsidRPr="00083CB4">
              <w:rPr>
                <w:rFonts w:ascii="Montserrat" w:eastAsia="Times New Roman" w:hAnsi="Montserrat"/>
                <w:b/>
                <w:bCs/>
                <w:color w:val="000000"/>
                <w:sz w:val="15"/>
                <w:szCs w:val="15"/>
                <w:lang w:val="es-MX" w:eastAsia="es-MX"/>
              </w:rPr>
              <w:t>Total</w:t>
            </w:r>
            <w:proofErr w:type="gramEnd"/>
            <w:r w:rsidRPr="00083CB4">
              <w:rPr>
                <w:rFonts w:ascii="Montserrat" w:eastAsia="Times New Roman" w:hAnsi="Montserrat"/>
                <w:b/>
                <w:bCs/>
                <w:color w:val="000000"/>
                <w:sz w:val="15"/>
                <w:szCs w:val="15"/>
                <w:lang w:val="es-MX" w:eastAsia="es-MX"/>
              </w:rPr>
              <w:t xml:space="preserve"> Provisiones a Largo Plazo</w:t>
            </w:r>
          </w:p>
        </w:tc>
        <w:tc>
          <w:tcPr>
            <w:tcW w:w="1900" w:type="dxa"/>
            <w:tcBorders>
              <w:top w:val="nil"/>
              <w:left w:val="nil"/>
              <w:bottom w:val="single" w:sz="12" w:space="0" w:color="808080"/>
              <w:right w:val="nil"/>
            </w:tcBorders>
            <w:shd w:val="clear" w:color="000000" w:fill="F2F2F2"/>
            <w:vAlign w:val="center"/>
            <w:hideMark/>
          </w:tcPr>
          <w:p w14:paraId="2E2C5343" w14:textId="77777777" w:rsidR="00083CB4" w:rsidRPr="00083CB4" w:rsidRDefault="00083CB4" w:rsidP="00083CB4">
            <w:pPr>
              <w:spacing w:after="0" w:line="240" w:lineRule="auto"/>
              <w:jc w:val="right"/>
              <w:rPr>
                <w:rFonts w:ascii="Montserrat" w:eastAsia="Times New Roman" w:hAnsi="Montserrat"/>
                <w:b/>
                <w:bCs/>
                <w:color w:val="000000"/>
                <w:sz w:val="15"/>
                <w:szCs w:val="15"/>
                <w:lang w:val="es-MX" w:eastAsia="es-MX"/>
              </w:rPr>
            </w:pPr>
            <w:r w:rsidRPr="00083CB4">
              <w:rPr>
                <w:rFonts w:ascii="Montserrat" w:eastAsia="Times New Roman" w:hAnsi="Montserrat"/>
                <w:b/>
                <w:bCs/>
                <w:color w:val="000000"/>
                <w:sz w:val="15"/>
                <w:szCs w:val="15"/>
                <w:lang w:val="es-MX" w:eastAsia="es-MX"/>
              </w:rPr>
              <w:t>289,482,627,915.6</w:t>
            </w:r>
          </w:p>
        </w:tc>
        <w:tc>
          <w:tcPr>
            <w:tcW w:w="1900" w:type="dxa"/>
            <w:tcBorders>
              <w:top w:val="nil"/>
              <w:left w:val="nil"/>
              <w:bottom w:val="single" w:sz="12" w:space="0" w:color="808080"/>
              <w:right w:val="nil"/>
            </w:tcBorders>
            <w:shd w:val="clear" w:color="000000" w:fill="F2F2F2"/>
            <w:vAlign w:val="center"/>
            <w:hideMark/>
          </w:tcPr>
          <w:p w14:paraId="7582EE8E" w14:textId="77777777" w:rsidR="00083CB4" w:rsidRPr="00083CB4" w:rsidRDefault="00083CB4" w:rsidP="00083CB4">
            <w:pPr>
              <w:spacing w:after="0" w:line="240" w:lineRule="auto"/>
              <w:jc w:val="right"/>
              <w:rPr>
                <w:rFonts w:ascii="Montserrat" w:eastAsia="Times New Roman" w:hAnsi="Montserrat"/>
                <w:b/>
                <w:bCs/>
                <w:color w:val="000000"/>
                <w:sz w:val="15"/>
                <w:szCs w:val="15"/>
                <w:lang w:val="es-MX" w:eastAsia="es-MX"/>
              </w:rPr>
            </w:pPr>
            <w:r w:rsidRPr="00083CB4">
              <w:rPr>
                <w:rFonts w:ascii="Montserrat" w:eastAsia="Times New Roman" w:hAnsi="Montserrat"/>
                <w:b/>
                <w:bCs/>
                <w:color w:val="000000"/>
                <w:sz w:val="15"/>
                <w:szCs w:val="15"/>
                <w:lang w:val="es-MX" w:eastAsia="es-MX"/>
              </w:rPr>
              <w:t>290,844,855,287.4</w:t>
            </w:r>
          </w:p>
        </w:tc>
      </w:tr>
    </w:tbl>
    <w:p w14:paraId="093947C3" w14:textId="77777777" w:rsidR="009D5C48" w:rsidRDefault="009D5C48" w:rsidP="009D5C48">
      <w:pPr>
        <w:pStyle w:val="TEXTONORMAL"/>
      </w:pPr>
    </w:p>
    <w:p w14:paraId="7582B60A" w14:textId="77777777" w:rsidR="009D5C48" w:rsidRDefault="009D5C48" w:rsidP="003F2A12">
      <w:pPr>
        <w:pStyle w:val="TEXTONORMAL"/>
        <w:numPr>
          <w:ilvl w:val="0"/>
          <w:numId w:val="85"/>
        </w:numPr>
        <w:rPr>
          <w:lang w:val="es-MX"/>
        </w:rPr>
      </w:pPr>
      <w:r w:rsidRPr="00202C19">
        <w:rPr>
          <w:rFonts w:eastAsia="Times New Roman"/>
          <w:b/>
          <w:color w:val="000000"/>
          <w:lang w:val="es-MX" w:eastAsia="es-MX"/>
        </w:rPr>
        <w:t>2.6.a)</w:t>
      </w:r>
      <w:r>
        <w:rPr>
          <w:lang w:val="es-MX"/>
        </w:rPr>
        <w:t xml:space="preserve"> </w:t>
      </w:r>
      <w:r w:rsidRPr="00E0295D">
        <w:rPr>
          <w:lang w:val="es-MX"/>
        </w:rPr>
        <w:t xml:space="preserve">Los recursos de las Reservas Financieras no forman parte del patrimonio del Instituto como lo establece el artículo 278 de la LSS y sólo podrá disponer de ellos para cumplir </w:t>
      </w:r>
      <w:r>
        <w:rPr>
          <w:lang w:val="es-MX"/>
        </w:rPr>
        <w:t>los fines previstos. (Ver</w:t>
      </w:r>
      <w:r w:rsidRPr="00197929">
        <w:rPr>
          <w:lang w:val="es-MX"/>
        </w:rPr>
        <w:t xml:space="preserve"> nota 1.7</w:t>
      </w:r>
      <w:r>
        <w:rPr>
          <w:lang w:val="es-MX"/>
        </w:rPr>
        <w:t>.a</w:t>
      </w:r>
      <w:r w:rsidRPr="00197929">
        <w:rPr>
          <w:lang w:val="es-MX"/>
        </w:rPr>
        <w:t>)</w:t>
      </w:r>
    </w:p>
    <w:p w14:paraId="328E924C" w14:textId="77777777" w:rsidR="00AE7030" w:rsidRDefault="00AE7030" w:rsidP="00D74D99">
      <w:pPr>
        <w:pStyle w:val="TEXTONORMAL"/>
        <w:rPr>
          <w:lang w:val="es-MX"/>
        </w:rPr>
      </w:pPr>
    </w:p>
    <w:p w14:paraId="228F4068" w14:textId="77777777" w:rsidR="00B653EC" w:rsidRDefault="00B653EC" w:rsidP="00D74D99">
      <w:pPr>
        <w:pStyle w:val="TEXTONORMAL"/>
        <w:rPr>
          <w:lang w:val="es-MX"/>
        </w:rPr>
      </w:pPr>
    </w:p>
    <w:p w14:paraId="6CA6A49A" w14:textId="77777777" w:rsidR="00B653EC" w:rsidRDefault="00B653EC" w:rsidP="00D74D99">
      <w:pPr>
        <w:pStyle w:val="TEXTONORMAL"/>
        <w:rPr>
          <w:lang w:val="es-MX"/>
        </w:rPr>
      </w:pPr>
    </w:p>
    <w:p w14:paraId="5005AB72" w14:textId="77777777" w:rsidR="00B653EC" w:rsidRDefault="00B653EC" w:rsidP="00D74D99">
      <w:pPr>
        <w:pStyle w:val="TEXTONORMAL"/>
        <w:rPr>
          <w:lang w:val="es-MX"/>
        </w:rPr>
      </w:pPr>
    </w:p>
    <w:p w14:paraId="048F05DD" w14:textId="77777777" w:rsidR="00B653EC" w:rsidRDefault="00B653EC" w:rsidP="00D74D99">
      <w:pPr>
        <w:pStyle w:val="TEXTONORMAL"/>
        <w:rPr>
          <w:lang w:val="es-MX"/>
        </w:rPr>
      </w:pPr>
    </w:p>
    <w:p w14:paraId="7DE0B3C4" w14:textId="77777777" w:rsidR="00B653EC" w:rsidRDefault="00B653EC" w:rsidP="00D74D99">
      <w:pPr>
        <w:pStyle w:val="TEXTONORMAL"/>
        <w:rPr>
          <w:lang w:val="es-MX"/>
        </w:rPr>
      </w:pPr>
    </w:p>
    <w:p w14:paraId="305D6728" w14:textId="77777777" w:rsidR="00B653EC" w:rsidRDefault="00B653EC" w:rsidP="00D74D99">
      <w:pPr>
        <w:pStyle w:val="TEXTONORMAL"/>
        <w:rPr>
          <w:lang w:val="es-MX"/>
        </w:rPr>
      </w:pPr>
    </w:p>
    <w:p w14:paraId="0A4B343D" w14:textId="77777777" w:rsidR="00B653EC" w:rsidRDefault="00B653EC" w:rsidP="00D74D99">
      <w:pPr>
        <w:pStyle w:val="TEXTONORMAL"/>
        <w:rPr>
          <w:lang w:val="es-MX"/>
        </w:rPr>
      </w:pPr>
    </w:p>
    <w:p w14:paraId="021FBF50" w14:textId="77777777" w:rsidR="00B653EC" w:rsidRDefault="00B653EC" w:rsidP="00D74D99">
      <w:pPr>
        <w:pStyle w:val="TEXTONORMAL"/>
        <w:rPr>
          <w:lang w:val="es-MX"/>
        </w:rPr>
      </w:pPr>
    </w:p>
    <w:p w14:paraId="16FB078D" w14:textId="77777777" w:rsidR="00B653EC" w:rsidRDefault="00B653EC" w:rsidP="00D74D99">
      <w:pPr>
        <w:pStyle w:val="TEXTONORMAL"/>
        <w:rPr>
          <w:lang w:val="es-MX"/>
        </w:rPr>
      </w:pPr>
    </w:p>
    <w:p w14:paraId="375D7B80" w14:textId="77777777" w:rsidR="009D5C48" w:rsidRDefault="009D5C48" w:rsidP="003F2A12">
      <w:pPr>
        <w:pStyle w:val="Prrafodelista"/>
        <w:numPr>
          <w:ilvl w:val="0"/>
          <w:numId w:val="8"/>
        </w:numPr>
        <w:spacing w:before="240" w:after="120" w:line="250" w:lineRule="exact"/>
        <w:ind w:left="357" w:hanging="357"/>
        <w:contextualSpacing w:val="0"/>
        <w:rPr>
          <w:rFonts w:ascii="Montserrat" w:hAnsi="Montserrat" w:cs="Arial"/>
          <w:b/>
          <w:caps/>
        </w:rPr>
      </w:pPr>
      <w:r w:rsidRPr="002F414D">
        <w:rPr>
          <w:rFonts w:ascii="Montserrat" w:hAnsi="Montserrat" w:cs="Arial"/>
          <w:b/>
          <w:caps/>
        </w:rPr>
        <w:lastRenderedPageBreak/>
        <w:t>Notas al Estado de Actividades</w:t>
      </w:r>
    </w:p>
    <w:p w14:paraId="1857AEBA" w14:textId="77777777" w:rsidR="009D5C48" w:rsidRDefault="009D5C48" w:rsidP="001A3447">
      <w:pPr>
        <w:pStyle w:val="SUBTITULO2"/>
        <w:numPr>
          <w:ilvl w:val="0"/>
          <w:numId w:val="7"/>
        </w:numPr>
        <w:ind w:left="0" w:firstLine="0"/>
      </w:pPr>
      <w:r w:rsidRPr="005512BD">
        <w:t>Ingresos y Otros Beneficios</w:t>
      </w:r>
    </w:p>
    <w:p w14:paraId="76D6C526" w14:textId="77777777" w:rsidR="009D5C48" w:rsidRPr="003B0516" w:rsidRDefault="009D5C48" w:rsidP="009D5C48">
      <w:pPr>
        <w:pStyle w:val="TEXTONORMAL"/>
        <w:rPr>
          <w:lang w:val="es-MX"/>
        </w:rPr>
      </w:pPr>
    </w:p>
    <w:p w14:paraId="285629C2" w14:textId="77777777" w:rsidR="009D5C48" w:rsidRPr="002D072D" w:rsidRDefault="00372C3F" w:rsidP="003F2A12">
      <w:pPr>
        <w:pStyle w:val="VIETAFLECHA"/>
        <w:numPr>
          <w:ilvl w:val="1"/>
          <w:numId w:val="37"/>
        </w:numPr>
        <w:ind w:left="357" w:hanging="357"/>
      </w:pPr>
      <w:r w:rsidRPr="008142BE">
        <w:rPr>
          <w:b/>
        </w:rPr>
        <w:t>3.1</w:t>
      </w:r>
      <w:r>
        <w:t xml:space="preserve"> </w:t>
      </w:r>
      <w:r w:rsidR="009D5C48" w:rsidRPr="002D072D">
        <w:t>Cuotas y Aportaciones de Seguridad Social</w:t>
      </w:r>
    </w:p>
    <w:p w14:paraId="0C8CC122" w14:textId="77777777" w:rsidR="009D5C48" w:rsidRDefault="002D7C7C" w:rsidP="00C16E7C">
      <w:pPr>
        <w:pStyle w:val="TEXTONORMAL"/>
      </w:pPr>
      <w:r>
        <w:t>Al 30</w:t>
      </w:r>
      <w:r w:rsidR="006569DA" w:rsidRPr="00C92890">
        <w:t xml:space="preserve"> de </w:t>
      </w:r>
      <w:r>
        <w:t>junio</w:t>
      </w:r>
      <w:r w:rsidR="006569DA" w:rsidRPr="00C92890">
        <w:t xml:space="preserve"> de 2022 y 2021</w:t>
      </w:r>
      <w:r w:rsidR="009D5C48" w:rsidRPr="00673CA5">
        <w:t>, las Cuotas y Aportaciones de Seguridad Social se integran de la siguiente manera:</w:t>
      </w:r>
    </w:p>
    <w:p w14:paraId="0ED9FE09" w14:textId="77777777" w:rsidR="0059190B" w:rsidRDefault="0059190B" w:rsidP="00C16E7C">
      <w:pPr>
        <w:pStyle w:val="TEXTONORMAL"/>
      </w:pPr>
    </w:p>
    <w:tbl>
      <w:tblPr>
        <w:tblW w:w="10879" w:type="dxa"/>
        <w:jc w:val="center"/>
        <w:tblCellMar>
          <w:left w:w="70" w:type="dxa"/>
          <w:right w:w="70" w:type="dxa"/>
        </w:tblCellMar>
        <w:tblLook w:val="04A0" w:firstRow="1" w:lastRow="0" w:firstColumn="1" w:lastColumn="0" w:noHBand="0" w:noVBand="1"/>
      </w:tblPr>
      <w:tblGrid>
        <w:gridCol w:w="6527"/>
        <w:gridCol w:w="2176"/>
        <w:gridCol w:w="2176"/>
      </w:tblGrid>
      <w:tr w:rsidR="0059190B" w:rsidRPr="0059190B" w14:paraId="5A6D111F" w14:textId="77777777" w:rsidTr="0059190B">
        <w:trPr>
          <w:trHeight w:val="308"/>
          <w:jc w:val="center"/>
        </w:trPr>
        <w:tc>
          <w:tcPr>
            <w:tcW w:w="6527"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5BF35A16" w14:textId="77777777" w:rsidR="0059190B" w:rsidRPr="0059190B" w:rsidRDefault="0059190B" w:rsidP="0059190B">
            <w:pPr>
              <w:spacing w:after="0" w:line="240" w:lineRule="auto"/>
              <w:jc w:val="center"/>
              <w:rPr>
                <w:rFonts w:ascii="Montserrat" w:eastAsia="Times New Roman" w:hAnsi="Montserrat"/>
                <w:b/>
                <w:bCs/>
                <w:color w:val="FFFFFF"/>
                <w:sz w:val="16"/>
                <w:szCs w:val="16"/>
                <w:lang w:val="es-MX" w:eastAsia="es-MX"/>
              </w:rPr>
            </w:pPr>
            <w:r w:rsidRPr="0059190B">
              <w:rPr>
                <w:rFonts w:ascii="Montserrat" w:eastAsia="Times New Roman" w:hAnsi="Montserrat"/>
                <w:b/>
                <w:bCs/>
                <w:color w:val="FFFFFF"/>
                <w:sz w:val="16"/>
                <w:szCs w:val="16"/>
                <w:lang w:val="es-MX" w:eastAsia="es-MX"/>
              </w:rPr>
              <w:t>Concepto</w:t>
            </w:r>
          </w:p>
        </w:tc>
        <w:tc>
          <w:tcPr>
            <w:tcW w:w="4351"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21D3EE63" w14:textId="77777777" w:rsidR="0059190B" w:rsidRPr="0059190B" w:rsidRDefault="0059190B" w:rsidP="0059190B">
            <w:pPr>
              <w:spacing w:after="0" w:line="240" w:lineRule="auto"/>
              <w:jc w:val="center"/>
              <w:rPr>
                <w:rFonts w:ascii="Montserrat" w:eastAsia="Times New Roman" w:hAnsi="Montserrat"/>
                <w:b/>
                <w:bCs/>
                <w:color w:val="FFFFFF"/>
                <w:sz w:val="16"/>
                <w:szCs w:val="16"/>
                <w:lang w:val="es-MX" w:eastAsia="es-MX"/>
              </w:rPr>
            </w:pPr>
            <w:r w:rsidRPr="0059190B">
              <w:rPr>
                <w:rFonts w:ascii="Montserrat" w:eastAsia="Times New Roman" w:hAnsi="Montserrat"/>
                <w:b/>
                <w:bCs/>
                <w:color w:val="FFFFFF"/>
                <w:sz w:val="16"/>
                <w:szCs w:val="16"/>
                <w:lang w:val="es-MX" w:eastAsia="es-MX"/>
              </w:rPr>
              <w:t>Cifras en pesos</w:t>
            </w:r>
          </w:p>
        </w:tc>
      </w:tr>
      <w:tr w:rsidR="0059190B" w:rsidRPr="0059190B" w14:paraId="28FDDC09" w14:textId="77777777" w:rsidTr="0059190B">
        <w:trPr>
          <w:trHeight w:val="308"/>
          <w:jc w:val="center"/>
        </w:trPr>
        <w:tc>
          <w:tcPr>
            <w:tcW w:w="6527" w:type="dxa"/>
            <w:vMerge/>
            <w:tcBorders>
              <w:top w:val="single" w:sz="12" w:space="0" w:color="808080"/>
              <w:left w:val="single" w:sz="12" w:space="0" w:color="FFFFFF"/>
              <w:bottom w:val="double" w:sz="6" w:space="0" w:color="808080"/>
              <w:right w:val="single" w:sz="12" w:space="0" w:color="FFFFFF"/>
            </w:tcBorders>
            <w:vAlign w:val="center"/>
            <w:hideMark/>
          </w:tcPr>
          <w:p w14:paraId="2536C534" w14:textId="77777777" w:rsidR="0059190B" w:rsidRPr="0059190B" w:rsidRDefault="0059190B" w:rsidP="0059190B">
            <w:pPr>
              <w:spacing w:after="0" w:line="240" w:lineRule="auto"/>
              <w:rPr>
                <w:rFonts w:ascii="Montserrat" w:eastAsia="Times New Roman" w:hAnsi="Montserrat"/>
                <w:b/>
                <w:bCs/>
                <w:color w:val="FFFFFF"/>
                <w:sz w:val="16"/>
                <w:szCs w:val="16"/>
                <w:lang w:val="es-MX" w:eastAsia="es-MX"/>
              </w:rPr>
            </w:pPr>
          </w:p>
        </w:tc>
        <w:tc>
          <w:tcPr>
            <w:tcW w:w="2176" w:type="dxa"/>
            <w:tcBorders>
              <w:top w:val="nil"/>
              <w:left w:val="nil"/>
              <w:bottom w:val="double" w:sz="6" w:space="0" w:color="808080"/>
              <w:right w:val="single" w:sz="12" w:space="0" w:color="FFFFFF"/>
            </w:tcBorders>
            <w:shd w:val="clear" w:color="000000" w:fill="D4C19C"/>
            <w:vAlign w:val="center"/>
            <w:hideMark/>
          </w:tcPr>
          <w:p w14:paraId="413827CB" w14:textId="77777777" w:rsidR="0059190B" w:rsidRPr="0059190B" w:rsidRDefault="0059190B" w:rsidP="0059190B">
            <w:pPr>
              <w:spacing w:after="0" w:line="240" w:lineRule="auto"/>
              <w:jc w:val="center"/>
              <w:rPr>
                <w:rFonts w:ascii="Montserrat" w:eastAsia="Times New Roman" w:hAnsi="Montserrat"/>
                <w:b/>
                <w:bCs/>
                <w:color w:val="FFFFFF"/>
                <w:sz w:val="16"/>
                <w:szCs w:val="16"/>
                <w:lang w:val="es-MX" w:eastAsia="es-MX"/>
              </w:rPr>
            </w:pPr>
            <w:r w:rsidRPr="0059190B">
              <w:rPr>
                <w:rFonts w:ascii="Montserrat" w:eastAsia="Times New Roman" w:hAnsi="Montserrat"/>
                <w:b/>
                <w:bCs/>
                <w:color w:val="FFFFFF"/>
                <w:sz w:val="16"/>
                <w:szCs w:val="16"/>
                <w:lang w:val="es-MX" w:eastAsia="es-MX"/>
              </w:rPr>
              <w:t>2022</w:t>
            </w:r>
          </w:p>
        </w:tc>
        <w:tc>
          <w:tcPr>
            <w:tcW w:w="2176" w:type="dxa"/>
            <w:tcBorders>
              <w:top w:val="nil"/>
              <w:left w:val="nil"/>
              <w:bottom w:val="double" w:sz="6" w:space="0" w:color="808080"/>
              <w:right w:val="single" w:sz="12" w:space="0" w:color="FFFFFF"/>
            </w:tcBorders>
            <w:shd w:val="clear" w:color="000000" w:fill="D4C19C"/>
            <w:vAlign w:val="center"/>
            <w:hideMark/>
          </w:tcPr>
          <w:p w14:paraId="225B70AA" w14:textId="77777777" w:rsidR="0059190B" w:rsidRPr="0059190B" w:rsidRDefault="0059190B" w:rsidP="0059190B">
            <w:pPr>
              <w:spacing w:after="0" w:line="240" w:lineRule="auto"/>
              <w:jc w:val="center"/>
              <w:rPr>
                <w:rFonts w:ascii="Montserrat" w:eastAsia="Times New Roman" w:hAnsi="Montserrat"/>
                <w:b/>
                <w:bCs/>
                <w:color w:val="FFFFFF"/>
                <w:sz w:val="16"/>
                <w:szCs w:val="16"/>
                <w:lang w:val="es-MX" w:eastAsia="es-MX"/>
              </w:rPr>
            </w:pPr>
            <w:r w:rsidRPr="0059190B">
              <w:rPr>
                <w:rFonts w:ascii="Montserrat" w:eastAsia="Times New Roman" w:hAnsi="Montserrat"/>
                <w:b/>
                <w:bCs/>
                <w:color w:val="FFFFFF"/>
                <w:sz w:val="16"/>
                <w:szCs w:val="16"/>
                <w:lang w:val="es-MX" w:eastAsia="es-MX"/>
              </w:rPr>
              <w:t>2021</w:t>
            </w:r>
          </w:p>
        </w:tc>
      </w:tr>
      <w:tr w:rsidR="0059190B" w:rsidRPr="0059190B" w14:paraId="370B9AC7" w14:textId="77777777" w:rsidTr="0059190B">
        <w:trPr>
          <w:trHeight w:val="294"/>
          <w:jc w:val="center"/>
        </w:trPr>
        <w:tc>
          <w:tcPr>
            <w:tcW w:w="6527" w:type="dxa"/>
            <w:tcBorders>
              <w:top w:val="nil"/>
              <w:left w:val="nil"/>
              <w:bottom w:val="nil"/>
              <w:right w:val="nil"/>
            </w:tcBorders>
            <w:shd w:val="clear" w:color="000000" w:fill="F2F2F2"/>
            <w:vAlign w:val="center"/>
            <w:hideMark/>
          </w:tcPr>
          <w:p w14:paraId="2DEF1A8A" w14:textId="77777777" w:rsidR="0059190B" w:rsidRPr="0059190B" w:rsidRDefault="0059190B" w:rsidP="0059190B">
            <w:pPr>
              <w:spacing w:after="0" w:line="240" w:lineRule="auto"/>
              <w:rPr>
                <w:rFonts w:ascii="Montserrat" w:eastAsia="Times New Roman" w:hAnsi="Montserrat"/>
                <w:color w:val="000000"/>
                <w:sz w:val="15"/>
                <w:szCs w:val="15"/>
                <w:lang w:val="es-MX" w:eastAsia="es-MX"/>
              </w:rPr>
            </w:pPr>
            <w:r w:rsidRPr="0059190B">
              <w:rPr>
                <w:rFonts w:ascii="Montserrat" w:eastAsia="Times New Roman" w:hAnsi="Montserrat"/>
                <w:color w:val="000000"/>
                <w:sz w:val="15"/>
                <w:szCs w:val="15"/>
                <w:lang w:val="es-MX" w:eastAsia="es-MX"/>
              </w:rPr>
              <w:t xml:space="preserve">Cuotas </w:t>
            </w:r>
            <w:proofErr w:type="gramStart"/>
            <w:r w:rsidRPr="0059190B">
              <w:rPr>
                <w:rFonts w:ascii="Montserrat" w:eastAsia="Times New Roman" w:hAnsi="Montserrat"/>
                <w:color w:val="000000"/>
                <w:sz w:val="15"/>
                <w:szCs w:val="15"/>
                <w:lang w:val="es-MX" w:eastAsia="es-MX"/>
              </w:rPr>
              <w:t>Obrero Patronales</w:t>
            </w:r>
            <w:proofErr w:type="gramEnd"/>
          </w:p>
        </w:tc>
        <w:tc>
          <w:tcPr>
            <w:tcW w:w="2176" w:type="dxa"/>
            <w:tcBorders>
              <w:top w:val="nil"/>
              <w:left w:val="nil"/>
              <w:bottom w:val="nil"/>
              <w:right w:val="nil"/>
            </w:tcBorders>
            <w:shd w:val="clear" w:color="000000" w:fill="F2F2F2"/>
            <w:vAlign w:val="center"/>
            <w:hideMark/>
          </w:tcPr>
          <w:p w14:paraId="48D9EEBB" w14:textId="77777777" w:rsidR="0059190B" w:rsidRPr="0059190B" w:rsidRDefault="0059190B" w:rsidP="0059190B">
            <w:pPr>
              <w:spacing w:after="0" w:line="240" w:lineRule="auto"/>
              <w:jc w:val="right"/>
              <w:rPr>
                <w:rFonts w:ascii="Montserrat" w:eastAsia="Times New Roman" w:hAnsi="Montserrat"/>
                <w:color w:val="000000"/>
                <w:sz w:val="15"/>
                <w:szCs w:val="15"/>
                <w:lang w:val="es-MX" w:eastAsia="es-MX"/>
              </w:rPr>
            </w:pPr>
            <w:r w:rsidRPr="0059190B">
              <w:rPr>
                <w:rFonts w:ascii="Montserrat" w:eastAsia="Times New Roman" w:hAnsi="Montserrat"/>
                <w:color w:val="000000"/>
                <w:sz w:val="15"/>
                <w:szCs w:val="15"/>
                <w:lang w:val="es-MX" w:eastAsia="es-MX"/>
              </w:rPr>
              <w:t>220,717,048,132.2</w:t>
            </w:r>
          </w:p>
        </w:tc>
        <w:tc>
          <w:tcPr>
            <w:tcW w:w="2176" w:type="dxa"/>
            <w:tcBorders>
              <w:top w:val="nil"/>
              <w:left w:val="nil"/>
              <w:bottom w:val="nil"/>
              <w:right w:val="nil"/>
            </w:tcBorders>
            <w:shd w:val="clear" w:color="000000" w:fill="F2F2F2"/>
            <w:vAlign w:val="center"/>
            <w:hideMark/>
          </w:tcPr>
          <w:p w14:paraId="6BA86A87" w14:textId="77777777" w:rsidR="0059190B" w:rsidRPr="0059190B" w:rsidRDefault="0059190B" w:rsidP="0059190B">
            <w:pPr>
              <w:spacing w:after="0" w:line="240" w:lineRule="auto"/>
              <w:jc w:val="right"/>
              <w:rPr>
                <w:rFonts w:ascii="Montserrat" w:eastAsia="Times New Roman" w:hAnsi="Montserrat"/>
                <w:color w:val="000000"/>
                <w:sz w:val="15"/>
                <w:szCs w:val="15"/>
                <w:lang w:val="es-MX" w:eastAsia="es-MX"/>
              </w:rPr>
            </w:pPr>
            <w:r w:rsidRPr="0059190B">
              <w:rPr>
                <w:rFonts w:ascii="Montserrat" w:eastAsia="Times New Roman" w:hAnsi="Montserrat"/>
                <w:color w:val="000000"/>
                <w:sz w:val="15"/>
                <w:szCs w:val="15"/>
                <w:lang w:val="es-MX" w:eastAsia="es-MX"/>
              </w:rPr>
              <w:t>190,640,699,260.</w:t>
            </w:r>
            <w:r w:rsidR="006979C3">
              <w:rPr>
                <w:rFonts w:ascii="Montserrat" w:eastAsia="Times New Roman" w:hAnsi="Montserrat"/>
                <w:color w:val="000000"/>
                <w:sz w:val="15"/>
                <w:szCs w:val="15"/>
                <w:lang w:val="es-MX" w:eastAsia="es-MX"/>
              </w:rPr>
              <w:t>4</w:t>
            </w:r>
          </w:p>
        </w:tc>
      </w:tr>
      <w:tr w:rsidR="0059190B" w:rsidRPr="0059190B" w14:paraId="13B77AAD" w14:textId="77777777" w:rsidTr="0059190B">
        <w:trPr>
          <w:trHeight w:val="280"/>
          <w:jc w:val="center"/>
        </w:trPr>
        <w:tc>
          <w:tcPr>
            <w:tcW w:w="6527" w:type="dxa"/>
            <w:tcBorders>
              <w:top w:val="nil"/>
              <w:left w:val="nil"/>
              <w:bottom w:val="nil"/>
              <w:right w:val="nil"/>
            </w:tcBorders>
            <w:shd w:val="clear" w:color="000000" w:fill="F2F2F2"/>
            <w:vAlign w:val="center"/>
            <w:hideMark/>
          </w:tcPr>
          <w:p w14:paraId="533DA71F" w14:textId="77777777" w:rsidR="0059190B" w:rsidRPr="0059190B" w:rsidRDefault="0059190B" w:rsidP="0059190B">
            <w:pPr>
              <w:spacing w:after="0" w:line="240" w:lineRule="auto"/>
              <w:rPr>
                <w:rFonts w:ascii="Montserrat" w:eastAsia="Times New Roman" w:hAnsi="Montserrat"/>
                <w:color w:val="000000"/>
                <w:sz w:val="15"/>
                <w:szCs w:val="15"/>
                <w:lang w:val="es-MX" w:eastAsia="es-MX"/>
              </w:rPr>
            </w:pPr>
            <w:r w:rsidRPr="0059190B">
              <w:rPr>
                <w:rFonts w:ascii="Montserrat" w:eastAsia="Times New Roman" w:hAnsi="Montserrat"/>
                <w:color w:val="000000"/>
                <w:sz w:val="15"/>
                <w:szCs w:val="15"/>
                <w:lang w:val="es-MX" w:eastAsia="es-MX"/>
              </w:rPr>
              <w:t xml:space="preserve">Cuotas del Gobierno Federal </w:t>
            </w:r>
            <w:r w:rsidRPr="0059190B">
              <w:rPr>
                <w:rFonts w:ascii="Montserrat" w:eastAsia="Times New Roman" w:hAnsi="Montserrat"/>
                <w:b/>
                <w:bCs/>
                <w:color w:val="000000"/>
                <w:sz w:val="15"/>
                <w:szCs w:val="15"/>
                <w:lang w:val="es-MX" w:eastAsia="es-MX"/>
              </w:rPr>
              <w:t>(3.1.a)</w:t>
            </w:r>
          </w:p>
        </w:tc>
        <w:tc>
          <w:tcPr>
            <w:tcW w:w="2176" w:type="dxa"/>
            <w:tcBorders>
              <w:top w:val="nil"/>
              <w:left w:val="nil"/>
              <w:bottom w:val="nil"/>
              <w:right w:val="nil"/>
            </w:tcBorders>
            <w:shd w:val="clear" w:color="000000" w:fill="F2F2F2"/>
            <w:vAlign w:val="center"/>
            <w:hideMark/>
          </w:tcPr>
          <w:p w14:paraId="7F414080" w14:textId="77777777" w:rsidR="0059190B" w:rsidRPr="0059190B" w:rsidRDefault="0059190B" w:rsidP="0059190B">
            <w:pPr>
              <w:spacing w:after="0" w:line="240" w:lineRule="auto"/>
              <w:jc w:val="right"/>
              <w:rPr>
                <w:rFonts w:ascii="Montserrat" w:eastAsia="Times New Roman" w:hAnsi="Montserrat"/>
                <w:color w:val="000000"/>
                <w:sz w:val="15"/>
                <w:szCs w:val="15"/>
                <w:lang w:val="es-MX" w:eastAsia="es-MX"/>
              </w:rPr>
            </w:pPr>
            <w:r w:rsidRPr="0059190B">
              <w:rPr>
                <w:rFonts w:ascii="Montserrat" w:eastAsia="Times New Roman" w:hAnsi="Montserrat"/>
                <w:color w:val="000000"/>
                <w:sz w:val="15"/>
                <w:szCs w:val="15"/>
                <w:lang w:val="es-MX" w:eastAsia="es-MX"/>
              </w:rPr>
              <w:t>58,946,799,931.6</w:t>
            </w:r>
          </w:p>
        </w:tc>
        <w:tc>
          <w:tcPr>
            <w:tcW w:w="2176" w:type="dxa"/>
            <w:tcBorders>
              <w:top w:val="nil"/>
              <w:left w:val="nil"/>
              <w:bottom w:val="nil"/>
              <w:right w:val="nil"/>
            </w:tcBorders>
            <w:shd w:val="clear" w:color="000000" w:fill="F2F2F2"/>
            <w:vAlign w:val="center"/>
            <w:hideMark/>
          </w:tcPr>
          <w:p w14:paraId="05547274" w14:textId="77777777" w:rsidR="0059190B" w:rsidRPr="0059190B" w:rsidRDefault="0059190B" w:rsidP="0059190B">
            <w:pPr>
              <w:spacing w:after="0" w:line="240" w:lineRule="auto"/>
              <w:jc w:val="right"/>
              <w:rPr>
                <w:rFonts w:ascii="Montserrat" w:eastAsia="Times New Roman" w:hAnsi="Montserrat"/>
                <w:color w:val="000000"/>
                <w:sz w:val="15"/>
                <w:szCs w:val="15"/>
                <w:lang w:val="es-MX" w:eastAsia="es-MX"/>
              </w:rPr>
            </w:pPr>
            <w:r w:rsidRPr="0059190B">
              <w:rPr>
                <w:rFonts w:ascii="Montserrat" w:eastAsia="Times New Roman" w:hAnsi="Montserrat"/>
                <w:color w:val="000000"/>
                <w:sz w:val="15"/>
                <w:szCs w:val="15"/>
                <w:lang w:val="es-MX" w:eastAsia="es-MX"/>
              </w:rPr>
              <w:t>52,586,654,896.2</w:t>
            </w:r>
          </w:p>
        </w:tc>
      </w:tr>
      <w:tr w:rsidR="0059190B" w:rsidRPr="0059190B" w14:paraId="6AC495D6" w14:textId="77777777" w:rsidTr="0059190B">
        <w:trPr>
          <w:trHeight w:val="280"/>
          <w:jc w:val="center"/>
        </w:trPr>
        <w:tc>
          <w:tcPr>
            <w:tcW w:w="6527" w:type="dxa"/>
            <w:tcBorders>
              <w:top w:val="nil"/>
              <w:left w:val="nil"/>
              <w:bottom w:val="nil"/>
              <w:right w:val="nil"/>
            </w:tcBorders>
            <w:shd w:val="clear" w:color="000000" w:fill="F2F2F2"/>
            <w:vAlign w:val="center"/>
            <w:hideMark/>
          </w:tcPr>
          <w:p w14:paraId="00E9EA9C" w14:textId="77777777" w:rsidR="0059190B" w:rsidRPr="0059190B" w:rsidRDefault="0059190B" w:rsidP="0059190B">
            <w:pPr>
              <w:spacing w:after="0" w:line="240" w:lineRule="auto"/>
              <w:jc w:val="both"/>
              <w:rPr>
                <w:rFonts w:ascii="Montserrat" w:eastAsia="Times New Roman" w:hAnsi="Montserrat"/>
                <w:b/>
                <w:bCs/>
                <w:color w:val="000000"/>
                <w:sz w:val="15"/>
                <w:szCs w:val="15"/>
                <w:lang w:val="es-MX" w:eastAsia="es-MX"/>
              </w:rPr>
            </w:pPr>
            <w:r w:rsidRPr="0059190B">
              <w:rPr>
                <w:rFonts w:ascii="Montserrat" w:eastAsia="Times New Roman" w:hAnsi="Montserrat"/>
                <w:b/>
                <w:bCs/>
                <w:color w:val="000000"/>
                <w:sz w:val="15"/>
                <w:szCs w:val="15"/>
                <w:lang w:val="es-MX" w:eastAsia="es-MX"/>
              </w:rPr>
              <w:t>Cuotas para la Seguridad Social</w:t>
            </w:r>
          </w:p>
        </w:tc>
        <w:tc>
          <w:tcPr>
            <w:tcW w:w="2176" w:type="dxa"/>
            <w:tcBorders>
              <w:top w:val="nil"/>
              <w:left w:val="nil"/>
              <w:bottom w:val="nil"/>
              <w:right w:val="nil"/>
            </w:tcBorders>
            <w:shd w:val="clear" w:color="000000" w:fill="F2F2F2"/>
            <w:vAlign w:val="center"/>
            <w:hideMark/>
          </w:tcPr>
          <w:p w14:paraId="28DA1926" w14:textId="77777777" w:rsidR="0059190B" w:rsidRPr="0059190B" w:rsidRDefault="0059190B" w:rsidP="0059190B">
            <w:pPr>
              <w:spacing w:after="0" w:line="240" w:lineRule="auto"/>
              <w:jc w:val="right"/>
              <w:rPr>
                <w:rFonts w:ascii="Montserrat" w:eastAsia="Times New Roman" w:hAnsi="Montserrat"/>
                <w:b/>
                <w:bCs/>
                <w:color w:val="000000"/>
                <w:sz w:val="15"/>
                <w:szCs w:val="15"/>
                <w:lang w:val="es-MX" w:eastAsia="es-MX"/>
              </w:rPr>
            </w:pPr>
            <w:r w:rsidRPr="0059190B">
              <w:rPr>
                <w:rFonts w:ascii="Montserrat" w:eastAsia="Times New Roman" w:hAnsi="Montserrat"/>
                <w:b/>
                <w:bCs/>
                <w:color w:val="000000"/>
                <w:sz w:val="15"/>
                <w:szCs w:val="15"/>
                <w:lang w:val="es-MX" w:eastAsia="es-MX"/>
              </w:rPr>
              <w:t>279,663,848,063.8</w:t>
            </w:r>
          </w:p>
        </w:tc>
        <w:tc>
          <w:tcPr>
            <w:tcW w:w="2176" w:type="dxa"/>
            <w:tcBorders>
              <w:top w:val="nil"/>
              <w:left w:val="nil"/>
              <w:bottom w:val="nil"/>
              <w:right w:val="nil"/>
            </w:tcBorders>
            <w:shd w:val="clear" w:color="000000" w:fill="F2F2F2"/>
            <w:vAlign w:val="center"/>
            <w:hideMark/>
          </w:tcPr>
          <w:p w14:paraId="52037C4E" w14:textId="614599A5" w:rsidR="0059190B" w:rsidRPr="0059190B" w:rsidRDefault="0059190B" w:rsidP="006979C3">
            <w:pPr>
              <w:spacing w:after="0" w:line="240" w:lineRule="auto"/>
              <w:jc w:val="right"/>
              <w:rPr>
                <w:rFonts w:ascii="Montserrat" w:eastAsia="Times New Roman" w:hAnsi="Montserrat"/>
                <w:b/>
                <w:bCs/>
                <w:color w:val="000000"/>
                <w:sz w:val="15"/>
                <w:szCs w:val="15"/>
                <w:lang w:val="es-MX" w:eastAsia="es-MX"/>
              </w:rPr>
            </w:pPr>
            <w:r w:rsidRPr="0059190B">
              <w:rPr>
                <w:rFonts w:ascii="Montserrat" w:eastAsia="Times New Roman" w:hAnsi="Montserrat"/>
                <w:b/>
                <w:bCs/>
                <w:color w:val="000000"/>
                <w:sz w:val="15"/>
                <w:szCs w:val="15"/>
                <w:lang w:val="es-MX" w:eastAsia="es-MX"/>
              </w:rPr>
              <w:t>243,227,354,156.</w:t>
            </w:r>
            <w:r w:rsidR="004C56F4">
              <w:rPr>
                <w:rFonts w:ascii="Montserrat" w:eastAsia="Times New Roman" w:hAnsi="Montserrat"/>
                <w:b/>
                <w:bCs/>
                <w:color w:val="000000"/>
                <w:sz w:val="15"/>
                <w:szCs w:val="15"/>
                <w:lang w:val="es-MX" w:eastAsia="es-MX"/>
              </w:rPr>
              <w:t>6</w:t>
            </w:r>
          </w:p>
        </w:tc>
      </w:tr>
      <w:tr w:rsidR="0059190B" w:rsidRPr="0059190B" w14:paraId="1B316361" w14:textId="77777777" w:rsidTr="0059190B">
        <w:trPr>
          <w:trHeight w:val="280"/>
          <w:jc w:val="center"/>
        </w:trPr>
        <w:tc>
          <w:tcPr>
            <w:tcW w:w="6527" w:type="dxa"/>
            <w:tcBorders>
              <w:top w:val="nil"/>
              <w:left w:val="nil"/>
              <w:bottom w:val="nil"/>
              <w:right w:val="nil"/>
            </w:tcBorders>
            <w:shd w:val="clear" w:color="000000" w:fill="F2F2F2"/>
            <w:vAlign w:val="center"/>
            <w:hideMark/>
          </w:tcPr>
          <w:p w14:paraId="12B51EA4" w14:textId="77777777" w:rsidR="0059190B" w:rsidRPr="0059190B" w:rsidRDefault="0059190B" w:rsidP="0059190B">
            <w:pPr>
              <w:spacing w:after="0" w:line="240" w:lineRule="auto"/>
              <w:jc w:val="both"/>
              <w:rPr>
                <w:rFonts w:ascii="Montserrat" w:eastAsia="Times New Roman" w:hAnsi="Montserrat"/>
                <w:color w:val="000000"/>
                <w:sz w:val="15"/>
                <w:szCs w:val="15"/>
                <w:lang w:val="es-MX" w:eastAsia="es-MX"/>
              </w:rPr>
            </w:pPr>
            <w:r w:rsidRPr="0059190B">
              <w:rPr>
                <w:rFonts w:ascii="Montserrat" w:eastAsia="Times New Roman" w:hAnsi="Montserrat"/>
                <w:color w:val="000000"/>
                <w:sz w:val="15"/>
                <w:szCs w:val="15"/>
                <w:lang w:val="es-MX" w:eastAsia="es-MX"/>
              </w:rPr>
              <w:t xml:space="preserve">Accesorios de Cuotas y Aportaciones de Seguridad Social </w:t>
            </w:r>
          </w:p>
        </w:tc>
        <w:tc>
          <w:tcPr>
            <w:tcW w:w="2176" w:type="dxa"/>
            <w:tcBorders>
              <w:top w:val="nil"/>
              <w:left w:val="nil"/>
              <w:bottom w:val="nil"/>
              <w:right w:val="nil"/>
            </w:tcBorders>
            <w:shd w:val="clear" w:color="000000" w:fill="F2F2F2"/>
            <w:vAlign w:val="center"/>
            <w:hideMark/>
          </w:tcPr>
          <w:p w14:paraId="496542A2" w14:textId="77777777" w:rsidR="0059190B" w:rsidRPr="0059190B" w:rsidRDefault="0059190B" w:rsidP="0059190B">
            <w:pPr>
              <w:spacing w:after="0" w:line="240" w:lineRule="auto"/>
              <w:jc w:val="right"/>
              <w:rPr>
                <w:rFonts w:ascii="Montserrat" w:eastAsia="Times New Roman" w:hAnsi="Montserrat"/>
                <w:color w:val="000000"/>
                <w:sz w:val="15"/>
                <w:szCs w:val="15"/>
                <w:lang w:val="es-MX" w:eastAsia="es-MX"/>
              </w:rPr>
            </w:pPr>
            <w:r w:rsidRPr="0059190B">
              <w:rPr>
                <w:rFonts w:ascii="Montserrat" w:eastAsia="Times New Roman" w:hAnsi="Montserrat"/>
                <w:color w:val="000000"/>
                <w:sz w:val="15"/>
                <w:szCs w:val="15"/>
                <w:lang w:val="es-MX" w:eastAsia="es-MX"/>
              </w:rPr>
              <w:t>5,385,036,982.9</w:t>
            </w:r>
          </w:p>
        </w:tc>
        <w:tc>
          <w:tcPr>
            <w:tcW w:w="2176" w:type="dxa"/>
            <w:tcBorders>
              <w:top w:val="nil"/>
              <w:left w:val="nil"/>
              <w:bottom w:val="nil"/>
              <w:right w:val="nil"/>
            </w:tcBorders>
            <w:shd w:val="clear" w:color="000000" w:fill="F2F2F2"/>
            <w:vAlign w:val="center"/>
            <w:hideMark/>
          </w:tcPr>
          <w:p w14:paraId="4CBA1E83" w14:textId="77777777" w:rsidR="0059190B" w:rsidRPr="0059190B" w:rsidRDefault="0059190B" w:rsidP="0059190B">
            <w:pPr>
              <w:spacing w:after="0" w:line="240" w:lineRule="auto"/>
              <w:jc w:val="right"/>
              <w:rPr>
                <w:rFonts w:ascii="Montserrat" w:eastAsia="Times New Roman" w:hAnsi="Montserrat"/>
                <w:color w:val="000000"/>
                <w:sz w:val="15"/>
                <w:szCs w:val="15"/>
                <w:lang w:val="es-MX" w:eastAsia="es-MX"/>
              </w:rPr>
            </w:pPr>
            <w:r w:rsidRPr="0059190B">
              <w:rPr>
                <w:rFonts w:ascii="Montserrat" w:eastAsia="Times New Roman" w:hAnsi="Montserrat"/>
                <w:color w:val="000000"/>
                <w:sz w:val="15"/>
                <w:szCs w:val="15"/>
                <w:lang w:val="es-MX" w:eastAsia="es-MX"/>
              </w:rPr>
              <w:t>5,877,346,571.0</w:t>
            </w:r>
          </w:p>
        </w:tc>
      </w:tr>
      <w:tr w:rsidR="0059190B" w:rsidRPr="0059190B" w14:paraId="12EDFB19" w14:textId="77777777" w:rsidTr="0059190B">
        <w:trPr>
          <w:trHeight w:val="294"/>
          <w:jc w:val="center"/>
        </w:trPr>
        <w:tc>
          <w:tcPr>
            <w:tcW w:w="6527" w:type="dxa"/>
            <w:tcBorders>
              <w:top w:val="nil"/>
              <w:left w:val="nil"/>
              <w:bottom w:val="single" w:sz="12" w:space="0" w:color="808080"/>
              <w:right w:val="nil"/>
            </w:tcBorders>
            <w:shd w:val="clear" w:color="000000" w:fill="F2F2F2"/>
            <w:vAlign w:val="center"/>
            <w:hideMark/>
          </w:tcPr>
          <w:p w14:paraId="50BE4745" w14:textId="77777777" w:rsidR="0059190B" w:rsidRPr="0059190B" w:rsidRDefault="0059190B" w:rsidP="0059190B">
            <w:pPr>
              <w:spacing w:after="0" w:line="240" w:lineRule="auto"/>
              <w:jc w:val="both"/>
              <w:rPr>
                <w:rFonts w:ascii="Montserrat" w:eastAsia="Times New Roman" w:hAnsi="Montserrat"/>
                <w:b/>
                <w:bCs/>
                <w:color w:val="000000"/>
                <w:sz w:val="15"/>
                <w:szCs w:val="15"/>
                <w:lang w:val="es-MX" w:eastAsia="es-MX"/>
              </w:rPr>
            </w:pPr>
            <w:proofErr w:type="gramStart"/>
            <w:r w:rsidRPr="0059190B">
              <w:rPr>
                <w:rFonts w:ascii="Montserrat" w:eastAsia="Times New Roman" w:hAnsi="Montserrat"/>
                <w:b/>
                <w:bCs/>
                <w:color w:val="000000"/>
                <w:sz w:val="15"/>
                <w:szCs w:val="15"/>
                <w:lang w:val="es-MX" w:eastAsia="es-MX"/>
              </w:rPr>
              <w:t>Total</w:t>
            </w:r>
            <w:proofErr w:type="gramEnd"/>
            <w:r w:rsidRPr="0059190B">
              <w:rPr>
                <w:rFonts w:ascii="Montserrat" w:eastAsia="Times New Roman" w:hAnsi="Montserrat"/>
                <w:b/>
                <w:bCs/>
                <w:color w:val="000000"/>
                <w:sz w:val="15"/>
                <w:szCs w:val="15"/>
                <w:lang w:val="es-MX" w:eastAsia="es-MX"/>
              </w:rPr>
              <w:t xml:space="preserve"> Cuotas y Aportaciones de Seguridad Social</w:t>
            </w:r>
          </w:p>
        </w:tc>
        <w:tc>
          <w:tcPr>
            <w:tcW w:w="2176" w:type="dxa"/>
            <w:tcBorders>
              <w:top w:val="nil"/>
              <w:left w:val="nil"/>
              <w:bottom w:val="single" w:sz="12" w:space="0" w:color="808080"/>
              <w:right w:val="nil"/>
            </w:tcBorders>
            <w:shd w:val="clear" w:color="000000" w:fill="F2F2F2"/>
            <w:vAlign w:val="center"/>
            <w:hideMark/>
          </w:tcPr>
          <w:p w14:paraId="2EC10366" w14:textId="77777777" w:rsidR="0059190B" w:rsidRPr="0059190B" w:rsidRDefault="0059190B" w:rsidP="0059190B">
            <w:pPr>
              <w:spacing w:after="0" w:line="240" w:lineRule="auto"/>
              <w:jc w:val="right"/>
              <w:rPr>
                <w:rFonts w:ascii="Montserrat" w:eastAsia="Times New Roman" w:hAnsi="Montserrat"/>
                <w:b/>
                <w:bCs/>
                <w:color w:val="000000"/>
                <w:sz w:val="15"/>
                <w:szCs w:val="15"/>
                <w:lang w:val="es-MX" w:eastAsia="es-MX"/>
              </w:rPr>
            </w:pPr>
            <w:r w:rsidRPr="0059190B">
              <w:rPr>
                <w:rFonts w:ascii="Montserrat" w:eastAsia="Times New Roman" w:hAnsi="Montserrat"/>
                <w:b/>
                <w:bCs/>
                <w:color w:val="000000"/>
                <w:sz w:val="15"/>
                <w:szCs w:val="15"/>
                <w:lang w:val="es-MX" w:eastAsia="es-MX"/>
              </w:rPr>
              <w:t>285,048,885,046.7</w:t>
            </w:r>
          </w:p>
        </w:tc>
        <w:tc>
          <w:tcPr>
            <w:tcW w:w="2176" w:type="dxa"/>
            <w:tcBorders>
              <w:top w:val="nil"/>
              <w:left w:val="nil"/>
              <w:bottom w:val="single" w:sz="12" w:space="0" w:color="808080"/>
              <w:right w:val="nil"/>
            </w:tcBorders>
            <w:shd w:val="clear" w:color="000000" w:fill="F2F2F2"/>
            <w:vAlign w:val="center"/>
            <w:hideMark/>
          </w:tcPr>
          <w:p w14:paraId="3DAC3805" w14:textId="77777777" w:rsidR="0059190B" w:rsidRPr="0059190B" w:rsidRDefault="0059190B" w:rsidP="0059190B">
            <w:pPr>
              <w:spacing w:after="0" w:line="240" w:lineRule="auto"/>
              <w:jc w:val="right"/>
              <w:rPr>
                <w:rFonts w:ascii="Montserrat" w:eastAsia="Times New Roman" w:hAnsi="Montserrat"/>
                <w:b/>
                <w:bCs/>
                <w:color w:val="000000"/>
                <w:sz w:val="15"/>
                <w:szCs w:val="15"/>
                <w:lang w:val="es-MX" w:eastAsia="es-MX"/>
              </w:rPr>
            </w:pPr>
            <w:r w:rsidRPr="0059190B">
              <w:rPr>
                <w:rFonts w:ascii="Montserrat" w:eastAsia="Times New Roman" w:hAnsi="Montserrat"/>
                <w:b/>
                <w:bCs/>
                <w:color w:val="000000"/>
                <w:sz w:val="15"/>
                <w:szCs w:val="15"/>
                <w:lang w:val="es-MX" w:eastAsia="es-MX"/>
              </w:rPr>
              <w:t>249,104,700,727.6</w:t>
            </w:r>
          </w:p>
        </w:tc>
      </w:tr>
    </w:tbl>
    <w:p w14:paraId="4EC6BB68" w14:textId="77777777" w:rsidR="002D7C7C" w:rsidRDefault="002D7C7C" w:rsidP="00C16E7C">
      <w:pPr>
        <w:pStyle w:val="TEXTONORMAL"/>
      </w:pPr>
    </w:p>
    <w:p w14:paraId="39107001" w14:textId="77777777" w:rsidR="009D5C48" w:rsidRDefault="009D5C48" w:rsidP="00C16E7C">
      <w:pPr>
        <w:pStyle w:val="TEXTONORMAL"/>
      </w:pPr>
      <w:r>
        <w:t>Las Cuotas Obrero-Patronales se registran al cierre de cada mes, con base en los días cotizados por los trabajadores y los factores establecidos en la LSS, para cada ramo de seguro.</w:t>
      </w:r>
    </w:p>
    <w:p w14:paraId="46A5AD6E" w14:textId="77777777" w:rsidR="00AE7030" w:rsidRDefault="009D5C48" w:rsidP="003F2A12">
      <w:pPr>
        <w:pStyle w:val="TEXTONORMAL"/>
        <w:numPr>
          <w:ilvl w:val="0"/>
          <w:numId w:val="85"/>
        </w:numPr>
      </w:pPr>
      <w:r w:rsidRPr="00202C19">
        <w:rPr>
          <w:b/>
        </w:rPr>
        <w:t>3.1.a)</w:t>
      </w:r>
      <w:r w:rsidRPr="00292C5D">
        <w:t xml:space="preserve"> Las </w:t>
      </w:r>
      <w:r>
        <w:t xml:space="preserve">cuotas, contribuciones y </w:t>
      </w:r>
      <w:r w:rsidRPr="00292C5D">
        <w:t xml:space="preserve">aportaciones provenientes del Gobierno Federal se determinan al inicio de cada año con base en el PEF, así mismo, mensualmente </w:t>
      </w:r>
      <w:r w:rsidR="00380CA6" w:rsidRPr="00292C5D">
        <w:t>de acuerdo con</w:t>
      </w:r>
      <w:r w:rsidRPr="00292C5D">
        <w:t xml:space="preserve"> los factores establecidos en la LSS, se registran los ingresos devengados, y al cierre de cada ejercicio se determina la diferencia entre las aportacion</w:t>
      </w:r>
      <w:r>
        <w:t xml:space="preserve">es y los ingresos devengados. </w:t>
      </w:r>
    </w:p>
    <w:p w14:paraId="5CFB3159" w14:textId="77777777" w:rsidR="009D5C48" w:rsidRPr="002D072D" w:rsidRDefault="00D2590B" w:rsidP="003F2A12">
      <w:pPr>
        <w:pStyle w:val="VIETAFLECHA"/>
        <w:numPr>
          <w:ilvl w:val="1"/>
          <w:numId w:val="37"/>
        </w:numPr>
        <w:ind w:left="357" w:hanging="357"/>
      </w:pPr>
      <w:r w:rsidRPr="008142BE">
        <w:rPr>
          <w:b/>
        </w:rPr>
        <w:t>3.2</w:t>
      </w:r>
      <w:r>
        <w:t xml:space="preserve"> </w:t>
      </w:r>
      <w:r w:rsidR="009D5C48" w:rsidRPr="002D072D">
        <w:t>Ingresos por Venta de Bienes y Prestación de Servicios</w:t>
      </w:r>
    </w:p>
    <w:p w14:paraId="2BA0FBC0" w14:textId="77777777" w:rsidR="009D5C48" w:rsidRDefault="009D5C48" w:rsidP="00C16E7C">
      <w:pPr>
        <w:pStyle w:val="TEXTONORMAL"/>
      </w:pPr>
      <w:r w:rsidRPr="001465AC">
        <w:t xml:space="preserve">Los Ingresos por Venta de Bienes y Prestación de Servicios al </w:t>
      </w:r>
      <w:r w:rsidR="00596CA3">
        <w:t>30</w:t>
      </w:r>
      <w:r w:rsidR="006569DA" w:rsidRPr="00C92890">
        <w:t xml:space="preserve"> de </w:t>
      </w:r>
      <w:r w:rsidR="00596CA3">
        <w:t>juni</w:t>
      </w:r>
      <w:r w:rsidR="006569DA" w:rsidRPr="00C92890">
        <w:t>o de 2022 y 2021</w:t>
      </w:r>
      <w:r w:rsidRPr="001465AC">
        <w:t>, se integran de la siguiente manera:</w:t>
      </w:r>
    </w:p>
    <w:p w14:paraId="59E6B51D" w14:textId="77777777" w:rsidR="006C2072" w:rsidRDefault="006C2072" w:rsidP="00C16E7C">
      <w:pPr>
        <w:pStyle w:val="TEXTONORMAL"/>
      </w:pPr>
    </w:p>
    <w:tbl>
      <w:tblPr>
        <w:tblW w:w="9200" w:type="dxa"/>
        <w:jc w:val="center"/>
        <w:tblCellMar>
          <w:left w:w="70" w:type="dxa"/>
          <w:right w:w="70" w:type="dxa"/>
        </w:tblCellMar>
        <w:tblLook w:val="04A0" w:firstRow="1" w:lastRow="0" w:firstColumn="1" w:lastColumn="0" w:noHBand="0" w:noVBand="1"/>
      </w:tblPr>
      <w:tblGrid>
        <w:gridCol w:w="5520"/>
        <w:gridCol w:w="1840"/>
        <w:gridCol w:w="1840"/>
      </w:tblGrid>
      <w:tr w:rsidR="00CA0F90" w:rsidRPr="00CA0F90" w14:paraId="622FB79C" w14:textId="77777777" w:rsidTr="00CA0F90">
        <w:trPr>
          <w:trHeight w:val="330"/>
          <w:jc w:val="center"/>
        </w:trPr>
        <w:tc>
          <w:tcPr>
            <w:tcW w:w="5520"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02BEF481" w14:textId="77777777" w:rsidR="00CA0F90" w:rsidRPr="00CA0F90" w:rsidRDefault="00CA0F90" w:rsidP="00CA0F90">
            <w:pPr>
              <w:spacing w:after="0" w:line="240" w:lineRule="auto"/>
              <w:jc w:val="center"/>
              <w:rPr>
                <w:rFonts w:ascii="Montserrat" w:eastAsia="Times New Roman" w:hAnsi="Montserrat"/>
                <w:b/>
                <w:bCs/>
                <w:color w:val="FFFFFF"/>
                <w:sz w:val="16"/>
                <w:szCs w:val="16"/>
                <w:lang w:val="es-MX" w:eastAsia="es-MX"/>
              </w:rPr>
            </w:pPr>
            <w:r w:rsidRPr="00CA0F90">
              <w:rPr>
                <w:rFonts w:ascii="Montserrat" w:eastAsia="Times New Roman" w:hAnsi="Montserrat"/>
                <w:b/>
                <w:bCs/>
                <w:color w:val="FFFFFF"/>
                <w:sz w:val="16"/>
                <w:szCs w:val="16"/>
                <w:lang w:val="es-MX" w:eastAsia="es-MX"/>
              </w:rPr>
              <w:t>Concepto</w:t>
            </w:r>
          </w:p>
        </w:tc>
        <w:tc>
          <w:tcPr>
            <w:tcW w:w="3680"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72B6999B" w14:textId="77777777" w:rsidR="00CA0F90" w:rsidRPr="00CA0F90" w:rsidRDefault="00CA0F90" w:rsidP="00CA0F90">
            <w:pPr>
              <w:spacing w:after="0" w:line="240" w:lineRule="auto"/>
              <w:jc w:val="center"/>
              <w:rPr>
                <w:rFonts w:ascii="Montserrat" w:eastAsia="Times New Roman" w:hAnsi="Montserrat"/>
                <w:b/>
                <w:bCs/>
                <w:color w:val="FFFFFF"/>
                <w:sz w:val="16"/>
                <w:szCs w:val="16"/>
                <w:lang w:val="es-MX" w:eastAsia="es-MX"/>
              </w:rPr>
            </w:pPr>
            <w:r w:rsidRPr="00CA0F90">
              <w:rPr>
                <w:rFonts w:ascii="Montserrat" w:eastAsia="Times New Roman" w:hAnsi="Montserrat"/>
                <w:b/>
                <w:bCs/>
                <w:color w:val="FFFFFF"/>
                <w:sz w:val="16"/>
                <w:szCs w:val="16"/>
                <w:lang w:val="es-MX" w:eastAsia="es-MX"/>
              </w:rPr>
              <w:t>Cifras en pesos</w:t>
            </w:r>
          </w:p>
        </w:tc>
      </w:tr>
      <w:tr w:rsidR="00CA0F90" w:rsidRPr="00CA0F90" w14:paraId="351E8D64" w14:textId="77777777" w:rsidTr="00CA0F90">
        <w:trPr>
          <w:trHeight w:val="330"/>
          <w:jc w:val="center"/>
        </w:trPr>
        <w:tc>
          <w:tcPr>
            <w:tcW w:w="5520" w:type="dxa"/>
            <w:vMerge/>
            <w:tcBorders>
              <w:top w:val="single" w:sz="12" w:space="0" w:color="808080"/>
              <w:left w:val="single" w:sz="12" w:space="0" w:color="FFFFFF"/>
              <w:bottom w:val="double" w:sz="6" w:space="0" w:color="808080"/>
              <w:right w:val="single" w:sz="12" w:space="0" w:color="FFFFFF"/>
            </w:tcBorders>
            <w:vAlign w:val="center"/>
            <w:hideMark/>
          </w:tcPr>
          <w:p w14:paraId="5BA3C698" w14:textId="77777777" w:rsidR="00CA0F90" w:rsidRPr="00CA0F90" w:rsidRDefault="00CA0F90" w:rsidP="00CA0F90">
            <w:pPr>
              <w:spacing w:after="0" w:line="240" w:lineRule="auto"/>
              <w:rPr>
                <w:rFonts w:ascii="Montserrat" w:eastAsia="Times New Roman" w:hAnsi="Montserrat"/>
                <w:b/>
                <w:bCs/>
                <w:color w:val="FFFFFF"/>
                <w:sz w:val="16"/>
                <w:szCs w:val="16"/>
                <w:lang w:val="es-MX" w:eastAsia="es-MX"/>
              </w:rPr>
            </w:pPr>
          </w:p>
        </w:tc>
        <w:tc>
          <w:tcPr>
            <w:tcW w:w="1840" w:type="dxa"/>
            <w:tcBorders>
              <w:top w:val="nil"/>
              <w:left w:val="nil"/>
              <w:bottom w:val="double" w:sz="6" w:space="0" w:color="808080"/>
              <w:right w:val="single" w:sz="12" w:space="0" w:color="FFFFFF"/>
            </w:tcBorders>
            <w:shd w:val="clear" w:color="000000" w:fill="D4C19C"/>
            <w:vAlign w:val="center"/>
            <w:hideMark/>
          </w:tcPr>
          <w:p w14:paraId="350696C7" w14:textId="77777777" w:rsidR="00CA0F90" w:rsidRPr="00CA0F90" w:rsidRDefault="00CA0F90" w:rsidP="00CA0F90">
            <w:pPr>
              <w:spacing w:after="0" w:line="240" w:lineRule="auto"/>
              <w:jc w:val="center"/>
              <w:rPr>
                <w:rFonts w:ascii="Montserrat" w:eastAsia="Times New Roman" w:hAnsi="Montserrat"/>
                <w:b/>
                <w:bCs/>
                <w:color w:val="FFFFFF"/>
                <w:sz w:val="16"/>
                <w:szCs w:val="16"/>
                <w:lang w:val="es-MX" w:eastAsia="es-MX"/>
              </w:rPr>
            </w:pPr>
            <w:r w:rsidRPr="00CA0F90">
              <w:rPr>
                <w:rFonts w:ascii="Montserrat" w:eastAsia="Times New Roman" w:hAnsi="Montserrat"/>
                <w:b/>
                <w:bCs/>
                <w:color w:val="FFFFFF"/>
                <w:sz w:val="16"/>
                <w:szCs w:val="16"/>
                <w:lang w:val="es-MX" w:eastAsia="es-MX"/>
              </w:rPr>
              <w:t>2022</w:t>
            </w:r>
          </w:p>
        </w:tc>
        <w:tc>
          <w:tcPr>
            <w:tcW w:w="1840" w:type="dxa"/>
            <w:tcBorders>
              <w:top w:val="nil"/>
              <w:left w:val="nil"/>
              <w:bottom w:val="double" w:sz="6" w:space="0" w:color="808080"/>
              <w:right w:val="single" w:sz="12" w:space="0" w:color="FFFFFF"/>
            </w:tcBorders>
            <w:shd w:val="clear" w:color="000000" w:fill="D4C19C"/>
            <w:vAlign w:val="center"/>
            <w:hideMark/>
          </w:tcPr>
          <w:p w14:paraId="58D316CD" w14:textId="77777777" w:rsidR="00CA0F90" w:rsidRPr="00CA0F90" w:rsidRDefault="00CA0F90" w:rsidP="00CA0F90">
            <w:pPr>
              <w:spacing w:after="0" w:line="240" w:lineRule="auto"/>
              <w:jc w:val="center"/>
              <w:rPr>
                <w:rFonts w:ascii="Montserrat" w:eastAsia="Times New Roman" w:hAnsi="Montserrat"/>
                <w:b/>
                <w:bCs/>
                <w:color w:val="FFFFFF"/>
                <w:sz w:val="16"/>
                <w:szCs w:val="16"/>
                <w:lang w:val="es-MX" w:eastAsia="es-MX"/>
              </w:rPr>
            </w:pPr>
            <w:r w:rsidRPr="00CA0F90">
              <w:rPr>
                <w:rFonts w:ascii="Montserrat" w:eastAsia="Times New Roman" w:hAnsi="Montserrat"/>
                <w:b/>
                <w:bCs/>
                <w:color w:val="FFFFFF"/>
                <w:sz w:val="16"/>
                <w:szCs w:val="16"/>
                <w:lang w:val="es-MX" w:eastAsia="es-MX"/>
              </w:rPr>
              <w:t>2021</w:t>
            </w:r>
          </w:p>
        </w:tc>
      </w:tr>
      <w:tr w:rsidR="00CA0F90" w:rsidRPr="00CA0F90" w14:paraId="79DD405C" w14:textId="77777777" w:rsidTr="00CA0F90">
        <w:trPr>
          <w:trHeight w:val="315"/>
          <w:jc w:val="center"/>
        </w:trPr>
        <w:tc>
          <w:tcPr>
            <w:tcW w:w="5520" w:type="dxa"/>
            <w:tcBorders>
              <w:top w:val="nil"/>
              <w:left w:val="nil"/>
              <w:bottom w:val="nil"/>
              <w:right w:val="nil"/>
            </w:tcBorders>
            <w:shd w:val="clear" w:color="000000" w:fill="F2F2F2"/>
            <w:vAlign w:val="center"/>
            <w:hideMark/>
          </w:tcPr>
          <w:p w14:paraId="702303C7" w14:textId="77777777" w:rsidR="00CA0F90" w:rsidRPr="00CA0F90" w:rsidRDefault="00CA0F90" w:rsidP="00CA0F90">
            <w:pPr>
              <w:spacing w:after="0" w:line="240" w:lineRule="auto"/>
              <w:rPr>
                <w:rFonts w:ascii="Montserrat" w:eastAsia="Times New Roman" w:hAnsi="Montserrat"/>
                <w:color w:val="000000"/>
                <w:sz w:val="15"/>
                <w:szCs w:val="15"/>
                <w:lang w:val="es-MX" w:eastAsia="es-MX"/>
              </w:rPr>
            </w:pPr>
            <w:r w:rsidRPr="00CA0F90">
              <w:rPr>
                <w:rFonts w:ascii="Montserrat" w:eastAsia="Times New Roman" w:hAnsi="Montserrat"/>
                <w:color w:val="000000"/>
                <w:sz w:val="15"/>
                <w:szCs w:val="15"/>
                <w:lang w:val="es-MX" w:eastAsia="es-MX"/>
              </w:rPr>
              <w:t>Tiendas</w:t>
            </w:r>
          </w:p>
        </w:tc>
        <w:tc>
          <w:tcPr>
            <w:tcW w:w="1840" w:type="dxa"/>
            <w:tcBorders>
              <w:top w:val="nil"/>
              <w:left w:val="nil"/>
              <w:bottom w:val="nil"/>
              <w:right w:val="nil"/>
            </w:tcBorders>
            <w:shd w:val="clear" w:color="000000" w:fill="F2F2F2"/>
            <w:vAlign w:val="center"/>
            <w:hideMark/>
          </w:tcPr>
          <w:p w14:paraId="0A54C9F4" w14:textId="77777777" w:rsidR="00CA0F90" w:rsidRPr="00CA0F90" w:rsidRDefault="00CA0F90" w:rsidP="00CA0F90">
            <w:pPr>
              <w:spacing w:after="0" w:line="240" w:lineRule="auto"/>
              <w:jc w:val="right"/>
              <w:rPr>
                <w:rFonts w:ascii="Montserrat" w:eastAsia="Times New Roman" w:hAnsi="Montserrat"/>
                <w:color w:val="000000"/>
                <w:sz w:val="15"/>
                <w:szCs w:val="15"/>
                <w:lang w:val="es-MX" w:eastAsia="es-MX"/>
              </w:rPr>
            </w:pPr>
            <w:r w:rsidRPr="00CA0F90">
              <w:rPr>
                <w:rFonts w:ascii="Montserrat" w:eastAsia="Times New Roman" w:hAnsi="Montserrat"/>
                <w:color w:val="000000"/>
                <w:sz w:val="15"/>
                <w:szCs w:val="15"/>
                <w:lang w:val="es-MX" w:eastAsia="es-MX"/>
              </w:rPr>
              <w:t>495,694,165.8</w:t>
            </w:r>
          </w:p>
        </w:tc>
        <w:tc>
          <w:tcPr>
            <w:tcW w:w="1840" w:type="dxa"/>
            <w:tcBorders>
              <w:top w:val="nil"/>
              <w:left w:val="nil"/>
              <w:bottom w:val="nil"/>
              <w:right w:val="nil"/>
            </w:tcBorders>
            <w:shd w:val="clear" w:color="000000" w:fill="F2F2F2"/>
            <w:vAlign w:val="center"/>
            <w:hideMark/>
          </w:tcPr>
          <w:p w14:paraId="71D45567" w14:textId="77777777" w:rsidR="00CA0F90" w:rsidRPr="00CA0F90" w:rsidRDefault="00CA0F90" w:rsidP="00CA0F90">
            <w:pPr>
              <w:spacing w:after="0" w:line="240" w:lineRule="auto"/>
              <w:jc w:val="right"/>
              <w:rPr>
                <w:rFonts w:ascii="Montserrat" w:eastAsia="Times New Roman" w:hAnsi="Montserrat"/>
                <w:color w:val="000000"/>
                <w:sz w:val="15"/>
                <w:szCs w:val="15"/>
                <w:lang w:val="es-MX" w:eastAsia="es-MX"/>
              </w:rPr>
            </w:pPr>
            <w:r w:rsidRPr="00CA0F90">
              <w:rPr>
                <w:rFonts w:ascii="Montserrat" w:eastAsia="Times New Roman" w:hAnsi="Montserrat"/>
                <w:color w:val="000000"/>
                <w:sz w:val="15"/>
                <w:szCs w:val="15"/>
                <w:lang w:val="es-MX" w:eastAsia="es-MX"/>
              </w:rPr>
              <w:t>453,422,082.6</w:t>
            </w:r>
          </w:p>
        </w:tc>
      </w:tr>
      <w:tr w:rsidR="00CA0F90" w:rsidRPr="00CA0F90" w14:paraId="4B5B94BB" w14:textId="77777777" w:rsidTr="00CA0F90">
        <w:trPr>
          <w:trHeight w:val="300"/>
          <w:jc w:val="center"/>
        </w:trPr>
        <w:tc>
          <w:tcPr>
            <w:tcW w:w="5520" w:type="dxa"/>
            <w:tcBorders>
              <w:top w:val="nil"/>
              <w:left w:val="nil"/>
              <w:bottom w:val="nil"/>
              <w:right w:val="nil"/>
            </w:tcBorders>
            <w:shd w:val="clear" w:color="000000" w:fill="F2F2F2"/>
            <w:vAlign w:val="center"/>
            <w:hideMark/>
          </w:tcPr>
          <w:p w14:paraId="37FAF1A6" w14:textId="77777777" w:rsidR="00CA0F90" w:rsidRPr="00CA0F90" w:rsidRDefault="00CA0F90" w:rsidP="00CA0F90">
            <w:pPr>
              <w:spacing w:after="0" w:line="240" w:lineRule="auto"/>
              <w:rPr>
                <w:rFonts w:ascii="Montserrat" w:eastAsia="Times New Roman" w:hAnsi="Montserrat"/>
                <w:color w:val="000000"/>
                <w:sz w:val="15"/>
                <w:szCs w:val="15"/>
                <w:lang w:val="es-MX" w:eastAsia="es-MX"/>
              </w:rPr>
            </w:pPr>
            <w:r w:rsidRPr="00CA0F90">
              <w:rPr>
                <w:rFonts w:ascii="Montserrat" w:eastAsia="Times New Roman" w:hAnsi="Montserrat"/>
                <w:color w:val="000000"/>
                <w:sz w:val="15"/>
                <w:szCs w:val="15"/>
                <w:lang w:val="es-MX" w:eastAsia="es-MX"/>
              </w:rPr>
              <w:t>Centros Vacacionales y Unidad de Congresos</w:t>
            </w:r>
          </w:p>
        </w:tc>
        <w:tc>
          <w:tcPr>
            <w:tcW w:w="1840" w:type="dxa"/>
            <w:tcBorders>
              <w:top w:val="nil"/>
              <w:left w:val="nil"/>
              <w:bottom w:val="nil"/>
              <w:right w:val="nil"/>
            </w:tcBorders>
            <w:shd w:val="clear" w:color="000000" w:fill="F2F2F2"/>
            <w:vAlign w:val="center"/>
            <w:hideMark/>
          </w:tcPr>
          <w:p w14:paraId="31153A42" w14:textId="77777777" w:rsidR="00CA0F90" w:rsidRPr="00CA0F90" w:rsidRDefault="00CA0F90" w:rsidP="00CA0F90">
            <w:pPr>
              <w:spacing w:after="0" w:line="240" w:lineRule="auto"/>
              <w:jc w:val="right"/>
              <w:rPr>
                <w:rFonts w:ascii="Montserrat" w:eastAsia="Times New Roman" w:hAnsi="Montserrat"/>
                <w:color w:val="000000"/>
                <w:sz w:val="15"/>
                <w:szCs w:val="15"/>
                <w:lang w:val="es-MX" w:eastAsia="es-MX"/>
              </w:rPr>
            </w:pPr>
            <w:r w:rsidRPr="00CA0F90">
              <w:rPr>
                <w:rFonts w:ascii="Montserrat" w:eastAsia="Times New Roman" w:hAnsi="Montserrat"/>
                <w:color w:val="000000"/>
                <w:sz w:val="15"/>
                <w:szCs w:val="15"/>
                <w:lang w:val="es-MX" w:eastAsia="es-MX"/>
              </w:rPr>
              <w:t>178,324,936.5</w:t>
            </w:r>
          </w:p>
        </w:tc>
        <w:tc>
          <w:tcPr>
            <w:tcW w:w="1840" w:type="dxa"/>
            <w:tcBorders>
              <w:top w:val="nil"/>
              <w:left w:val="nil"/>
              <w:bottom w:val="nil"/>
              <w:right w:val="nil"/>
            </w:tcBorders>
            <w:shd w:val="clear" w:color="000000" w:fill="F2F2F2"/>
            <w:vAlign w:val="center"/>
            <w:hideMark/>
          </w:tcPr>
          <w:p w14:paraId="1668BE5C" w14:textId="77777777" w:rsidR="00CA0F90" w:rsidRPr="00CA0F90" w:rsidRDefault="00CA0F90" w:rsidP="00CA0F90">
            <w:pPr>
              <w:spacing w:after="0" w:line="240" w:lineRule="auto"/>
              <w:jc w:val="right"/>
              <w:rPr>
                <w:rFonts w:ascii="Montserrat" w:eastAsia="Times New Roman" w:hAnsi="Montserrat"/>
                <w:color w:val="000000"/>
                <w:sz w:val="15"/>
                <w:szCs w:val="15"/>
                <w:lang w:val="es-MX" w:eastAsia="es-MX"/>
              </w:rPr>
            </w:pPr>
            <w:r w:rsidRPr="00CA0F90">
              <w:rPr>
                <w:rFonts w:ascii="Montserrat" w:eastAsia="Times New Roman" w:hAnsi="Montserrat"/>
                <w:color w:val="000000"/>
                <w:sz w:val="15"/>
                <w:szCs w:val="15"/>
                <w:lang w:val="es-MX" w:eastAsia="es-MX"/>
              </w:rPr>
              <w:t>121,148,984.7</w:t>
            </w:r>
          </w:p>
        </w:tc>
      </w:tr>
      <w:tr w:rsidR="00CA0F90" w:rsidRPr="00CA0F90" w14:paraId="00FCF04C" w14:textId="77777777" w:rsidTr="00CA0F90">
        <w:trPr>
          <w:trHeight w:val="300"/>
          <w:jc w:val="center"/>
        </w:trPr>
        <w:tc>
          <w:tcPr>
            <w:tcW w:w="5520" w:type="dxa"/>
            <w:tcBorders>
              <w:top w:val="nil"/>
              <w:left w:val="nil"/>
              <w:bottom w:val="nil"/>
              <w:right w:val="nil"/>
            </w:tcBorders>
            <w:shd w:val="clear" w:color="000000" w:fill="F2F2F2"/>
            <w:vAlign w:val="center"/>
            <w:hideMark/>
          </w:tcPr>
          <w:p w14:paraId="1365A473" w14:textId="77777777" w:rsidR="00CA0F90" w:rsidRPr="00CA0F90" w:rsidRDefault="00CA0F90" w:rsidP="00CA0F90">
            <w:pPr>
              <w:spacing w:after="0" w:line="240" w:lineRule="auto"/>
              <w:rPr>
                <w:rFonts w:ascii="Montserrat" w:eastAsia="Times New Roman" w:hAnsi="Montserrat"/>
                <w:color w:val="000000"/>
                <w:sz w:val="15"/>
                <w:szCs w:val="15"/>
                <w:lang w:val="es-MX" w:eastAsia="es-MX"/>
              </w:rPr>
            </w:pPr>
            <w:r w:rsidRPr="00CA0F90">
              <w:rPr>
                <w:rFonts w:ascii="Montserrat" w:eastAsia="Times New Roman" w:hAnsi="Montserrat"/>
                <w:color w:val="000000"/>
                <w:sz w:val="15"/>
                <w:szCs w:val="15"/>
                <w:lang w:val="es-MX" w:eastAsia="es-MX"/>
              </w:rPr>
              <w:t>Otros Ingresos por Atención Médica a no Derechohabientes</w:t>
            </w:r>
          </w:p>
        </w:tc>
        <w:tc>
          <w:tcPr>
            <w:tcW w:w="1840" w:type="dxa"/>
            <w:tcBorders>
              <w:top w:val="nil"/>
              <w:left w:val="nil"/>
              <w:bottom w:val="nil"/>
              <w:right w:val="nil"/>
            </w:tcBorders>
            <w:shd w:val="clear" w:color="000000" w:fill="F2F2F2"/>
            <w:vAlign w:val="center"/>
            <w:hideMark/>
          </w:tcPr>
          <w:p w14:paraId="3D629370" w14:textId="77777777" w:rsidR="00CA0F90" w:rsidRPr="00CA0F90" w:rsidRDefault="00CA0F90" w:rsidP="00CA0F90">
            <w:pPr>
              <w:spacing w:after="0" w:line="240" w:lineRule="auto"/>
              <w:jc w:val="right"/>
              <w:rPr>
                <w:rFonts w:ascii="Montserrat" w:eastAsia="Times New Roman" w:hAnsi="Montserrat"/>
                <w:color w:val="000000"/>
                <w:sz w:val="15"/>
                <w:szCs w:val="15"/>
                <w:lang w:val="es-MX" w:eastAsia="es-MX"/>
              </w:rPr>
            </w:pPr>
            <w:r w:rsidRPr="00CA0F90">
              <w:rPr>
                <w:rFonts w:ascii="Montserrat" w:eastAsia="Times New Roman" w:hAnsi="Montserrat"/>
                <w:color w:val="000000"/>
                <w:sz w:val="15"/>
                <w:szCs w:val="15"/>
                <w:lang w:val="es-MX" w:eastAsia="es-MX"/>
              </w:rPr>
              <w:t>6,648,877.9</w:t>
            </w:r>
          </w:p>
        </w:tc>
        <w:tc>
          <w:tcPr>
            <w:tcW w:w="1840" w:type="dxa"/>
            <w:tcBorders>
              <w:top w:val="nil"/>
              <w:left w:val="nil"/>
              <w:bottom w:val="nil"/>
              <w:right w:val="nil"/>
            </w:tcBorders>
            <w:shd w:val="clear" w:color="000000" w:fill="F2F2F2"/>
            <w:vAlign w:val="center"/>
            <w:hideMark/>
          </w:tcPr>
          <w:p w14:paraId="09BF0A5B" w14:textId="77777777" w:rsidR="00CA0F90" w:rsidRPr="00CA0F90" w:rsidRDefault="00CA0F90" w:rsidP="00CA0F90">
            <w:pPr>
              <w:spacing w:after="0" w:line="240" w:lineRule="auto"/>
              <w:jc w:val="right"/>
              <w:rPr>
                <w:rFonts w:ascii="Montserrat" w:eastAsia="Times New Roman" w:hAnsi="Montserrat"/>
                <w:color w:val="000000"/>
                <w:sz w:val="15"/>
                <w:szCs w:val="15"/>
                <w:lang w:val="es-MX" w:eastAsia="es-MX"/>
              </w:rPr>
            </w:pPr>
            <w:r w:rsidRPr="00CA0F90">
              <w:rPr>
                <w:rFonts w:ascii="Montserrat" w:eastAsia="Times New Roman" w:hAnsi="Montserrat"/>
                <w:color w:val="000000"/>
                <w:sz w:val="15"/>
                <w:szCs w:val="15"/>
                <w:lang w:val="es-MX" w:eastAsia="es-MX"/>
              </w:rPr>
              <w:t>10,377,981.6</w:t>
            </w:r>
          </w:p>
        </w:tc>
      </w:tr>
      <w:tr w:rsidR="00CA0F90" w:rsidRPr="00CA0F90" w14:paraId="0D16F01B" w14:textId="77777777" w:rsidTr="00CA0F90">
        <w:trPr>
          <w:trHeight w:val="315"/>
          <w:jc w:val="center"/>
        </w:trPr>
        <w:tc>
          <w:tcPr>
            <w:tcW w:w="5520" w:type="dxa"/>
            <w:tcBorders>
              <w:top w:val="nil"/>
              <w:left w:val="nil"/>
              <w:bottom w:val="single" w:sz="12" w:space="0" w:color="808080"/>
              <w:right w:val="nil"/>
            </w:tcBorders>
            <w:shd w:val="clear" w:color="000000" w:fill="F2F2F2"/>
            <w:vAlign w:val="center"/>
            <w:hideMark/>
          </w:tcPr>
          <w:p w14:paraId="029B3FAC" w14:textId="77777777" w:rsidR="00CA0F90" w:rsidRPr="00CA0F90" w:rsidRDefault="00CA0F90" w:rsidP="00CA0F90">
            <w:pPr>
              <w:spacing w:after="0" w:line="240" w:lineRule="auto"/>
              <w:rPr>
                <w:rFonts w:ascii="Montserrat" w:eastAsia="Times New Roman" w:hAnsi="Montserrat"/>
                <w:b/>
                <w:bCs/>
                <w:color w:val="000000"/>
                <w:sz w:val="15"/>
                <w:szCs w:val="15"/>
                <w:lang w:val="es-MX" w:eastAsia="es-MX"/>
              </w:rPr>
            </w:pPr>
            <w:proofErr w:type="gramStart"/>
            <w:r w:rsidRPr="00CA0F90">
              <w:rPr>
                <w:rFonts w:ascii="Montserrat" w:eastAsia="Times New Roman" w:hAnsi="Montserrat"/>
                <w:b/>
                <w:bCs/>
                <w:color w:val="000000"/>
                <w:sz w:val="15"/>
                <w:szCs w:val="15"/>
                <w:lang w:val="es-MX" w:eastAsia="es-MX"/>
              </w:rPr>
              <w:t>Total</w:t>
            </w:r>
            <w:proofErr w:type="gramEnd"/>
            <w:r w:rsidRPr="00CA0F90">
              <w:rPr>
                <w:rFonts w:ascii="Montserrat" w:eastAsia="Times New Roman" w:hAnsi="Montserrat"/>
                <w:b/>
                <w:bCs/>
                <w:color w:val="000000"/>
                <w:sz w:val="15"/>
                <w:szCs w:val="15"/>
                <w:lang w:val="es-MX" w:eastAsia="es-MX"/>
              </w:rPr>
              <w:t xml:space="preserve"> Ingresos por Venta de Bienes y Prestación de Servicios</w:t>
            </w:r>
          </w:p>
        </w:tc>
        <w:tc>
          <w:tcPr>
            <w:tcW w:w="1840" w:type="dxa"/>
            <w:tcBorders>
              <w:top w:val="nil"/>
              <w:left w:val="nil"/>
              <w:bottom w:val="single" w:sz="12" w:space="0" w:color="808080"/>
              <w:right w:val="nil"/>
            </w:tcBorders>
            <w:shd w:val="clear" w:color="000000" w:fill="F2F2F2"/>
            <w:vAlign w:val="center"/>
            <w:hideMark/>
          </w:tcPr>
          <w:p w14:paraId="18E65579" w14:textId="77777777" w:rsidR="00CA0F90" w:rsidRPr="00CA0F90" w:rsidRDefault="00CA0F90" w:rsidP="00CA0F90">
            <w:pPr>
              <w:spacing w:after="0" w:line="240" w:lineRule="auto"/>
              <w:jc w:val="right"/>
              <w:rPr>
                <w:rFonts w:ascii="Montserrat" w:eastAsia="Times New Roman" w:hAnsi="Montserrat"/>
                <w:b/>
                <w:bCs/>
                <w:color w:val="000000"/>
                <w:sz w:val="15"/>
                <w:szCs w:val="15"/>
                <w:lang w:val="es-MX" w:eastAsia="es-MX"/>
              </w:rPr>
            </w:pPr>
            <w:r w:rsidRPr="00CA0F90">
              <w:rPr>
                <w:rFonts w:ascii="Montserrat" w:eastAsia="Times New Roman" w:hAnsi="Montserrat"/>
                <w:b/>
                <w:bCs/>
                <w:color w:val="000000"/>
                <w:sz w:val="15"/>
                <w:szCs w:val="15"/>
                <w:lang w:val="es-MX" w:eastAsia="es-MX"/>
              </w:rPr>
              <w:t>680,667,980.2</w:t>
            </w:r>
          </w:p>
        </w:tc>
        <w:tc>
          <w:tcPr>
            <w:tcW w:w="1840" w:type="dxa"/>
            <w:tcBorders>
              <w:top w:val="nil"/>
              <w:left w:val="nil"/>
              <w:bottom w:val="single" w:sz="12" w:space="0" w:color="808080"/>
              <w:right w:val="nil"/>
            </w:tcBorders>
            <w:shd w:val="clear" w:color="000000" w:fill="F2F2F2"/>
            <w:vAlign w:val="center"/>
            <w:hideMark/>
          </w:tcPr>
          <w:p w14:paraId="5769B378" w14:textId="77777777" w:rsidR="00CA0F90" w:rsidRPr="00CA0F90" w:rsidRDefault="00CA0F90" w:rsidP="00CA0F90">
            <w:pPr>
              <w:spacing w:after="0" w:line="240" w:lineRule="auto"/>
              <w:jc w:val="right"/>
              <w:rPr>
                <w:rFonts w:ascii="Montserrat" w:eastAsia="Times New Roman" w:hAnsi="Montserrat"/>
                <w:b/>
                <w:bCs/>
                <w:color w:val="000000"/>
                <w:sz w:val="15"/>
                <w:szCs w:val="15"/>
                <w:lang w:val="es-MX" w:eastAsia="es-MX"/>
              </w:rPr>
            </w:pPr>
            <w:r w:rsidRPr="00CA0F90">
              <w:rPr>
                <w:rFonts w:ascii="Montserrat" w:eastAsia="Times New Roman" w:hAnsi="Montserrat"/>
                <w:b/>
                <w:bCs/>
                <w:color w:val="000000"/>
                <w:sz w:val="15"/>
                <w:szCs w:val="15"/>
                <w:lang w:val="es-MX" w:eastAsia="es-MX"/>
              </w:rPr>
              <w:t>584,949,048.9</w:t>
            </w:r>
          </w:p>
        </w:tc>
      </w:tr>
    </w:tbl>
    <w:p w14:paraId="4405EE03" w14:textId="77777777" w:rsidR="009D5C48" w:rsidRPr="002D072D" w:rsidRDefault="00F87200" w:rsidP="003F2A12">
      <w:pPr>
        <w:pStyle w:val="VIETAFLECHA"/>
        <w:numPr>
          <w:ilvl w:val="1"/>
          <w:numId w:val="37"/>
        </w:numPr>
        <w:ind w:left="357" w:hanging="357"/>
      </w:pPr>
      <w:r w:rsidRPr="008142BE">
        <w:rPr>
          <w:b/>
        </w:rPr>
        <w:lastRenderedPageBreak/>
        <w:t>3.3</w:t>
      </w:r>
      <w:r>
        <w:t xml:space="preserve"> </w:t>
      </w:r>
      <w:r w:rsidR="009D5C48" w:rsidRPr="002D072D">
        <w:t>Otros Ingresos y Beneficios</w:t>
      </w:r>
    </w:p>
    <w:p w14:paraId="3288B764" w14:textId="77777777" w:rsidR="009D5C48" w:rsidRDefault="009D5C48" w:rsidP="00C16E7C">
      <w:pPr>
        <w:pStyle w:val="TEXTONORMAL"/>
      </w:pPr>
      <w:r>
        <w:t xml:space="preserve">Los Otros Ingresos y Beneficios al </w:t>
      </w:r>
      <w:r w:rsidR="00424E08">
        <w:t>30</w:t>
      </w:r>
      <w:r w:rsidR="00424E08" w:rsidRPr="00C92890">
        <w:t xml:space="preserve"> de </w:t>
      </w:r>
      <w:r w:rsidR="00424E08">
        <w:t>juni</w:t>
      </w:r>
      <w:r w:rsidR="00424E08" w:rsidRPr="00C92890">
        <w:t>o de 2022 y 2021</w:t>
      </w:r>
      <w:r>
        <w:t>, se integran de la siguiente manera:</w:t>
      </w:r>
    </w:p>
    <w:p w14:paraId="41F04A0D" w14:textId="77777777" w:rsidR="006C2072" w:rsidRDefault="006C2072" w:rsidP="00C16E7C">
      <w:pPr>
        <w:pStyle w:val="TEXTONORMAL"/>
      </w:pPr>
    </w:p>
    <w:tbl>
      <w:tblPr>
        <w:tblW w:w="11316" w:type="dxa"/>
        <w:jc w:val="center"/>
        <w:tblCellMar>
          <w:left w:w="70" w:type="dxa"/>
          <w:right w:w="70" w:type="dxa"/>
        </w:tblCellMar>
        <w:tblLook w:val="04A0" w:firstRow="1" w:lastRow="0" w:firstColumn="1" w:lastColumn="0" w:noHBand="0" w:noVBand="1"/>
      </w:tblPr>
      <w:tblGrid>
        <w:gridCol w:w="6789"/>
        <w:gridCol w:w="2263"/>
        <w:gridCol w:w="2264"/>
      </w:tblGrid>
      <w:tr w:rsidR="00B57A48" w:rsidRPr="00B57A48" w14:paraId="1067A62E" w14:textId="77777777" w:rsidTr="00B57A48">
        <w:trPr>
          <w:trHeight w:val="265"/>
          <w:jc w:val="center"/>
        </w:trPr>
        <w:tc>
          <w:tcPr>
            <w:tcW w:w="6789"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3A559C94" w14:textId="77777777" w:rsidR="00B57A48" w:rsidRPr="00B57A48" w:rsidRDefault="00B57A48" w:rsidP="00B57A48">
            <w:pPr>
              <w:spacing w:after="0" w:line="240" w:lineRule="auto"/>
              <w:jc w:val="center"/>
              <w:rPr>
                <w:rFonts w:ascii="Montserrat" w:eastAsia="Times New Roman" w:hAnsi="Montserrat"/>
                <w:b/>
                <w:bCs/>
                <w:color w:val="FFFFFF"/>
                <w:sz w:val="16"/>
                <w:szCs w:val="16"/>
                <w:lang w:val="es-MX" w:eastAsia="es-MX"/>
              </w:rPr>
            </w:pPr>
            <w:r w:rsidRPr="00B57A48">
              <w:rPr>
                <w:rFonts w:ascii="Montserrat" w:eastAsia="Times New Roman" w:hAnsi="Montserrat"/>
                <w:b/>
                <w:bCs/>
                <w:color w:val="FFFFFF"/>
                <w:sz w:val="16"/>
                <w:szCs w:val="16"/>
                <w:lang w:val="es-MX" w:eastAsia="es-MX"/>
              </w:rPr>
              <w:t>Concepto</w:t>
            </w:r>
          </w:p>
        </w:tc>
        <w:tc>
          <w:tcPr>
            <w:tcW w:w="4527"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0164BB07" w14:textId="77777777" w:rsidR="00B57A48" w:rsidRPr="00B57A48" w:rsidRDefault="00B57A48" w:rsidP="00B57A48">
            <w:pPr>
              <w:spacing w:after="0" w:line="240" w:lineRule="auto"/>
              <w:jc w:val="center"/>
              <w:rPr>
                <w:rFonts w:ascii="Montserrat" w:eastAsia="Times New Roman" w:hAnsi="Montserrat"/>
                <w:b/>
                <w:bCs/>
                <w:color w:val="FFFFFF"/>
                <w:sz w:val="16"/>
                <w:szCs w:val="16"/>
                <w:lang w:val="es-MX" w:eastAsia="es-MX"/>
              </w:rPr>
            </w:pPr>
            <w:r w:rsidRPr="00B57A48">
              <w:rPr>
                <w:rFonts w:ascii="Montserrat" w:eastAsia="Times New Roman" w:hAnsi="Montserrat"/>
                <w:b/>
                <w:bCs/>
                <w:color w:val="FFFFFF"/>
                <w:sz w:val="16"/>
                <w:szCs w:val="16"/>
                <w:lang w:val="es-MX" w:eastAsia="es-MX"/>
              </w:rPr>
              <w:t>Cifras en pesos</w:t>
            </w:r>
          </w:p>
        </w:tc>
      </w:tr>
      <w:tr w:rsidR="00B57A48" w:rsidRPr="00B57A48" w14:paraId="289EBD43" w14:textId="77777777" w:rsidTr="00B57A48">
        <w:trPr>
          <w:trHeight w:val="265"/>
          <w:jc w:val="center"/>
        </w:trPr>
        <w:tc>
          <w:tcPr>
            <w:tcW w:w="6789" w:type="dxa"/>
            <w:vMerge/>
            <w:tcBorders>
              <w:top w:val="single" w:sz="12" w:space="0" w:color="808080"/>
              <w:left w:val="single" w:sz="12" w:space="0" w:color="FFFFFF"/>
              <w:bottom w:val="double" w:sz="6" w:space="0" w:color="808080"/>
              <w:right w:val="single" w:sz="12" w:space="0" w:color="FFFFFF"/>
            </w:tcBorders>
            <w:vAlign w:val="center"/>
            <w:hideMark/>
          </w:tcPr>
          <w:p w14:paraId="735EF3BF" w14:textId="77777777" w:rsidR="00B57A48" w:rsidRPr="00B57A48" w:rsidRDefault="00B57A48" w:rsidP="00B57A48">
            <w:pPr>
              <w:spacing w:after="0" w:line="240" w:lineRule="auto"/>
              <w:rPr>
                <w:rFonts w:ascii="Montserrat" w:eastAsia="Times New Roman" w:hAnsi="Montserrat"/>
                <w:b/>
                <w:bCs/>
                <w:color w:val="FFFFFF"/>
                <w:sz w:val="16"/>
                <w:szCs w:val="16"/>
                <w:lang w:val="es-MX" w:eastAsia="es-MX"/>
              </w:rPr>
            </w:pPr>
          </w:p>
        </w:tc>
        <w:tc>
          <w:tcPr>
            <w:tcW w:w="2263" w:type="dxa"/>
            <w:tcBorders>
              <w:top w:val="nil"/>
              <w:left w:val="nil"/>
              <w:bottom w:val="double" w:sz="6" w:space="0" w:color="808080"/>
              <w:right w:val="single" w:sz="12" w:space="0" w:color="FFFFFF"/>
            </w:tcBorders>
            <w:shd w:val="clear" w:color="000000" w:fill="D4C19C"/>
            <w:vAlign w:val="center"/>
            <w:hideMark/>
          </w:tcPr>
          <w:p w14:paraId="1CB9E535" w14:textId="77777777" w:rsidR="00B57A48" w:rsidRPr="00B57A48" w:rsidRDefault="00B57A48" w:rsidP="00B57A48">
            <w:pPr>
              <w:spacing w:after="0" w:line="240" w:lineRule="auto"/>
              <w:jc w:val="center"/>
              <w:rPr>
                <w:rFonts w:ascii="Montserrat" w:eastAsia="Times New Roman" w:hAnsi="Montserrat"/>
                <w:b/>
                <w:bCs/>
                <w:color w:val="FFFFFF"/>
                <w:sz w:val="16"/>
                <w:szCs w:val="16"/>
                <w:lang w:val="es-MX" w:eastAsia="es-MX"/>
              </w:rPr>
            </w:pPr>
            <w:r w:rsidRPr="00B57A48">
              <w:rPr>
                <w:rFonts w:ascii="Montserrat" w:eastAsia="Times New Roman" w:hAnsi="Montserrat"/>
                <w:b/>
                <w:bCs/>
                <w:color w:val="FFFFFF"/>
                <w:sz w:val="16"/>
                <w:szCs w:val="16"/>
                <w:lang w:val="es-MX" w:eastAsia="es-MX"/>
              </w:rPr>
              <w:t>2022</w:t>
            </w:r>
          </w:p>
        </w:tc>
        <w:tc>
          <w:tcPr>
            <w:tcW w:w="2263" w:type="dxa"/>
            <w:tcBorders>
              <w:top w:val="nil"/>
              <w:left w:val="nil"/>
              <w:bottom w:val="double" w:sz="6" w:space="0" w:color="808080"/>
              <w:right w:val="single" w:sz="12" w:space="0" w:color="FFFFFF"/>
            </w:tcBorders>
            <w:shd w:val="clear" w:color="000000" w:fill="D4C19C"/>
            <w:vAlign w:val="center"/>
            <w:hideMark/>
          </w:tcPr>
          <w:p w14:paraId="229AD309" w14:textId="77777777" w:rsidR="00B57A48" w:rsidRPr="00B57A48" w:rsidRDefault="00B57A48" w:rsidP="00B57A48">
            <w:pPr>
              <w:spacing w:after="0" w:line="240" w:lineRule="auto"/>
              <w:jc w:val="center"/>
              <w:rPr>
                <w:rFonts w:ascii="Montserrat" w:eastAsia="Times New Roman" w:hAnsi="Montserrat"/>
                <w:b/>
                <w:bCs/>
                <w:color w:val="FFFFFF"/>
                <w:sz w:val="16"/>
                <w:szCs w:val="16"/>
                <w:lang w:val="es-MX" w:eastAsia="es-MX"/>
              </w:rPr>
            </w:pPr>
            <w:r w:rsidRPr="00B57A48">
              <w:rPr>
                <w:rFonts w:ascii="Montserrat" w:eastAsia="Times New Roman" w:hAnsi="Montserrat"/>
                <w:b/>
                <w:bCs/>
                <w:color w:val="FFFFFF"/>
                <w:sz w:val="16"/>
                <w:szCs w:val="16"/>
                <w:lang w:val="es-MX" w:eastAsia="es-MX"/>
              </w:rPr>
              <w:t>2021</w:t>
            </w:r>
          </w:p>
        </w:tc>
      </w:tr>
      <w:tr w:rsidR="00B57A48" w:rsidRPr="00B57A48" w14:paraId="2D61BE92" w14:textId="77777777" w:rsidTr="00B57A48">
        <w:trPr>
          <w:trHeight w:val="252"/>
          <w:jc w:val="center"/>
        </w:trPr>
        <w:tc>
          <w:tcPr>
            <w:tcW w:w="6789" w:type="dxa"/>
            <w:tcBorders>
              <w:top w:val="nil"/>
              <w:left w:val="nil"/>
              <w:bottom w:val="nil"/>
              <w:right w:val="nil"/>
            </w:tcBorders>
            <w:shd w:val="clear" w:color="000000" w:fill="F2F2F2"/>
            <w:vAlign w:val="center"/>
            <w:hideMark/>
          </w:tcPr>
          <w:p w14:paraId="6CCF87A2" w14:textId="77777777" w:rsidR="00B57A48" w:rsidRPr="00B57A48" w:rsidRDefault="00B57A48" w:rsidP="00B57A48">
            <w:pPr>
              <w:spacing w:after="0" w:line="240" w:lineRule="auto"/>
              <w:rPr>
                <w:rFonts w:ascii="Montserrat" w:eastAsia="Times New Roman" w:hAnsi="Montserrat"/>
                <w:color w:val="000000"/>
                <w:sz w:val="15"/>
                <w:szCs w:val="15"/>
                <w:lang w:val="es-MX" w:eastAsia="es-MX"/>
              </w:rPr>
            </w:pPr>
            <w:r w:rsidRPr="00B57A48">
              <w:rPr>
                <w:rFonts w:ascii="Montserrat" w:eastAsia="Times New Roman" w:hAnsi="Montserrat"/>
                <w:color w:val="000000"/>
                <w:sz w:val="15"/>
                <w:szCs w:val="15"/>
                <w:lang w:val="es-MX" w:eastAsia="es-MX"/>
              </w:rPr>
              <w:t xml:space="preserve">Ingresos Financieros </w:t>
            </w:r>
            <w:r w:rsidRPr="00B57A48">
              <w:rPr>
                <w:rFonts w:ascii="Montserrat" w:eastAsia="Times New Roman" w:hAnsi="Montserrat"/>
                <w:b/>
                <w:bCs/>
                <w:color w:val="000000"/>
                <w:sz w:val="15"/>
                <w:szCs w:val="15"/>
                <w:lang w:val="es-MX" w:eastAsia="es-MX"/>
              </w:rPr>
              <w:t>(3.3.a)</w:t>
            </w:r>
          </w:p>
        </w:tc>
        <w:tc>
          <w:tcPr>
            <w:tcW w:w="2263" w:type="dxa"/>
            <w:tcBorders>
              <w:top w:val="nil"/>
              <w:left w:val="nil"/>
              <w:bottom w:val="nil"/>
              <w:right w:val="nil"/>
            </w:tcBorders>
            <w:shd w:val="clear" w:color="000000" w:fill="F2F2F2"/>
            <w:vAlign w:val="center"/>
            <w:hideMark/>
          </w:tcPr>
          <w:p w14:paraId="709338F3" w14:textId="77777777" w:rsidR="00B57A48" w:rsidRPr="00B57A48" w:rsidRDefault="00B57A48" w:rsidP="00B57A48">
            <w:pPr>
              <w:spacing w:after="0" w:line="240" w:lineRule="auto"/>
              <w:jc w:val="right"/>
              <w:rPr>
                <w:rFonts w:ascii="Montserrat" w:eastAsia="Times New Roman" w:hAnsi="Montserrat"/>
                <w:color w:val="000000"/>
                <w:sz w:val="15"/>
                <w:szCs w:val="15"/>
                <w:lang w:val="es-MX" w:eastAsia="es-MX"/>
              </w:rPr>
            </w:pPr>
            <w:r w:rsidRPr="00B57A48">
              <w:rPr>
                <w:rFonts w:ascii="Montserrat" w:eastAsia="Times New Roman" w:hAnsi="Montserrat"/>
                <w:color w:val="000000"/>
                <w:sz w:val="15"/>
                <w:szCs w:val="15"/>
                <w:lang w:val="es-MX" w:eastAsia="es-MX"/>
              </w:rPr>
              <w:t>8,131,824,490.5</w:t>
            </w:r>
          </w:p>
        </w:tc>
        <w:tc>
          <w:tcPr>
            <w:tcW w:w="2263" w:type="dxa"/>
            <w:tcBorders>
              <w:top w:val="nil"/>
              <w:left w:val="nil"/>
              <w:bottom w:val="nil"/>
              <w:right w:val="nil"/>
            </w:tcBorders>
            <w:shd w:val="clear" w:color="000000" w:fill="F2F2F2"/>
            <w:vAlign w:val="center"/>
            <w:hideMark/>
          </w:tcPr>
          <w:p w14:paraId="5AFCC015" w14:textId="77777777" w:rsidR="00B57A48" w:rsidRPr="00B57A48" w:rsidRDefault="00B57A48" w:rsidP="00B57A48">
            <w:pPr>
              <w:spacing w:after="0" w:line="240" w:lineRule="auto"/>
              <w:jc w:val="right"/>
              <w:rPr>
                <w:rFonts w:ascii="Montserrat" w:eastAsia="Times New Roman" w:hAnsi="Montserrat"/>
                <w:color w:val="000000"/>
                <w:sz w:val="15"/>
                <w:szCs w:val="15"/>
                <w:lang w:val="es-MX" w:eastAsia="es-MX"/>
              </w:rPr>
            </w:pPr>
            <w:r w:rsidRPr="00B57A48">
              <w:rPr>
                <w:rFonts w:ascii="Montserrat" w:eastAsia="Times New Roman" w:hAnsi="Montserrat"/>
                <w:color w:val="000000"/>
                <w:sz w:val="15"/>
                <w:szCs w:val="15"/>
                <w:lang w:val="es-MX" w:eastAsia="es-MX"/>
              </w:rPr>
              <w:t>7,236,964,878.9</w:t>
            </w:r>
          </w:p>
        </w:tc>
      </w:tr>
      <w:tr w:rsidR="00B57A48" w:rsidRPr="00B57A48" w14:paraId="1CA0CF3E" w14:textId="77777777" w:rsidTr="00B57A48">
        <w:trPr>
          <w:trHeight w:val="240"/>
          <w:jc w:val="center"/>
        </w:trPr>
        <w:tc>
          <w:tcPr>
            <w:tcW w:w="6789" w:type="dxa"/>
            <w:tcBorders>
              <w:top w:val="nil"/>
              <w:left w:val="nil"/>
              <w:bottom w:val="nil"/>
              <w:right w:val="nil"/>
            </w:tcBorders>
            <w:shd w:val="clear" w:color="000000" w:fill="F2F2F2"/>
            <w:vAlign w:val="center"/>
            <w:hideMark/>
          </w:tcPr>
          <w:p w14:paraId="19D8B1D2" w14:textId="77777777" w:rsidR="00B57A48" w:rsidRPr="00B57A48" w:rsidRDefault="00B57A48" w:rsidP="00B57A48">
            <w:pPr>
              <w:spacing w:after="0" w:line="240" w:lineRule="auto"/>
              <w:rPr>
                <w:rFonts w:ascii="Montserrat" w:eastAsia="Times New Roman" w:hAnsi="Montserrat"/>
                <w:color w:val="000000"/>
                <w:sz w:val="15"/>
                <w:szCs w:val="15"/>
                <w:lang w:val="es-MX" w:eastAsia="es-MX"/>
              </w:rPr>
            </w:pPr>
            <w:r w:rsidRPr="00B57A48">
              <w:rPr>
                <w:rFonts w:ascii="Montserrat" w:eastAsia="Times New Roman" w:hAnsi="Montserrat"/>
                <w:color w:val="000000"/>
                <w:sz w:val="15"/>
                <w:szCs w:val="15"/>
                <w:lang w:val="es-MX" w:eastAsia="es-MX"/>
              </w:rPr>
              <w:t>Otros Ingresos y Beneficios Varios</w:t>
            </w:r>
            <w:r w:rsidRPr="00B57A48">
              <w:rPr>
                <w:rFonts w:ascii="Montserrat" w:eastAsia="Times New Roman" w:hAnsi="Montserrat"/>
                <w:b/>
                <w:bCs/>
                <w:color w:val="000000"/>
                <w:sz w:val="15"/>
                <w:szCs w:val="15"/>
                <w:lang w:val="es-MX" w:eastAsia="es-MX"/>
              </w:rPr>
              <w:t xml:space="preserve"> (3.3.c)</w:t>
            </w:r>
          </w:p>
        </w:tc>
        <w:tc>
          <w:tcPr>
            <w:tcW w:w="2263" w:type="dxa"/>
            <w:tcBorders>
              <w:top w:val="nil"/>
              <w:left w:val="nil"/>
              <w:bottom w:val="nil"/>
              <w:right w:val="nil"/>
            </w:tcBorders>
            <w:shd w:val="clear" w:color="000000" w:fill="F2F2F2"/>
            <w:vAlign w:val="center"/>
            <w:hideMark/>
          </w:tcPr>
          <w:p w14:paraId="292A8368" w14:textId="77777777" w:rsidR="00B57A48" w:rsidRPr="00B57A48" w:rsidRDefault="00B57A48" w:rsidP="00B57A48">
            <w:pPr>
              <w:spacing w:after="0" w:line="240" w:lineRule="auto"/>
              <w:jc w:val="right"/>
              <w:rPr>
                <w:rFonts w:ascii="Montserrat" w:eastAsia="Times New Roman" w:hAnsi="Montserrat"/>
                <w:color w:val="000000"/>
                <w:sz w:val="15"/>
                <w:szCs w:val="15"/>
                <w:lang w:val="es-MX" w:eastAsia="es-MX"/>
              </w:rPr>
            </w:pPr>
            <w:r w:rsidRPr="00B57A48">
              <w:rPr>
                <w:rFonts w:ascii="Montserrat" w:eastAsia="Times New Roman" w:hAnsi="Montserrat"/>
                <w:color w:val="000000"/>
                <w:sz w:val="15"/>
                <w:szCs w:val="15"/>
                <w:lang w:val="es-MX" w:eastAsia="es-MX"/>
              </w:rPr>
              <w:t>5,848,910,634.4</w:t>
            </w:r>
          </w:p>
        </w:tc>
        <w:tc>
          <w:tcPr>
            <w:tcW w:w="2263" w:type="dxa"/>
            <w:tcBorders>
              <w:top w:val="nil"/>
              <w:left w:val="nil"/>
              <w:bottom w:val="nil"/>
              <w:right w:val="nil"/>
            </w:tcBorders>
            <w:shd w:val="clear" w:color="000000" w:fill="F2F2F2"/>
            <w:vAlign w:val="center"/>
            <w:hideMark/>
          </w:tcPr>
          <w:p w14:paraId="5EFFF682" w14:textId="77777777" w:rsidR="00B57A48" w:rsidRPr="00B57A48" w:rsidRDefault="00B57A48" w:rsidP="00B57A48">
            <w:pPr>
              <w:spacing w:after="0" w:line="240" w:lineRule="auto"/>
              <w:jc w:val="right"/>
              <w:rPr>
                <w:rFonts w:ascii="Montserrat" w:eastAsia="Times New Roman" w:hAnsi="Montserrat"/>
                <w:color w:val="000000"/>
                <w:sz w:val="15"/>
                <w:szCs w:val="15"/>
                <w:lang w:val="es-MX" w:eastAsia="es-MX"/>
              </w:rPr>
            </w:pPr>
            <w:r w:rsidRPr="00B57A48">
              <w:rPr>
                <w:rFonts w:ascii="Montserrat" w:eastAsia="Times New Roman" w:hAnsi="Montserrat"/>
                <w:color w:val="000000"/>
                <w:sz w:val="15"/>
                <w:szCs w:val="15"/>
                <w:lang w:val="es-MX" w:eastAsia="es-MX"/>
              </w:rPr>
              <w:t>3,024,028,499.6</w:t>
            </w:r>
          </w:p>
        </w:tc>
      </w:tr>
      <w:tr w:rsidR="00B57A48" w:rsidRPr="00B57A48" w14:paraId="666EA951" w14:textId="77777777" w:rsidTr="00B57A48">
        <w:trPr>
          <w:trHeight w:val="240"/>
          <w:jc w:val="center"/>
        </w:trPr>
        <w:tc>
          <w:tcPr>
            <w:tcW w:w="6789" w:type="dxa"/>
            <w:tcBorders>
              <w:top w:val="nil"/>
              <w:left w:val="nil"/>
              <w:bottom w:val="nil"/>
              <w:right w:val="nil"/>
            </w:tcBorders>
            <w:shd w:val="clear" w:color="000000" w:fill="F2F2F2"/>
            <w:vAlign w:val="center"/>
            <w:hideMark/>
          </w:tcPr>
          <w:p w14:paraId="603B3438" w14:textId="77777777" w:rsidR="00B57A48" w:rsidRPr="00B57A48" w:rsidRDefault="00B57A48" w:rsidP="00B57A48">
            <w:pPr>
              <w:spacing w:after="0" w:line="240" w:lineRule="auto"/>
              <w:rPr>
                <w:rFonts w:ascii="Montserrat" w:eastAsia="Times New Roman" w:hAnsi="Montserrat"/>
                <w:color w:val="000000"/>
                <w:sz w:val="15"/>
                <w:szCs w:val="15"/>
                <w:lang w:val="es-MX" w:eastAsia="es-MX"/>
              </w:rPr>
            </w:pPr>
            <w:r w:rsidRPr="00B57A48">
              <w:rPr>
                <w:rFonts w:ascii="Montserrat" w:eastAsia="Times New Roman" w:hAnsi="Montserrat"/>
                <w:color w:val="000000"/>
                <w:sz w:val="15"/>
                <w:szCs w:val="15"/>
                <w:lang w:val="es-MX" w:eastAsia="es-MX"/>
              </w:rPr>
              <w:t xml:space="preserve">Incremento por Variación de Inventarios </w:t>
            </w:r>
            <w:r w:rsidRPr="00B57A48">
              <w:rPr>
                <w:rFonts w:ascii="Montserrat" w:eastAsia="Times New Roman" w:hAnsi="Montserrat"/>
                <w:b/>
                <w:bCs/>
                <w:color w:val="000000"/>
                <w:sz w:val="15"/>
                <w:szCs w:val="15"/>
                <w:lang w:val="es-MX" w:eastAsia="es-MX"/>
              </w:rPr>
              <w:t>(3.3.b)</w:t>
            </w:r>
          </w:p>
        </w:tc>
        <w:tc>
          <w:tcPr>
            <w:tcW w:w="2263" w:type="dxa"/>
            <w:tcBorders>
              <w:top w:val="nil"/>
              <w:left w:val="nil"/>
              <w:bottom w:val="nil"/>
              <w:right w:val="nil"/>
            </w:tcBorders>
            <w:shd w:val="clear" w:color="000000" w:fill="F2F2F2"/>
            <w:vAlign w:val="center"/>
            <w:hideMark/>
          </w:tcPr>
          <w:p w14:paraId="5A4F391C" w14:textId="77777777" w:rsidR="00B57A48" w:rsidRPr="00B57A48" w:rsidRDefault="00B57A48" w:rsidP="00B57A48">
            <w:pPr>
              <w:spacing w:after="0" w:line="240" w:lineRule="auto"/>
              <w:jc w:val="right"/>
              <w:rPr>
                <w:rFonts w:ascii="Montserrat" w:eastAsia="Times New Roman" w:hAnsi="Montserrat"/>
                <w:color w:val="000000"/>
                <w:sz w:val="15"/>
                <w:szCs w:val="15"/>
                <w:lang w:val="es-MX" w:eastAsia="es-MX"/>
              </w:rPr>
            </w:pPr>
            <w:r w:rsidRPr="00B57A48">
              <w:rPr>
                <w:rFonts w:ascii="Montserrat" w:eastAsia="Times New Roman" w:hAnsi="Montserrat"/>
                <w:color w:val="000000"/>
                <w:sz w:val="15"/>
                <w:szCs w:val="15"/>
                <w:lang w:val="es-MX" w:eastAsia="es-MX"/>
              </w:rPr>
              <w:t>1,627,663,817.1</w:t>
            </w:r>
          </w:p>
        </w:tc>
        <w:tc>
          <w:tcPr>
            <w:tcW w:w="2263" w:type="dxa"/>
            <w:tcBorders>
              <w:top w:val="nil"/>
              <w:left w:val="nil"/>
              <w:bottom w:val="nil"/>
              <w:right w:val="nil"/>
            </w:tcBorders>
            <w:shd w:val="clear" w:color="000000" w:fill="F2F2F2"/>
            <w:vAlign w:val="center"/>
            <w:hideMark/>
          </w:tcPr>
          <w:p w14:paraId="2C4ECF2D" w14:textId="77777777" w:rsidR="00B57A48" w:rsidRPr="00B57A48" w:rsidRDefault="00B57A48" w:rsidP="00B57A48">
            <w:pPr>
              <w:spacing w:after="0" w:line="240" w:lineRule="auto"/>
              <w:jc w:val="right"/>
              <w:rPr>
                <w:rFonts w:ascii="Montserrat" w:eastAsia="Times New Roman" w:hAnsi="Montserrat"/>
                <w:color w:val="000000"/>
                <w:sz w:val="15"/>
                <w:szCs w:val="15"/>
                <w:lang w:val="es-MX" w:eastAsia="es-MX"/>
              </w:rPr>
            </w:pPr>
            <w:r w:rsidRPr="00B57A48">
              <w:rPr>
                <w:rFonts w:ascii="Montserrat" w:eastAsia="Times New Roman" w:hAnsi="Montserrat"/>
                <w:color w:val="000000"/>
                <w:sz w:val="15"/>
                <w:szCs w:val="15"/>
                <w:lang w:val="es-MX" w:eastAsia="es-MX"/>
              </w:rPr>
              <w:t>4,082,448,013.5</w:t>
            </w:r>
          </w:p>
        </w:tc>
      </w:tr>
      <w:tr w:rsidR="00B57A48" w:rsidRPr="00B57A48" w14:paraId="1E8C3E1A" w14:textId="77777777" w:rsidTr="00B57A48">
        <w:trPr>
          <w:trHeight w:val="240"/>
          <w:jc w:val="center"/>
        </w:trPr>
        <w:tc>
          <w:tcPr>
            <w:tcW w:w="6789" w:type="dxa"/>
            <w:tcBorders>
              <w:top w:val="nil"/>
              <w:left w:val="nil"/>
              <w:bottom w:val="nil"/>
              <w:right w:val="nil"/>
            </w:tcBorders>
            <w:shd w:val="clear" w:color="000000" w:fill="F2F2F2"/>
            <w:vAlign w:val="center"/>
            <w:hideMark/>
          </w:tcPr>
          <w:p w14:paraId="3E627C91" w14:textId="77777777" w:rsidR="00B57A48" w:rsidRPr="00B57A48" w:rsidRDefault="00B57A48" w:rsidP="00B57A48">
            <w:pPr>
              <w:spacing w:after="0" w:line="240" w:lineRule="auto"/>
              <w:rPr>
                <w:rFonts w:ascii="Montserrat" w:eastAsia="Times New Roman" w:hAnsi="Montserrat"/>
                <w:color w:val="000000"/>
                <w:sz w:val="15"/>
                <w:szCs w:val="15"/>
                <w:lang w:val="es-MX" w:eastAsia="es-MX"/>
              </w:rPr>
            </w:pPr>
            <w:r w:rsidRPr="00B57A48">
              <w:rPr>
                <w:rFonts w:ascii="Montserrat" w:eastAsia="Times New Roman" w:hAnsi="Montserrat"/>
                <w:color w:val="000000"/>
                <w:sz w:val="15"/>
                <w:szCs w:val="15"/>
                <w:lang w:val="es-MX" w:eastAsia="es-MX"/>
              </w:rPr>
              <w:t>Disminución del Exceso de Provisiones</w:t>
            </w:r>
          </w:p>
        </w:tc>
        <w:tc>
          <w:tcPr>
            <w:tcW w:w="2263" w:type="dxa"/>
            <w:tcBorders>
              <w:top w:val="nil"/>
              <w:left w:val="nil"/>
              <w:bottom w:val="nil"/>
              <w:right w:val="nil"/>
            </w:tcBorders>
            <w:shd w:val="clear" w:color="000000" w:fill="F2F2F2"/>
            <w:vAlign w:val="center"/>
            <w:hideMark/>
          </w:tcPr>
          <w:p w14:paraId="63518EFB" w14:textId="77777777" w:rsidR="00B57A48" w:rsidRPr="00B57A48" w:rsidRDefault="00B57A48" w:rsidP="00B57A48">
            <w:pPr>
              <w:spacing w:after="0" w:line="240" w:lineRule="auto"/>
              <w:jc w:val="right"/>
              <w:rPr>
                <w:rFonts w:ascii="Montserrat" w:eastAsia="Times New Roman" w:hAnsi="Montserrat"/>
                <w:color w:val="000000"/>
                <w:sz w:val="15"/>
                <w:szCs w:val="15"/>
                <w:lang w:val="es-MX" w:eastAsia="es-MX"/>
              </w:rPr>
            </w:pPr>
            <w:r w:rsidRPr="00B57A48">
              <w:rPr>
                <w:rFonts w:ascii="Montserrat" w:eastAsia="Times New Roman" w:hAnsi="Montserrat"/>
                <w:color w:val="000000"/>
                <w:sz w:val="15"/>
                <w:szCs w:val="15"/>
                <w:lang w:val="es-MX" w:eastAsia="es-MX"/>
              </w:rPr>
              <w:t>5,677,198.3</w:t>
            </w:r>
          </w:p>
        </w:tc>
        <w:tc>
          <w:tcPr>
            <w:tcW w:w="2263" w:type="dxa"/>
            <w:tcBorders>
              <w:top w:val="nil"/>
              <w:left w:val="nil"/>
              <w:bottom w:val="nil"/>
              <w:right w:val="nil"/>
            </w:tcBorders>
            <w:shd w:val="clear" w:color="000000" w:fill="F2F2F2"/>
            <w:vAlign w:val="center"/>
            <w:hideMark/>
          </w:tcPr>
          <w:p w14:paraId="4AE717E3" w14:textId="77777777" w:rsidR="00B57A48" w:rsidRPr="00B57A48" w:rsidRDefault="00B57A48" w:rsidP="00B57A48">
            <w:pPr>
              <w:spacing w:after="0" w:line="240" w:lineRule="auto"/>
              <w:jc w:val="right"/>
              <w:rPr>
                <w:rFonts w:ascii="Montserrat" w:eastAsia="Times New Roman" w:hAnsi="Montserrat"/>
                <w:color w:val="000000"/>
                <w:sz w:val="15"/>
                <w:szCs w:val="15"/>
                <w:lang w:val="es-MX" w:eastAsia="es-MX"/>
              </w:rPr>
            </w:pPr>
            <w:r w:rsidRPr="00B57A48">
              <w:rPr>
                <w:rFonts w:ascii="Montserrat" w:eastAsia="Times New Roman" w:hAnsi="Montserrat"/>
                <w:color w:val="000000"/>
                <w:sz w:val="15"/>
                <w:szCs w:val="15"/>
                <w:lang w:val="es-MX" w:eastAsia="es-MX"/>
              </w:rPr>
              <w:t>539,958.2</w:t>
            </w:r>
          </w:p>
        </w:tc>
      </w:tr>
      <w:tr w:rsidR="00B57A48" w:rsidRPr="00B57A48" w14:paraId="44D350FE" w14:textId="77777777" w:rsidTr="00B57A48">
        <w:trPr>
          <w:trHeight w:val="312"/>
          <w:jc w:val="center"/>
        </w:trPr>
        <w:tc>
          <w:tcPr>
            <w:tcW w:w="6789" w:type="dxa"/>
            <w:tcBorders>
              <w:top w:val="nil"/>
              <w:left w:val="nil"/>
              <w:bottom w:val="nil"/>
              <w:right w:val="nil"/>
            </w:tcBorders>
            <w:shd w:val="clear" w:color="000000" w:fill="F2F2F2"/>
            <w:vAlign w:val="center"/>
            <w:hideMark/>
          </w:tcPr>
          <w:p w14:paraId="05372EBC" w14:textId="77777777" w:rsidR="00B57A48" w:rsidRPr="00B57A48" w:rsidRDefault="00B57A48" w:rsidP="00B57A48">
            <w:pPr>
              <w:spacing w:after="0" w:line="240" w:lineRule="auto"/>
              <w:rPr>
                <w:rFonts w:ascii="Montserrat" w:eastAsia="Times New Roman" w:hAnsi="Montserrat"/>
                <w:color w:val="000000"/>
                <w:sz w:val="15"/>
                <w:szCs w:val="15"/>
                <w:lang w:val="es-MX" w:eastAsia="es-MX"/>
              </w:rPr>
            </w:pPr>
            <w:r w:rsidRPr="00B57A48">
              <w:rPr>
                <w:rFonts w:ascii="Montserrat" w:eastAsia="Times New Roman" w:hAnsi="Montserrat"/>
                <w:color w:val="000000"/>
                <w:sz w:val="15"/>
                <w:szCs w:val="15"/>
                <w:lang w:val="es-MX" w:eastAsia="es-MX"/>
              </w:rPr>
              <w:t>Disminución del Exceso de Estimaciones por Pérdida o Deterioro u Obsolescencia</w:t>
            </w:r>
          </w:p>
        </w:tc>
        <w:tc>
          <w:tcPr>
            <w:tcW w:w="2263" w:type="dxa"/>
            <w:tcBorders>
              <w:top w:val="nil"/>
              <w:left w:val="nil"/>
              <w:bottom w:val="nil"/>
              <w:right w:val="nil"/>
            </w:tcBorders>
            <w:shd w:val="clear" w:color="000000" w:fill="F2F2F2"/>
            <w:vAlign w:val="center"/>
            <w:hideMark/>
          </w:tcPr>
          <w:p w14:paraId="31089A1F" w14:textId="77777777" w:rsidR="00B57A48" w:rsidRPr="00B57A48" w:rsidRDefault="00B57A48" w:rsidP="00B57A48">
            <w:pPr>
              <w:spacing w:after="0" w:line="240" w:lineRule="auto"/>
              <w:jc w:val="right"/>
              <w:rPr>
                <w:rFonts w:ascii="Montserrat" w:eastAsia="Times New Roman" w:hAnsi="Montserrat"/>
                <w:color w:val="000000"/>
                <w:sz w:val="15"/>
                <w:szCs w:val="15"/>
                <w:lang w:val="es-MX" w:eastAsia="es-MX"/>
              </w:rPr>
            </w:pPr>
            <w:r w:rsidRPr="00B57A48">
              <w:rPr>
                <w:rFonts w:ascii="Montserrat" w:eastAsia="Times New Roman" w:hAnsi="Montserrat"/>
                <w:color w:val="000000"/>
                <w:sz w:val="15"/>
                <w:szCs w:val="15"/>
                <w:lang w:val="es-MX" w:eastAsia="es-MX"/>
              </w:rPr>
              <w:t>0.0</w:t>
            </w:r>
          </w:p>
        </w:tc>
        <w:tc>
          <w:tcPr>
            <w:tcW w:w="2263" w:type="dxa"/>
            <w:tcBorders>
              <w:top w:val="nil"/>
              <w:left w:val="nil"/>
              <w:bottom w:val="nil"/>
              <w:right w:val="nil"/>
            </w:tcBorders>
            <w:shd w:val="clear" w:color="000000" w:fill="F2F2F2"/>
            <w:vAlign w:val="center"/>
            <w:hideMark/>
          </w:tcPr>
          <w:p w14:paraId="320D571A" w14:textId="77777777" w:rsidR="00B57A48" w:rsidRPr="00B57A48" w:rsidRDefault="00B57A48" w:rsidP="00B57A48">
            <w:pPr>
              <w:spacing w:after="0" w:line="240" w:lineRule="auto"/>
              <w:jc w:val="right"/>
              <w:rPr>
                <w:rFonts w:ascii="Montserrat" w:eastAsia="Times New Roman" w:hAnsi="Montserrat"/>
                <w:color w:val="000000"/>
                <w:sz w:val="15"/>
                <w:szCs w:val="15"/>
                <w:lang w:val="es-MX" w:eastAsia="es-MX"/>
              </w:rPr>
            </w:pPr>
            <w:r w:rsidRPr="00B57A48">
              <w:rPr>
                <w:rFonts w:ascii="Montserrat" w:eastAsia="Times New Roman" w:hAnsi="Montserrat"/>
                <w:color w:val="000000"/>
                <w:sz w:val="15"/>
                <w:szCs w:val="15"/>
                <w:lang w:val="es-MX" w:eastAsia="es-MX"/>
              </w:rPr>
              <w:t>0.0</w:t>
            </w:r>
          </w:p>
        </w:tc>
      </w:tr>
      <w:tr w:rsidR="00B57A48" w:rsidRPr="00B57A48" w14:paraId="69EEF169" w14:textId="77777777" w:rsidTr="00B57A48">
        <w:trPr>
          <w:trHeight w:val="252"/>
          <w:jc w:val="center"/>
        </w:trPr>
        <w:tc>
          <w:tcPr>
            <w:tcW w:w="6789" w:type="dxa"/>
            <w:tcBorders>
              <w:top w:val="nil"/>
              <w:left w:val="nil"/>
              <w:bottom w:val="single" w:sz="12" w:space="0" w:color="808080"/>
              <w:right w:val="nil"/>
            </w:tcBorders>
            <w:shd w:val="clear" w:color="000000" w:fill="F2F2F2"/>
            <w:vAlign w:val="center"/>
            <w:hideMark/>
          </w:tcPr>
          <w:p w14:paraId="79D70439" w14:textId="77777777" w:rsidR="00B57A48" w:rsidRPr="00B57A48" w:rsidRDefault="00B57A48" w:rsidP="00B57A48">
            <w:pPr>
              <w:spacing w:after="0" w:line="240" w:lineRule="auto"/>
              <w:rPr>
                <w:rFonts w:ascii="Montserrat" w:eastAsia="Times New Roman" w:hAnsi="Montserrat"/>
                <w:b/>
                <w:bCs/>
                <w:color w:val="000000"/>
                <w:sz w:val="15"/>
                <w:szCs w:val="15"/>
                <w:lang w:val="es-MX" w:eastAsia="es-MX"/>
              </w:rPr>
            </w:pPr>
            <w:proofErr w:type="gramStart"/>
            <w:r w:rsidRPr="00B57A48">
              <w:rPr>
                <w:rFonts w:ascii="Montserrat" w:eastAsia="Times New Roman" w:hAnsi="Montserrat"/>
                <w:b/>
                <w:bCs/>
                <w:color w:val="000000"/>
                <w:sz w:val="15"/>
                <w:szCs w:val="15"/>
                <w:lang w:val="es-MX" w:eastAsia="es-MX"/>
              </w:rPr>
              <w:t>Total</w:t>
            </w:r>
            <w:proofErr w:type="gramEnd"/>
            <w:r w:rsidRPr="00B57A48">
              <w:rPr>
                <w:rFonts w:ascii="Montserrat" w:eastAsia="Times New Roman" w:hAnsi="Montserrat"/>
                <w:b/>
                <w:bCs/>
                <w:color w:val="000000"/>
                <w:sz w:val="15"/>
                <w:szCs w:val="15"/>
                <w:lang w:val="es-MX" w:eastAsia="es-MX"/>
              </w:rPr>
              <w:t xml:space="preserve"> Otros Ingresos y Beneficios </w:t>
            </w:r>
          </w:p>
        </w:tc>
        <w:tc>
          <w:tcPr>
            <w:tcW w:w="2263" w:type="dxa"/>
            <w:tcBorders>
              <w:top w:val="nil"/>
              <w:left w:val="nil"/>
              <w:bottom w:val="single" w:sz="12" w:space="0" w:color="808080"/>
              <w:right w:val="nil"/>
            </w:tcBorders>
            <w:shd w:val="clear" w:color="000000" w:fill="F2F2F2"/>
            <w:vAlign w:val="center"/>
            <w:hideMark/>
          </w:tcPr>
          <w:p w14:paraId="48CA0ABF" w14:textId="26F6FE1A" w:rsidR="00B57A48" w:rsidRPr="00B57A48" w:rsidRDefault="00B57A48" w:rsidP="00B57A48">
            <w:pPr>
              <w:spacing w:after="0" w:line="240" w:lineRule="auto"/>
              <w:jc w:val="right"/>
              <w:rPr>
                <w:rFonts w:ascii="Montserrat" w:eastAsia="Times New Roman" w:hAnsi="Montserrat"/>
                <w:b/>
                <w:bCs/>
                <w:color w:val="000000"/>
                <w:sz w:val="15"/>
                <w:szCs w:val="15"/>
                <w:lang w:val="es-MX" w:eastAsia="es-MX"/>
              </w:rPr>
            </w:pPr>
            <w:r w:rsidRPr="00B57A48">
              <w:rPr>
                <w:rFonts w:ascii="Montserrat" w:eastAsia="Times New Roman" w:hAnsi="Montserrat"/>
                <w:b/>
                <w:bCs/>
                <w:color w:val="000000"/>
                <w:sz w:val="15"/>
                <w:szCs w:val="15"/>
                <w:lang w:val="es-MX" w:eastAsia="es-MX"/>
              </w:rPr>
              <w:t>15,614,076,140.</w:t>
            </w:r>
            <w:r w:rsidR="001220A1">
              <w:rPr>
                <w:rFonts w:ascii="Montserrat" w:eastAsia="Times New Roman" w:hAnsi="Montserrat"/>
                <w:b/>
                <w:bCs/>
                <w:color w:val="000000"/>
                <w:sz w:val="15"/>
                <w:szCs w:val="15"/>
                <w:lang w:val="es-MX" w:eastAsia="es-MX"/>
              </w:rPr>
              <w:t>3</w:t>
            </w:r>
          </w:p>
        </w:tc>
        <w:tc>
          <w:tcPr>
            <w:tcW w:w="2263" w:type="dxa"/>
            <w:tcBorders>
              <w:top w:val="nil"/>
              <w:left w:val="nil"/>
              <w:bottom w:val="single" w:sz="12" w:space="0" w:color="808080"/>
              <w:right w:val="nil"/>
            </w:tcBorders>
            <w:shd w:val="clear" w:color="000000" w:fill="F2F2F2"/>
            <w:vAlign w:val="center"/>
            <w:hideMark/>
          </w:tcPr>
          <w:p w14:paraId="0A0B2DF6" w14:textId="5B93C5E3" w:rsidR="00B57A48" w:rsidRPr="00B57A48" w:rsidRDefault="00B57A48" w:rsidP="00B57A48">
            <w:pPr>
              <w:spacing w:after="0" w:line="240" w:lineRule="auto"/>
              <w:jc w:val="right"/>
              <w:rPr>
                <w:rFonts w:ascii="Montserrat" w:eastAsia="Times New Roman" w:hAnsi="Montserrat"/>
                <w:b/>
                <w:bCs/>
                <w:color w:val="000000"/>
                <w:sz w:val="15"/>
                <w:szCs w:val="15"/>
                <w:lang w:val="es-MX" w:eastAsia="es-MX"/>
              </w:rPr>
            </w:pPr>
            <w:r w:rsidRPr="00B57A48">
              <w:rPr>
                <w:rFonts w:ascii="Montserrat" w:eastAsia="Times New Roman" w:hAnsi="Montserrat"/>
                <w:b/>
                <w:bCs/>
                <w:color w:val="000000"/>
                <w:sz w:val="15"/>
                <w:szCs w:val="15"/>
                <w:lang w:val="es-MX" w:eastAsia="es-MX"/>
              </w:rPr>
              <w:t>14,343,981,350.</w:t>
            </w:r>
            <w:r w:rsidR="001220A1">
              <w:rPr>
                <w:rFonts w:ascii="Montserrat" w:eastAsia="Times New Roman" w:hAnsi="Montserrat"/>
                <w:b/>
                <w:bCs/>
                <w:color w:val="000000"/>
                <w:sz w:val="15"/>
                <w:szCs w:val="15"/>
                <w:lang w:val="es-MX" w:eastAsia="es-MX"/>
              </w:rPr>
              <w:t>2</w:t>
            </w:r>
          </w:p>
        </w:tc>
      </w:tr>
    </w:tbl>
    <w:p w14:paraId="0EB02815" w14:textId="77777777" w:rsidR="00B57A48" w:rsidRDefault="00B57A48" w:rsidP="00C16E7C">
      <w:pPr>
        <w:pStyle w:val="TEXTONORMAL"/>
      </w:pPr>
    </w:p>
    <w:p w14:paraId="16FE666D" w14:textId="77777777" w:rsidR="009D5C48" w:rsidRDefault="009D5C48" w:rsidP="003F2A12">
      <w:pPr>
        <w:numPr>
          <w:ilvl w:val="0"/>
          <w:numId w:val="38"/>
        </w:numPr>
        <w:autoSpaceDE w:val="0"/>
        <w:autoSpaceDN w:val="0"/>
        <w:spacing w:after="120" w:line="250" w:lineRule="exact"/>
        <w:ind w:left="714" w:hanging="357"/>
        <w:jc w:val="both"/>
        <w:rPr>
          <w:rFonts w:ascii="Montserrat" w:hAnsi="Montserrat"/>
          <w:sz w:val="18"/>
          <w:szCs w:val="18"/>
        </w:rPr>
      </w:pPr>
      <w:r w:rsidRPr="00B32487">
        <w:rPr>
          <w:rFonts w:ascii="Montserrat" w:hAnsi="Montserrat"/>
          <w:b/>
          <w:sz w:val="18"/>
          <w:szCs w:val="18"/>
        </w:rPr>
        <w:t>3.3.a)</w:t>
      </w:r>
      <w:r w:rsidRPr="00B32487">
        <w:rPr>
          <w:rFonts w:ascii="Montserrat" w:hAnsi="Montserrat"/>
          <w:sz w:val="18"/>
          <w:szCs w:val="18"/>
        </w:rPr>
        <w:t xml:space="preserve"> Los intereses ganados se reconocen en los estados de actividades conforme se devengan.</w:t>
      </w:r>
    </w:p>
    <w:p w14:paraId="38AC314D" w14:textId="77777777" w:rsidR="00620DFB" w:rsidRPr="00B32487" w:rsidRDefault="00620DFB" w:rsidP="00620DFB">
      <w:pPr>
        <w:autoSpaceDE w:val="0"/>
        <w:autoSpaceDN w:val="0"/>
        <w:spacing w:after="120" w:line="250" w:lineRule="exact"/>
        <w:jc w:val="both"/>
        <w:rPr>
          <w:rFonts w:ascii="Montserrat" w:hAnsi="Montserrat"/>
          <w:sz w:val="18"/>
          <w:szCs w:val="18"/>
        </w:rPr>
      </w:pPr>
    </w:p>
    <w:p w14:paraId="40EC184F" w14:textId="77777777" w:rsidR="009D5C48" w:rsidRDefault="009D5C48" w:rsidP="003F2A12">
      <w:pPr>
        <w:numPr>
          <w:ilvl w:val="0"/>
          <w:numId w:val="38"/>
        </w:numPr>
        <w:autoSpaceDE w:val="0"/>
        <w:autoSpaceDN w:val="0"/>
        <w:spacing w:after="120" w:line="250" w:lineRule="exact"/>
        <w:ind w:left="714" w:hanging="357"/>
        <w:jc w:val="both"/>
        <w:rPr>
          <w:rFonts w:ascii="Montserrat" w:hAnsi="Montserrat"/>
          <w:sz w:val="18"/>
          <w:szCs w:val="18"/>
        </w:rPr>
      </w:pPr>
      <w:r w:rsidRPr="00B32487">
        <w:rPr>
          <w:rFonts w:ascii="Montserrat" w:hAnsi="Montserrat"/>
          <w:b/>
          <w:sz w:val="18"/>
          <w:szCs w:val="18"/>
        </w:rPr>
        <w:t>3.3.b)</w:t>
      </w:r>
      <w:r>
        <w:rPr>
          <w:rFonts w:ascii="Montserrat" w:hAnsi="Montserrat"/>
          <w:sz w:val="18"/>
          <w:szCs w:val="18"/>
        </w:rPr>
        <w:t xml:space="preserve"> Al </w:t>
      </w:r>
      <w:r w:rsidR="0006102B">
        <w:rPr>
          <w:rFonts w:ascii="Montserrat" w:hAnsi="Montserrat"/>
          <w:sz w:val="18"/>
          <w:szCs w:val="18"/>
        </w:rPr>
        <w:t>30 de junio</w:t>
      </w:r>
      <w:r w:rsidR="00283C7D" w:rsidRPr="00C92890">
        <w:rPr>
          <w:rFonts w:ascii="Montserrat" w:hAnsi="Montserrat"/>
          <w:sz w:val="18"/>
          <w:szCs w:val="18"/>
        </w:rPr>
        <w:t xml:space="preserve"> de 2022</w:t>
      </w:r>
      <w:r w:rsidR="00854AA2">
        <w:rPr>
          <w:rFonts w:ascii="Montserrat" w:hAnsi="Montserrat"/>
          <w:sz w:val="18"/>
          <w:szCs w:val="18"/>
        </w:rPr>
        <w:t xml:space="preserve"> y </w:t>
      </w:r>
      <w:r w:rsidR="00283C7D" w:rsidRPr="00C92890">
        <w:rPr>
          <w:rFonts w:ascii="Montserrat" w:hAnsi="Montserrat"/>
          <w:sz w:val="18"/>
          <w:szCs w:val="18"/>
        </w:rPr>
        <w:t>2021</w:t>
      </w:r>
      <w:r>
        <w:rPr>
          <w:rFonts w:ascii="Montserrat" w:hAnsi="Montserrat"/>
          <w:sz w:val="18"/>
          <w:szCs w:val="18"/>
        </w:rPr>
        <w:t xml:space="preserve">, se obtuvieron ingresos contables </w:t>
      </w:r>
      <w:r w:rsidRPr="00F62D7D">
        <w:rPr>
          <w:rFonts w:ascii="Montserrat" w:hAnsi="Montserrat"/>
          <w:sz w:val="18"/>
          <w:szCs w:val="18"/>
        </w:rPr>
        <w:t>que no afectan el flujo de efectivo del Instituto</w:t>
      </w:r>
      <w:r>
        <w:rPr>
          <w:rFonts w:ascii="Montserrat" w:hAnsi="Montserrat"/>
          <w:sz w:val="18"/>
          <w:szCs w:val="18"/>
        </w:rPr>
        <w:t xml:space="preserve">, por </w:t>
      </w:r>
      <w:r w:rsidR="00270CC7">
        <w:rPr>
          <w:rFonts w:ascii="Montserrat" w:hAnsi="Montserrat"/>
          <w:sz w:val="18"/>
          <w:szCs w:val="18"/>
        </w:rPr>
        <w:t>1,627,663,817.1</w:t>
      </w:r>
      <w:r>
        <w:rPr>
          <w:rFonts w:ascii="Montserrat" w:hAnsi="Montserrat"/>
          <w:sz w:val="18"/>
          <w:szCs w:val="18"/>
        </w:rPr>
        <w:t xml:space="preserve"> pesos y </w:t>
      </w:r>
      <w:r w:rsidR="00270CC7">
        <w:rPr>
          <w:rFonts w:ascii="Montserrat" w:hAnsi="Montserrat"/>
          <w:sz w:val="18"/>
          <w:szCs w:val="18"/>
        </w:rPr>
        <w:t>4,082,448,013.5</w:t>
      </w:r>
      <w:r>
        <w:rPr>
          <w:rFonts w:ascii="Montserrat" w:hAnsi="Montserrat"/>
          <w:sz w:val="18"/>
          <w:szCs w:val="18"/>
        </w:rPr>
        <w:t xml:space="preserve"> pesos, respectivamente, por el incremento en la variación de inventarios, esto debido a la variación de precios como resultado de </w:t>
      </w:r>
      <w:r w:rsidRPr="00F62D7D">
        <w:rPr>
          <w:rFonts w:ascii="Montserrat" w:hAnsi="Montserrat"/>
          <w:sz w:val="18"/>
          <w:szCs w:val="18"/>
        </w:rPr>
        <w:t xml:space="preserve">comparar </w:t>
      </w:r>
      <w:r w:rsidRPr="00EA5CAA">
        <w:rPr>
          <w:rFonts w:ascii="Montserrat" w:hAnsi="Montserrat"/>
          <w:sz w:val="18"/>
          <w:szCs w:val="18"/>
        </w:rPr>
        <w:t>el precio unitario uniforme o el precio establecido en el catálogo institucional, respecto al</w:t>
      </w:r>
      <w:r w:rsidRPr="00F62D7D">
        <w:rPr>
          <w:rFonts w:ascii="Montserrat" w:hAnsi="Montserrat"/>
          <w:sz w:val="18"/>
          <w:szCs w:val="18"/>
        </w:rPr>
        <w:t xml:space="preserve"> precio de compra indicado en el alta</w:t>
      </w:r>
      <w:r>
        <w:rPr>
          <w:rFonts w:ascii="Montserrat" w:hAnsi="Montserrat"/>
          <w:sz w:val="18"/>
          <w:szCs w:val="18"/>
        </w:rPr>
        <w:t>.</w:t>
      </w:r>
    </w:p>
    <w:p w14:paraId="3C6D7786" w14:textId="77777777" w:rsidR="00C23F06" w:rsidRPr="005C5528" w:rsidRDefault="00C23F06" w:rsidP="006C2072">
      <w:pPr>
        <w:autoSpaceDE w:val="0"/>
        <w:autoSpaceDN w:val="0"/>
        <w:spacing w:after="120" w:line="250" w:lineRule="exact"/>
        <w:ind w:left="714"/>
        <w:jc w:val="both"/>
        <w:rPr>
          <w:rFonts w:ascii="Montserrat" w:hAnsi="Montserrat"/>
          <w:sz w:val="18"/>
          <w:szCs w:val="18"/>
        </w:rPr>
      </w:pPr>
    </w:p>
    <w:p w14:paraId="4E8F2DF0" w14:textId="77777777" w:rsidR="00AE7030" w:rsidRPr="00AE7030" w:rsidRDefault="009D5C48" w:rsidP="003F2A12">
      <w:pPr>
        <w:numPr>
          <w:ilvl w:val="0"/>
          <w:numId w:val="38"/>
        </w:numPr>
        <w:autoSpaceDE w:val="0"/>
        <w:autoSpaceDN w:val="0"/>
        <w:spacing w:after="120" w:line="250" w:lineRule="exact"/>
        <w:ind w:left="714" w:hanging="357"/>
        <w:jc w:val="both"/>
        <w:rPr>
          <w:rFonts w:ascii="Montserrat" w:hAnsi="Montserrat"/>
          <w:sz w:val="18"/>
          <w:szCs w:val="18"/>
        </w:rPr>
      </w:pPr>
      <w:r w:rsidRPr="005C5528">
        <w:rPr>
          <w:rFonts w:ascii="Montserrat" w:hAnsi="Montserrat"/>
          <w:b/>
          <w:sz w:val="18"/>
          <w:szCs w:val="18"/>
        </w:rPr>
        <w:t>3.3</w:t>
      </w:r>
      <w:r>
        <w:rPr>
          <w:rFonts w:ascii="Montserrat" w:hAnsi="Montserrat"/>
          <w:b/>
          <w:sz w:val="18"/>
          <w:szCs w:val="18"/>
        </w:rPr>
        <w:t>.</w:t>
      </w:r>
      <w:r w:rsidRPr="005C5528">
        <w:rPr>
          <w:rFonts w:ascii="Montserrat" w:hAnsi="Montserrat"/>
          <w:b/>
          <w:sz w:val="18"/>
          <w:szCs w:val="18"/>
        </w:rPr>
        <w:t xml:space="preserve">c) </w:t>
      </w:r>
      <w:r w:rsidRPr="005C5528">
        <w:rPr>
          <w:rFonts w:ascii="Montserrat" w:hAnsi="Montserrat"/>
          <w:sz w:val="18"/>
          <w:szCs w:val="18"/>
        </w:rPr>
        <w:t xml:space="preserve">Al </w:t>
      </w:r>
      <w:r w:rsidR="00E36AB3">
        <w:rPr>
          <w:rFonts w:ascii="Montserrat" w:hAnsi="Montserrat"/>
          <w:sz w:val="18"/>
          <w:szCs w:val="18"/>
        </w:rPr>
        <w:t>30 de junio</w:t>
      </w:r>
      <w:r w:rsidR="00283C7D" w:rsidRPr="00C92890">
        <w:rPr>
          <w:rFonts w:ascii="Montserrat" w:hAnsi="Montserrat"/>
          <w:sz w:val="18"/>
          <w:szCs w:val="18"/>
        </w:rPr>
        <w:t xml:space="preserve"> de 2022 y 2021</w:t>
      </w:r>
      <w:r w:rsidRPr="005C5528">
        <w:rPr>
          <w:rFonts w:ascii="Montserrat" w:hAnsi="Montserrat"/>
          <w:sz w:val="18"/>
          <w:szCs w:val="18"/>
        </w:rPr>
        <w:t>, el rubro de Otros Ingresos y Beneficios Varios se integran de la siguiente manera:</w:t>
      </w:r>
    </w:p>
    <w:tbl>
      <w:tblPr>
        <w:tblW w:w="11099" w:type="dxa"/>
        <w:jc w:val="center"/>
        <w:tblCellMar>
          <w:left w:w="70" w:type="dxa"/>
          <w:right w:w="70" w:type="dxa"/>
        </w:tblCellMar>
        <w:tblLook w:val="04A0" w:firstRow="1" w:lastRow="0" w:firstColumn="1" w:lastColumn="0" w:noHBand="0" w:noVBand="1"/>
      </w:tblPr>
      <w:tblGrid>
        <w:gridCol w:w="6659"/>
        <w:gridCol w:w="2220"/>
        <w:gridCol w:w="2220"/>
      </w:tblGrid>
      <w:tr w:rsidR="00E36AB3" w:rsidRPr="00E36AB3" w14:paraId="6E9E6F29" w14:textId="77777777" w:rsidTr="00CE1167">
        <w:trPr>
          <w:trHeight w:val="283"/>
          <w:jc w:val="center"/>
        </w:trPr>
        <w:tc>
          <w:tcPr>
            <w:tcW w:w="6659"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65E23D5B" w14:textId="77777777" w:rsidR="00E36AB3" w:rsidRPr="00E36AB3" w:rsidRDefault="00E36AB3" w:rsidP="00E36AB3">
            <w:pPr>
              <w:spacing w:after="0" w:line="240" w:lineRule="auto"/>
              <w:jc w:val="center"/>
              <w:rPr>
                <w:rFonts w:ascii="Montserrat" w:eastAsia="Times New Roman" w:hAnsi="Montserrat"/>
                <w:b/>
                <w:bCs/>
                <w:color w:val="FFFFFF"/>
                <w:sz w:val="16"/>
                <w:szCs w:val="16"/>
                <w:lang w:val="es-MX" w:eastAsia="es-MX"/>
              </w:rPr>
            </w:pPr>
            <w:r w:rsidRPr="00E36AB3">
              <w:rPr>
                <w:rFonts w:ascii="Montserrat" w:eastAsia="Times New Roman" w:hAnsi="Montserrat"/>
                <w:b/>
                <w:bCs/>
                <w:color w:val="FFFFFF"/>
                <w:sz w:val="16"/>
                <w:szCs w:val="16"/>
                <w:lang w:val="es-MX" w:eastAsia="es-MX"/>
              </w:rPr>
              <w:t>Concepto</w:t>
            </w:r>
          </w:p>
        </w:tc>
        <w:tc>
          <w:tcPr>
            <w:tcW w:w="4440"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3358BEDA" w14:textId="77777777" w:rsidR="00E36AB3" w:rsidRPr="00E36AB3" w:rsidRDefault="00E36AB3" w:rsidP="00E36AB3">
            <w:pPr>
              <w:spacing w:after="0" w:line="240" w:lineRule="auto"/>
              <w:jc w:val="center"/>
              <w:rPr>
                <w:rFonts w:ascii="Montserrat" w:eastAsia="Times New Roman" w:hAnsi="Montserrat"/>
                <w:b/>
                <w:bCs/>
                <w:color w:val="FFFFFF"/>
                <w:sz w:val="16"/>
                <w:szCs w:val="16"/>
                <w:lang w:val="es-MX" w:eastAsia="es-MX"/>
              </w:rPr>
            </w:pPr>
            <w:r w:rsidRPr="00E36AB3">
              <w:rPr>
                <w:rFonts w:ascii="Montserrat" w:eastAsia="Times New Roman" w:hAnsi="Montserrat"/>
                <w:b/>
                <w:bCs/>
                <w:color w:val="FFFFFF"/>
                <w:sz w:val="16"/>
                <w:szCs w:val="16"/>
                <w:lang w:val="es-MX" w:eastAsia="es-MX"/>
              </w:rPr>
              <w:t>Cifras en pesos</w:t>
            </w:r>
          </w:p>
        </w:tc>
      </w:tr>
      <w:tr w:rsidR="00E36AB3" w:rsidRPr="00E36AB3" w14:paraId="32284E90" w14:textId="77777777" w:rsidTr="00CE1167">
        <w:trPr>
          <w:trHeight w:val="283"/>
          <w:jc w:val="center"/>
        </w:trPr>
        <w:tc>
          <w:tcPr>
            <w:tcW w:w="6659" w:type="dxa"/>
            <w:vMerge/>
            <w:tcBorders>
              <w:top w:val="single" w:sz="12" w:space="0" w:color="808080"/>
              <w:left w:val="single" w:sz="12" w:space="0" w:color="FFFFFF"/>
              <w:bottom w:val="double" w:sz="6" w:space="0" w:color="808080"/>
              <w:right w:val="single" w:sz="12" w:space="0" w:color="FFFFFF"/>
            </w:tcBorders>
            <w:vAlign w:val="center"/>
            <w:hideMark/>
          </w:tcPr>
          <w:p w14:paraId="4F1B5A0D" w14:textId="77777777" w:rsidR="00E36AB3" w:rsidRPr="00E36AB3" w:rsidRDefault="00E36AB3" w:rsidP="00E36AB3">
            <w:pPr>
              <w:spacing w:after="0" w:line="240" w:lineRule="auto"/>
              <w:rPr>
                <w:rFonts w:ascii="Montserrat" w:eastAsia="Times New Roman" w:hAnsi="Montserrat"/>
                <w:b/>
                <w:bCs/>
                <w:color w:val="FFFFFF"/>
                <w:sz w:val="16"/>
                <w:szCs w:val="16"/>
                <w:lang w:val="es-MX" w:eastAsia="es-MX"/>
              </w:rPr>
            </w:pPr>
          </w:p>
        </w:tc>
        <w:tc>
          <w:tcPr>
            <w:tcW w:w="2220" w:type="dxa"/>
            <w:tcBorders>
              <w:top w:val="nil"/>
              <w:left w:val="nil"/>
              <w:bottom w:val="double" w:sz="6" w:space="0" w:color="808080"/>
              <w:right w:val="single" w:sz="12" w:space="0" w:color="FFFFFF"/>
            </w:tcBorders>
            <w:shd w:val="clear" w:color="000000" w:fill="D4C19C"/>
            <w:vAlign w:val="center"/>
            <w:hideMark/>
          </w:tcPr>
          <w:p w14:paraId="675A7CC3" w14:textId="77777777" w:rsidR="00E36AB3" w:rsidRPr="00E36AB3" w:rsidRDefault="00E36AB3" w:rsidP="00E36AB3">
            <w:pPr>
              <w:spacing w:after="0" w:line="240" w:lineRule="auto"/>
              <w:jc w:val="center"/>
              <w:rPr>
                <w:rFonts w:ascii="Montserrat" w:eastAsia="Times New Roman" w:hAnsi="Montserrat"/>
                <w:b/>
                <w:bCs/>
                <w:color w:val="FFFFFF"/>
                <w:sz w:val="16"/>
                <w:szCs w:val="16"/>
                <w:lang w:val="es-MX" w:eastAsia="es-MX"/>
              </w:rPr>
            </w:pPr>
            <w:r w:rsidRPr="00E36AB3">
              <w:rPr>
                <w:rFonts w:ascii="Montserrat" w:eastAsia="Times New Roman" w:hAnsi="Montserrat"/>
                <w:b/>
                <w:bCs/>
                <w:color w:val="FFFFFF"/>
                <w:sz w:val="16"/>
                <w:szCs w:val="16"/>
                <w:lang w:val="es-MX" w:eastAsia="es-MX"/>
              </w:rPr>
              <w:t>2022</w:t>
            </w:r>
          </w:p>
        </w:tc>
        <w:tc>
          <w:tcPr>
            <w:tcW w:w="2220" w:type="dxa"/>
            <w:tcBorders>
              <w:top w:val="nil"/>
              <w:left w:val="nil"/>
              <w:bottom w:val="double" w:sz="6" w:space="0" w:color="808080"/>
              <w:right w:val="single" w:sz="12" w:space="0" w:color="FFFFFF"/>
            </w:tcBorders>
            <w:shd w:val="clear" w:color="000000" w:fill="D4C19C"/>
            <w:vAlign w:val="center"/>
            <w:hideMark/>
          </w:tcPr>
          <w:p w14:paraId="15712F17" w14:textId="77777777" w:rsidR="00E36AB3" w:rsidRPr="00E36AB3" w:rsidRDefault="00E36AB3" w:rsidP="00E36AB3">
            <w:pPr>
              <w:spacing w:after="0" w:line="240" w:lineRule="auto"/>
              <w:jc w:val="center"/>
              <w:rPr>
                <w:rFonts w:ascii="Montserrat" w:eastAsia="Times New Roman" w:hAnsi="Montserrat"/>
                <w:b/>
                <w:bCs/>
                <w:color w:val="FFFFFF"/>
                <w:sz w:val="16"/>
                <w:szCs w:val="16"/>
                <w:lang w:val="es-MX" w:eastAsia="es-MX"/>
              </w:rPr>
            </w:pPr>
            <w:r w:rsidRPr="00E36AB3">
              <w:rPr>
                <w:rFonts w:ascii="Montserrat" w:eastAsia="Times New Roman" w:hAnsi="Montserrat"/>
                <w:b/>
                <w:bCs/>
                <w:color w:val="FFFFFF"/>
                <w:sz w:val="16"/>
                <w:szCs w:val="16"/>
                <w:lang w:val="es-MX" w:eastAsia="es-MX"/>
              </w:rPr>
              <w:t>2021</w:t>
            </w:r>
          </w:p>
        </w:tc>
      </w:tr>
      <w:tr w:rsidR="00E36AB3" w:rsidRPr="00E36AB3" w14:paraId="415C609A" w14:textId="77777777" w:rsidTr="00CE1167">
        <w:trPr>
          <w:trHeight w:val="270"/>
          <w:jc w:val="center"/>
        </w:trPr>
        <w:tc>
          <w:tcPr>
            <w:tcW w:w="6659" w:type="dxa"/>
            <w:tcBorders>
              <w:top w:val="nil"/>
              <w:left w:val="nil"/>
              <w:bottom w:val="nil"/>
              <w:right w:val="nil"/>
            </w:tcBorders>
            <w:shd w:val="clear" w:color="000000" w:fill="F2F2F2"/>
            <w:vAlign w:val="center"/>
            <w:hideMark/>
          </w:tcPr>
          <w:p w14:paraId="4F5AAF8C" w14:textId="77777777" w:rsidR="00E36AB3" w:rsidRPr="00E36AB3" w:rsidRDefault="00E36AB3" w:rsidP="00E36AB3">
            <w:pPr>
              <w:spacing w:after="0" w:line="240" w:lineRule="auto"/>
              <w:rPr>
                <w:rFonts w:ascii="Montserrat" w:eastAsia="Times New Roman" w:hAnsi="Montserrat"/>
                <w:color w:val="000000"/>
                <w:sz w:val="15"/>
                <w:szCs w:val="15"/>
                <w:lang w:val="es-MX" w:eastAsia="es-MX"/>
              </w:rPr>
            </w:pPr>
            <w:r w:rsidRPr="00E36AB3">
              <w:rPr>
                <w:rFonts w:ascii="Montserrat" w:eastAsia="Times New Roman" w:hAnsi="Montserrat"/>
                <w:color w:val="000000"/>
                <w:sz w:val="15"/>
                <w:szCs w:val="15"/>
                <w:lang w:val="es-MX" w:eastAsia="es-MX"/>
              </w:rPr>
              <w:t>Ventas, Comisiones y Servicios</w:t>
            </w:r>
          </w:p>
        </w:tc>
        <w:tc>
          <w:tcPr>
            <w:tcW w:w="2220" w:type="dxa"/>
            <w:tcBorders>
              <w:top w:val="nil"/>
              <w:left w:val="nil"/>
              <w:bottom w:val="nil"/>
              <w:right w:val="nil"/>
            </w:tcBorders>
            <w:shd w:val="clear" w:color="000000" w:fill="F2F2F2"/>
            <w:vAlign w:val="center"/>
            <w:hideMark/>
          </w:tcPr>
          <w:p w14:paraId="650D6167" w14:textId="77777777" w:rsidR="00E36AB3" w:rsidRPr="00E36AB3" w:rsidRDefault="00E36AB3" w:rsidP="00E36AB3">
            <w:pPr>
              <w:spacing w:after="0" w:line="240" w:lineRule="auto"/>
              <w:jc w:val="right"/>
              <w:rPr>
                <w:rFonts w:ascii="Montserrat" w:eastAsia="Times New Roman" w:hAnsi="Montserrat"/>
                <w:color w:val="000000"/>
                <w:sz w:val="15"/>
                <w:szCs w:val="15"/>
                <w:lang w:val="es-MX" w:eastAsia="es-MX"/>
              </w:rPr>
            </w:pPr>
            <w:r w:rsidRPr="00E36AB3">
              <w:rPr>
                <w:rFonts w:ascii="Montserrat" w:eastAsia="Times New Roman" w:hAnsi="Montserrat"/>
                <w:color w:val="000000"/>
                <w:sz w:val="15"/>
                <w:szCs w:val="15"/>
                <w:lang w:val="es-MX" w:eastAsia="es-MX"/>
              </w:rPr>
              <w:t>2,574,083,512.0</w:t>
            </w:r>
          </w:p>
        </w:tc>
        <w:tc>
          <w:tcPr>
            <w:tcW w:w="2220" w:type="dxa"/>
            <w:tcBorders>
              <w:top w:val="nil"/>
              <w:left w:val="nil"/>
              <w:bottom w:val="nil"/>
              <w:right w:val="nil"/>
            </w:tcBorders>
            <w:shd w:val="clear" w:color="000000" w:fill="F2F2F2"/>
            <w:vAlign w:val="center"/>
            <w:hideMark/>
          </w:tcPr>
          <w:p w14:paraId="4D5E9A90" w14:textId="77777777" w:rsidR="00E36AB3" w:rsidRPr="00E36AB3" w:rsidRDefault="00E36AB3" w:rsidP="00E36AB3">
            <w:pPr>
              <w:spacing w:after="0" w:line="240" w:lineRule="auto"/>
              <w:jc w:val="right"/>
              <w:rPr>
                <w:rFonts w:ascii="Montserrat" w:eastAsia="Times New Roman" w:hAnsi="Montserrat"/>
                <w:color w:val="000000"/>
                <w:sz w:val="15"/>
                <w:szCs w:val="15"/>
                <w:lang w:val="es-MX" w:eastAsia="es-MX"/>
              </w:rPr>
            </w:pPr>
            <w:r w:rsidRPr="00E36AB3">
              <w:rPr>
                <w:rFonts w:ascii="Montserrat" w:eastAsia="Times New Roman" w:hAnsi="Montserrat"/>
                <w:color w:val="000000"/>
                <w:sz w:val="15"/>
                <w:szCs w:val="15"/>
                <w:lang w:val="es-MX" w:eastAsia="es-MX"/>
              </w:rPr>
              <w:t>1,645,467,536.0</w:t>
            </w:r>
          </w:p>
        </w:tc>
      </w:tr>
      <w:tr w:rsidR="00E36AB3" w:rsidRPr="00E36AB3" w14:paraId="0F938BE8" w14:textId="77777777" w:rsidTr="00CE1167">
        <w:trPr>
          <w:trHeight w:val="257"/>
          <w:jc w:val="center"/>
        </w:trPr>
        <w:tc>
          <w:tcPr>
            <w:tcW w:w="6659" w:type="dxa"/>
            <w:tcBorders>
              <w:top w:val="nil"/>
              <w:left w:val="nil"/>
              <w:bottom w:val="nil"/>
              <w:right w:val="nil"/>
            </w:tcBorders>
            <w:shd w:val="clear" w:color="000000" w:fill="F2F2F2"/>
            <w:vAlign w:val="center"/>
            <w:hideMark/>
          </w:tcPr>
          <w:p w14:paraId="0FF2C911" w14:textId="77777777" w:rsidR="00E36AB3" w:rsidRPr="00E36AB3" w:rsidRDefault="00E36AB3" w:rsidP="00E36AB3">
            <w:pPr>
              <w:spacing w:after="0" w:line="240" w:lineRule="auto"/>
              <w:rPr>
                <w:rFonts w:ascii="Montserrat" w:eastAsia="Times New Roman" w:hAnsi="Montserrat"/>
                <w:color w:val="000000"/>
                <w:sz w:val="15"/>
                <w:szCs w:val="15"/>
                <w:lang w:val="es-MX" w:eastAsia="es-MX"/>
              </w:rPr>
            </w:pPr>
            <w:r w:rsidRPr="00E36AB3">
              <w:rPr>
                <w:rFonts w:ascii="Montserrat" w:eastAsia="Times New Roman" w:hAnsi="Montserrat"/>
                <w:color w:val="000000"/>
                <w:sz w:val="15"/>
                <w:szCs w:val="15"/>
                <w:lang w:val="es-MX" w:eastAsia="es-MX"/>
              </w:rPr>
              <w:t>Recuperación RJP IMSS-BIENESTAR</w:t>
            </w:r>
          </w:p>
        </w:tc>
        <w:tc>
          <w:tcPr>
            <w:tcW w:w="2220" w:type="dxa"/>
            <w:tcBorders>
              <w:top w:val="nil"/>
              <w:left w:val="nil"/>
              <w:bottom w:val="nil"/>
              <w:right w:val="nil"/>
            </w:tcBorders>
            <w:shd w:val="clear" w:color="000000" w:fill="F2F2F2"/>
            <w:vAlign w:val="center"/>
            <w:hideMark/>
          </w:tcPr>
          <w:p w14:paraId="701851D6" w14:textId="77777777" w:rsidR="00E36AB3" w:rsidRPr="00E36AB3" w:rsidRDefault="00E36AB3" w:rsidP="00E36AB3">
            <w:pPr>
              <w:spacing w:after="0" w:line="240" w:lineRule="auto"/>
              <w:jc w:val="right"/>
              <w:rPr>
                <w:rFonts w:ascii="Montserrat" w:eastAsia="Times New Roman" w:hAnsi="Montserrat"/>
                <w:color w:val="000000"/>
                <w:sz w:val="15"/>
                <w:szCs w:val="15"/>
                <w:lang w:val="es-MX" w:eastAsia="es-MX"/>
              </w:rPr>
            </w:pPr>
            <w:r w:rsidRPr="00E36AB3">
              <w:rPr>
                <w:rFonts w:ascii="Montserrat" w:eastAsia="Times New Roman" w:hAnsi="Montserrat"/>
                <w:color w:val="000000"/>
                <w:sz w:val="15"/>
                <w:szCs w:val="15"/>
                <w:lang w:val="es-MX" w:eastAsia="es-MX"/>
              </w:rPr>
              <w:t>1,177,999,522.0</w:t>
            </w:r>
          </w:p>
        </w:tc>
        <w:tc>
          <w:tcPr>
            <w:tcW w:w="2220" w:type="dxa"/>
            <w:tcBorders>
              <w:top w:val="nil"/>
              <w:left w:val="nil"/>
              <w:bottom w:val="nil"/>
              <w:right w:val="nil"/>
            </w:tcBorders>
            <w:shd w:val="clear" w:color="000000" w:fill="F2F2F2"/>
            <w:vAlign w:val="center"/>
            <w:hideMark/>
          </w:tcPr>
          <w:p w14:paraId="70087593" w14:textId="77777777" w:rsidR="00E36AB3" w:rsidRPr="00E36AB3" w:rsidRDefault="00E36AB3" w:rsidP="00E36AB3">
            <w:pPr>
              <w:spacing w:after="0" w:line="240" w:lineRule="auto"/>
              <w:jc w:val="right"/>
              <w:rPr>
                <w:rFonts w:ascii="Montserrat" w:eastAsia="Times New Roman" w:hAnsi="Montserrat"/>
                <w:color w:val="000000"/>
                <w:sz w:val="15"/>
                <w:szCs w:val="15"/>
                <w:lang w:val="es-MX" w:eastAsia="es-MX"/>
              </w:rPr>
            </w:pPr>
            <w:r w:rsidRPr="00E36AB3">
              <w:rPr>
                <w:rFonts w:ascii="Montserrat" w:eastAsia="Times New Roman" w:hAnsi="Montserrat"/>
                <w:color w:val="000000"/>
                <w:sz w:val="15"/>
                <w:szCs w:val="15"/>
                <w:lang w:val="es-MX" w:eastAsia="es-MX"/>
              </w:rPr>
              <w:t>1,020,886,110.0</w:t>
            </w:r>
          </w:p>
        </w:tc>
      </w:tr>
      <w:tr w:rsidR="00E36AB3" w:rsidRPr="00E36AB3" w14:paraId="438E86AE" w14:textId="77777777" w:rsidTr="00CE1167">
        <w:trPr>
          <w:trHeight w:val="257"/>
          <w:jc w:val="center"/>
        </w:trPr>
        <w:tc>
          <w:tcPr>
            <w:tcW w:w="6659" w:type="dxa"/>
            <w:tcBorders>
              <w:top w:val="nil"/>
              <w:left w:val="nil"/>
              <w:bottom w:val="nil"/>
              <w:right w:val="nil"/>
            </w:tcBorders>
            <w:shd w:val="clear" w:color="000000" w:fill="F2F2F2"/>
            <w:vAlign w:val="center"/>
            <w:hideMark/>
          </w:tcPr>
          <w:p w14:paraId="2A6AEE5E" w14:textId="77777777" w:rsidR="00E36AB3" w:rsidRPr="00E36AB3" w:rsidRDefault="00E36AB3" w:rsidP="00E36AB3">
            <w:pPr>
              <w:spacing w:after="0" w:line="240" w:lineRule="auto"/>
              <w:rPr>
                <w:rFonts w:ascii="Montserrat" w:eastAsia="Times New Roman" w:hAnsi="Montserrat"/>
                <w:color w:val="000000"/>
                <w:sz w:val="15"/>
                <w:szCs w:val="15"/>
                <w:lang w:val="es-MX" w:eastAsia="es-MX"/>
              </w:rPr>
            </w:pPr>
            <w:r w:rsidRPr="00E36AB3">
              <w:rPr>
                <w:rFonts w:ascii="Montserrat" w:eastAsia="Times New Roman" w:hAnsi="Montserrat"/>
                <w:color w:val="000000"/>
                <w:sz w:val="15"/>
                <w:szCs w:val="15"/>
                <w:lang w:val="es-MX" w:eastAsia="es-MX"/>
              </w:rPr>
              <w:t>Bonificaciones y Descuentos Obtenidos</w:t>
            </w:r>
          </w:p>
        </w:tc>
        <w:tc>
          <w:tcPr>
            <w:tcW w:w="2220" w:type="dxa"/>
            <w:tcBorders>
              <w:top w:val="nil"/>
              <w:left w:val="nil"/>
              <w:bottom w:val="nil"/>
              <w:right w:val="nil"/>
            </w:tcBorders>
            <w:shd w:val="clear" w:color="000000" w:fill="F2F2F2"/>
            <w:vAlign w:val="center"/>
            <w:hideMark/>
          </w:tcPr>
          <w:p w14:paraId="634750A2" w14:textId="77777777" w:rsidR="00E36AB3" w:rsidRPr="00E36AB3" w:rsidRDefault="00E36AB3" w:rsidP="00E36AB3">
            <w:pPr>
              <w:spacing w:after="0" w:line="240" w:lineRule="auto"/>
              <w:jc w:val="right"/>
              <w:rPr>
                <w:rFonts w:ascii="Montserrat" w:eastAsia="Times New Roman" w:hAnsi="Montserrat"/>
                <w:color w:val="000000"/>
                <w:sz w:val="15"/>
                <w:szCs w:val="15"/>
                <w:lang w:val="es-MX" w:eastAsia="es-MX"/>
              </w:rPr>
            </w:pPr>
            <w:r w:rsidRPr="00E36AB3">
              <w:rPr>
                <w:rFonts w:ascii="Montserrat" w:eastAsia="Times New Roman" w:hAnsi="Montserrat"/>
                <w:color w:val="000000"/>
                <w:sz w:val="15"/>
                <w:szCs w:val="15"/>
                <w:lang w:val="es-MX" w:eastAsia="es-MX"/>
              </w:rPr>
              <w:t>415,842,544.9</w:t>
            </w:r>
          </w:p>
        </w:tc>
        <w:tc>
          <w:tcPr>
            <w:tcW w:w="2220" w:type="dxa"/>
            <w:tcBorders>
              <w:top w:val="nil"/>
              <w:left w:val="nil"/>
              <w:bottom w:val="nil"/>
              <w:right w:val="nil"/>
            </w:tcBorders>
            <w:shd w:val="clear" w:color="000000" w:fill="F2F2F2"/>
            <w:vAlign w:val="center"/>
            <w:hideMark/>
          </w:tcPr>
          <w:p w14:paraId="41ED3171" w14:textId="77777777" w:rsidR="00E36AB3" w:rsidRPr="00E36AB3" w:rsidRDefault="00E36AB3" w:rsidP="00E36AB3">
            <w:pPr>
              <w:spacing w:after="0" w:line="240" w:lineRule="auto"/>
              <w:jc w:val="right"/>
              <w:rPr>
                <w:rFonts w:ascii="Montserrat" w:eastAsia="Times New Roman" w:hAnsi="Montserrat"/>
                <w:color w:val="000000"/>
                <w:sz w:val="15"/>
                <w:szCs w:val="15"/>
                <w:lang w:val="es-MX" w:eastAsia="es-MX"/>
              </w:rPr>
            </w:pPr>
            <w:r w:rsidRPr="00E36AB3">
              <w:rPr>
                <w:rFonts w:ascii="Montserrat" w:eastAsia="Times New Roman" w:hAnsi="Montserrat"/>
                <w:color w:val="000000"/>
                <w:sz w:val="15"/>
                <w:szCs w:val="15"/>
                <w:lang w:val="es-MX" w:eastAsia="es-MX"/>
              </w:rPr>
              <w:t>57,580,010.7</w:t>
            </w:r>
          </w:p>
        </w:tc>
      </w:tr>
      <w:tr w:rsidR="00E36AB3" w:rsidRPr="00E36AB3" w14:paraId="7300A201" w14:textId="77777777" w:rsidTr="00CE1167">
        <w:trPr>
          <w:trHeight w:val="257"/>
          <w:jc w:val="center"/>
        </w:trPr>
        <w:tc>
          <w:tcPr>
            <w:tcW w:w="6659" w:type="dxa"/>
            <w:tcBorders>
              <w:top w:val="nil"/>
              <w:left w:val="nil"/>
              <w:bottom w:val="nil"/>
              <w:right w:val="nil"/>
            </w:tcBorders>
            <w:shd w:val="clear" w:color="000000" w:fill="F2F2F2"/>
            <w:vAlign w:val="center"/>
            <w:hideMark/>
          </w:tcPr>
          <w:p w14:paraId="4DD197C1" w14:textId="77777777" w:rsidR="00E36AB3" w:rsidRPr="00E36AB3" w:rsidRDefault="00E36AB3" w:rsidP="00E36AB3">
            <w:pPr>
              <w:spacing w:after="0" w:line="240" w:lineRule="auto"/>
              <w:rPr>
                <w:rFonts w:ascii="Montserrat" w:eastAsia="Times New Roman" w:hAnsi="Montserrat"/>
                <w:color w:val="000000"/>
                <w:sz w:val="15"/>
                <w:szCs w:val="15"/>
                <w:lang w:val="es-MX" w:eastAsia="es-MX"/>
              </w:rPr>
            </w:pPr>
            <w:r w:rsidRPr="00E36AB3">
              <w:rPr>
                <w:rFonts w:ascii="Montserrat" w:eastAsia="Times New Roman" w:hAnsi="Montserrat"/>
                <w:color w:val="000000"/>
                <w:sz w:val="15"/>
                <w:szCs w:val="15"/>
                <w:lang w:val="es-MX" w:eastAsia="es-MX"/>
              </w:rPr>
              <w:t>Diferencias por tipo de Cambio a Favor en Efectivo y Equivalentes</w:t>
            </w:r>
          </w:p>
        </w:tc>
        <w:tc>
          <w:tcPr>
            <w:tcW w:w="2220" w:type="dxa"/>
            <w:tcBorders>
              <w:top w:val="nil"/>
              <w:left w:val="nil"/>
              <w:bottom w:val="nil"/>
              <w:right w:val="nil"/>
            </w:tcBorders>
            <w:shd w:val="clear" w:color="000000" w:fill="F2F2F2"/>
            <w:vAlign w:val="center"/>
            <w:hideMark/>
          </w:tcPr>
          <w:p w14:paraId="7CB79915" w14:textId="77777777" w:rsidR="00E36AB3" w:rsidRPr="00E36AB3" w:rsidRDefault="00E36AB3" w:rsidP="00E36AB3">
            <w:pPr>
              <w:spacing w:after="0" w:line="240" w:lineRule="auto"/>
              <w:jc w:val="right"/>
              <w:rPr>
                <w:rFonts w:ascii="Montserrat" w:eastAsia="Times New Roman" w:hAnsi="Montserrat"/>
                <w:color w:val="000000"/>
                <w:sz w:val="15"/>
                <w:szCs w:val="15"/>
                <w:lang w:val="es-MX" w:eastAsia="es-MX"/>
              </w:rPr>
            </w:pPr>
            <w:r w:rsidRPr="00E36AB3">
              <w:rPr>
                <w:rFonts w:ascii="Montserrat" w:eastAsia="Times New Roman" w:hAnsi="Montserrat"/>
                <w:color w:val="000000"/>
                <w:sz w:val="15"/>
                <w:szCs w:val="15"/>
                <w:lang w:val="es-MX" w:eastAsia="es-MX"/>
              </w:rPr>
              <w:t>1,194,859,410.9</w:t>
            </w:r>
          </w:p>
        </w:tc>
        <w:tc>
          <w:tcPr>
            <w:tcW w:w="2220" w:type="dxa"/>
            <w:tcBorders>
              <w:top w:val="nil"/>
              <w:left w:val="nil"/>
              <w:bottom w:val="nil"/>
              <w:right w:val="nil"/>
            </w:tcBorders>
            <w:shd w:val="clear" w:color="000000" w:fill="F2F2F2"/>
            <w:vAlign w:val="center"/>
            <w:hideMark/>
          </w:tcPr>
          <w:p w14:paraId="2A78AFE5" w14:textId="77777777" w:rsidR="00E36AB3" w:rsidRPr="00E36AB3" w:rsidRDefault="00E36AB3" w:rsidP="00E36AB3">
            <w:pPr>
              <w:spacing w:after="0" w:line="240" w:lineRule="auto"/>
              <w:jc w:val="right"/>
              <w:rPr>
                <w:rFonts w:ascii="Montserrat" w:eastAsia="Times New Roman" w:hAnsi="Montserrat"/>
                <w:color w:val="000000"/>
                <w:sz w:val="15"/>
                <w:szCs w:val="15"/>
                <w:lang w:val="es-MX" w:eastAsia="es-MX"/>
              </w:rPr>
            </w:pPr>
            <w:r w:rsidRPr="00E36AB3">
              <w:rPr>
                <w:rFonts w:ascii="Montserrat" w:eastAsia="Times New Roman" w:hAnsi="Montserrat"/>
                <w:color w:val="000000"/>
                <w:sz w:val="15"/>
                <w:szCs w:val="15"/>
                <w:lang w:val="es-MX" w:eastAsia="es-MX"/>
              </w:rPr>
              <w:t>224,452,427.9</w:t>
            </w:r>
          </w:p>
        </w:tc>
      </w:tr>
      <w:tr w:rsidR="00E36AB3" w:rsidRPr="00E36AB3" w14:paraId="266CE719" w14:textId="77777777" w:rsidTr="00CE1167">
        <w:trPr>
          <w:trHeight w:val="257"/>
          <w:jc w:val="center"/>
        </w:trPr>
        <w:tc>
          <w:tcPr>
            <w:tcW w:w="6659" w:type="dxa"/>
            <w:tcBorders>
              <w:top w:val="nil"/>
              <w:left w:val="nil"/>
              <w:bottom w:val="nil"/>
              <w:right w:val="nil"/>
            </w:tcBorders>
            <w:shd w:val="clear" w:color="000000" w:fill="F2F2F2"/>
            <w:vAlign w:val="center"/>
            <w:hideMark/>
          </w:tcPr>
          <w:p w14:paraId="7A53FAF1" w14:textId="77777777" w:rsidR="00E36AB3" w:rsidRPr="00E36AB3" w:rsidRDefault="00E36AB3" w:rsidP="00E36AB3">
            <w:pPr>
              <w:spacing w:after="0" w:line="240" w:lineRule="auto"/>
              <w:rPr>
                <w:rFonts w:ascii="Montserrat" w:eastAsia="Times New Roman" w:hAnsi="Montserrat"/>
                <w:color w:val="000000"/>
                <w:sz w:val="15"/>
                <w:szCs w:val="15"/>
                <w:lang w:val="es-MX" w:eastAsia="es-MX"/>
              </w:rPr>
            </w:pPr>
            <w:r w:rsidRPr="00E36AB3">
              <w:rPr>
                <w:rFonts w:ascii="Montserrat" w:eastAsia="Times New Roman" w:hAnsi="Montserrat"/>
                <w:color w:val="000000"/>
                <w:sz w:val="15"/>
                <w:szCs w:val="15"/>
                <w:lang w:val="es-MX" w:eastAsia="es-MX"/>
              </w:rPr>
              <w:t>Prescripciones</w:t>
            </w:r>
          </w:p>
        </w:tc>
        <w:tc>
          <w:tcPr>
            <w:tcW w:w="2220" w:type="dxa"/>
            <w:tcBorders>
              <w:top w:val="nil"/>
              <w:left w:val="nil"/>
              <w:bottom w:val="nil"/>
              <w:right w:val="nil"/>
            </w:tcBorders>
            <w:shd w:val="clear" w:color="000000" w:fill="F2F2F2"/>
            <w:vAlign w:val="center"/>
            <w:hideMark/>
          </w:tcPr>
          <w:p w14:paraId="02CEF60D" w14:textId="77777777" w:rsidR="00E36AB3" w:rsidRPr="00E36AB3" w:rsidRDefault="00E36AB3" w:rsidP="00E36AB3">
            <w:pPr>
              <w:spacing w:after="0" w:line="240" w:lineRule="auto"/>
              <w:jc w:val="right"/>
              <w:rPr>
                <w:rFonts w:ascii="Montserrat" w:eastAsia="Times New Roman" w:hAnsi="Montserrat"/>
                <w:color w:val="000000"/>
                <w:sz w:val="15"/>
                <w:szCs w:val="15"/>
                <w:lang w:val="es-MX" w:eastAsia="es-MX"/>
              </w:rPr>
            </w:pPr>
            <w:r w:rsidRPr="00E36AB3">
              <w:rPr>
                <w:rFonts w:ascii="Montserrat" w:eastAsia="Times New Roman" w:hAnsi="Montserrat"/>
                <w:color w:val="000000"/>
                <w:sz w:val="15"/>
                <w:szCs w:val="15"/>
                <w:lang w:val="es-MX" w:eastAsia="es-MX"/>
              </w:rPr>
              <w:t>313,301,919.7</w:t>
            </w:r>
          </w:p>
        </w:tc>
        <w:tc>
          <w:tcPr>
            <w:tcW w:w="2220" w:type="dxa"/>
            <w:tcBorders>
              <w:top w:val="nil"/>
              <w:left w:val="nil"/>
              <w:bottom w:val="nil"/>
              <w:right w:val="nil"/>
            </w:tcBorders>
            <w:shd w:val="clear" w:color="000000" w:fill="F2F2F2"/>
            <w:vAlign w:val="center"/>
            <w:hideMark/>
          </w:tcPr>
          <w:p w14:paraId="58C205FF" w14:textId="77777777" w:rsidR="00E36AB3" w:rsidRPr="00E36AB3" w:rsidRDefault="00E36AB3" w:rsidP="00E36AB3">
            <w:pPr>
              <w:spacing w:after="0" w:line="240" w:lineRule="auto"/>
              <w:jc w:val="right"/>
              <w:rPr>
                <w:rFonts w:ascii="Montserrat" w:eastAsia="Times New Roman" w:hAnsi="Montserrat"/>
                <w:color w:val="000000"/>
                <w:sz w:val="15"/>
                <w:szCs w:val="15"/>
                <w:lang w:val="es-MX" w:eastAsia="es-MX"/>
              </w:rPr>
            </w:pPr>
            <w:r w:rsidRPr="00E36AB3">
              <w:rPr>
                <w:rFonts w:ascii="Montserrat" w:eastAsia="Times New Roman" w:hAnsi="Montserrat"/>
                <w:color w:val="000000"/>
                <w:sz w:val="15"/>
                <w:szCs w:val="15"/>
                <w:lang w:val="es-MX" w:eastAsia="es-MX"/>
              </w:rPr>
              <w:t>27,438,366.5</w:t>
            </w:r>
          </w:p>
        </w:tc>
      </w:tr>
      <w:tr w:rsidR="00E36AB3" w:rsidRPr="00E36AB3" w14:paraId="0FD3C03A" w14:textId="77777777" w:rsidTr="00CE1167">
        <w:trPr>
          <w:trHeight w:val="257"/>
          <w:jc w:val="center"/>
        </w:trPr>
        <w:tc>
          <w:tcPr>
            <w:tcW w:w="6659" w:type="dxa"/>
            <w:tcBorders>
              <w:top w:val="nil"/>
              <w:left w:val="nil"/>
              <w:bottom w:val="nil"/>
              <w:right w:val="nil"/>
            </w:tcBorders>
            <w:shd w:val="clear" w:color="000000" w:fill="F2F2F2"/>
            <w:vAlign w:val="center"/>
            <w:hideMark/>
          </w:tcPr>
          <w:p w14:paraId="3AEA844C" w14:textId="77777777" w:rsidR="00E36AB3" w:rsidRPr="00E36AB3" w:rsidRDefault="00E36AB3" w:rsidP="00E36AB3">
            <w:pPr>
              <w:spacing w:after="0" w:line="240" w:lineRule="auto"/>
              <w:rPr>
                <w:rFonts w:ascii="Montserrat" w:eastAsia="Times New Roman" w:hAnsi="Montserrat"/>
                <w:color w:val="000000"/>
                <w:sz w:val="15"/>
                <w:szCs w:val="15"/>
                <w:lang w:val="es-MX" w:eastAsia="es-MX"/>
              </w:rPr>
            </w:pPr>
            <w:r w:rsidRPr="00E36AB3">
              <w:rPr>
                <w:rFonts w:ascii="Montserrat" w:eastAsia="Times New Roman" w:hAnsi="Montserrat"/>
                <w:color w:val="000000"/>
                <w:sz w:val="15"/>
                <w:szCs w:val="15"/>
                <w:lang w:val="es-MX" w:eastAsia="es-MX"/>
              </w:rPr>
              <w:t xml:space="preserve">Uso de la Reserva de Operación para Contingencias y Financiamiento </w:t>
            </w:r>
          </w:p>
        </w:tc>
        <w:tc>
          <w:tcPr>
            <w:tcW w:w="2220" w:type="dxa"/>
            <w:tcBorders>
              <w:top w:val="nil"/>
              <w:left w:val="nil"/>
              <w:bottom w:val="nil"/>
              <w:right w:val="nil"/>
            </w:tcBorders>
            <w:shd w:val="clear" w:color="000000" w:fill="F2F2F2"/>
            <w:vAlign w:val="center"/>
            <w:hideMark/>
          </w:tcPr>
          <w:p w14:paraId="51E225C2" w14:textId="77777777" w:rsidR="00E36AB3" w:rsidRPr="00E36AB3" w:rsidRDefault="00E36AB3" w:rsidP="00E36AB3">
            <w:pPr>
              <w:spacing w:after="0" w:line="240" w:lineRule="auto"/>
              <w:jc w:val="right"/>
              <w:rPr>
                <w:rFonts w:ascii="Montserrat" w:eastAsia="Times New Roman" w:hAnsi="Montserrat"/>
                <w:color w:val="000000"/>
                <w:sz w:val="15"/>
                <w:szCs w:val="15"/>
                <w:lang w:val="es-MX" w:eastAsia="es-MX"/>
              </w:rPr>
            </w:pPr>
            <w:r w:rsidRPr="00E36AB3">
              <w:rPr>
                <w:rFonts w:ascii="Montserrat" w:eastAsia="Times New Roman" w:hAnsi="Montserrat"/>
                <w:color w:val="000000"/>
                <w:sz w:val="15"/>
                <w:szCs w:val="15"/>
                <w:lang w:val="es-MX" w:eastAsia="es-MX"/>
              </w:rPr>
              <w:t>54,968,192.6</w:t>
            </w:r>
          </w:p>
        </w:tc>
        <w:tc>
          <w:tcPr>
            <w:tcW w:w="2220" w:type="dxa"/>
            <w:tcBorders>
              <w:top w:val="nil"/>
              <w:left w:val="nil"/>
              <w:bottom w:val="nil"/>
              <w:right w:val="nil"/>
            </w:tcBorders>
            <w:shd w:val="clear" w:color="000000" w:fill="F2F2F2"/>
            <w:vAlign w:val="center"/>
            <w:hideMark/>
          </w:tcPr>
          <w:p w14:paraId="6BCF6E9F" w14:textId="77777777" w:rsidR="00E36AB3" w:rsidRPr="00E36AB3" w:rsidRDefault="00E36AB3" w:rsidP="00E36AB3">
            <w:pPr>
              <w:spacing w:after="0" w:line="240" w:lineRule="auto"/>
              <w:jc w:val="right"/>
              <w:rPr>
                <w:rFonts w:ascii="Montserrat" w:eastAsia="Times New Roman" w:hAnsi="Montserrat"/>
                <w:color w:val="000000"/>
                <w:sz w:val="15"/>
                <w:szCs w:val="15"/>
                <w:lang w:val="es-MX" w:eastAsia="es-MX"/>
              </w:rPr>
            </w:pPr>
            <w:r w:rsidRPr="00E36AB3">
              <w:rPr>
                <w:rFonts w:ascii="Montserrat" w:eastAsia="Times New Roman" w:hAnsi="Montserrat"/>
                <w:color w:val="000000"/>
                <w:sz w:val="15"/>
                <w:szCs w:val="15"/>
                <w:lang w:val="es-MX" w:eastAsia="es-MX"/>
              </w:rPr>
              <w:t>0.0</w:t>
            </w:r>
          </w:p>
        </w:tc>
      </w:tr>
      <w:tr w:rsidR="00E36AB3" w:rsidRPr="00E36AB3" w14:paraId="4A7D8495" w14:textId="77777777" w:rsidTr="00CE1167">
        <w:trPr>
          <w:trHeight w:val="257"/>
          <w:jc w:val="center"/>
        </w:trPr>
        <w:tc>
          <w:tcPr>
            <w:tcW w:w="6659" w:type="dxa"/>
            <w:tcBorders>
              <w:top w:val="nil"/>
              <w:left w:val="nil"/>
              <w:bottom w:val="nil"/>
              <w:right w:val="nil"/>
            </w:tcBorders>
            <w:shd w:val="clear" w:color="000000" w:fill="F2F2F2"/>
            <w:vAlign w:val="center"/>
            <w:hideMark/>
          </w:tcPr>
          <w:p w14:paraId="49822B4A" w14:textId="77777777" w:rsidR="00E36AB3" w:rsidRPr="00E36AB3" w:rsidRDefault="00E36AB3" w:rsidP="00E36AB3">
            <w:pPr>
              <w:spacing w:after="0" w:line="240" w:lineRule="auto"/>
              <w:rPr>
                <w:rFonts w:ascii="Montserrat" w:eastAsia="Times New Roman" w:hAnsi="Montserrat"/>
                <w:color w:val="000000"/>
                <w:sz w:val="15"/>
                <w:szCs w:val="15"/>
                <w:lang w:val="es-MX" w:eastAsia="es-MX"/>
              </w:rPr>
            </w:pPr>
            <w:r w:rsidRPr="00E36AB3">
              <w:rPr>
                <w:rFonts w:ascii="Montserrat" w:eastAsia="Times New Roman" w:hAnsi="Montserrat"/>
                <w:color w:val="000000"/>
                <w:sz w:val="15"/>
                <w:szCs w:val="15"/>
                <w:lang w:val="es-MX" w:eastAsia="es-MX"/>
              </w:rPr>
              <w:t>Fondos y Fideicomisos</w:t>
            </w:r>
          </w:p>
        </w:tc>
        <w:tc>
          <w:tcPr>
            <w:tcW w:w="2220" w:type="dxa"/>
            <w:tcBorders>
              <w:top w:val="nil"/>
              <w:left w:val="nil"/>
              <w:bottom w:val="nil"/>
              <w:right w:val="nil"/>
            </w:tcBorders>
            <w:shd w:val="clear" w:color="000000" w:fill="F2F2F2"/>
            <w:vAlign w:val="center"/>
            <w:hideMark/>
          </w:tcPr>
          <w:p w14:paraId="21C394E5" w14:textId="77777777" w:rsidR="00E36AB3" w:rsidRPr="00E36AB3" w:rsidRDefault="00E36AB3" w:rsidP="00E36AB3">
            <w:pPr>
              <w:spacing w:after="0" w:line="240" w:lineRule="auto"/>
              <w:jc w:val="right"/>
              <w:rPr>
                <w:rFonts w:ascii="Montserrat" w:eastAsia="Times New Roman" w:hAnsi="Montserrat"/>
                <w:color w:val="000000"/>
                <w:sz w:val="15"/>
                <w:szCs w:val="15"/>
                <w:lang w:val="es-MX" w:eastAsia="es-MX"/>
              </w:rPr>
            </w:pPr>
            <w:r w:rsidRPr="00E36AB3">
              <w:rPr>
                <w:rFonts w:ascii="Montserrat" w:eastAsia="Times New Roman" w:hAnsi="Montserrat"/>
                <w:color w:val="000000"/>
                <w:sz w:val="15"/>
                <w:szCs w:val="15"/>
                <w:lang w:val="es-MX" w:eastAsia="es-MX"/>
              </w:rPr>
              <w:t>151,572,245.5</w:t>
            </w:r>
          </w:p>
        </w:tc>
        <w:tc>
          <w:tcPr>
            <w:tcW w:w="2220" w:type="dxa"/>
            <w:tcBorders>
              <w:top w:val="nil"/>
              <w:left w:val="nil"/>
              <w:bottom w:val="nil"/>
              <w:right w:val="nil"/>
            </w:tcBorders>
            <w:shd w:val="clear" w:color="000000" w:fill="F2F2F2"/>
            <w:vAlign w:val="center"/>
            <w:hideMark/>
          </w:tcPr>
          <w:p w14:paraId="6733D4F4" w14:textId="77777777" w:rsidR="00E36AB3" w:rsidRPr="00E36AB3" w:rsidRDefault="00E36AB3" w:rsidP="00424E08">
            <w:pPr>
              <w:spacing w:after="0" w:line="240" w:lineRule="auto"/>
              <w:jc w:val="right"/>
              <w:rPr>
                <w:rFonts w:ascii="Montserrat" w:eastAsia="Times New Roman" w:hAnsi="Montserrat"/>
                <w:color w:val="000000"/>
                <w:sz w:val="15"/>
                <w:szCs w:val="15"/>
                <w:lang w:val="es-MX" w:eastAsia="es-MX"/>
              </w:rPr>
            </w:pPr>
            <w:r w:rsidRPr="00E36AB3">
              <w:rPr>
                <w:rFonts w:ascii="Montserrat" w:eastAsia="Times New Roman" w:hAnsi="Montserrat"/>
                <w:color w:val="000000"/>
                <w:sz w:val="15"/>
                <w:szCs w:val="15"/>
                <w:lang w:val="es-MX" w:eastAsia="es-MX"/>
              </w:rPr>
              <w:t>74,446,633.</w:t>
            </w:r>
            <w:r w:rsidR="00B0799D">
              <w:rPr>
                <w:rFonts w:ascii="Montserrat" w:eastAsia="Times New Roman" w:hAnsi="Montserrat"/>
                <w:color w:val="000000"/>
                <w:sz w:val="15"/>
                <w:szCs w:val="15"/>
                <w:lang w:val="es-MX" w:eastAsia="es-MX"/>
              </w:rPr>
              <w:t>5</w:t>
            </w:r>
          </w:p>
        </w:tc>
      </w:tr>
      <w:tr w:rsidR="00E36AB3" w:rsidRPr="00E36AB3" w14:paraId="20672BF9" w14:textId="77777777" w:rsidTr="00CE1167">
        <w:trPr>
          <w:trHeight w:val="257"/>
          <w:jc w:val="center"/>
        </w:trPr>
        <w:tc>
          <w:tcPr>
            <w:tcW w:w="6659" w:type="dxa"/>
            <w:tcBorders>
              <w:top w:val="nil"/>
              <w:left w:val="nil"/>
              <w:bottom w:val="nil"/>
              <w:right w:val="nil"/>
            </w:tcBorders>
            <w:shd w:val="clear" w:color="000000" w:fill="F2F2F2"/>
            <w:vAlign w:val="center"/>
            <w:hideMark/>
          </w:tcPr>
          <w:p w14:paraId="4C543034" w14:textId="77777777" w:rsidR="00E36AB3" w:rsidRPr="00E36AB3" w:rsidRDefault="00E36AB3" w:rsidP="00E36AB3">
            <w:pPr>
              <w:spacing w:after="0" w:line="240" w:lineRule="auto"/>
              <w:rPr>
                <w:rFonts w:ascii="Montserrat" w:eastAsia="Times New Roman" w:hAnsi="Montserrat"/>
                <w:color w:val="000000"/>
                <w:sz w:val="15"/>
                <w:szCs w:val="15"/>
                <w:lang w:val="es-MX" w:eastAsia="es-MX"/>
              </w:rPr>
            </w:pPr>
            <w:r w:rsidRPr="00E36AB3">
              <w:rPr>
                <w:rFonts w:ascii="Montserrat" w:eastAsia="Times New Roman" w:hAnsi="Montserrat"/>
                <w:color w:val="000000"/>
                <w:sz w:val="15"/>
                <w:szCs w:val="15"/>
                <w:lang w:val="es-MX" w:eastAsia="es-MX"/>
              </w:rPr>
              <w:t>Bienes Adjudicados</w:t>
            </w:r>
          </w:p>
        </w:tc>
        <w:tc>
          <w:tcPr>
            <w:tcW w:w="2220" w:type="dxa"/>
            <w:tcBorders>
              <w:top w:val="nil"/>
              <w:left w:val="nil"/>
              <w:bottom w:val="nil"/>
              <w:right w:val="nil"/>
            </w:tcBorders>
            <w:shd w:val="clear" w:color="000000" w:fill="F2F2F2"/>
            <w:vAlign w:val="center"/>
            <w:hideMark/>
          </w:tcPr>
          <w:p w14:paraId="54CA2031" w14:textId="77777777" w:rsidR="00E36AB3" w:rsidRPr="00E36AB3" w:rsidRDefault="00E36AB3" w:rsidP="00E36AB3">
            <w:pPr>
              <w:spacing w:after="0" w:line="240" w:lineRule="auto"/>
              <w:jc w:val="right"/>
              <w:rPr>
                <w:rFonts w:ascii="Montserrat" w:eastAsia="Times New Roman" w:hAnsi="Montserrat"/>
                <w:color w:val="000000"/>
                <w:sz w:val="15"/>
                <w:szCs w:val="15"/>
                <w:lang w:val="es-MX" w:eastAsia="es-MX"/>
              </w:rPr>
            </w:pPr>
            <w:r w:rsidRPr="00E36AB3">
              <w:rPr>
                <w:rFonts w:ascii="Montserrat" w:eastAsia="Times New Roman" w:hAnsi="Montserrat"/>
                <w:color w:val="000000"/>
                <w:sz w:val="15"/>
                <w:szCs w:val="15"/>
                <w:lang w:val="es-MX" w:eastAsia="es-MX"/>
              </w:rPr>
              <w:t>0.0</w:t>
            </w:r>
          </w:p>
        </w:tc>
        <w:tc>
          <w:tcPr>
            <w:tcW w:w="2220" w:type="dxa"/>
            <w:tcBorders>
              <w:top w:val="nil"/>
              <w:left w:val="nil"/>
              <w:bottom w:val="nil"/>
              <w:right w:val="nil"/>
            </w:tcBorders>
            <w:shd w:val="clear" w:color="000000" w:fill="F2F2F2"/>
            <w:vAlign w:val="center"/>
            <w:hideMark/>
          </w:tcPr>
          <w:p w14:paraId="6941E7D1" w14:textId="77777777" w:rsidR="00E36AB3" w:rsidRPr="00E36AB3" w:rsidRDefault="00E36AB3" w:rsidP="00E36AB3">
            <w:pPr>
              <w:spacing w:after="0" w:line="240" w:lineRule="auto"/>
              <w:jc w:val="right"/>
              <w:rPr>
                <w:rFonts w:ascii="Montserrat" w:eastAsia="Times New Roman" w:hAnsi="Montserrat"/>
                <w:color w:val="000000"/>
                <w:sz w:val="15"/>
                <w:szCs w:val="15"/>
                <w:lang w:val="es-MX" w:eastAsia="es-MX"/>
              </w:rPr>
            </w:pPr>
            <w:r w:rsidRPr="00E36AB3">
              <w:rPr>
                <w:rFonts w:ascii="Montserrat" w:eastAsia="Times New Roman" w:hAnsi="Montserrat"/>
                <w:color w:val="000000"/>
                <w:sz w:val="15"/>
                <w:szCs w:val="15"/>
                <w:lang w:val="es-MX" w:eastAsia="es-MX"/>
              </w:rPr>
              <w:t>3,738,082.8</w:t>
            </w:r>
          </w:p>
        </w:tc>
      </w:tr>
      <w:tr w:rsidR="00E36AB3" w:rsidRPr="00E36AB3" w14:paraId="7CF4D623" w14:textId="77777777" w:rsidTr="00CE1167">
        <w:trPr>
          <w:trHeight w:val="257"/>
          <w:jc w:val="center"/>
        </w:trPr>
        <w:tc>
          <w:tcPr>
            <w:tcW w:w="6659" w:type="dxa"/>
            <w:tcBorders>
              <w:top w:val="nil"/>
              <w:left w:val="nil"/>
              <w:bottom w:val="nil"/>
              <w:right w:val="nil"/>
            </w:tcBorders>
            <w:shd w:val="clear" w:color="000000" w:fill="F2F2F2"/>
            <w:vAlign w:val="center"/>
            <w:hideMark/>
          </w:tcPr>
          <w:p w14:paraId="310EAA47" w14:textId="77777777" w:rsidR="00E36AB3" w:rsidRPr="00E36AB3" w:rsidRDefault="00E36AB3" w:rsidP="00E36AB3">
            <w:pPr>
              <w:spacing w:after="0" w:line="240" w:lineRule="auto"/>
              <w:rPr>
                <w:rFonts w:ascii="Montserrat" w:eastAsia="Times New Roman" w:hAnsi="Montserrat"/>
                <w:color w:val="000000"/>
                <w:sz w:val="15"/>
                <w:szCs w:val="15"/>
                <w:lang w:val="es-MX" w:eastAsia="es-MX"/>
              </w:rPr>
            </w:pPr>
            <w:r w:rsidRPr="00E36AB3">
              <w:rPr>
                <w:rFonts w:ascii="Montserrat" w:eastAsia="Times New Roman" w:hAnsi="Montserrat"/>
                <w:color w:val="000000"/>
                <w:sz w:val="15"/>
                <w:szCs w:val="15"/>
                <w:lang w:val="es-MX" w:eastAsia="es-MX"/>
              </w:rPr>
              <w:t>Revalorización, Crédito y Primas de Seguro</w:t>
            </w:r>
          </w:p>
        </w:tc>
        <w:tc>
          <w:tcPr>
            <w:tcW w:w="2220" w:type="dxa"/>
            <w:tcBorders>
              <w:top w:val="nil"/>
              <w:left w:val="nil"/>
              <w:bottom w:val="nil"/>
              <w:right w:val="nil"/>
            </w:tcBorders>
            <w:shd w:val="clear" w:color="000000" w:fill="F2F2F2"/>
            <w:vAlign w:val="center"/>
            <w:hideMark/>
          </w:tcPr>
          <w:p w14:paraId="1AA72FD3" w14:textId="77777777" w:rsidR="00E36AB3" w:rsidRPr="00E36AB3" w:rsidRDefault="00E36AB3" w:rsidP="00E36AB3">
            <w:pPr>
              <w:spacing w:after="0" w:line="240" w:lineRule="auto"/>
              <w:jc w:val="right"/>
              <w:rPr>
                <w:rFonts w:ascii="Montserrat" w:eastAsia="Times New Roman" w:hAnsi="Montserrat"/>
                <w:color w:val="000000"/>
                <w:sz w:val="15"/>
                <w:szCs w:val="15"/>
                <w:lang w:val="es-MX" w:eastAsia="es-MX"/>
              </w:rPr>
            </w:pPr>
            <w:r w:rsidRPr="00E36AB3">
              <w:rPr>
                <w:rFonts w:ascii="Montserrat" w:eastAsia="Times New Roman" w:hAnsi="Montserrat"/>
                <w:color w:val="000000"/>
                <w:sz w:val="15"/>
                <w:szCs w:val="15"/>
                <w:lang w:val="es-MX" w:eastAsia="es-MX"/>
              </w:rPr>
              <w:t>-33,716,713.2</w:t>
            </w:r>
          </w:p>
        </w:tc>
        <w:tc>
          <w:tcPr>
            <w:tcW w:w="2220" w:type="dxa"/>
            <w:tcBorders>
              <w:top w:val="nil"/>
              <w:left w:val="nil"/>
              <w:bottom w:val="nil"/>
              <w:right w:val="nil"/>
            </w:tcBorders>
            <w:shd w:val="clear" w:color="000000" w:fill="F2F2F2"/>
            <w:vAlign w:val="center"/>
            <w:hideMark/>
          </w:tcPr>
          <w:p w14:paraId="1AE276D0" w14:textId="77777777" w:rsidR="00E36AB3" w:rsidRPr="00E36AB3" w:rsidRDefault="00E36AB3" w:rsidP="00E36AB3">
            <w:pPr>
              <w:spacing w:after="0" w:line="240" w:lineRule="auto"/>
              <w:jc w:val="right"/>
              <w:rPr>
                <w:rFonts w:ascii="Montserrat" w:eastAsia="Times New Roman" w:hAnsi="Montserrat"/>
                <w:color w:val="000000"/>
                <w:sz w:val="15"/>
                <w:szCs w:val="15"/>
                <w:lang w:val="es-MX" w:eastAsia="es-MX"/>
              </w:rPr>
            </w:pPr>
            <w:r w:rsidRPr="00E36AB3">
              <w:rPr>
                <w:rFonts w:ascii="Montserrat" w:eastAsia="Times New Roman" w:hAnsi="Montserrat"/>
                <w:color w:val="000000"/>
                <w:sz w:val="15"/>
                <w:szCs w:val="15"/>
                <w:lang w:val="es-MX" w:eastAsia="es-MX"/>
              </w:rPr>
              <w:t>-29,980,667.8</w:t>
            </w:r>
          </w:p>
        </w:tc>
      </w:tr>
      <w:tr w:rsidR="00E36AB3" w:rsidRPr="00E36AB3" w14:paraId="4D31E85E" w14:textId="77777777" w:rsidTr="00CE1167">
        <w:trPr>
          <w:trHeight w:val="270"/>
          <w:jc w:val="center"/>
        </w:trPr>
        <w:tc>
          <w:tcPr>
            <w:tcW w:w="6659" w:type="dxa"/>
            <w:tcBorders>
              <w:top w:val="nil"/>
              <w:left w:val="nil"/>
              <w:bottom w:val="single" w:sz="12" w:space="0" w:color="808080"/>
              <w:right w:val="nil"/>
            </w:tcBorders>
            <w:shd w:val="clear" w:color="000000" w:fill="F2F2F2"/>
            <w:vAlign w:val="center"/>
            <w:hideMark/>
          </w:tcPr>
          <w:p w14:paraId="57C7EEFB" w14:textId="77777777" w:rsidR="00E36AB3" w:rsidRPr="00E36AB3" w:rsidRDefault="00E36AB3" w:rsidP="00E36AB3">
            <w:pPr>
              <w:spacing w:after="0" w:line="240" w:lineRule="auto"/>
              <w:rPr>
                <w:rFonts w:ascii="Montserrat" w:eastAsia="Times New Roman" w:hAnsi="Montserrat"/>
                <w:b/>
                <w:bCs/>
                <w:color w:val="000000"/>
                <w:sz w:val="15"/>
                <w:szCs w:val="15"/>
                <w:lang w:val="es-MX" w:eastAsia="es-MX"/>
              </w:rPr>
            </w:pPr>
            <w:proofErr w:type="gramStart"/>
            <w:r w:rsidRPr="00E36AB3">
              <w:rPr>
                <w:rFonts w:ascii="Montserrat" w:eastAsia="Times New Roman" w:hAnsi="Montserrat"/>
                <w:b/>
                <w:bCs/>
                <w:color w:val="000000"/>
                <w:sz w:val="15"/>
                <w:szCs w:val="15"/>
                <w:lang w:val="es-MX" w:eastAsia="es-MX"/>
              </w:rPr>
              <w:t>Total</w:t>
            </w:r>
            <w:proofErr w:type="gramEnd"/>
            <w:r w:rsidRPr="00E36AB3">
              <w:rPr>
                <w:rFonts w:ascii="Montserrat" w:eastAsia="Times New Roman" w:hAnsi="Montserrat"/>
                <w:b/>
                <w:bCs/>
                <w:color w:val="000000"/>
                <w:sz w:val="15"/>
                <w:szCs w:val="15"/>
                <w:lang w:val="es-MX" w:eastAsia="es-MX"/>
              </w:rPr>
              <w:t xml:space="preserve"> Otros Ingresos y Beneficios Varios</w:t>
            </w:r>
          </w:p>
        </w:tc>
        <w:tc>
          <w:tcPr>
            <w:tcW w:w="2220" w:type="dxa"/>
            <w:tcBorders>
              <w:top w:val="nil"/>
              <w:left w:val="nil"/>
              <w:bottom w:val="single" w:sz="12" w:space="0" w:color="808080"/>
              <w:right w:val="nil"/>
            </w:tcBorders>
            <w:shd w:val="clear" w:color="000000" w:fill="F2F2F2"/>
            <w:vAlign w:val="center"/>
            <w:hideMark/>
          </w:tcPr>
          <w:p w14:paraId="2C27ED2D" w14:textId="77777777" w:rsidR="00E36AB3" w:rsidRPr="00E36AB3" w:rsidRDefault="00E36AB3" w:rsidP="00E36AB3">
            <w:pPr>
              <w:spacing w:after="0" w:line="240" w:lineRule="auto"/>
              <w:jc w:val="right"/>
              <w:rPr>
                <w:rFonts w:ascii="Montserrat" w:eastAsia="Times New Roman" w:hAnsi="Montserrat"/>
                <w:b/>
                <w:bCs/>
                <w:color w:val="000000"/>
                <w:sz w:val="15"/>
                <w:szCs w:val="15"/>
                <w:lang w:val="es-MX" w:eastAsia="es-MX"/>
              </w:rPr>
            </w:pPr>
            <w:r w:rsidRPr="00E36AB3">
              <w:rPr>
                <w:rFonts w:ascii="Montserrat" w:eastAsia="Times New Roman" w:hAnsi="Montserrat"/>
                <w:b/>
                <w:bCs/>
                <w:color w:val="000000"/>
                <w:sz w:val="15"/>
                <w:szCs w:val="15"/>
                <w:lang w:val="es-MX" w:eastAsia="es-MX"/>
              </w:rPr>
              <w:t>5,848,910,634.4</w:t>
            </w:r>
          </w:p>
        </w:tc>
        <w:tc>
          <w:tcPr>
            <w:tcW w:w="2220" w:type="dxa"/>
            <w:tcBorders>
              <w:top w:val="nil"/>
              <w:left w:val="nil"/>
              <w:bottom w:val="single" w:sz="12" w:space="0" w:color="808080"/>
              <w:right w:val="nil"/>
            </w:tcBorders>
            <w:shd w:val="clear" w:color="000000" w:fill="F2F2F2"/>
            <w:vAlign w:val="center"/>
            <w:hideMark/>
          </w:tcPr>
          <w:p w14:paraId="12C29099" w14:textId="77777777" w:rsidR="00E36AB3" w:rsidRPr="00E36AB3" w:rsidRDefault="00E36AB3" w:rsidP="00E36AB3">
            <w:pPr>
              <w:spacing w:after="0" w:line="240" w:lineRule="auto"/>
              <w:jc w:val="right"/>
              <w:rPr>
                <w:rFonts w:ascii="Montserrat" w:eastAsia="Times New Roman" w:hAnsi="Montserrat"/>
                <w:b/>
                <w:bCs/>
                <w:color w:val="000000"/>
                <w:sz w:val="15"/>
                <w:szCs w:val="15"/>
                <w:lang w:val="es-MX" w:eastAsia="es-MX"/>
              </w:rPr>
            </w:pPr>
            <w:r w:rsidRPr="00E36AB3">
              <w:rPr>
                <w:rFonts w:ascii="Montserrat" w:eastAsia="Times New Roman" w:hAnsi="Montserrat"/>
                <w:b/>
                <w:bCs/>
                <w:color w:val="000000"/>
                <w:sz w:val="15"/>
                <w:szCs w:val="15"/>
                <w:lang w:val="es-MX" w:eastAsia="es-MX"/>
              </w:rPr>
              <w:t>3,024,028,499.6</w:t>
            </w:r>
          </w:p>
        </w:tc>
      </w:tr>
    </w:tbl>
    <w:p w14:paraId="0EAC2D20" w14:textId="77777777" w:rsidR="009D5C48" w:rsidRDefault="009D5C48" w:rsidP="001A3447">
      <w:pPr>
        <w:pStyle w:val="SUBTITULO2"/>
        <w:numPr>
          <w:ilvl w:val="0"/>
          <w:numId w:val="7"/>
        </w:numPr>
        <w:ind w:left="0" w:firstLine="0"/>
      </w:pPr>
      <w:r w:rsidRPr="00192914">
        <w:lastRenderedPageBreak/>
        <w:t>Gastos y Otras Pérdidas</w:t>
      </w:r>
    </w:p>
    <w:p w14:paraId="7E4BE955" w14:textId="77777777" w:rsidR="009D5C48" w:rsidRPr="00115BF1" w:rsidRDefault="009D5C48" w:rsidP="009D5C48">
      <w:pPr>
        <w:pStyle w:val="TEXTONORMAL"/>
        <w:rPr>
          <w:lang w:val="es-MX"/>
        </w:rPr>
      </w:pPr>
    </w:p>
    <w:p w14:paraId="4143515F" w14:textId="77777777" w:rsidR="009D5C48" w:rsidRPr="002778C0" w:rsidRDefault="00F87200" w:rsidP="003F2A12">
      <w:pPr>
        <w:pStyle w:val="VIETAFLECHA"/>
        <w:numPr>
          <w:ilvl w:val="1"/>
          <w:numId w:val="39"/>
        </w:numPr>
        <w:ind w:left="357" w:hanging="357"/>
      </w:pPr>
      <w:r w:rsidRPr="008142BE">
        <w:rPr>
          <w:b/>
        </w:rPr>
        <w:t>4.1</w:t>
      </w:r>
      <w:r>
        <w:t xml:space="preserve"> </w:t>
      </w:r>
      <w:r w:rsidR="009D5C48" w:rsidRPr="002778C0">
        <w:t>Servicios Personales</w:t>
      </w:r>
    </w:p>
    <w:p w14:paraId="4E958E24" w14:textId="77777777" w:rsidR="009D5C48" w:rsidRDefault="009D5C48" w:rsidP="00C16E7C">
      <w:pPr>
        <w:pStyle w:val="TEXTONORMAL"/>
      </w:pPr>
      <w:r w:rsidRPr="001465AC">
        <w:t xml:space="preserve">Al </w:t>
      </w:r>
      <w:r w:rsidR="00C23F06">
        <w:t>30 de junio</w:t>
      </w:r>
      <w:r w:rsidR="005E77B6" w:rsidRPr="00C92890">
        <w:t xml:space="preserve"> de 2022 y 2021</w:t>
      </w:r>
      <w:r w:rsidRPr="001465AC">
        <w:t xml:space="preserve">, </w:t>
      </w:r>
      <w:r>
        <w:t>el rubro de Servicios Personales está integrado</w:t>
      </w:r>
      <w:r w:rsidRPr="001465AC">
        <w:t xml:space="preserve"> como se muestra a continuación:</w:t>
      </w:r>
    </w:p>
    <w:p w14:paraId="5A7AD2BE" w14:textId="77777777" w:rsidR="002301BC" w:rsidRDefault="002301BC" w:rsidP="00C16E7C">
      <w:pPr>
        <w:pStyle w:val="TEXTONORMAL"/>
      </w:pPr>
    </w:p>
    <w:tbl>
      <w:tblPr>
        <w:tblW w:w="11302" w:type="dxa"/>
        <w:jc w:val="center"/>
        <w:tblCellMar>
          <w:left w:w="70" w:type="dxa"/>
          <w:right w:w="70" w:type="dxa"/>
        </w:tblCellMar>
        <w:tblLook w:val="04A0" w:firstRow="1" w:lastRow="0" w:firstColumn="1" w:lastColumn="0" w:noHBand="0" w:noVBand="1"/>
      </w:tblPr>
      <w:tblGrid>
        <w:gridCol w:w="6945"/>
        <w:gridCol w:w="2204"/>
        <w:gridCol w:w="2153"/>
      </w:tblGrid>
      <w:tr w:rsidR="002301BC" w:rsidRPr="002301BC" w14:paraId="32F6E650" w14:textId="77777777" w:rsidTr="002301BC">
        <w:trPr>
          <w:trHeight w:val="303"/>
          <w:jc w:val="center"/>
        </w:trPr>
        <w:tc>
          <w:tcPr>
            <w:tcW w:w="6945"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34F3B0CB" w14:textId="77777777" w:rsidR="002301BC" w:rsidRPr="002301BC" w:rsidRDefault="002301BC" w:rsidP="002301BC">
            <w:pPr>
              <w:spacing w:after="0" w:line="240" w:lineRule="auto"/>
              <w:jc w:val="center"/>
              <w:rPr>
                <w:rFonts w:ascii="Montserrat" w:eastAsia="Times New Roman" w:hAnsi="Montserrat"/>
                <w:b/>
                <w:bCs/>
                <w:color w:val="FFFFFF"/>
                <w:sz w:val="16"/>
                <w:szCs w:val="16"/>
                <w:lang w:val="es-MX" w:eastAsia="es-MX"/>
              </w:rPr>
            </w:pPr>
            <w:r w:rsidRPr="002301BC">
              <w:rPr>
                <w:rFonts w:ascii="Montserrat" w:eastAsia="Times New Roman" w:hAnsi="Montserrat"/>
                <w:b/>
                <w:bCs/>
                <w:color w:val="FFFFFF"/>
                <w:sz w:val="16"/>
                <w:szCs w:val="16"/>
                <w:lang w:val="es-MX" w:eastAsia="es-MX"/>
              </w:rPr>
              <w:t>Concepto</w:t>
            </w:r>
          </w:p>
        </w:tc>
        <w:tc>
          <w:tcPr>
            <w:tcW w:w="4357"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03D2398F" w14:textId="77777777" w:rsidR="002301BC" w:rsidRPr="002301BC" w:rsidRDefault="002301BC" w:rsidP="002301BC">
            <w:pPr>
              <w:spacing w:after="0" w:line="240" w:lineRule="auto"/>
              <w:jc w:val="center"/>
              <w:rPr>
                <w:rFonts w:ascii="Montserrat" w:eastAsia="Times New Roman" w:hAnsi="Montserrat"/>
                <w:b/>
                <w:bCs/>
                <w:color w:val="FFFFFF"/>
                <w:sz w:val="16"/>
                <w:szCs w:val="16"/>
                <w:lang w:val="es-MX" w:eastAsia="es-MX"/>
              </w:rPr>
            </w:pPr>
            <w:r w:rsidRPr="002301BC">
              <w:rPr>
                <w:rFonts w:ascii="Montserrat" w:eastAsia="Times New Roman" w:hAnsi="Montserrat"/>
                <w:b/>
                <w:bCs/>
                <w:color w:val="FFFFFF"/>
                <w:sz w:val="16"/>
                <w:szCs w:val="16"/>
                <w:lang w:val="es-MX" w:eastAsia="es-MX"/>
              </w:rPr>
              <w:t>Cifras en pesos</w:t>
            </w:r>
          </w:p>
        </w:tc>
      </w:tr>
      <w:tr w:rsidR="002301BC" w:rsidRPr="002301BC" w14:paraId="457192EA" w14:textId="77777777" w:rsidTr="002301BC">
        <w:trPr>
          <w:trHeight w:val="303"/>
          <w:jc w:val="center"/>
        </w:trPr>
        <w:tc>
          <w:tcPr>
            <w:tcW w:w="6945" w:type="dxa"/>
            <w:vMerge/>
            <w:tcBorders>
              <w:top w:val="single" w:sz="12" w:space="0" w:color="808080"/>
              <w:left w:val="single" w:sz="12" w:space="0" w:color="FFFFFF"/>
              <w:bottom w:val="double" w:sz="6" w:space="0" w:color="808080"/>
              <w:right w:val="single" w:sz="12" w:space="0" w:color="FFFFFF"/>
            </w:tcBorders>
            <w:vAlign w:val="center"/>
            <w:hideMark/>
          </w:tcPr>
          <w:p w14:paraId="44EE49DA" w14:textId="77777777" w:rsidR="002301BC" w:rsidRPr="002301BC" w:rsidRDefault="002301BC" w:rsidP="002301BC">
            <w:pPr>
              <w:spacing w:after="0" w:line="240" w:lineRule="auto"/>
              <w:rPr>
                <w:rFonts w:ascii="Montserrat" w:eastAsia="Times New Roman" w:hAnsi="Montserrat"/>
                <w:b/>
                <w:bCs/>
                <w:color w:val="FFFFFF"/>
                <w:sz w:val="16"/>
                <w:szCs w:val="16"/>
                <w:lang w:val="es-MX" w:eastAsia="es-MX"/>
              </w:rPr>
            </w:pPr>
          </w:p>
        </w:tc>
        <w:tc>
          <w:tcPr>
            <w:tcW w:w="2204" w:type="dxa"/>
            <w:tcBorders>
              <w:top w:val="nil"/>
              <w:left w:val="nil"/>
              <w:bottom w:val="double" w:sz="6" w:space="0" w:color="808080"/>
              <w:right w:val="single" w:sz="12" w:space="0" w:color="FFFFFF"/>
            </w:tcBorders>
            <w:shd w:val="clear" w:color="000000" w:fill="D4C19C"/>
            <w:vAlign w:val="center"/>
            <w:hideMark/>
          </w:tcPr>
          <w:p w14:paraId="04941248" w14:textId="77777777" w:rsidR="002301BC" w:rsidRPr="002301BC" w:rsidRDefault="002301BC" w:rsidP="002301BC">
            <w:pPr>
              <w:spacing w:after="0" w:line="240" w:lineRule="auto"/>
              <w:jc w:val="center"/>
              <w:rPr>
                <w:rFonts w:ascii="Montserrat" w:eastAsia="Times New Roman" w:hAnsi="Montserrat"/>
                <w:b/>
                <w:bCs/>
                <w:color w:val="FFFFFF"/>
                <w:sz w:val="16"/>
                <w:szCs w:val="16"/>
                <w:lang w:val="es-MX" w:eastAsia="es-MX"/>
              </w:rPr>
            </w:pPr>
            <w:r w:rsidRPr="002301BC">
              <w:rPr>
                <w:rFonts w:ascii="Montserrat" w:eastAsia="Times New Roman" w:hAnsi="Montserrat"/>
                <w:b/>
                <w:bCs/>
                <w:color w:val="FFFFFF"/>
                <w:sz w:val="16"/>
                <w:szCs w:val="16"/>
                <w:lang w:val="es-MX" w:eastAsia="es-MX"/>
              </w:rPr>
              <w:t>2022</w:t>
            </w:r>
          </w:p>
        </w:tc>
        <w:tc>
          <w:tcPr>
            <w:tcW w:w="2153" w:type="dxa"/>
            <w:tcBorders>
              <w:top w:val="nil"/>
              <w:left w:val="nil"/>
              <w:bottom w:val="double" w:sz="6" w:space="0" w:color="808080"/>
              <w:right w:val="single" w:sz="12" w:space="0" w:color="FFFFFF"/>
            </w:tcBorders>
            <w:shd w:val="clear" w:color="000000" w:fill="D4C19C"/>
            <w:vAlign w:val="center"/>
            <w:hideMark/>
          </w:tcPr>
          <w:p w14:paraId="3F8DFEB7" w14:textId="77777777" w:rsidR="002301BC" w:rsidRPr="002301BC" w:rsidRDefault="002301BC" w:rsidP="002301BC">
            <w:pPr>
              <w:spacing w:after="0" w:line="240" w:lineRule="auto"/>
              <w:jc w:val="center"/>
              <w:rPr>
                <w:rFonts w:ascii="Montserrat" w:eastAsia="Times New Roman" w:hAnsi="Montserrat"/>
                <w:b/>
                <w:bCs/>
                <w:color w:val="FFFFFF"/>
                <w:sz w:val="16"/>
                <w:szCs w:val="16"/>
                <w:lang w:val="es-MX" w:eastAsia="es-MX"/>
              </w:rPr>
            </w:pPr>
            <w:r w:rsidRPr="002301BC">
              <w:rPr>
                <w:rFonts w:ascii="Montserrat" w:eastAsia="Times New Roman" w:hAnsi="Montserrat"/>
                <w:b/>
                <w:bCs/>
                <w:color w:val="FFFFFF"/>
                <w:sz w:val="16"/>
                <w:szCs w:val="16"/>
                <w:lang w:val="es-MX" w:eastAsia="es-MX"/>
              </w:rPr>
              <w:t>2021</w:t>
            </w:r>
          </w:p>
        </w:tc>
      </w:tr>
      <w:tr w:rsidR="007E5CA2" w:rsidRPr="002301BC" w14:paraId="2C06E41E" w14:textId="77777777" w:rsidTr="002301BC">
        <w:trPr>
          <w:trHeight w:val="289"/>
          <w:jc w:val="center"/>
        </w:trPr>
        <w:tc>
          <w:tcPr>
            <w:tcW w:w="6945" w:type="dxa"/>
            <w:tcBorders>
              <w:top w:val="nil"/>
              <w:left w:val="nil"/>
              <w:bottom w:val="nil"/>
              <w:right w:val="nil"/>
            </w:tcBorders>
            <w:shd w:val="clear" w:color="000000" w:fill="F2F2F2"/>
            <w:vAlign w:val="center"/>
            <w:hideMark/>
          </w:tcPr>
          <w:p w14:paraId="311DEC15" w14:textId="77777777" w:rsidR="007E5CA2" w:rsidRPr="002301BC" w:rsidRDefault="007E5CA2" w:rsidP="007E5CA2">
            <w:pPr>
              <w:spacing w:after="0" w:line="240" w:lineRule="auto"/>
              <w:rPr>
                <w:rFonts w:ascii="Montserrat" w:eastAsia="Times New Roman" w:hAnsi="Montserrat"/>
                <w:color w:val="000000"/>
                <w:sz w:val="15"/>
                <w:szCs w:val="15"/>
                <w:lang w:val="es-MX" w:eastAsia="es-MX"/>
              </w:rPr>
            </w:pPr>
            <w:r w:rsidRPr="002301BC">
              <w:rPr>
                <w:rFonts w:ascii="Montserrat" w:eastAsia="Times New Roman" w:hAnsi="Montserrat"/>
                <w:color w:val="000000"/>
                <w:sz w:val="15"/>
                <w:szCs w:val="15"/>
                <w:lang w:val="es-MX" w:eastAsia="es-MX"/>
              </w:rPr>
              <w:t>Otras Prestaciones Sociales y Económicas</w:t>
            </w:r>
          </w:p>
        </w:tc>
        <w:tc>
          <w:tcPr>
            <w:tcW w:w="2204" w:type="dxa"/>
            <w:tcBorders>
              <w:top w:val="nil"/>
              <w:left w:val="nil"/>
              <w:bottom w:val="nil"/>
              <w:right w:val="nil"/>
            </w:tcBorders>
            <w:shd w:val="clear" w:color="000000" w:fill="F2F2F2"/>
            <w:vAlign w:val="center"/>
            <w:hideMark/>
          </w:tcPr>
          <w:p w14:paraId="63F6A9A2" w14:textId="15DC40DD" w:rsidR="007E5CA2" w:rsidRPr="002301BC" w:rsidRDefault="007E5CA2" w:rsidP="007E5CA2">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60,728,689,880.6</w:t>
            </w:r>
          </w:p>
        </w:tc>
        <w:tc>
          <w:tcPr>
            <w:tcW w:w="2153" w:type="dxa"/>
            <w:tcBorders>
              <w:top w:val="nil"/>
              <w:left w:val="nil"/>
              <w:bottom w:val="nil"/>
              <w:right w:val="nil"/>
            </w:tcBorders>
            <w:shd w:val="clear" w:color="000000" w:fill="F2F2F2"/>
            <w:vAlign w:val="center"/>
            <w:hideMark/>
          </w:tcPr>
          <w:p w14:paraId="08D69B0D" w14:textId="0BFE654F" w:rsidR="007E5CA2" w:rsidRPr="002301BC" w:rsidRDefault="007E5CA2" w:rsidP="007E5CA2">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62,399,979,839.1</w:t>
            </w:r>
          </w:p>
        </w:tc>
      </w:tr>
      <w:tr w:rsidR="007E5CA2" w:rsidRPr="002301BC" w14:paraId="7F4A3233" w14:textId="77777777" w:rsidTr="002301BC">
        <w:trPr>
          <w:trHeight w:val="274"/>
          <w:jc w:val="center"/>
        </w:trPr>
        <w:tc>
          <w:tcPr>
            <w:tcW w:w="6945" w:type="dxa"/>
            <w:tcBorders>
              <w:top w:val="nil"/>
              <w:left w:val="nil"/>
              <w:bottom w:val="nil"/>
              <w:right w:val="nil"/>
            </w:tcBorders>
            <w:shd w:val="clear" w:color="000000" w:fill="F2F2F2"/>
            <w:vAlign w:val="center"/>
            <w:hideMark/>
          </w:tcPr>
          <w:p w14:paraId="1F6A14B0" w14:textId="77777777" w:rsidR="007E5CA2" w:rsidRPr="002301BC" w:rsidRDefault="007E5CA2" w:rsidP="007E5CA2">
            <w:pPr>
              <w:spacing w:after="0" w:line="240" w:lineRule="auto"/>
              <w:rPr>
                <w:rFonts w:ascii="Montserrat" w:eastAsia="Times New Roman" w:hAnsi="Montserrat"/>
                <w:color w:val="000000"/>
                <w:sz w:val="15"/>
                <w:szCs w:val="15"/>
                <w:lang w:val="es-MX" w:eastAsia="es-MX"/>
              </w:rPr>
            </w:pPr>
            <w:r w:rsidRPr="002301BC">
              <w:rPr>
                <w:rFonts w:ascii="Montserrat" w:eastAsia="Times New Roman" w:hAnsi="Montserrat"/>
                <w:color w:val="000000"/>
                <w:sz w:val="15"/>
                <w:szCs w:val="15"/>
                <w:lang w:val="es-MX" w:eastAsia="es-MX"/>
              </w:rPr>
              <w:t>Remuneraciones Adicionales y Especiales</w:t>
            </w:r>
          </w:p>
        </w:tc>
        <w:tc>
          <w:tcPr>
            <w:tcW w:w="2204" w:type="dxa"/>
            <w:tcBorders>
              <w:top w:val="nil"/>
              <w:left w:val="nil"/>
              <w:bottom w:val="nil"/>
              <w:right w:val="nil"/>
            </w:tcBorders>
            <w:shd w:val="clear" w:color="000000" w:fill="F2F2F2"/>
            <w:vAlign w:val="center"/>
            <w:hideMark/>
          </w:tcPr>
          <w:p w14:paraId="43A869D8" w14:textId="3DB10A7E" w:rsidR="007E5CA2" w:rsidRPr="002301BC" w:rsidRDefault="007E5CA2" w:rsidP="007E5CA2">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17,688,619,577.3</w:t>
            </w:r>
          </w:p>
        </w:tc>
        <w:tc>
          <w:tcPr>
            <w:tcW w:w="2153" w:type="dxa"/>
            <w:tcBorders>
              <w:top w:val="nil"/>
              <w:left w:val="nil"/>
              <w:bottom w:val="nil"/>
              <w:right w:val="nil"/>
            </w:tcBorders>
            <w:shd w:val="clear" w:color="000000" w:fill="F2F2F2"/>
            <w:vAlign w:val="center"/>
            <w:hideMark/>
          </w:tcPr>
          <w:p w14:paraId="2EF16F5E" w14:textId="398149DD" w:rsidR="007E5CA2" w:rsidRPr="002301BC" w:rsidRDefault="007E5CA2" w:rsidP="007E5CA2">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17,365,962,641.0</w:t>
            </w:r>
          </w:p>
        </w:tc>
      </w:tr>
      <w:tr w:rsidR="007E5CA2" w:rsidRPr="002301BC" w14:paraId="12D92B61" w14:textId="77777777" w:rsidTr="002301BC">
        <w:trPr>
          <w:trHeight w:val="274"/>
          <w:jc w:val="center"/>
        </w:trPr>
        <w:tc>
          <w:tcPr>
            <w:tcW w:w="6945" w:type="dxa"/>
            <w:tcBorders>
              <w:top w:val="nil"/>
              <w:left w:val="nil"/>
              <w:bottom w:val="nil"/>
              <w:right w:val="nil"/>
            </w:tcBorders>
            <w:shd w:val="clear" w:color="000000" w:fill="F2F2F2"/>
            <w:vAlign w:val="center"/>
            <w:hideMark/>
          </w:tcPr>
          <w:p w14:paraId="5C74D28D" w14:textId="77777777" w:rsidR="007E5CA2" w:rsidRPr="002301BC" w:rsidRDefault="007E5CA2" w:rsidP="007E5CA2">
            <w:pPr>
              <w:spacing w:after="0" w:line="240" w:lineRule="auto"/>
              <w:rPr>
                <w:rFonts w:ascii="Montserrat" w:eastAsia="Times New Roman" w:hAnsi="Montserrat"/>
                <w:color w:val="000000"/>
                <w:sz w:val="15"/>
                <w:szCs w:val="15"/>
                <w:lang w:val="es-MX" w:eastAsia="es-MX"/>
              </w:rPr>
            </w:pPr>
            <w:r w:rsidRPr="002301BC">
              <w:rPr>
                <w:rFonts w:ascii="Montserrat" w:eastAsia="Times New Roman" w:hAnsi="Montserrat"/>
                <w:color w:val="000000"/>
                <w:sz w:val="15"/>
                <w:szCs w:val="15"/>
                <w:lang w:val="es-MX" w:eastAsia="es-MX"/>
              </w:rPr>
              <w:t>Remuneraciones al Personal de Carácter Permanente</w:t>
            </w:r>
          </w:p>
        </w:tc>
        <w:tc>
          <w:tcPr>
            <w:tcW w:w="2204" w:type="dxa"/>
            <w:tcBorders>
              <w:top w:val="nil"/>
              <w:left w:val="nil"/>
              <w:bottom w:val="nil"/>
              <w:right w:val="nil"/>
            </w:tcBorders>
            <w:shd w:val="clear" w:color="000000" w:fill="F2F2F2"/>
            <w:vAlign w:val="center"/>
            <w:hideMark/>
          </w:tcPr>
          <w:p w14:paraId="08BE472A" w14:textId="4BEC640E" w:rsidR="007E5CA2" w:rsidRPr="002301BC" w:rsidRDefault="007E5CA2" w:rsidP="007E5CA2">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18,041,774,365.6</w:t>
            </w:r>
          </w:p>
        </w:tc>
        <w:tc>
          <w:tcPr>
            <w:tcW w:w="2153" w:type="dxa"/>
            <w:tcBorders>
              <w:top w:val="nil"/>
              <w:left w:val="nil"/>
              <w:bottom w:val="nil"/>
              <w:right w:val="nil"/>
            </w:tcBorders>
            <w:shd w:val="clear" w:color="000000" w:fill="F2F2F2"/>
            <w:vAlign w:val="center"/>
            <w:hideMark/>
          </w:tcPr>
          <w:p w14:paraId="06BCC4DE" w14:textId="2FFB65AC" w:rsidR="007E5CA2" w:rsidRPr="002301BC" w:rsidRDefault="007E5CA2" w:rsidP="007E5CA2">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17,208,836,505.1</w:t>
            </w:r>
          </w:p>
        </w:tc>
      </w:tr>
      <w:tr w:rsidR="007E5CA2" w:rsidRPr="002301BC" w14:paraId="3619CB22" w14:textId="77777777" w:rsidTr="002301BC">
        <w:trPr>
          <w:trHeight w:val="274"/>
          <w:jc w:val="center"/>
        </w:trPr>
        <w:tc>
          <w:tcPr>
            <w:tcW w:w="6945" w:type="dxa"/>
            <w:tcBorders>
              <w:top w:val="nil"/>
              <w:left w:val="nil"/>
              <w:bottom w:val="nil"/>
              <w:right w:val="nil"/>
            </w:tcBorders>
            <w:shd w:val="clear" w:color="000000" w:fill="F2F2F2"/>
            <w:vAlign w:val="center"/>
            <w:hideMark/>
          </w:tcPr>
          <w:p w14:paraId="3061DA97" w14:textId="77777777" w:rsidR="007E5CA2" w:rsidRPr="002301BC" w:rsidRDefault="007E5CA2" w:rsidP="007E5CA2">
            <w:pPr>
              <w:spacing w:after="0" w:line="240" w:lineRule="auto"/>
              <w:rPr>
                <w:rFonts w:ascii="Montserrat" w:eastAsia="Times New Roman" w:hAnsi="Montserrat"/>
                <w:color w:val="000000"/>
                <w:sz w:val="15"/>
                <w:szCs w:val="15"/>
                <w:lang w:val="es-MX" w:eastAsia="es-MX"/>
              </w:rPr>
            </w:pPr>
            <w:r w:rsidRPr="002301BC">
              <w:rPr>
                <w:rFonts w:ascii="Montserrat" w:eastAsia="Times New Roman" w:hAnsi="Montserrat"/>
                <w:color w:val="000000"/>
                <w:sz w:val="15"/>
                <w:szCs w:val="15"/>
                <w:lang w:val="es-MX" w:eastAsia="es-MX"/>
              </w:rPr>
              <w:t>Seguridad Social</w:t>
            </w:r>
          </w:p>
        </w:tc>
        <w:tc>
          <w:tcPr>
            <w:tcW w:w="2204" w:type="dxa"/>
            <w:tcBorders>
              <w:top w:val="nil"/>
              <w:left w:val="nil"/>
              <w:bottom w:val="nil"/>
              <w:right w:val="nil"/>
            </w:tcBorders>
            <w:shd w:val="clear" w:color="000000" w:fill="F2F2F2"/>
            <w:vAlign w:val="center"/>
            <w:hideMark/>
          </w:tcPr>
          <w:p w14:paraId="350BAF18" w14:textId="46C75696" w:rsidR="007E5CA2" w:rsidRPr="002301BC" w:rsidRDefault="007E5CA2" w:rsidP="007E5CA2">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16,261,287,565.6</w:t>
            </w:r>
          </w:p>
        </w:tc>
        <w:tc>
          <w:tcPr>
            <w:tcW w:w="2153" w:type="dxa"/>
            <w:tcBorders>
              <w:top w:val="nil"/>
              <w:left w:val="nil"/>
              <w:bottom w:val="nil"/>
              <w:right w:val="nil"/>
            </w:tcBorders>
            <w:shd w:val="clear" w:color="000000" w:fill="F2F2F2"/>
            <w:vAlign w:val="center"/>
            <w:hideMark/>
          </w:tcPr>
          <w:p w14:paraId="1C48F633" w14:textId="5A784EC6" w:rsidR="007E5CA2" w:rsidRPr="002301BC" w:rsidRDefault="007E5CA2" w:rsidP="007E5CA2">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15,803,634,839.3</w:t>
            </w:r>
          </w:p>
        </w:tc>
      </w:tr>
      <w:tr w:rsidR="007E5CA2" w:rsidRPr="002301BC" w14:paraId="49598A92" w14:textId="77777777" w:rsidTr="002301BC">
        <w:trPr>
          <w:trHeight w:val="274"/>
          <w:jc w:val="center"/>
        </w:trPr>
        <w:tc>
          <w:tcPr>
            <w:tcW w:w="6945" w:type="dxa"/>
            <w:tcBorders>
              <w:top w:val="nil"/>
              <w:left w:val="nil"/>
              <w:bottom w:val="nil"/>
              <w:right w:val="nil"/>
            </w:tcBorders>
            <w:shd w:val="clear" w:color="000000" w:fill="F2F2F2"/>
            <w:vAlign w:val="center"/>
            <w:hideMark/>
          </w:tcPr>
          <w:p w14:paraId="1692B191" w14:textId="77777777" w:rsidR="007E5CA2" w:rsidRPr="002301BC" w:rsidRDefault="007E5CA2" w:rsidP="007E5CA2">
            <w:pPr>
              <w:spacing w:after="0" w:line="240" w:lineRule="auto"/>
              <w:rPr>
                <w:rFonts w:ascii="Montserrat" w:eastAsia="Times New Roman" w:hAnsi="Montserrat"/>
                <w:color w:val="000000"/>
                <w:sz w:val="15"/>
                <w:szCs w:val="15"/>
                <w:lang w:val="es-MX" w:eastAsia="es-MX"/>
              </w:rPr>
            </w:pPr>
            <w:r w:rsidRPr="002301BC">
              <w:rPr>
                <w:rFonts w:ascii="Montserrat" w:eastAsia="Times New Roman" w:hAnsi="Montserrat"/>
                <w:color w:val="000000"/>
                <w:sz w:val="15"/>
                <w:szCs w:val="15"/>
                <w:lang w:val="es-MX" w:eastAsia="es-MX"/>
              </w:rPr>
              <w:t>Pago de Estímulos a Servidores Públicos</w:t>
            </w:r>
          </w:p>
        </w:tc>
        <w:tc>
          <w:tcPr>
            <w:tcW w:w="2204" w:type="dxa"/>
            <w:tcBorders>
              <w:top w:val="nil"/>
              <w:left w:val="nil"/>
              <w:bottom w:val="nil"/>
              <w:right w:val="nil"/>
            </w:tcBorders>
            <w:shd w:val="clear" w:color="000000" w:fill="F2F2F2"/>
            <w:vAlign w:val="center"/>
            <w:hideMark/>
          </w:tcPr>
          <w:p w14:paraId="14B2D5D4" w14:textId="685188BD" w:rsidR="007E5CA2" w:rsidRPr="002301BC" w:rsidRDefault="007E5CA2" w:rsidP="007E5CA2">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11,516,431,723.6</w:t>
            </w:r>
          </w:p>
        </w:tc>
        <w:tc>
          <w:tcPr>
            <w:tcW w:w="2153" w:type="dxa"/>
            <w:tcBorders>
              <w:top w:val="nil"/>
              <w:left w:val="nil"/>
              <w:bottom w:val="nil"/>
              <w:right w:val="nil"/>
            </w:tcBorders>
            <w:shd w:val="clear" w:color="000000" w:fill="F2F2F2"/>
            <w:vAlign w:val="center"/>
            <w:hideMark/>
          </w:tcPr>
          <w:p w14:paraId="2BC1EACD" w14:textId="5472F338" w:rsidR="007E5CA2" w:rsidRPr="002301BC" w:rsidRDefault="007E5CA2" w:rsidP="007E5CA2">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10,871,737,437.2</w:t>
            </w:r>
          </w:p>
        </w:tc>
      </w:tr>
      <w:tr w:rsidR="007E5CA2" w:rsidRPr="002301BC" w14:paraId="6175360A" w14:textId="77777777" w:rsidTr="002301BC">
        <w:trPr>
          <w:trHeight w:val="274"/>
          <w:jc w:val="center"/>
        </w:trPr>
        <w:tc>
          <w:tcPr>
            <w:tcW w:w="6945" w:type="dxa"/>
            <w:tcBorders>
              <w:top w:val="nil"/>
              <w:left w:val="nil"/>
              <w:bottom w:val="nil"/>
              <w:right w:val="nil"/>
            </w:tcBorders>
            <w:shd w:val="clear" w:color="000000" w:fill="F2F2F2"/>
            <w:vAlign w:val="center"/>
            <w:hideMark/>
          </w:tcPr>
          <w:p w14:paraId="0B25E38D" w14:textId="77777777" w:rsidR="007E5CA2" w:rsidRPr="002301BC" w:rsidRDefault="007E5CA2" w:rsidP="007E5CA2">
            <w:pPr>
              <w:spacing w:after="0" w:line="240" w:lineRule="auto"/>
              <w:rPr>
                <w:rFonts w:ascii="Montserrat" w:eastAsia="Times New Roman" w:hAnsi="Montserrat"/>
                <w:color w:val="000000"/>
                <w:sz w:val="15"/>
                <w:szCs w:val="15"/>
                <w:lang w:val="es-MX" w:eastAsia="es-MX"/>
              </w:rPr>
            </w:pPr>
            <w:r w:rsidRPr="002301BC">
              <w:rPr>
                <w:rFonts w:ascii="Montserrat" w:eastAsia="Times New Roman" w:hAnsi="Montserrat"/>
                <w:color w:val="000000"/>
                <w:sz w:val="15"/>
                <w:szCs w:val="15"/>
                <w:lang w:val="es-MX" w:eastAsia="es-MX"/>
              </w:rPr>
              <w:t>Remuneraciones al Personal de Carácter Transitorio</w:t>
            </w:r>
          </w:p>
        </w:tc>
        <w:tc>
          <w:tcPr>
            <w:tcW w:w="2204" w:type="dxa"/>
            <w:tcBorders>
              <w:top w:val="nil"/>
              <w:left w:val="nil"/>
              <w:bottom w:val="nil"/>
              <w:right w:val="nil"/>
            </w:tcBorders>
            <w:shd w:val="clear" w:color="000000" w:fill="F2F2F2"/>
            <w:vAlign w:val="center"/>
            <w:hideMark/>
          </w:tcPr>
          <w:p w14:paraId="479749E6" w14:textId="1AF7A91B" w:rsidR="007E5CA2" w:rsidRPr="002301BC" w:rsidRDefault="007E5CA2" w:rsidP="007E5CA2">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944,396,262.9</w:t>
            </w:r>
          </w:p>
        </w:tc>
        <w:tc>
          <w:tcPr>
            <w:tcW w:w="2153" w:type="dxa"/>
            <w:tcBorders>
              <w:top w:val="nil"/>
              <w:left w:val="nil"/>
              <w:bottom w:val="nil"/>
              <w:right w:val="nil"/>
            </w:tcBorders>
            <w:shd w:val="clear" w:color="000000" w:fill="F2F2F2"/>
            <w:vAlign w:val="center"/>
            <w:hideMark/>
          </w:tcPr>
          <w:p w14:paraId="11FAE6CE" w14:textId="58E99DC2" w:rsidR="007E5CA2" w:rsidRPr="002301BC" w:rsidRDefault="007E5CA2" w:rsidP="007E5CA2">
            <w:pPr>
              <w:spacing w:after="0" w:line="240" w:lineRule="auto"/>
              <w:jc w:val="right"/>
              <w:rPr>
                <w:rFonts w:ascii="Montserrat" w:eastAsia="Times New Roman" w:hAnsi="Montserrat"/>
                <w:color w:val="000000"/>
                <w:sz w:val="15"/>
                <w:szCs w:val="15"/>
                <w:lang w:val="es-MX" w:eastAsia="es-MX"/>
              </w:rPr>
            </w:pPr>
            <w:r>
              <w:rPr>
                <w:rFonts w:ascii="Montserrat" w:hAnsi="Montserrat" w:cs="Calibri"/>
                <w:color w:val="000000"/>
                <w:sz w:val="15"/>
                <w:szCs w:val="15"/>
              </w:rPr>
              <w:t>741,015,135.5</w:t>
            </w:r>
          </w:p>
        </w:tc>
      </w:tr>
      <w:tr w:rsidR="007E5CA2" w:rsidRPr="002301BC" w14:paraId="0527D92C" w14:textId="77777777" w:rsidTr="002301BC">
        <w:trPr>
          <w:trHeight w:val="289"/>
          <w:jc w:val="center"/>
        </w:trPr>
        <w:tc>
          <w:tcPr>
            <w:tcW w:w="6945" w:type="dxa"/>
            <w:tcBorders>
              <w:top w:val="nil"/>
              <w:left w:val="nil"/>
              <w:bottom w:val="single" w:sz="12" w:space="0" w:color="808080"/>
              <w:right w:val="nil"/>
            </w:tcBorders>
            <w:shd w:val="clear" w:color="000000" w:fill="F2F2F2"/>
            <w:vAlign w:val="center"/>
            <w:hideMark/>
          </w:tcPr>
          <w:p w14:paraId="68A7093A" w14:textId="77777777" w:rsidR="007E5CA2" w:rsidRPr="002301BC" w:rsidRDefault="007E5CA2" w:rsidP="007E5CA2">
            <w:pPr>
              <w:spacing w:after="0" w:line="240" w:lineRule="auto"/>
              <w:rPr>
                <w:rFonts w:ascii="Montserrat" w:eastAsia="Times New Roman" w:hAnsi="Montserrat"/>
                <w:b/>
                <w:bCs/>
                <w:color w:val="000000"/>
                <w:sz w:val="15"/>
                <w:szCs w:val="15"/>
                <w:lang w:val="es-MX" w:eastAsia="es-MX"/>
              </w:rPr>
            </w:pPr>
            <w:proofErr w:type="gramStart"/>
            <w:r w:rsidRPr="002301BC">
              <w:rPr>
                <w:rFonts w:ascii="Montserrat" w:eastAsia="Times New Roman" w:hAnsi="Montserrat"/>
                <w:b/>
                <w:bCs/>
                <w:color w:val="000000"/>
                <w:sz w:val="15"/>
                <w:szCs w:val="15"/>
                <w:lang w:val="es-MX" w:eastAsia="es-MX"/>
              </w:rPr>
              <w:t>Total</w:t>
            </w:r>
            <w:proofErr w:type="gramEnd"/>
            <w:r w:rsidRPr="002301BC">
              <w:rPr>
                <w:rFonts w:ascii="Montserrat" w:eastAsia="Times New Roman" w:hAnsi="Montserrat"/>
                <w:b/>
                <w:bCs/>
                <w:color w:val="000000"/>
                <w:sz w:val="15"/>
                <w:szCs w:val="15"/>
                <w:lang w:val="es-MX" w:eastAsia="es-MX"/>
              </w:rPr>
              <w:t xml:space="preserve"> Servicios Personales</w:t>
            </w:r>
          </w:p>
        </w:tc>
        <w:tc>
          <w:tcPr>
            <w:tcW w:w="2204" w:type="dxa"/>
            <w:tcBorders>
              <w:top w:val="nil"/>
              <w:left w:val="nil"/>
              <w:bottom w:val="single" w:sz="12" w:space="0" w:color="808080"/>
              <w:right w:val="nil"/>
            </w:tcBorders>
            <w:shd w:val="clear" w:color="000000" w:fill="F2F2F2"/>
            <w:vAlign w:val="center"/>
            <w:hideMark/>
          </w:tcPr>
          <w:p w14:paraId="6B19EFFA" w14:textId="2A1F409C" w:rsidR="007E5CA2" w:rsidRPr="002301BC" w:rsidRDefault="007E5CA2" w:rsidP="007E5CA2">
            <w:pPr>
              <w:spacing w:after="0" w:line="240" w:lineRule="auto"/>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125,181,199,375.6</w:t>
            </w:r>
          </w:p>
        </w:tc>
        <w:tc>
          <w:tcPr>
            <w:tcW w:w="2153" w:type="dxa"/>
            <w:tcBorders>
              <w:top w:val="nil"/>
              <w:left w:val="nil"/>
              <w:bottom w:val="single" w:sz="12" w:space="0" w:color="808080"/>
              <w:right w:val="nil"/>
            </w:tcBorders>
            <w:shd w:val="clear" w:color="000000" w:fill="F2F2F2"/>
            <w:vAlign w:val="center"/>
            <w:hideMark/>
          </w:tcPr>
          <w:p w14:paraId="5D1837F7" w14:textId="15560355" w:rsidR="007E5CA2" w:rsidRPr="002301BC" w:rsidRDefault="007E5CA2" w:rsidP="007E5CA2">
            <w:pPr>
              <w:spacing w:after="0" w:line="240" w:lineRule="auto"/>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124,391,166,397.2</w:t>
            </w:r>
          </w:p>
        </w:tc>
      </w:tr>
    </w:tbl>
    <w:p w14:paraId="64C329AD" w14:textId="77777777" w:rsidR="00B653EC" w:rsidRDefault="00B653EC" w:rsidP="00C16E7C">
      <w:pPr>
        <w:pStyle w:val="TEXTONORMAL"/>
      </w:pPr>
    </w:p>
    <w:p w14:paraId="2E22B0A2" w14:textId="77777777" w:rsidR="002301BC" w:rsidRDefault="002301BC" w:rsidP="00C16E7C">
      <w:pPr>
        <w:pStyle w:val="TEXTONORMAL"/>
      </w:pPr>
    </w:p>
    <w:p w14:paraId="03DF0814" w14:textId="77777777" w:rsidR="009D5C48" w:rsidRPr="002778C0" w:rsidRDefault="00F87332" w:rsidP="003F2A12">
      <w:pPr>
        <w:pStyle w:val="VIETAFLECHA"/>
        <w:numPr>
          <w:ilvl w:val="1"/>
          <w:numId w:val="39"/>
        </w:numPr>
        <w:ind w:left="357" w:hanging="357"/>
      </w:pPr>
      <w:r w:rsidRPr="008142BE">
        <w:rPr>
          <w:b/>
        </w:rPr>
        <w:t>4.2</w:t>
      </w:r>
      <w:r>
        <w:t xml:space="preserve"> </w:t>
      </w:r>
      <w:r w:rsidR="009D5C48" w:rsidRPr="002778C0">
        <w:t>Materiales y Suministros</w:t>
      </w:r>
    </w:p>
    <w:p w14:paraId="1E4596D9" w14:textId="77777777" w:rsidR="009D5C48" w:rsidRDefault="009D5C48" w:rsidP="00C16E7C">
      <w:pPr>
        <w:pStyle w:val="TEXTONORMAL"/>
      </w:pPr>
      <w:r w:rsidRPr="001465AC">
        <w:t xml:space="preserve">Al </w:t>
      </w:r>
      <w:r w:rsidR="00E12AB2">
        <w:t>30 de junio</w:t>
      </w:r>
      <w:r w:rsidR="005E77B6" w:rsidRPr="00C92890">
        <w:t xml:space="preserve"> de 2022 y 2021</w:t>
      </w:r>
      <w:r w:rsidRPr="001465AC">
        <w:t xml:space="preserve">, </w:t>
      </w:r>
      <w:r>
        <w:t>el rubro de Materiales y Suministros está integrado</w:t>
      </w:r>
      <w:r w:rsidRPr="001465AC">
        <w:t xml:space="preserve"> como se muestra a continuación:</w:t>
      </w:r>
    </w:p>
    <w:tbl>
      <w:tblPr>
        <w:tblW w:w="11336" w:type="dxa"/>
        <w:jc w:val="center"/>
        <w:tblCellMar>
          <w:left w:w="70" w:type="dxa"/>
          <w:right w:w="70" w:type="dxa"/>
        </w:tblCellMar>
        <w:tblLook w:val="04A0" w:firstRow="1" w:lastRow="0" w:firstColumn="1" w:lastColumn="0" w:noHBand="0" w:noVBand="1"/>
      </w:tblPr>
      <w:tblGrid>
        <w:gridCol w:w="6966"/>
        <w:gridCol w:w="2211"/>
        <w:gridCol w:w="2159"/>
      </w:tblGrid>
      <w:tr w:rsidR="003354FF" w:rsidRPr="003354FF" w14:paraId="158766D8" w14:textId="77777777" w:rsidTr="003354FF">
        <w:trPr>
          <w:trHeight w:val="314"/>
          <w:jc w:val="center"/>
        </w:trPr>
        <w:tc>
          <w:tcPr>
            <w:tcW w:w="6966"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6EB8C36B" w14:textId="77777777" w:rsidR="003354FF" w:rsidRPr="003354FF" w:rsidRDefault="003354FF" w:rsidP="003354FF">
            <w:pPr>
              <w:spacing w:after="0" w:line="240" w:lineRule="auto"/>
              <w:jc w:val="center"/>
              <w:rPr>
                <w:rFonts w:ascii="Montserrat" w:eastAsia="Times New Roman" w:hAnsi="Montserrat"/>
                <w:b/>
                <w:bCs/>
                <w:color w:val="FFFFFF"/>
                <w:sz w:val="16"/>
                <w:szCs w:val="16"/>
                <w:lang w:val="es-MX" w:eastAsia="es-MX"/>
              </w:rPr>
            </w:pPr>
            <w:r w:rsidRPr="003354FF">
              <w:rPr>
                <w:rFonts w:ascii="Montserrat" w:eastAsia="Times New Roman" w:hAnsi="Montserrat"/>
                <w:b/>
                <w:bCs/>
                <w:color w:val="FFFFFF"/>
                <w:sz w:val="16"/>
                <w:szCs w:val="16"/>
                <w:lang w:val="es-MX" w:eastAsia="es-MX"/>
              </w:rPr>
              <w:t>Concepto</w:t>
            </w:r>
          </w:p>
        </w:tc>
        <w:tc>
          <w:tcPr>
            <w:tcW w:w="4370"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412DCFBD" w14:textId="77777777" w:rsidR="003354FF" w:rsidRPr="003354FF" w:rsidRDefault="003354FF" w:rsidP="003354FF">
            <w:pPr>
              <w:spacing w:after="0" w:line="240" w:lineRule="auto"/>
              <w:jc w:val="center"/>
              <w:rPr>
                <w:rFonts w:ascii="Montserrat" w:eastAsia="Times New Roman" w:hAnsi="Montserrat"/>
                <w:b/>
                <w:bCs/>
                <w:color w:val="FFFFFF"/>
                <w:sz w:val="16"/>
                <w:szCs w:val="16"/>
                <w:lang w:val="es-MX" w:eastAsia="es-MX"/>
              </w:rPr>
            </w:pPr>
            <w:r w:rsidRPr="003354FF">
              <w:rPr>
                <w:rFonts w:ascii="Montserrat" w:eastAsia="Times New Roman" w:hAnsi="Montserrat"/>
                <w:b/>
                <w:bCs/>
                <w:color w:val="FFFFFF"/>
                <w:sz w:val="16"/>
                <w:szCs w:val="16"/>
                <w:lang w:val="es-MX" w:eastAsia="es-MX"/>
              </w:rPr>
              <w:t>Cifras en pesos</w:t>
            </w:r>
          </w:p>
        </w:tc>
      </w:tr>
      <w:tr w:rsidR="003354FF" w:rsidRPr="003354FF" w14:paraId="64D8385C" w14:textId="77777777" w:rsidTr="003354FF">
        <w:trPr>
          <w:trHeight w:val="314"/>
          <w:jc w:val="center"/>
        </w:trPr>
        <w:tc>
          <w:tcPr>
            <w:tcW w:w="6966" w:type="dxa"/>
            <w:vMerge/>
            <w:tcBorders>
              <w:top w:val="single" w:sz="12" w:space="0" w:color="808080"/>
              <w:left w:val="single" w:sz="12" w:space="0" w:color="FFFFFF"/>
              <w:bottom w:val="double" w:sz="6" w:space="0" w:color="808080"/>
              <w:right w:val="single" w:sz="12" w:space="0" w:color="FFFFFF"/>
            </w:tcBorders>
            <w:vAlign w:val="center"/>
            <w:hideMark/>
          </w:tcPr>
          <w:p w14:paraId="06813680" w14:textId="77777777" w:rsidR="003354FF" w:rsidRPr="003354FF" w:rsidRDefault="003354FF" w:rsidP="003354FF">
            <w:pPr>
              <w:spacing w:after="0" w:line="240" w:lineRule="auto"/>
              <w:rPr>
                <w:rFonts w:ascii="Montserrat" w:eastAsia="Times New Roman" w:hAnsi="Montserrat"/>
                <w:b/>
                <w:bCs/>
                <w:color w:val="FFFFFF"/>
                <w:sz w:val="16"/>
                <w:szCs w:val="16"/>
                <w:lang w:val="es-MX" w:eastAsia="es-MX"/>
              </w:rPr>
            </w:pPr>
          </w:p>
        </w:tc>
        <w:tc>
          <w:tcPr>
            <w:tcW w:w="2211" w:type="dxa"/>
            <w:tcBorders>
              <w:top w:val="nil"/>
              <w:left w:val="nil"/>
              <w:bottom w:val="double" w:sz="6" w:space="0" w:color="808080"/>
              <w:right w:val="single" w:sz="12" w:space="0" w:color="FFFFFF"/>
            </w:tcBorders>
            <w:shd w:val="clear" w:color="000000" w:fill="D4C19C"/>
            <w:vAlign w:val="center"/>
            <w:hideMark/>
          </w:tcPr>
          <w:p w14:paraId="261491A9" w14:textId="77777777" w:rsidR="003354FF" w:rsidRPr="003354FF" w:rsidRDefault="003354FF" w:rsidP="003354FF">
            <w:pPr>
              <w:spacing w:after="0" w:line="240" w:lineRule="auto"/>
              <w:jc w:val="center"/>
              <w:rPr>
                <w:rFonts w:ascii="Montserrat" w:eastAsia="Times New Roman" w:hAnsi="Montserrat"/>
                <w:b/>
                <w:bCs/>
                <w:color w:val="FFFFFF"/>
                <w:sz w:val="16"/>
                <w:szCs w:val="16"/>
                <w:lang w:val="es-MX" w:eastAsia="es-MX"/>
              </w:rPr>
            </w:pPr>
            <w:r w:rsidRPr="003354FF">
              <w:rPr>
                <w:rFonts w:ascii="Montserrat" w:eastAsia="Times New Roman" w:hAnsi="Montserrat"/>
                <w:b/>
                <w:bCs/>
                <w:color w:val="FFFFFF"/>
                <w:sz w:val="16"/>
                <w:szCs w:val="16"/>
                <w:lang w:val="es-MX" w:eastAsia="es-MX"/>
              </w:rPr>
              <w:t>2022</w:t>
            </w:r>
          </w:p>
        </w:tc>
        <w:tc>
          <w:tcPr>
            <w:tcW w:w="2159" w:type="dxa"/>
            <w:tcBorders>
              <w:top w:val="nil"/>
              <w:left w:val="nil"/>
              <w:bottom w:val="double" w:sz="6" w:space="0" w:color="808080"/>
              <w:right w:val="single" w:sz="12" w:space="0" w:color="FFFFFF"/>
            </w:tcBorders>
            <w:shd w:val="clear" w:color="000000" w:fill="D4C19C"/>
            <w:vAlign w:val="center"/>
            <w:hideMark/>
          </w:tcPr>
          <w:p w14:paraId="7E24CCF8" w14:textId="77777777" w:rsidR="003354FF" w:rsidRPr="003354FF" w:rsidRDefault="003354FF" w:rsidP="003354FF">
            <w:pPr>
              <w:spacing w:after="0" w:line="240" w:lineRule="auto"/>
              <w:jc w:val="center"/>
              <w:rPr>
                <w:rFonts w:ascii="Montserrat" w:eastAsia="Times New Roman" w:hAnsi="Montserrat"/>
                <w:b/>
                <w:bCs/>
                <w:color w:val="FFFFFF"/>
                <w:sz w:val="16"/>
                <w:szCs w:val="16"/>
                <w:lang w:val="es-MX" w:eastAsia="es-MX"/>
              </w:rPr>
            </w:pPr>
            <w:r w:rsidRPr="003354FF">
              <w:rPr>
                <w:rFonts w:ascii="Montserrat" w:eastAsia="Times New Roman" w:hAnsi="Montserrat"/>
                <w:b/>
                <w:bCs/>
                <w:color w:val="FFFFFF"/>
                <w:sz w:val="16"/>
                <w:szCs w:val="16"/>
                <w:lang w:val="es-MX" w:eastAsia="es-MX"/>
              </w:rPr>
              <w:t>2021</w:t>
            </w:r>
          </w:p>
        </w:tc>
      </w:tr>
      <w:tr w:rsidR="003354FF" w:rsidRPr="003354FF" w14:paraId="3B1E1C64" w14:textId="77777777" w:rsidTr="003354FF">
        <w:trPr>
          <w:trHeight w:val="301"/>
          <w:jc w:val="center"/>
        </w:trPr>
        <w:tc>
          <w:tcPr>
            <w:tcW w:w="6966" w:type="dxa"/>
            <w:tcBorders>
              <w:top w:val="nil"/>
              <w:left w:val="nil"/>
              <w:bottom w:val="nil"/>
              <w:right w:val="nil"/>
            </w:tcBorders>
            <w:shd w:val="clear" w:color="000000" w:fill="F2F2F2"/>
            <w:vAlign w:val="center"/>
            <w:hideMark/>
          </w:tcPr>
          <w:p w14:paraId="55F6FB69" w14:textId="77777777" w:rsidR="003354FF" w:rsidRPr="003354FF" w:rsidRDefault="003354FF" w:rsidP="003354FF">
            <w:pPr>
              <w:spacing w:after="0" w:line="240" w:lineRule="auto"/>
              <w:rPr>
                <w:rFonts w:ascii="Montserrat" w:eastAsia="Times New Roman" w:hAnsi="Montserrat"/>
                <w:color w:val="000000"/>
                <w:sz w:val="15"/>
                <w:szCs w:val="15"/>
                <w:lang w:val="es-MX" w:eastAsia="es-MX"/>
              </w:rPr>
            </w:pPr>
            <w:r w:rsidRPr="003354FF">
              <w:rPr>
                <w:rFonts w:ascii="Montserrat" w:eastAsia="Times New Roman" w:hAnsi="Montserrat"/>
                <w:color w:val="000000"/>
                <w:sz w:val="15"/>
                <w:szCs w:val="15"/>
                <w:lang w:val="es-MX" w:eastAsia="es-MX"/>
              </w:rPr>
              <w:t>Productos Químicos, Farmacéuticos y de Laboratorio</w:t>
            </w:r>
          </w:p>
        </w:tc>
        <w:tc>
          <w:tcPr>
            <w:tcW w:w="2211" w:type="dxa"/>
            <w:tcBorders>
              <w:top w:val="nil"/>
              <w:left w:val="nil"/>
              <w:bottom w:val="nil"/>
              <w:right w:val="nil"/>
            </w:tcBorders>
            <w:shd w:val="clear" w:color="000000" w:fill="F2F2F2"/>
            <w:vAlign w:val="center"/>
            <w:hideMark/>
          </w:tcPr>
          <w:p w14:paraId="7F17CAC0" w14:textId="77777777" w:rsidR="003354FF" w:rsidRPr="003354FF" w:rsidRDefault="003354FF" w:rsidP="003354FF">
            <w:pPr>
              <w:spacing w:after="0" w:line="240" w:lineRule="auto"/>
              <w:jc w:val="right"/>
              <w:rPr>
                <w:rFonts w:ascii="Montserrat" w:eastAsia="Times New Roman" w:hAnsi="Montserrat"/>
                <w:color w:val="000000"/>
                <w:sz w:val="15"/>
                <w:szCs w:val="15"/>
                <w:lang w:val="es-MX" w:eastAsia="es-MX"/>
              </w:rPr>
            </w:pPr>
            <w:r w:rsidRPr="003354FF">
              <w:rPr>
                <w:rFonts w:ascii="Montserrat" w:eastAsia="Times New Roman" w:hAnsi="Montserrat"/>
                <w:color w:val="000000"/>
                <w:sz w:val="15"/>
                <w:szCs w:val="15"/>
                <w:lang w:val="es-MX" w:eastAsia="es-MX"/>
              </w:rPr>
              <w:t>24,377,965,735.6</w:t>
            </w:r>
          </w:p>
        </w:tc>
        <w:tc>
          <w:tcPr>
            <w:tcW w:w="2159" w:type="dxa"/>
            <w:tcBorders>
              <w:top w:val="nil"/>
              <w:left w:val="nil"/>
              <w:bottom w:val="nil"/>
              <w:right w:val="nil"/>
            </w:tcBorders>
            <w:shd w:val="clear" w:color="000000" w:fill="F2F2F2"/>
            <w:vAlign w:val="center"/>
            <w:hideMark/>
          </w:tcPr>
          <w:p w14:paraId="4ECA1F43" w14:textId="77777777" w:rsidR="003354FF" w:rsidRPr="003354FF" w:rsidRDefault="003354FF" w:rsidP="003354FF">
            <w:pPr>
              <w:spacing w:after="0" w:line="240" w:lineRule="auto"/>
              <w:jc w:val="right"/>
              <w:rPr>
                <w:rFonts w:ascii="Montserrat" w:eastAsia="Times New Roman" w:hAnsi="Montserrat"/>
                <w:color w:val="000000"/>
                <w:sz w:val="15"/>
                <w:szCs w:val="15"/>
                <w:lang w:val="es-MX" w:eastAsia="es-MX"/>
              </w:rPr>
            </w:pPr>
            <w:r w:rsidRPr="003354FF">
              <w:rPr>
                <w:rFonts w:ascii="Montserrat" w:eastAsia="Times New Roman" w:hAnsi="Montserrat"/>
                <w:color w:val="000000"/>
                <w:sz w:val="15"/>
                <w:szCs w:val="15"/>
                <w:lang w:val="es-MX" w:eastAsia="es-MX"/>
              </w:rPr>
              <w:t>23,748,134,912.0</w:t>
            </w:r>
          </w:p>
        </w:tc>
      </w:tr>
      <w:tr w:rsidR="003354FF" w:rsidRPr="003354FF" w14:paraId="17FCA81F" w14:textId="77777777" w:rsidTr="003354FF">
        <w:trPr>
          <w:trHeight w:val="286"/>
          <w:jc w:val="center"/>
        </w:trPr>
        <w:tc>
          <w:tcPr>
            <w:tcW w:w="6966" w:type="dxa"/>
            <w:tcBorders>
              <w:top w:val="nil"/>
              <w:left w:val="nil"/>
              <w:bottom w:val="nil"/>
              <w:right w:val="nil"/>
            </w:tcBorders>
            <w:shd w:val="clear" w:color="000000" w:fill="F2F2F2"/>
            <w:vAlign w:val="center"/>
            <w:hideMark/>
          </w:tcPr>
          <w:p w14:paraId="0D33F402" w14:textId="77777777" w:rsidR="003354FF" w:rsidRPr="003354FF" w:rsidRDefault="003354FF" w:rsidP="003354FF">
            <w:pPr>
              <w:spacing w:after="0" w:line="240" w:lineRule="auto"/>
              <w:rPr>
                <w:rFonts w:ascii="Montserrat" w:eastAsia="Times New Roman" w:hAnsi="Montserrat"/>
                <w:color w:val="000000"/>
                <w:sz w:val="15"/>
                <w:szCs w:val="15"/>
                <w:lang w:val="es-MX" w:eastAsia="es-MX"/>
              </w:rPr>
            </w:pPr>
            <w:r w:rsidRPr="003354FF">
              <w:rPr>
                <w:rFonts w:ascii="Montserrat" w:eastAsia="Times New Roman" w:hAnsi="Montserrat"/>
                <w:color w:val="000000"/>
                <w:sz w:val="15"/>
                <w:szCs w:val="15"/>
                <w:lang w:val="es-MX" w:eastAsia="es-MX"/>
              </w:rPr>
              <w:t>Herramientas, Refacciones y Accesorios Menores</w:t>
            </w:r>
          </w:p>
        </w:tc>
        <w:tc>
          <w:tcPr>
            <w:tcW w:w="2211" w:type="dxa"/>
            <w:tcBorders>
              <w:top w:val="nil"/>
              <w:left w:val="nil"/>
              <w:bottom w:val="nil"/>
              <w:right w:val="nil"/>
            </w:tcBorders>
            <w:shd w:val="clear" w:color="000000" w:fill="F2F2F2"/>
            <w:vAlign w:val="center"/>
            <w:hideMark/>
          </w:tcPr>
          <w:p w14:paraId="1D24B5BD" w14:textId="77777777" w:rsidR="003354FF" w:rsidRPr="003354FF" w:rsidRDefault="003354FF" w:rsidP="003354FF">
            <w:pPr>
              <w:spacing w:after="0" w:line="240" w:lineRule="auto"/>
              <w:jc w:val="right"/>
              <w:rPr>
                <w:rFonts w:ascii="Montserrat" w:eastAsia="Times New Roman" w:hAnsi="Montserrat"/>
                <w:color w:val="000000"/>
                <w:sz w:val="15"/>
                <w:szCs w:val="15"/>
                <w:lang w:val="es-MX" w:eastAsia="es-MX"/>
              </w:rPr>
            </w:pPr>
            <w:r w:rsidRPr="003354FF">
              <w:rPr>
                <w:rFonts w:ascii="Montserrat" w:eastAsia="Times New Roman" w:hAnsi="Montserrat"/>
                <w:color w:val="000000"/>
                <w:sz w:val="15"/>
                <w:szCs w:val="15"/>
                <w:lang w:val="es-MX" w:eastAsia="es-MX"/>
              </w:rPr>
              <w:t>930,705,042.8</w:t>
            </w:r>
          </w:p>
        </w:tc>
        <w:tc>
          <w:tcPr>
            <w:tcW w:w="2159" w:type="dxa"/>
            <w:tcBorders>
              <w:top w:val="nil"/>
              <w:left w:val="nil"/>
              <w:bottom w:val="nil"/>
              <w:right w:val="nil"/>
            </w:tcBorders>
            <w:shd w:val="clear" w:color="000000" w:fill="F2F2F2"/>
            <w:vAlign w:val="center"/>
            <w:hideMark/>
          </w:tcPr>
          <w:p w14:paraId="245CD24D" w14:textId="77777777" w:rsidR="003354FF" w:rsidRPr="003354FF" w:rsidRDefault="003354FF" w:rsidP="003354FF">
            <w:pPr>
              <w:spacing w:after="0" w:line="240" w:lineRule="auto"/>
              <w:jc w:val="right"/>
              <w:rPr>
                <w:rFonts w:ascii="Montserrat" w:eastAsia="Times New Roman" w:hAnsi="Montserrat"/>
                <w:color w:val="000000"/>
                <w:sz w:val="15"/>
                <w:szCs w:val="15"/>
                <w:lang w:val="es-MX" w:eastAsia="es-MX"/>
              </w:rPr>
            </w:pPr>
            <w:r w:rsidRPr="003354FF">
              <w:rPr>
                <w:rFonts w:ascii="Montserrat" w:eastAsia="Times New Roman" w:hAnsi="Montserrat"/>
                <w:color w:val="000000"/>
                <w:sz w:val="15"/>
                <w:szCs w:val="15"/>
                <w:lang w:val="es-MX" w:eastAsia="es-MX"/>
              </w:rPr>
              <w:t>781,377,356.4</w:t>
            </w:r>
          </w:p>
        </w:tc>
      </w:tr>
      <w:tr w:rsidR="003354FF" w:rsidRPr="003354FF" w14:paraId="09CCF578" w14:textId="77777777" w:rsidTr="003354FF">
        <w:trPr>
          <w:trHeight w:val="286"/>
          <w:jc w:val="center"/>
        </w:trPr>
        <w:tc>
          <w:tcPr>
            <w:tcW w:w="6966" w:type="dxa"/>
            <w:tcBorders>
              <w:top w:val="nil"/>
              <w:left w:val="nil"/>
              <w:bottom w:val="nil"/>
              <w:right w:val="nil"/>
            </w:tcBorders>
            <w:shd w:val="clear" w:color="000000" w:fill="F2F2F2"/>
            <w:vAlign w:val="center"/>
            <w:hideMark/>
          </w:tcPr>
          <w:p w14:paraId="52CA6010" w14:textId="77777777" w:rsidR="003354FF" w:rsidRPr="003354FF" w:rsidRDefault="003354FF" w:rsidP="003354FF">
            <w:pPr>
              <w:spacing w:after="0" w:line="240" w:lineRule="auto"/>
              <w:rPr>
                <w:rFonts w:ascii="Montserrat" w:eastAsia="Times New Roman" w:hAnsi="Montserrat"/>
                <w:color w:val="000000"/>
                <w:sz w:val="15"/>
                <w:szCs w:val="15"/>
                <w:lang w:val="es-MX" w:eastAsia="es-MX"/>
              </w:rPr>
            </w:pPr>
            <w:r w:rsidRPr="003354FF">
              <w:rPr>
                <w:rFonts w:ascii="Montserrat" w:eastAsia="Times New Roman" w:hAnsi="Montserrat"/>
                <w:color w:val="000000"/>
                <w:sz w:val="15"/>
                <w:szCs w:val="15"/>
                <w:lang w:val="es-MX" w:eastAsia="es-MX"/>
              </w:rPr>
              <w:t>Materiales de Administración, Emisión de Documentos y Artículos Oficiales</w:t>
            </w:r>
          </w:p>
        </w:tc>
        <w:tc>
          <w:tcPr>
            <w:tcW w:w="2211" w:type="dxa"/>
            <w:tcBorders>
              <w:top w:val="nil"/>
              <w:left w:val="nil"/>
              <w:bottom w:val="nil"/>
              <w:right w:val="nil"/>
            </w:tcBorders>
            <w:shd w:val="clear" w:color="000000" w:fill="F2F2F2"/>
            <w:vAlign w:val="center"/>
            <w:hideMark/>
          </w:tcPr>
          <w:p w14:paraId="38D4257F" w14:textId="77777777" w:rsidR="003354FF" w:rsidRPr="003354FF" w:rsidRDefault="003354FF" w:rsidP="003354FF">
            <w:pPr>
              <w:spacing w:after="0" w:line="240" w:lineRule="auto"/>
              <w:jc w:val="right"/>
              <w:rPr>
                <w:rFonts w:ascii="Montserrat" w:eastAsia="Times New Roman" w:hAnsi="Montserrat"/>
                <w:color w:val="000000"/>
                <w:sz w:val="15"/>
                <w:szCs w:val="15"/>
                <w:lang w:val="es-MX" w:eastAsia="es-MX"/>
              </w:rPr>
            </w:pPr>
            <w:r w:rsidRPr="003354FF">
              <w:rPr>
                <w:rFonts w:ascii="Montserrat" w:eastAsia="Times New Roman" w:hAnsi="Montserrat"/>
                <w:color w:val="000000"/>
                <w:sz w:val="15"/>
                <w:szCs w:val="15"/>
                <w:lang w:val="es-MX" w:eastAsia="es-MX"/>
              </w:rPr>
              <w:t>842,188,849.2</w:t>
            </w:r>
          </w:p>
        </w:tc>
        <w:tc>
          <w:tcPr>
            <w:tcW w:w="2159" w:type="dxa"/>
            <w:tcBorders>
              <w:top w:val="nil"/>
              <w:left w:val="nil"/>
              <w:bottom w:val="nil"/>
              <w:right w:val="nil"/>
            </w:tcBorders>
            <w:shd w:val="clear" w:color="000000" w:fill="F2F2F2"/>
            <w:vAlign w:val="center"/>
            <w:hideMark/>
          </w:tcPr>
          <w:p w14:paraId="3DAF5141" w14:textId="77777777" w:rsidR="003354FF" w:rsidRPr="003354FF" w:rsidRDefault="003354FF" w:rsidP="003354FF">
            <w:pPr>
              <w:spacing w:after="0" w:line="240" w:lineRule="auto"/>
              <w:jc w:val="right"/>
              <w:rPr>
                <w:rFonts w:ascii="Montserrat" w:eastAsia="Times New Roman" w:hAnsi="Montserrat"/>
                <w:color w:val="000000"/>
                <w:sz w:val="15"/>
                <w:szCs w:val="15"/>
                <w:lang w:val="es-MX" w:eastAsia="es-MX"/>
              </w:rPr>
            </w:pPr>
            <w:r w:rsidRPr="003354FF">
              <w:rPr>
                <w:rFonts w:ascii="Montserrat" w:eastAsia="Times New Roman" w:hAnsi="Montserrat"/>
                <w:color w:val="000000"/>
                <w:sz w:val="15"/>
                <w:szCs w:val="15"/>
                <w:lang w:val="es-MX" w:eastAsia="es-MX"/>
              </w:rPr>
              <w:t>686,482,703.1</w:t>
            </w:r>
          </w:p>
        </w:tc>
      </w:tr>
      <w:tr w:rsidR="003354FF" w:rsidRPr="003354FF" w14:paraId="18575B9B" w14:textId="77777777" w:rsidTr="003354FF">
        <w:trPr>
          <w:trHeight w:val="286"/>
          <w:jc w:val="center"/>
        </w:trPr>
        <w:tc>
          <w:tcPr>
            <w:tcW w:w="6966" w:type="dxa"/>
            <w:tcBorders>
              <w:top w:val="nil"/>
              <w:left w:val="nil"/>
              <w:bottom w:val="nil"/>
              <w:right w:val="nil"/>
            </w:tcBorders>
            <w:shd w:val="clear" w:color="000000" w:fill="F2F2F2"/>
            <w:vAlign w:val="center"/>
            <w:hideMark/>
          </w:tcPr>
          <w:p w14:paraId="16F1C1AE" w14:textId="77777777" w:rsidR="003354FF" w:rsidRPr="003354FF" w:rsidRDefault="003354FF" w:rsidP="003354FF">
            <w:pPr>
              <w:spacing w:after="0" w:line="240" w:lineRule="auto"/>
              <w:rPr>
                <w:rFonts w:ascii="Montserrat" w:eastAsia="Times New Roman" w:hAnsi="Montserrat"/>
                <w:color w:val="000000"/>
                <w:sz w:val="15"/>
                <w:szCs w:val="15"/>
                <w:lang w:val="es-MX" w:eastAsia="es-MX"/>
              </w:rPr>
            </w:pPr>
            <w:r w:rsidRPr="003354FF">
              <w:rPr>
                <w:rFonts w:ascii="Montserrat" w:eastAsia="Times New Roman" w:hAnsi="Montserrat"/>
                <w:color w:val="000000"/>
                <w:sz w:val="15"/>
                <w:szCs w:val="15"/>
                <w:lang w:val="es-MX" w:eastAsia="es-MX"/>
              </w:rPr>
              <w:t>Alimentos y Utensilios</w:t>
            </w:r>
          </w:p>
        </w:tc>
        <w:tc>
          <w:tcPr>
            <w:tcW w:w="2211" w:type="dxa"/>
            <w:tcBorders>
              <w:top w:val="nil"/>
              <w:left w:val="nil"/>
              <w:bottom w:val="nil"/>
              <w:right w:val="nil"/>
            </w:tcBorders>
            <w:shd w:val="clear" w:color="000000" w:fill="F2F2F2"/>
            <w:vAlign w:val="center"/>
            <w:hideMark/>
          </w:tcPr>
          <w:p w14:paraId="539FF5D2" w14:textId="77777777" w:rsidR="003354FF" w:rsidRPr="003354FF" w:rsidRDefault="003354FF" w:rsidP="003354FF">
            <w:pPr>
              <w:spacing w:after="0" w:line="240" w:lineRule="auto"/>
              <w:jc w:val="right"/>
              <w:rPr>
                <w:rFonts w:ascii="Montserrat" w:eastAsia="Times New Roman" w:hAnsi="Montserrat"/>
                <w:color w:val="000000"/>
                <w:sz w:val="15"/>
                <w:szCs w:val="15"/>
                <w:lang w:val="es-MX" w:eastAsia="es-MX"/>
              </w:rPr>
            </w:pPr>
            <w:r w:rsidRPr="003354FF">
              <w:rPr>
                <w:rFonts w:ascii="Montserrat" w:eastAsia="Times New Roman" w:hAnsi="Montserrat"/>
                <w:color w:val="000000"/>
                <w:sz w:val="15"/>
                <w:szCs w:val="15"/>
                <w:lang w:val="es-MX" w:eastAsia="es-MX"/>
              </w:rPr>
              <w:t>851,131,248.7</w:t>
            </w:r>
          </w:p>
        </w:tc>
        <w:tc>
          <w:tcPr>
            <w:tcW w:w="2159" w:type="dxa"/>
            <w:tcBorders>
              <w:top w:val="nil"/>
              <w:left w:val="nil"/>
              <w:bottom w:val="nil"/>
              <w:right w:val="nil"/>
            </w:tcBorders>
            <w:shd w:val="clear" w:color="000000" w:fill="F2F2F2"/>
            <w:vAlign w:val="center"/>
            <w:hideMark/>
          </w:tcPr>
          <w:p w14:paraId="3AA64950" w14:textId="77777777" w:rsidR="003354FF" w:rsidRPr="003354FF" w:rsidRDefault="003354FF" w:rsidP="003354FF">
            <w:pPr>
              <w:spacing w:after="0" w:line="240" w:lineRule="auto"/>
              <w:jc w:val="right"/>
              <w:rPr>
                <w:rFonts w:ascii="Montserrat" w:eastAsia="Times New Roman" w:hAnsi="Montserrat"/>
                <w:color w:val="000000"/>
                <w:sz w:val="15"/>
                <w:szCs w:val="15"/>
                <w:lang w:val="es-MX" w:eastAsia="es-MX"/>
              </w:rPr>
            </w:pPr>
            <w:r w:rsidRPr="003354FF">
              <w:rPr>
                <w:rFonts w:ascii="Montserrat" w:eastAsia="Times New Roman" w:hAnsi="Montserrat"/>
                <w:color w:val="000000"/>
                <w:sz w:val="15"/>
                <w:szCs w:val="15"/>
                <w:lang w:val="es-MX" w:eastAsia="es-MX"/>
              </w:rPr>
              <w:t>738,336,382.4</w:t>
            </w:r>
          </w:p>
        </w:tc>
      </w:tr>
      <w:tr w:rsidR="003354FF" w:rsidRPr="003354FF" w14:paraId="237CE9D0" w14:textId="77777777" w:rsidTr="003354FF">
        <w:trPr>
          <w:trHeight w:val="286"/>
          <w:jc w:val="center"/>
        </w:trPr>
        <w:tc>
          <w:tcPr>
            <w:tcW w:w="6966" w:type="dxa"/>
            <w:tcBorders>
              <w:top w:val="nil"/>
              <w:left w:val="nil"/>
              <w:bottom w:val="nil"/>
              <w:right w:val="nil"/>
            </w:tcBorders>
            <w:shd w:val="clear" w:color="000000" w:fill="F2F2F2"/>
            <w:vAlign w:val="center"/>
            <w:hideMark/>
          </w:tcPr>
          <w:p w14:paraId="6A61FF1B" w14:textId="77777777" w:rsidR="003354FF" w:rsidRPr="003354FF" w:rsidRDefault="003354FF" w:rsidP="003354FF">
            <w:pPr>
              <w:spacing w:after="0" w:line="240" w:lineRule="auto"/>
              <w:rPr>
                <w:rFonts w:ascii="Montserrat" w:eastAsia="Times New Roman" w:hAnsi="Montserrat"/>
                <w:color w:val="000000"/>
                <w:sz w:val="15"/>
                <w:szCs w:val="15"/>
                <w:lang w:val="es-MX" w:eastAsia="es-MX"/>
              </w:rPr>
            </w:pPr>
            <w:r w:rsidRPr="003354FF">
              <w:rPr>
                <w:rFonts w:ascii="Montserrat" w:eastAsia="Times New Roman" w:hAnsi="Montserrat"/>
                <w:color w:val="000000"/>
                <w:sz w:val="15"/>
                <w:szCs w:val="15"/>
                <w:lang w:val="es-MX" w:eastAsia="es-MX"/>
              </w:rPr>
              <w:t>Combustibles, Lubricantes y Aditivos</w:t>
            </w:r>
          </w:p>
        </w:tc>
        <w:tc>
          <w:tcPr>
            <w:tcW w:w="2211" w:type="dxa"/>
            <w:tcBorders>
              <w:top w:val="nil"/>
              <w:left w:val="nil"/>
              <w:bottom w:val="nil"/>
              <w:right w:val="nil"/>
            </w:tcBorders>
            <w:shd w:val="clear" w:color="000000" w:fill="F2F2F2"/>
            <w:vAlign w:val="center"/>
            <w:hideMark/>
          </w:tcPr>
          <w:p w14:paraId="4C8498AF" w14:textId="77777777" w:rsidR="003354FF" w:rsidRPr="003354FF" w:rsidRDefault="003354FF" w:rsidP="003354FF">
            <w:pPr>
              <w:spacing w:after="0" w:line="240" w:lineRule="auto"/>
              <w:jc w:val="right"/>
              <w:rPr>
                <w:rFonts w:ascii="Montserrat" w:eastAsia="Times New Roman" w:hAnsi="Montserrat"/>
                <w:color w:val="000000"/>
                <w:sz w:val="15"/>
                <w:szCs w:val="15"/>
                <w:lang w:val="es-MX" w:eastAsia="es-MX"/>
              </w:rPr>
            </w:pPr>
            <w:r w:rsidRPr="003354FF">
              <w:rPr>
                <w:rFonts w:ascii="Montserrat" w:eastAsia="Times New Roman" w:hAnsi="Montserrat"/>
                <w:color w:val="000000"/>
                <w:sz w:val="15"/>
                <w:szCs w:val="15"/>
                <w:lang w:val="es-MX" w:eastAsia="es-MX"/>
              </w:rPr>
              <w:t>351,145,053.4</w:t>
            </w:r>
          </w:p>
        </w:tc>
        <w:tc>
          <w:tcPr>
            <w:tcW w:w="2159" w:type="dxa"/>
            <w:tcBorders>
              <w:top w:val="nil"/>
              <w:left w:val="nil"/>
              <w:bottom w:val="nil"/>
              <w:right w:val="nil"/>
            </w:tcBorders>
            <w:shd w:val="clear" w:color="000000" w:fill="F2F2F2"/>
            <w:vAlign w:val="center"/>
            <w:hideMark/>
          </w:tcPr>
          <w:p w14:paraId="15E23E4E" w14:textId="77777777" w:rsidR="003354FF" w:rsidRPr="003354FF" w:rsidRDefault="003354FF" w:rsidP="003354FF">
            <w:pPr>
              <w:spacing w:after="0" w:line="240" w:lineRule="auto"/>
              <w:jc w:val="right"/>
              <w:rPr>
                <w:rFonts w:ascii="Montserrat" w:eastAsia="Times New Roman" w:hAnsi="Montserrat"/>
                <w:color w:val="000000"/>
                <w:sz w:val="15"/>
                <w:szCs w:val="15"/>
                <w:lang w:val="es-MX" w:eastAsia="es-MX"/>
              </w:rPr>
            </w:pPr>
            <w:r w:rsidRPr="003354FF">
              <w:rPr>
                <w:rFonts w:ascii="Montserrat" w:eastAsia="Times New Roman" w:hAnsi="Montserrat"/>
                <w:color w:val="000000"/>
                <w:sz w:val="15"/>
                <w:szCs w:val="15"/>
                <w:lang w:val="es-MX" w:eastAsia="es-MX"/>
              </w:rPr>
              <w:t>354,261,426.3</w:t>
            </w:r>
          </w:p>
        </w:tc>
      </w:tr>
      <w:tr w:rsidR="003354FF" w:rsidRPr="003354FF" w14:paraId="7D61E182" w14:textId="77777777" w:rsidTr="003354FF">
        <w:trPr>
          <w:trHeight w:val="286"/>
          <w:jc w:val="center"/>
        </w:trPr>
        <w:tc>
          <w:tcPr>
            <w:tcW w:w="6966" w:type="dxa"/>
            <w:tcBorders>
              <w:top w:val="nil"/>
              <w:left w:val="nil"/>
              <w:bottom w:val="nil"/>
              <w:right w:val="nil"/>
            </w:tcBorders>
            <w:shd w:val="clear" w:color="000000" w:fill="F2F2F2"/>
            <w:vAlign w:val="center"/>
            <w:hideMark/>
          </w:tcPr>
          <w:p w14:paraId="0A22A23D" w14:textId="77777777" w:rsidR="003354FF" w:rsidRPr="003354FF" w:rsidRDefault="003354FF" w:rsidP="003354FF">
            <w:pPr>
              <w:spacing w:after="0" w:line="240" w:lineRule="auto"/>
              <w:rPr>
                <w:rFonts w:ascii="Montserrat" w:eastAsia="Times New Roman" w:hAnsi="Montserrat"/>
                <w:color w:val="000000"/>
                <w:sz w:val="15"/>
                <w:szCs w:val="15"/>
                <w:lang w:val="es-MX" w:eastAsia="es-MX"/>
              </w:rPr>
            </w:pPr>
            <w:r w:rsidRPr="003354FF">
              <w:rPr>
                <w:rFonts w:ascii="Montserrat" w:eastAsia="Times New Roman" w:hAnsi="Montserrat"/>
                <w:color w:val="000000"/>
                <w:sz w:val="15"/>
                <w:szCs w:val="15"/>
                <w:lang w:val="es-MX" w:eastAsia="es-MX"/>
              </w:rPr>
              <w:t>Vestuario, Blancos, Prendas de Protección y Artículos Deportivos</w:t>
            </w:r>
          </w:p>
        </w:tc>
        <w:tc>
          <w:tcPr>
            <w:tcW w:w="2211" w:type="dxa"/>
            <w:tcBorders>
              <w:top w:val="nil"/>
              <w:left w:val="nil"/>
              <w:bottom w:val="nil"/>
              <w:right w:val="nil"/>
            </w:tcBorders>
            <w:shd w:val="clear" w:color="000000" w:fill="F2F2F2"/>
            <w:vAlign w:val="center"/>
            <w:hideMark/>
          </w:tcPr>
          <w:p w14:paraId="6DB6B12F" w14:textId="77777777" w:rsidR="003354FF" w:rsidRPr="003354FF" w:rsidRDefault="003354FF" w:rsidP="003354FF">
            <w:pPr>
              <w:spacing w:after="0" w:line="240" w:lineRule="auto"/>
              <w:jc w:val="right"/>
              <w:rPr>
                <w:rFonts w:ascii="Montserrat" w:eastAsia="Times New Roman" w:hAnsi="Montserrat"/>
                <w:color w:val="000000"/>
                <w:sz w:val="15"/>
                <w:szCs w:val="15"/>
                <w:lang w:val="es-MX" w:eastAsia="es-MX"/>
              </w:rPr>
            </w:pPr>
            <w:r w:rsidRPr="003354FF">
              <w:rPr>
                <w:rFonts w:ascii="Montserrat" w:eastAsia="Times New Roman" w:hAnsi="Montserrat"/>
                <w:color w:val="000000"/>
                <w:sz w:val="15"/>
                <w:szCs w:val="15"/>
                <w:lang w:val="es-MX" w:eastAsia="es-MX"/>
              </w:rPr>
              <w:t>103,071,195.5</w:t>
            </w:r>
          </w:p>
        </w:tc>
        <w:tc>
          <w:tcPr>
            <w:tcW w:w="2159" w:type="dxa"/>
            <w:tcBorders>
              <w:top w:val="nil"/>
              <w:left w:val="nil"/>
              <w:bottom w:val="nil"/>
              <w:right w:val="nil"/>
            </w:tcBorders>
            <w:shd w:val="clear" w:color="000000" w:fill="F2F2F2"/>
            <w:vAlign w:val="center"/>
            <w:hideMark/>
          </w:tcPr>
          <w:p w14:paraId="14B84CAA" w14:textId="77777777" w:rsidR="003354FF" w:rsidRPr="003354FF" w:rsidRDefault="003354FF" w:rsidP="003354FF">
            <w:pPr>
              <w:spacing w:after="0" w:line="240" w:lineRule="auto"/>
              <w:jc w:val="right"/>
              <w:rPr>
                <w:rFonts w:ascii="Montserrat" w:eastAsia="Times New Roman" w:hAnsi="Montserrat"/>
                <w:color w:val="000000"/>
                <w:sz w:val="15"/>
                <w:szCs w:val="15"/>
                <w:lang w:val="es-MX" w:eastAsia="es-MX"/>
              </w:rPr>
            </w:pPr>
            <w:r w:rsidRPr="003354FF">
              <w:rPr>
                <w:rFonts w:ascii="Montserrat" w:eastAsia="Times New Roman" w:hAnsi="Montserrat"/>
                <w:color w:val="000000"/>
                <w:sz w:val="15"/>
                <w:szCs w:val="15"/>
                <w:lang w:val="es-MX" w:eastAsia="es-MX"/>
              </w:rPr>
              <w:t>168,610,159.5</w:t>
            </w:r>
          </w:p>
        </w:tc>
      </w:tr>
      <w:tr w:rsidR="003354FF" w:rsidRPr="003354FF" w14:paraId="7ABE2404" w14:textId="77777777" w:rsidTr="003354FF">
        <w:trPr>
          <w:trHeight w:val="286"/>
          <w:jc w:val="center"/>
        </w:trPr>
        <w:tc>
          <w:tcPr>
            <w:tcW w:w="6966" w:type="dxa"/>
            <w:tcBorders>
              <w:top w:val="nil"/>
              <w:left w:val="nil"/>
              <w:bottom w:val="nil"/>
              <w:right w:val="nil"/>
            </w:tcBorders>
            <w:shd w:val="clear" w:color="000000" w:fill="F2F2F2"/>
            <w:vAlign w:val="center"/>
            <w:hideMark/>
          </w:tcPr>
          <w:p w14:paraId="2F152A92" w14:textId="77777777" w:rsidR="003354FF" w:rsidRPr="003354FF" w:rsidRDefault="003354FF" w:rsidP="003354FF">
            <w:pPr>
              <w:spacing w:after="0" w:line="240" w:lineRule="auto"/>
              <w:rPr>
                <w:rFonts w:ascii="Montserrat" w:eastAsia="Times New Roman" w:hAnsi="Montserrat"/>
                <w:color w:val="000000"/>
                <w:sz w:val="15"/>
                <w:szCs w:val="15"/>
                <w:lang w:val="es-MX" w:eastAsia="es-MX"/>
              </w:rPr>
            </w:pPr>
            <w:r w:rsidRPr="003354FF">
              <w:rPr>
                <w:rFonts w:ascii="Montserrat" w:eastAsia="Times New Roman" w:hAnsi="Montserrat"/>
                <w:color w:val="000000"/>
                <w:sz w:val="15"/>
                <w:szCs w:val="15"/>
                <w:lang w:val="es-MX" w:eastAsia="es-MX"/>
              </w:rPr>
              <w:t>Materiales y Artículos de Construcción y de Reparación</w:t>
            </w:r>
          </w:p>
        </w:tc>
        <w:tc>
          <w:tcPr>
            <w:tcW w:w="2211" w:type="dxa"/>
            <w:tcBorders>
              <w:top w:val="nil"/>
              <w:left w:val="nil"/>
              <w:bottom w:val="nil"/>
              <w:right w:val="nil"/>
            </w:tcBorders>
            <w:shd w:val="clear" w:color="000000" w:fill="F2F2F2"/>
            <w:vAlign w:val="center"/>
            <w:hideMark/>
          </w:tcPr>
          <w:p w14:paraId="5A0EDDB5" w14:textId="77777777" w:rsidR="003354FF" w:rsidRPr="003354FF" w:rsidRDefault="003354FF" w:rsidP="00B0799D">
            <w:pPr>
              <w:spacing w:after="0" w:line="240" w:lineRule="auto"/>
              <w:jc w:val="right"/>
              <w:rPr>
                <w:rFonts w:ascii="Montserrat" w:eastAsia="Times New Roman" w:hAnsi="Montserrat"/>
                <w:color w:val="000000"/>
                <w:sz w:val="15"/>
                <w:szCs w:val="15"/>
                <w:lang w:val="es-MX" w:eastAsia="es-MX"/>
              </w:rPr>
            </w:pPr>
            <w:r w:rsidRPr="003354FF">
              <w:rPr>
                <w:rFonts w:ascii="Montserrat" w:eastAsia="Times New Roman" w:hAnsi="Montserrat"/>
                <w:color w:val="000000"/>
                <w:sz w:val="15"/>
                <w:szCs w:val="15"/>
                <w:lang w:val="es-MX" w:eastAsia="es-MX"/>
              </w:rPr>
              <w:t>88,707,770.</w:t>
            </w:r>
            <w:r w:rsidR="00B0799D">
              <w:rPr>
                <w:rFonts w:ascii="Montserrat" w:eastAsia="Times New Roman" w:hAnsi="Montserrat"/>
                <w:color w:val="000000"/>
                <w:sz w:val="15"/>
                <w:szCs w:val="15"/>
                <w:lang w:val="es-MX" w:eastAsia="es-MX"/>
              </w:rPr>
              <w:t>2</w:t>
            </w:r>
          </w:p>
        </w:tc>
        <w:tc>
          <w:tcPr>
            <w:tcW w:w="2159" w:type="dxa"/>
            <w:tcBorders>
              <w:top w:val="nil"/>
              <w:left w:val="nil"/>
              <w:bottom w:val="nil"/>
              <w:right w:val="nil"/>
            </w:tcBorders>
            <w:shd w:val="clear" w:color="000000" w:fill="F2F2F2"/>
            <w:vAlign w:val="center"/>
            <w:hideMark/>
          </w:tcPr>
          <w:p w14:paraId="075C4B37" w14:textId="77777777" w:rsidR="003354FF" w:rsidRPr="003354FF" w:rsidRDefault="003354FF" w:rsidP="003354FF">
            <w:pPr>
              <w:spacing w:after="0" w:line="240" w:lineRule="auto"/>
              <w:jc w:val="right"/>
              <w:rPr>
                <w:rFonts w:ascii="Montserrat" w:eastAsia="Times New Roman" w:hAnsi="Montserrat"/>
                <w:color w:val="000000"/>
                <w:sz w:val="15"/>
                <w:szCs w:val="15"/>
                <w:lang w:val="es-MX" w:eastAsia="es-MX"/>
              </w:rPr>
            </w:pPr>
            <w:r w:rsidRPr="003354FF">
              <w:rPr>
                <w:rFonts w:ascii="Montserrat" w:eastAsia="Times New Roman" w:hAnsi="Montserrat"/>
                <w:color w:val="000000"/>
                <w:sz w:val="15"/>
                <w:szCs w:val="15"/>
                <w:lang w:val="es-MX" w:eastAsia="es-MX"/>
              </w:rPr>
              <w:t>72,943,710.7</w:t>
            </w:r>
          </w:p>
        </w:tc>
      </w:tr>
      <w:tr w:rsidR="003354FF" w:rsidRPr="003354FF" w14:paraId="4FF029D6" w14:textId="77777777" w:rsidTr="003354FF">
        <w:trPr>
          <w:trHeight w:val="286"/>
          <w:jc w:val="center"/>
        </w:trPr>
        <w:tc>
          <w:tcPr>
            <w:tcW w:w="6966" w:type="dxa"/>
            <w:tcBorders>
              <w:top w:val="nil"/>
              <w:left w:val="nil"/>
              <w:bottom w:val="nil"/>
              <w:right w:val="nil"/>
            </w:tcBorders>
            <w:shd w:val="clear" w:color="000000" w:fill="F2F2F2"/>
            <w:vAlign w:val="center"/>
            <w:hideMark/>
          </w:tcPr>
          <w:p w14:paraId="6B789FA4" w14:textId="77777777" w:rsidR="003354FF" w:rsidRPr="003354FF" w:rsidRDefault="003354FF" w:rsidP="003354FF">
            <w:pPr>
              <w:spacing w:after="0" w:line="240" w:lineRule="auto"/>
              <w:rPr>
                <w:rFonts w:ascii="Montserrat" w:eastAsia="Times New Roman" w:hAnsi="Montserrat"/>
                <w:color w:val="000000"/>
                <w:sz w:val="15"/>
                <w:szCs w:val="15"/>
                <w:lang w:val="es-MX" w:eastAsia="es-MX"/>
              </w:rPr>
            </w:pPr>
            <w:r w:rsidRPr="003354FF">
              <w:rPr>
                <w:rFonts w:ascii="Montserrat" w:eastAsia="Times New Roman" w:hAnsi="Montserrat"/>
                <w:color w:val="000000"/>
                <w:sz w:val="15"/>
                <w:szCs w:val="15"/>
                <w:lang w:val="es-MX" w:eastAsia="es-MX"/>
              </w:rPr>
              <w:t>Materias Primas y Materiales de Producción y Comercialización</w:t>
            </w:r>
          </w:p>
        </w:tc>
        <w:tc>
          <w:tcPr>
            <w:tcW w:w="2211" w:type="dxa"/>
            <w:tcBorders>
              <w:top w:val="nil"/>
              <w:left w:val="nil"/>
              <w:bottom w:val="nil"/>
              <w:right w:val="nil"/>
            </w:tcBorders>
            <w:shd w:val="clear" w:color="000000" w:fill="F2F2F2"/>
            <w:vAlign w:val="center"/>
            <w:hideMark/>
          </w:tcPr>
          <w:p w14:paraId="0D914FE4" w14:textId="77777777" w:rsidR="003354FF" w:rsidRPr="003354FF" w:rsidRDefault="003354FF" w:rsidP="003354FF">
            <w:pPr>
              <w:spacing w:after="0" w:line="240" w:lineRule="auto"/>
              <w:jc w:val="right"/>
              <w:rPr>
                <w:rFonts w:ascii="Montserrat" w:eastAsia="Times New Roman" w:hAnsi="Montserrat"/>
                <w:color w:val="000000"/>
                <w:sz w:val="15"/>
                <w:szCs w:val="15"/>
                <w:lang w:val="es-MX" w:eastAsia="es-MX"/>
              </w:rPr>
            </w:pPr>
            <w:r w:rsidRPr="003354FF">
              <w:rPr>
                <w:rFonts w:ascii="Montserrat" w:eastAsia="Times New Roman" w:hAnsi="Montserrat"/>
                <w:color w:val="000000"/>
                <w:sz w:val="15"/>
                <w:szCs w:val="15"/>
                <w:lang w:val="es-MX" w:eastAsia="es-MX"/>
              </w:rPr>
              <w:t>12,847.0</w:t>
            </w:r>
          </w:p>
        </w:tc>
        <w:tc>
          <w:tcPr>
            <w:tcW w:w="2159" w:type="dxa"/>
            <w:tcBorders>
              <w:top w:val="nil"/>
              <w:left w:val="nil"/>
              <w:bottom w:val="nil"/>
              <w:right w:val="nil"/>
            </w:tcBorders>
            <w:shd w:val="clear" w:color="000000" w:fill="F2F2F2"/>
            <w:vAlign w:val="center"/>
            <w:hideMark/>
          </w:tcPr>
          <w:p w14:paraId="1AB2944E" w14:textId="77777777" w:rsidR="003354FF" w:rsidRPr="003354FF" w:rsidRDefault="003354FF" w:rsidP="003354FF">
            <w:pPr>
              <w:spacing w:after="0" w:line="240" w:lineRule="auto"/>
              <w:jc w:val="right"/>
              <w:rPr>
                <w:rFonts w:ascii="Montserrat" w:eastAsia="Times New Roman" w:hAnsi="Montserrat"/>
                <w:color w:val="000000"/>
                <w:sz w:val="15"/>
                <w:szCs w:val="15"/>
                <w:lang w:val="es-MX" w:eastAsia="es-MX"/>
              </w:rPr>
            </w:pPr>
            <w:r w:rsidRPr="003354FF">
              <w:rPr>
                <w:rFonts w:ascii="Montserrat" w:eastAsia="Times New Roman" w:hAnsi="Montserrat"/>
                <w:color w:val="000000"/>
                <w:sz w:val="15"/>
                <w:szCs w:val="15"/>
                <w:lang w:val="es-MX" w:eastAsia="es-MX"/>
              </w:rPr>
              <w:t>18,667.5</w:t>
            </w:r>
          </w:p>
        </w:tc>
      </w:tr>
      <w:tr w:rsidR="003354FF" w:rsidRPr="003354FF" w14:paraId="1860367A" w14:textId="77777777" w:rsidTr="003354FF">
        <w:trPr>
          <w:trHeight w:val="301"/>
          <w:jc w:val="center"/>
        </w:trPr>
        <w:tc>
          <w:tcPr>
            <w:tcW w:w="6966" w:type="dxa"/>
            <w:tcBorders>
              <w:top w:val="nil"/>
              <w:left w:val="nil"/>
              <w:bottom w:val="single" w:sz="12" w:space="0" w:color="808080"/>
              <w:right w:val="nil"/>
            </w:tcBorders>
            <w:shd w:val="clear" w:color="000000" w:fill="F2F2F2"/>
            <w:vAlign w:val="center"/>
            <w:hideMark/>
          </w:tcPr>
          <w:p w14:paraId="4B81C4BE" w14:textId="77777777" w:rsidR="003354FF" w:rsidRPr="003354FF" w:rsidRDefault="003354FF" w:rsidP="003354FF">
            <w:pPr>
              <w:spacing w:after="0" w:line="240" w:lineRule="auto"/>
              <w:rPr>
                <w:rFonts w:ascii="Montserrat" w:eastAsia="Times New Roman" w:hAnsi="Montserrat"/>
                <w:b/>
                <w:bCs/>
                <w:color w:val="000000"/>
                <w:sz w:val="15"/>
                <w:szCs w:val="15"/>
                <w:lang w:val="es-MX" w:eastAsia="es-MX"/>
              </w:rPr>
            </w:pPr>
            <w:proofErr w:type="gramStart"/>
            <w:r w:rsidRPr="003354FF">
              <w:rPr>
                <w:rFonts w:ascii="Montserrat" w:eastAsia="Times New Roman" w:hAnsi="Montserrat"/>
                <w:b/>
                <w:bCs/>
                <w:color w:val="000000"/>
                <w:sz w:val="15"/>
                <w:szCs w:val="15"/>
                <w:lang w:val="es-MX" w:eastAsia="es-MX"/>
              </w:rPr>
              <w:t>Total</w:t>
            </w:r>
            <w:proofErr w:type="gramEnd"/>
            <w:r w:rsidRPr="003354FF">
              <w:rPr>
                <w:rFonts w:ascii="Montserrat" w:eastAsia="Times New Roman" w:hAnsi="Montserrat"/>
                <w:b/>
                <w:bCs/>
                <w:color w:val="000000"/>
                <w:sz w:val="15"/>
                <w:szCs w:val="15"/>
                <w:lang w:val="es-MX" w:eastAsia="es-MX"/>
              </w:rPr>
              <w:t xml:space="preserve"> Materiales y Suministros</w:t>
            </w:r>
          </w:p>
        </w:tc>
        <w:tc>
          <w:tcPr>
            <w:tcW w:w="2211" w:type="dxa"/>
            <w:tcBorders>
              <w:top w:val="nil"/>
              <w:left w:val="nil"/>
              <w:bottom w:val="single" w:sz="12" w:space="0" w:color="808080"/>
              <w:right w:val="nil"/>
            </w:tcBorders>
            <w:shd w:val="clear" w:color="000000" w:fill="F2F2F2"/>
            <w:vAlign w:val="center"/>
            <w:hideMark/>
          </w:tcPr>
          <w:p w14:paraId="4C658A3C" w14:textId="77777777" w:rsidR="003354FF" w:rsidRPr="003354FF" w:rsidRDefault="003354FF" w:rsidP="003354FF">
            <w:pPr>
              <w:spacing w:after="0" w:line="240" w:lineRule="auto"/>
              <w:jc w:val="right"/>
              <w:rPr>
                <w:rFonts w:ascii="Montserrat" w:eastAsia="Times New Roman" w:hAnsi="Montserrat"/>
                <w:b/>
                <w:bCs/>
                <w:color w:val="000000"/>
                <w:sz w:val="15"/>
                <w:szCs w:val="15"/>
                <w:lang w:val="es-MX" w:eastAsia="es-MX"/>
              </w:rPr>
            </w:pPr>
            <w:r w:rsidRPr="003354FF">
              <w:rPr>
                <w:rFonts w:ascii="Montserrat" w:eastAsia="Times New Roman" w:hAnsi="Montserrat"/>
                <w:b/>
                <w:bCs/>
                <w:color w:val="000000"/>
                <w:sz w:val="15"/>
                <w:szCs w:val="15"/>
                <w:lang w:val="es-MX" w:eastAsia="es-MX"/>
              </w:rPr>
              <w:t>27,544,927,742.4</w:t>
            </w:r>
          </w:p>
        </w:tc>
        <w:tc>
          <w:tcPr>
            <w:tcW w:w="2159" w:type="dxa"/>
            <w:tcBorders>
              <w:top w:val="nil"/>
              <w:left w:val="nil"/>
              <w:bottom w:val="single" w:sz="12" w:space="0" w:color="808080"/>
              <w:right w:val="nil"/>
            </w:tcBorders>
            <w:shd w:val="clear" w:color="000000" w:fill="F2F2F2"/>
            <w:vAlign w:val="center"/>
            <w:hideMark/>
          </w:tcPr>
          <w:p w14:paraId="6E74F823" w14:textId="77777777" w:rsidR="003354FF" w:rsidRPr="003354FF" w:rsidRDefault="003354FF" w:rsidP="003354FF">
            <w:pPr>
              <w:spacing w:after="0" w:line="240" w:lineRule="auto"/>
              <w:jc w:val="right"/>
              <w:rPr>
                <w:rFonts w:ascii="Montserrat" w:eastAsia="Times New Roman" w:hAnsi="Montserrat"/>
                <w:b/>
                <w:bCs/>
                <w:color w:val="000000"/>
                <w:sz w:val="15"/>
                <w:szCs w:val="15"/>
                <w:lang w:val="es-MX" w:eastAsia="es-MX"/>
              </w:rPr>
            </w:pPr>
            <w:r w:rsidRPr="003354FF">
              <w:rPr>
                <w:rFonts w:ascii="Montserrat" w:eastAsia="Times New Roman" w:hAnsi="Montserrat"/>
                <w:b/>
                <w:bCs/>
                <w:color w:val="000000"/>
                <w:sz w:val="15"/>
                <w:szCs w:val="15"/>
                <w:lang w:val="es-MX" w:eastAsia="es-MX"/>
              </w:rPr>
              <w:t>26,550,165,317.9</w:t>
            </w:r>
          </w:p>
        </w:tc>
      </w:tr>
    </w:tbl>
    <w:p w14:paraId="3E169F31" w14:textId="77777777" w:rsidR="008E7EC9" w:rsidRDefault="008E7EC9" w:rsidP="009D5C48">
      <w:pPr>
        <w:pStyle w:val="TEXTONORMAL"/>
      </w:pPr>
    </w:p>
    <w:p w14:paraId="04E5EF79" w14:textId="77777777" w:rsidR="009D5C48" w:rsidRPr="002778C0" w:rsidRDefault="00F87332" w:rsidP="003F2A12">
      <w:pPr>
        <w:pStyle w:val="VIETAFLECHA"/>
        <w:numPr>
          <w:ilvl w:val="1"/>
          <w:numId w:val="39"/>
        </w:numPr>
        <w:ind w:left="357" w:hanging="357"/>
      </w:pPr>
      <w:r w:rsidRPr="008142BE">
        <w:rPr>
          <w:b/>
        </w:rPr>
        <w:lastRenderedPageBreak/>
        <w:t>4.3</w:t>
      </w:r>
      <w:r>
        <w:t xml:space="preserve"> </w:t>
      </w:r>
      <w:r w:rsidR="009D5C48" w:rsidRPr="002778C0">
        <w:t>Servicios Generales</w:t>
      </w:r>
    </w:p>
    <w:p w14:paraId="0420B22D" w14:textId="77777777" w:rsidR="009D5C48" w:rsidRDefault="009D5C48" w:rsidP="00C16E7C">
      <w:pPr>
        <w:pStyle w:val="TEXTONORMAL"/>
      </w:pPr>
      <w:r w:rsidRPr="001465AC">
        <w:t xml:space="preserve">Al </w:t>
      </w:r>
      <w:r w:rsidR="0092364E">
        <w:t>30 de junio</w:t>
      </w:r>
      <w:r w:rsidR="005E77B6" w:rsidRPr="00C92890">
        <w:t xml:space="preserve"> de 2022 y 2021</w:t>
      </w:r>
      <w:r w:rsidRPr="001465AC">
        <w:t xml:space="preserve">, </w:t>
      </w:r>
      <w:r>
        <w:t>el rubro de Servicios Generales está integrado</w:t>
      </w:r>
      <w:r w:rsidRPr="001465AC">
        <w:t xml:space="preserve"> como se muestra a continuación:</w:t>
      </w:r>
    </w:p>
    <w:p w14:paraId="75602B2E" w14:textId="77777777" w:rsidR="00FB707E" w:rsidRDefault="00FB707E" w:rsidP="00C16E7C">
      <w:pPr>
        <w:pStyle w:val="TEXTONORMAL"/>
      </w:pPr>
    </w:p>
    <w:tbl>
      <w:tblPr>
        <w:tblW w:w="11151" w:type="dxa"/>
        <w:jc w:val="center"/>
        <w:tblCellMar>
          <w:left w:w="70" w:type="dxa"/>
          <w:right w:w="70" w:type="dxa"/>
        </w:tblCellMar>
        <w:tblLook w:val="04A0" w:firstRow="1" w:lastRow="0" w:firstColumn="1" w:lastColumn="0" w:noHBand="0" w:noVBand="1"/>
      </w:tblPr>
      <w:tblGrid>
        <w:gridCol w:w="6852"/>
        <w:gridCol w:w="2174"/>
        <w:gridCol w:w="2125"/>
      </w:tblGrid>
      <w:tr w:rsidR="00FB707E" w:rsidRPr="00FB707E" w14:paraId="2DD2B829" w14:textId="77777777" w:rsidTr="001661D0">
        <w:trPr>
          <w:trHeight w:val="318"/>
          <w:jc w:val="center"/>
        </w:trPr>
        <w:tc>
          <w:tcPr>
            <w:tcW w:w="6852"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056584D1" w14:textId="77777777" w:rsidR="00FB707E" w:rsidRPr="00FB707E" w:rsidRDefault="00FB707E" w:rsidP="00FB707E">
            <w:pPr>
              <w:spacing w:after="0" w:line="240" w:lineRule="auto"/>
              <w:jc w:val="center"/>
              <w:rPr>
                <w:rFonts w:ascii="Montserrat" w:eastAsia="Times New Roman" w:hAnsi="Montserrat"/>
                <w:b/>
                <w:bCs/>
                <w:color w:val="FFFFFF"/>
                <w:sz w:val="16"/>
                <w:szCs w:val="16"/>
                <w:lang w:val="es-MX" w:eastAsia="es-MX"/>
              </w:rPr>
            </w:pPr>
            <w:r w:rsidRPr="00FB707E">
              <w:rPr>
                <w:rFonts w:ascii="Montserrat" w:eastAsia="Times New Roman" w:hAnsi="Montserrat"/>
                <w:b/>
                <w:bCs/>
                <w:color w:val="FFFFFF"/>
                <w:sz w:val="16"/>
                <w:szCs w:val="16"/>
                <w:lang w:val="es-MX" w:eastAsia="es-MX"/>
              </w:rPr>
              <w:t>Concepto</w:t>
            </w:r>
          </w:p>
        </w:tc>
        <w:tc>
          <w:tcPr>
            <w:tcW w:w="4299"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22A4F834" w14:textId="77777777" w:rsidR="00FB707E" w:rsidRPr="00FB707E" w:rsidRDefault="00FB707E" w:rsidP="00FB707E">
            <w:pPr>
              <w:spacing w:after="0" w:line="240" w:lineRule="auto"/>
              <w:jc w:val="center"/>
              <w:rPr>
                <w:rFonts w:ascii="Montserrat" w:eastAsia="Times New Roman" w:hAnsi="Montserrat"/>
                <w:b/>
                <w:bCs/>
                <w:color w:val="FFFFFF"/>
                <w:sz w:val="16"/>
                <w:szCs w:val="16"/>
                <w:lang w:val="es-MX" w:eastAsia="es-MX"/>
              </w:rPr>
            </w:pPr>
            <w:r w:rsidRPr="00FB707E">
              <w:rPr>
                <w:rFonts w:ascii="Montserrat" w:eastAsia="Times New Roman" w:hAnsi="Montserrat"/>
                <w:b/>
                <w:bCs/>
                <w:color w:val="FFFFFF"/>
                <w:sz w:val="16"/>
                <w:szCs w:val="16"/>
                <w:lang w:val="es-MX" w:eastAsia="es-MX"/>
              </w:rPr>
              <w:t>Cifras en pesos</w:t>
            </w:r>
          </w:p>
        </w:tc>
      </w:tr>
      <w:tr w:rsidR="00FB707E" w:rsidRPr="00FB707E" w14:paraId="3BDC4EDC" w14:textId="77777777" w:rsidTr="001661D0">
        <w:trPr>
          <w:trHeight w:val="318"/>
          <w:jc w:val="center"/>
        </w:trPr>
        <w:tc>
          <w:tcPr>
            <w:tcW w:w="6852" w:type="dxa"/>
            <w:vMerge/>
            <w:tcBorders>
              <w:top w:val="single" w:sz="12" w:space="0" w:color="808080"/>
              <w:left w:val="single" w:sz="12" w:space="0" w:color="FFFFFF"/>
              <w:bottom w:val="double" w:sz="6" w:space="0" w:color="808080"/>
              <w:right w:val="single" w:sz="12" w:space="0" w:color="FFFFFF"/>
            </w:tcBorders>
            <w:vAlign w:val="center"/>
            <w:hideMark/>
          </w:tcPr>
          <w:p w14:paraId="07EFCB80" w14:textId="77777777" w:rsidR="00FB707E" w:rsidRPr="00FB707E" w:rsidRDefault="00FB707E" w:rsidP="00FB707E">
            <w:pPr>
              <w:spacing w:after="0" w:line="240" w:lineRule="auto"/>
              <w:rPr>
                <w:rFonts w:ascii="Montserrat" w:eastAsia="Times New Roman" w:hAnsi="Montserrat"/>
                <w:b/>
                <w:bCs/>
                <w:color w:val="FFFFFF"/>
                <w:sz w:val="16"/>
                <w:szCs w:val="16"/>
                <w:lang w:val="es-MX" w:eastAsia="es-MX"/>
              </w:rPr>
            </w:pPr>
          </w:p>
        </w:tc>
        <w:tc>
          <w:tcPr>
            <w:tcW w:w="2174" w:type="dxa"/>
            <w:tcBorders>
              <w:top w:val="nil"/>
              <w:left w:val="nil"/>
              <w:bottom w:val="double" w:sz="6" w:space="0" w:color="808080"/>
              <w:right w:val="single" w:sz="12" w:space="0" w:color="FFFFFF"/>
            </w:tcBorders>
            <w:shd w:val="clear" w:color="000000" w:fill="D4C19C"/>
            <w:vAlign w:val="center"/>
            <w:hideMark/>
          </w:tcPr>
          <w:p w14:paraId="155E8F5F" w14:textId="77777777" w:rsidR="00FB707E" w:rsidRPr="00FB707E" w:rsidRDefault="00FB707E" w:rsidP="00FB707E">
            <w:pPr>
              <w:spacing w:after="0" w:line="240" w:lineRule="auto"/>
              <w:jc w:val="center"/>
              <w:rPr>
                <w:rFonts w:ascii="Montserrat" w:eastAsia="Times New Roman" w:hAnsi="Montserrat"/>
                <w:b/>
                <w:bCs/>
                <w:color w:val="FFFFFF"/>
                <w:sz w:val="16"/>
                <w:szCs w:val="16"/>
                <w:lang w:val="es-MX" w:eastAsia="es-MX"/>
              </w:rPr>
            </w:pPr>
            <w:r w:rsidRPr="00FB707E">
              <w:rPr>
                <w:rFonts w:ascii="Montserrat" w:eastAsia="Times New Roman" w:hAnsi="Montserrat"/>
                <w:b/>
                <w:bCs/>
                <w:color w:val="FFFFFF"/>
                <w:sz w:val="16"/>
                <w:szCs w:val="16"/>
                <w:lang w:val="es-MX" w:eastAsia="es-MX"/>
              </w:rPr>
              <w:t>2022</w:t>
            </w:r>
          </w:p>
        </w:tc>
        <w:tc>
          <w:tcPr>
            <w:tcW w:w="2125" w:type="dxa"/>
            <w:tcBorders>
              <w:top w:val="nil"/>
              <w:left w:val="nil"/>
              <w:bottom w:val="double" w:sz="6" w:space="0" w:color="808080"/>
              <w:right w:val="single" w:sz="12" w:space="0" w:color="FFFFFF"/>
            </w:tcBorders>
            <w:shd w:val="clear" w:color="000000" w:fill="D4C19C"/>
            <w:vAlign w:val="center"/>
            <w:hideMark/>
          </w:tcPr>
          <w:p w14:paraId="67AEE6E2" w14:textId="77777777" w:rsidR="00FB707E" w:rsidRPr="00FB707E" w:rsidRDefault="00FB707E" w:rsidP="00FB707E">
            <w:pPr>
              <w:spacing w:after="0" w:line="240" w:lineRule="auto"/>
              <w:jc w:val="center"/>
              <w:rPr>
                <w:rFonts w:ascii="Montserrat" w:eastAsia="Times New Roman" w:hAnsi="Montserrat"/>
                <w:b/>
                <w:bCs/>
                <w:color w:val="FFFFFF"/>
                <w:sz w:val="16"/>
                <w:szCs w:val="16"/>
                <w:lang w:val="es-MX" w:eastAsia="es-MX"/>
              </w:rPr>
            </w:pPr>
            <w:r w:rsidRPr="00FB707E">
              <w:rPr>
                <w:rFonts w:ascii="Montserrat" w:eastAsia="Times New Roman" w:hAnsi="Montserrat"/>
                <w:b/>
                <w:bCs/>
                <w:color w:val="FFFFFF"/>
                <w:sz w:val="16"/>
                <w:szCs w:val="16"/>
                <w:lang w:val="es-MX" w:eastAsia="es-MX"/>
              </w:rPr>
              <w:t>2021</w:t>
            </w:r>
          </w:p>
        </w:tc>
      </w:tr>
      <w:tr w:rsidR="00FB707E" w:rsidRPr="00FB707E" w14:paraId="02B17C5E" w14:textId="77777777" w:rsidTr="001661D0">
        <w:trPr>
          <w:trHeight w:val="303"/>
          <w:jc w:val="center"/>
        </w:trPr>
        <w:tc>
          <w:tcPr>
            <w:tcW w:w="6852" w:type="dxa"/>
            <w:tcBorders>
              <w:top w:val="nil"/>
              <w:left w:val="nil"/>
              <w:bottom w:val="nil"/>
              <w:right w:val="nil"/>
            </w:tcBorders>
            <w:shd w:val="clear" w:color="000000" w:fill="F2F2F2"/>
            <w:vAlign w:val="center"/>
            <w:hideMark/>
          </w:tcPr>
          <w:p w14:paraId="0DCA10D6" w14:textId="77777777" w:rsidR="00FB707E" w:rsidRPr="00FB707E" w:rsidRDefault="00FB707E" w:rsidP="00FB707E">
            <w:pPr>
              <w:spacing w:after="0" w:line="240" w:lineRule="auto"/>
              <w:rPr>
                <w:rFonts w:ascii="Montserrat" w:eastAsia="Times New Roman" w:hAnsi="Montserrat"/>
                <w:color w:val="000000"/>
                <w:sz w:val="15"/>
                <w:szCs w:val="15"/>
                <w:lang w:val="es-MX" w:eastAsia="es-MX"/>
              </w:rPr>
            </w:pPr>
            <w:r w:rsidRPr="00FB707E">
              <w:rPr>
                <w:rFonts w:ascii="Montserrat" w:eastAsia="Times New Roman" w:hAnsi="Montserrat"/>
                <w:color w:val="000000"/>
                <w:sz w:val="15"/>
                <w:szCs w:val="15"/>
                <w:lang w:val="es-MX" w:eastAsia="es-MX"/>
              </w:rPr>
              <w:t xml:space="preserve">Servicios Profesionales, Científicos y Técnicos y Otros Servicios </w:t>
            </w:r>
            <w:r w:rsidRPr="00FB707E">
              <w:rPr>
                <w:rFonts w:ascii="Montserrat" w:eastAsia="Times New Roman" w:hAnsi="Montserrat"/>
                <w:b/>
                <w:bCs/>
                <w:color w:val="000000"/>
                <w:sz w:val="15"/>
                <w:szCs w:val="15"/>
                <w:lang w:val="es-MX" w:eastAsia="es-MX"/>
              </w:rPr>
              <w:t>(4.3.a)</w:t>
            </w:r>
          </w:p>
        </w:tc>
        <w:tc>
          <w:tcPr>
            <w:tcW w:w="2174" w:type="dxa"/>
            <w:tcBorders>
              <w:top w:val="nil"/>
              <w:left w:val="nil"/>
              <w:bottom w:val="nil"/>
              <w:right w:val="nil"/>
            </w:tcBorders>
            <w:shd w:val="clear" w:color="000000" w:fill="F2F2F2"/>
            <w:vAlign w:val="center"/>
            <w:hideMark/>
          </w:tcPr>
          <w:p w14:paraId="1BF49D17" w14:textId="77777777" w:rsidR="00FB707E" w:rsidRPr="00FB707E" w:rsidRDefault="00FB707E" w:rsidP="00FB707E">
            <w:pPr>
              <w:spacing w:after="0" w:line="240" w:lineRule="auto"/>
              <w:jc w:val="right"/>
              <w:rPr>
                <w:rFonts w:ascii="Montserrat" w:eastAsia="Times New Roman" w:hAnsi="Montserrat"/>
                <w:color w:val="000000"/>
                <w:sz w:val="15"/>
                <w:szCs w:val="15"/>
                <w:lang w:val="es-MX" w:eastAsia="es-MX"/>
              </w:rPr>
            </w:pPr>
            <w:r w:rsidRPr="00FB707E">
              <w:rPr>
                <w:rFonts w:ascii="Montserrat" w:eastAsia="Times New Roman" w:hAnsi="Montserrat"/>
                <w:color w:val="000000"/>
                <w:sz w:val="15"/>
                <w:szCs w:val="15"/>
                <w:lang w:val="es-MX" w:eastAsia="es-MX"/>
              </w:rPr>
              <w:t>15,762,297,223.1</w:t>
            </w:r>
          </w:p>
        </w:tc>
        <w:tc>
          <w:tcPr>
            <w:tcW w:w="2125" w:type="dxa"/>
            <w:tcBorders>
              <w:top w:val="nil"/>
              <w:left w:val="nil"/>
              <w:bottom w:val="nil"/>
              <w:right w:val="nil"/>
            </w:tcBorders>
            <w:shd w:val="clear" w:color="000000" w:fill="F2F2F2"/>
            <w:vAlign w:val="center"/>
            <w:hideMark/>
          </w:tcPr>
          <w:p w14:paraId="123B2971" w14:textId="77777777" w:rsidR="00FB707E" w:rsidRPr="00FB707E" w:rsidRDefault="00FB707E" w:rsidP="00FB707E">
            <w:pPr>
              <w:spacing w:after="0" w:line="240" w:lineRule="auto"/>
              <w:jc w:val="right"/>
              <w:rPr>
                <w:rFonts w:ascii="Montserrat" w:eastAsia="Times New Roman" w:hAnsi="Montserrat"/>
                <w:color w:val="000000"/>
                <w:sz w:val="15"/>
                <w:szCs w:val="15"/>
                <w:lang w:val="es-MX" w:eastAsia="es-MX"/>
              </w:rPr>
            </w:pPr>
            <w:r w:rsidRPr="00FB707E">
              <w:rPr>
                <w:rFonts w:ascii="Montserrat" w:eastAsia="Times New Roman" w:hAnsi="Montserrat"/>
                <w:color w:val="000000"/>
                <w:sz w:val="15"/>
                <w:szCs w:val="15"/>
                <w:lang w:val="es-MX" w:eastAsia="es-MX"/>
              </w:rPr>
              <w:t>9,764,219,672.</w:t>
            </w:r>
            <w:r w:rsidR="00B0799D">
              <w:rPr>
                <w:rFonts w:ascii="Montserrat" w:eastAsia="Times New Roman" w:hAnsi="Montserrat"/>
                <w:color w:val="000000"/>
                <w:sz w:val="15"/>
                <w:szCs w:val="15"/>
                <w:lang w:val="es-MX" w:eastAsia="es-MX"/>
              </w:rPr>
              <w:t>8</w:t>
            </w:r>
          </w:p>
        </w:tc>
      </w:tr>
      <w:tr w:rsidR="00FB707E" w:rsidRPr="00FB707E" w14:paraId="4503431A" w14:textId="77777777" w:rsidTr="001661D0">
        <w:trPr>
          <w:trHeight w:val="290"/>
          <w:jc w:val="center"/>
        </w:trPr>
        <w:tc>
          <w:tcPr>
            <w:tcW w:w="6852" w:type="dxa"/>
            <w:tcBorders>
              <w:top w:val="nil"/>
              <w:left w:val="nil"/>
              <w:bottom w:val="nil"/>
              <w:right w:val="nil"/>
            </w:tcBorders>
            <w:shd w:val="clear" w:color="000000" w:fill="F2F2F2"/>
            <w:vAlign w:val="center"/>
            <w:hideMark/>
          </w:tcPr>
          <w:p w14:paraId="6DFCCAFB" w14:textId="77777777" w:rsidR="00FB707E" w:rsidRPr="00FB707E" w:rsidRDefault="00FB707E" w:rsidP="00FB707E">
            <w:pPr>
              <w:spacing w:after="0" w:line="240" w:lineRule="auto"/>
              <w:rPr>
                <w:rFonts w:ascii="Montserrat" w:eastAsia="Times New Roman" w:hAnsi="Montserrat"/>
                <w:color w:val="000000"/>
                <w:sz w:val="15"/>
                <w:szCs w:val="15"/>
                <w:lang w:val="es-MX" w:eastAsia="es-MX"/>
              </w:rPr>
            </w:pPr>
            <w:r w:rsidRPr="00FB707E">
              <w:rPr>
                <w:rFonts w:ascii="Montserrat" w:eastAsia="Times New Roman" w:hAnsi="Montserrat"/>
                <w:color w:val="000000"/>
                <w:sz w:val="15"/>
                <w:szCs w:val="15"/>
                <w:lang w:val="es-MX" w:eastAsia="es-MX"/>
              </w:rPr>
              <w:t>Servicios Básicos</w:t>
            </w:r>
          </w:p>
        </w:tc>
        <w:tc>
          <w:tcPr>
            <w:tcW w:w="2174" w:type="dxa"/>
            <w:tcBorders>
              <w:top w:val="nil"/>
              <w:left w:val="nil"/>
              <w:bottom w:val="nil"/>
              <w:right w:val="nil"/>
            </w:tcBorders>
            <w:shd w:val="clear" w:color="000000" w:fill="F2F2F2"/>
            <w:vAlign w:val="center"/>
            <w:hideMark/>
          </w:tcPr>
          <w:p w14:paraId="1603FF2B" w14:textId="77777777" w:rsidR="00FB707E" w:rsidRPr="00FB707E" w:rsidRDefault="00FB707E" w:rsidP="00FB707E">
            <w:pPr>
              <w:spacing w:after="0" w:line="240" w:lineRule="auto"/>
              <w:jc w:val="right"/>
              <w:rPr>
                <w:rFonts w:ascii="Montserrat" w:eastAsia="Times New Roman" w:hAnsi="Montserrat"/>
                <w:color w:val="000000"/>
                <w:sz w:val="15"/>
                <w:szCs w:val="15"/>
                <w:lang w:val="es-MX" w:eastAsia="es-MX"/>
              </w:rPr>
            </w:pPr>
            <w:r w:rsidRPr="00FB707E">
              <w:rPr>
                <w:rFonts w:ascii="Montserrat" w:eastAsia="Times New Roman" w:hAnsi="Montserrat"/>
                <w:color w:val="000000"/>
                <w:sz w:val="15"/>
                <w:szCs w:val="15"/>
                <w:lang w:val="es-MX" w:eastAsia="es-MX"/>
              </w:rPr>
              <w:t>1,975,420,066.5</w:t>
            </w:r>
          </w:p>
        </w:tc>
        <w:tc>
          <w:tcPr>
            <w:tcW w:w="2125" w:type="dxa"/>
            <w:tcBorders>
              <w:top w:val="nil"/>
              <w:left w:val="nil"/>
              <w:bottom w:val="nil"/>
              <w:right w:val="nil"/>
            </w:tcBorders>
            <w:shd w:val="clear" w:color="000000" w:fill="F2F2F2"/>
            <w:vAlign w:val="center"/>
            <w:hideMark/>
          </w:tcPr>
          <w:p w14:paraId="3260C21B" w14:textId="77777777" w:rsidR="00FB707E" w:rsidRPr="00FB707E" w:rsidRDefault="00FB707E" w:rsidP="00FB707E">
            <w:pPr>
              <w:spacing w:after="0" w:line="240" w:lineRule="auto"/>
              <w:jc w:val="right"/>
              <w:rPr>
                <w:rFonts w:ascii="Montserrat" w:eastAsia="Times New Roman" w:hAnsi="Montserrat"/>
                <w:color w:val="000000"/>
                <w:sz w:val="15"/>
                <w:szCs w:val="15"/>
                <w:lang w:val="es-MX" w:eastAsia="es-MX"/>
              </w:rPr>
            </w:pPr>
            <w:r w:rsidRPr="00FB707E">
              <w:rPr>
                <w:rFonts w:ascii="Montserrat" w:eastAsia="Times New Roman" w:hAnsi="Montserrat"/>
                <w:color w:val="000000"/>
                <w:sz w:val="15"/>
                <w:szCs w:val="15"/>
                <w:lang w:val="es-MX" w:eastAsia="es-MX"/>
              </w:rPr>
              <w:t>2,277,985,780.1</w:t>
            </w:r>
          </w:p>
        </w:tc>
      </w:tr>
      <w:tr w:rsidR="00FB707E" w:rsidRPr="00FB707E" w14:paraId="4DF0A7B5" w14:textId="77777777" w:rsidTr="001661D0">
        <w:trPr>
          <w:trHeight w:val="290"/>
          <w:jc w:val="center"/>
        </w:trPr>
        <w:tc>
          <w:tcPr>
            <w:tcW w:w="6852" w:type="dxa"/>
            <w:tcBorders>
              <w:top w:val="nil"/>
              <w:left w:val="nil"/>
              <w:bottom w:val="nil"/>
              <w:right w:val="nil"/>
            </w:tcBorders>
            <w:shd w:val="clear" w:color="000000" w:fill="F2F2F2"/>
            <w:vAlign w:val="center"/>
            <w:hideMark/>
          </w:tcPr>
          <w:p w14:paraId="29320640" w14:textId="77777777" w:rsidR="00FB707E" w:rsidRPr="00FB707E" w:rsidRDefault="00FB707E" w:rsidP="00FB707E">
            <w:pPr>
              <w:spacing w:after="0" w:line="240" w:lineRule="auto"/>
              <w:rPr>
                <w:rFonts w:ascii="Montserrat" w:eastAsia="Times New Roman" w:hAnsi="Montserrat"/>
                <w:color w:val="000000"/>
                <w:sz w:val="15"/>
                <w:szCs w:val="15"/>
                <w:lang w:val="es-MX" w:eastAsia="es-MX"/>
              </w:rPr>
            </w:pPr>
            <w:r w:rsidRPr="00FB707E">
              <w:rPr>
                <w:rFonts w:ascii="Montserrat" w:eastAsia="Times New Roman" w:hAnsi="Montserrat"/>
                <w:color w:val="000000"/>
                <w:sz w:val="15"/>
                <w:szCs w:val="15"/>
                <w:lang w:val="es-MX" w:eastAsia="es-MX"/>
              </w:rPr>
              <w:t>Otros Servicios Generales</w:t>
            </w:r>
          </w:p>
        </w:tc>
        <w:tc>
          <w:tcPr>
            <w:tcW w:w="2174" w:type="dxa"/>
            <w:tcBorders>
              <w:top w:val="nil"/>
              <w:left w:val="nil"/>
              <w:bottom w:val="nil"/>
              <w:right w:val="nil"/>
            </w:tcBorders>
            <w:shd w:val="clear" w:color="000000" w:fill="F2F2F2"/>
            <w:vAlign w:val="center"/>
            <w:hideMark/>
          </w:tcPr>
          <w:p w14:paraId="7F269BDD" w14:textId="77777777" w:rsidR="00FB707E" w:rsidRPr="00FB707E" w:rsidRDefault="00FB707E" w:rsidP="00FB707E">
            <w:pPr>
              <w:spacing w:after="0" w:line="240" w:lineRule="auto"/>
              <w:jc w:val="right"/>
              <w:rPr>
                <w:rFonts w:ascii="Montserrat" w:eastAsia="Times New Roman" w:hAnsi="Montserrat"/>
                <w:color w:val="000000"/>
                <w:sz w:val="15"/>
                <w:szCs w:val="15"/>
                <w:lang w:val="es-MX" w:eastAsia="es-MX"/>
              </w:rPr>
            </w:pPr>
            <w:r w:rsidRPr="00FB707E">
              <w:rPr>
                <w:rFonts w:ascii="Montserrat" w:eastAsia="Times New Roman" w:hAnsi="Montserrat"/>
                <w:color w:val="000000"/>
                <w:sz w:val="15"/>
                <w:szCs w:val="15"/>
                <w:lang w:val="es-MX" w:eastAsia="es-MX"/>
              </w:rPr>
              <w:t>1,792,914,591.5</w:t>
            </w:r>
          </w:p>
        </w:tc>
        <w:tc>
          <w:tcPr>
            <w:tcW w:w="2125" w:type="dxa"/>
            <w:tcBorders>
              <w:top w:val="nil"/>
              <w:left w:val="nil"/>
              <w:bottom w:val="nil"/>
              <w:right w:val="nil"/>
            </w:tcBorders>
            <w:shd w:val="clear" w:color="000000" w:fill="F2F2F2"/>
            <w:vAlign w:val="center"/>
            <w:hideMark/>
          </w:tcPr>
          <w:p w14:paraId="07366C98" w14:textId="77777777" w:rsidR="00FB707E" w:rsidRPr="00FB707E" w:rsidRDefault="00FB707E" w:rsidP="00FB707E">
            <w:pPr>
              <w:spacing w:after="0" w:line="240" w:lineRule="auto"/>
              <w:jc w:val="right"/>
              <w:rPr>
                <w:rFonts w:ascii="Montserrat" w:eastAsia="Times New Roman" w:hAnsi="Montserrat"/>
                <w:color w:val="000000"/>
                <w:sz w:val="15"/>
                <w:szCs w:val="15"/>
                <w:lang w:val="es-MX" w:eastAsia="es-MX"/>
              </w:rPr>
            </w:pPr>
            <w:r w:rsidRPr="00FB707E">
              <w:rPr>
                <w:rFonts w:ascii="Montserrat" w:eastAsia="Times New Roman" w:hAnsi="Montserrat"/>
                <w:color w:val="000000"/>
                <w:sz w:val="15"/>
                <w:szCs w:val="15"/>
                <w:lang w:val="es-MX" w:eastAsia="es-MX"/>
              </w:rPr>
              <w:t>846,090,825.7</w:t>
            </w:r>
          </w:p>
        </w:tc>
      </w:tr>
      <w:tr w:rsidR="00FB707E" w:rsidRPr="00FB707E" w14:paraId="4CF2D238" w14:textId="77777777" w:rsidTr="001661D0">
        <w:trPr>
          <w:trHeight w:val="290"/>
          <w:jc w:val="center"/>
        </w:trPr>
        <w:tc>
          <w:tcPr>
            <w:tcW w:w="6852" w:type="dxa"/>
            <w:tcBorders>
              <w:top w:val="nil"/>
              <w:left w:val="nil"/>
              <w:bottom w:val="nil"/>
              <w:right w:val="nil"/>
            </w:tcBorders>
            <w:shd w:val="clear" w:color="000000" w:fill="F2F2F2"/>
            <w:vAlign w:val="center"/>
            <w:hideMark/>
          </w:tcPr>
          <w:p w14:paraId="245EB634" w14:textId="77777777" w:rsidR="00FB707E" w:rsidRPr="00FB707E" w:rsidRDefault="00FB707E" w:rsidP="00FB707E">
            <w:pPr>
              <w:spacing w:after="0" w:line="240" w:lineRule="auto"/>
              <w:rPr>
                <w:rFonts w:ascii="Montserrat" w:eastAsia="Times New Roman" w:hAnsi="Montserrat"/>
                <w:color w:val="000000"/>
                <w:sz w:val="15"/>
                <w:szCs w:val="15"/>
                <w:lang w:val="es-MX" w:eastAsia="es-MX"/>
              </w:rPr>
            </w:pPr>
            <w:r w:rsidRPr="00FB707E">
              <w:rPr>
                <w:rFonts w:ascii="Montserrat" w:eastAsia="Times New Roman" w:hAnsi="Montserrat"/>
                <w:color w:val="000000"/>
                <w:sz w:val="15"/>
                <w:szCs w:val="15"/>
                <w:lang w:val="es-MX" w:eastAsia="es-MX"/>
              </w:rPr>
              <w:t>Servicios de Instalación, Reparación, Mantenimiento y Conservación</w:t>
            </w:r>
          </w:p>
        </w:tc>
        <w:tc>
          <w:tcPr>
            <w:tcW w:w="2174" w:type="dxa"/>
            <w:tcBorders>
              <w:top w:val="nil"/>
              <w:left w:val="nil"/>
              <w:bottom w:val="nil"/>
              <w:right w:val="nil"/>
            </w:tcBorders>
            <w:shd w:val="clear" w:color="000000" w:fill="F2F2F2"/>
            <w:vAlign w:val="center"/>
            <w:hideMark/>
          </w:tcPr>
          <w:p w14:paraId="6080AE7F" w14:textId="77777777" w:rsidR="00FB707E" w:rsidRPr="00FB707E" w:rsidRDefault="00FB707E" w:rsidP="00FB707E">
            <w:pPr>
              <w:spacing w:after="0" w:line="240" w:lineRule="auto"/>
              <w:jc w:val="right"/>
              <w:rPr>
                <w:rFonts w:ascii="Montserrat" w:eastAsia="Times New Roman" w:hAnsi="Montserrat"/>
                <w:color w:val="000000"/>
                <w:sz w:val="15"/>
                <w:szCs w:val="15"/>
                <w:lang w:val="es-MX" w:eastAsia="es-MX"/>
              </w:rPr>
            </w:pPr>
            <w:r w:rsidRPr="00FB707E">
              <w:rPr>
                <w:rFonts w:ascii="Montserrat" w:eastAsia="Times New Roman" w:hAnsi="Montserrat"/>
                <w:color w:val="000000"/>
                <w:sz w:val="15"/>
                <w:szCs w:val="15"/>
                <w:lang w:val="es-MX" w:eastAsia="es-MX"/>
              </w:rPr>
              <w:t>2,159,069,268.8</w:t>
            </w:r>
          </w:p>
        </w:tc>
        <w:tc>
          <w:tcPr>
            <w:tcW w:w="2125" w:type="dxa"/>
            <w:tcBorders>
              <w:top w:val="nil"/>
              <w:left w:val="nil"/>
              <w:bottom w:val="nil"/>
              <w:right w:val="nil"/>
            </w:tcBorders>
            <w:shd w:val="clear" w:color="000000" w:fill="F2F2F2"/>
            <w:vAlign w:val="center"/>
            <w:hideMark/>
          </w:tcPr>
          <w:p w14:paraId="43B33486" w14:textId="77777777" w:rsidR="00FB707E" w:rsidRPr="00FB707E" w:rsidRDefault="00FB707E" w:rsidP="00FB707E">
            <w:pPr>
              <w:spacing w:after="0" w:line="240" w:lineRule="auto"/>
              <w:jc w:val="right"/>
              <w:rPr>
                <w:rFonts w:ascii="Montserrat" w:eastAsia="Times New Roman" w:hAnsi="Montserrat"/>
                <w:color w:val="000000"/>
                <w:sz w:val="15"/>
                <w:szCs w:val="15"/>
                <w:lang w:val="es-MX" w:eastAsia="es-MX"/>
              </w:rPr>
            </w:pPr>
            <w:r w:rsidRPr="00FB707E">
              <w:rPr>
                <w:rFonts w:ascii="Montserrat" w:eastAsia="Times New Roman" w:hAnsi="Montserrat"/>
                <w:color w:val="000000"/>
                <w:sz w:val="15"/>
                <w:szCs w:val="15"/>
                <w:lang w:val="es-MX" w:eastAsia="es-MX"/>
              </w:rPr>
              <w:t>1,588,525,064.7</w:t>
            </w:r>
          </w:p>
        </w:tc>
      </w:tr>
      <w:tr w:rsidR="00FB707E" w:rsidRPr="00FB707E" w14:paraId="15E252CF" w14:textId="77777777" w:rsidTr="001661D0">
        <w:trPr>
          <w:trHeight w:val="290"/>
          <w:jc w:val="center"/>
        </w:trPr>
        <w:tc>
          <w:tcPr>
            <w:tcW w:w="6852" w:type="dxa"/>
            <w:tcBorders>
              <w:top w:val="nil"/>
              <w:left w:val="nil"/>
              <w:bottom w:val="nil"/>
              <w:right w:val="nil"/>
            </w:tcBorders>
            <w:shd w:val="clear" w:color="000000" w:fill="F2F2F2"/>
            <w:vAlign w:val="center"/>
            <w:hideMark/>
          </w:tcPr>
          <w:p w14:paraId="1A778A82" w14:textId="77777777" w:rsidR="00FB707E" w:rsidRPr="00FB707E" w:rsidRDefault="00FB707E" w:rsidP="00FB707E">
            <w:pPr>
              <w:spacing w:after="0" w:line="240" w:lineRule="auto"/>
              <w:rPr>
                <w:rFonts w:ascii="Montserrat" w:eastAsia="Times New Roman" w:hAnsi="Montserrat"/>
                <w:color w:val="000000"/>
                <w:sz w:val="15"/>
                <w:szCs w:val="15"/>
                <w:lang w:val="es-MX" w:eastAsia="es-MX"/>
              </w:rPr>
            </w:pPr>
            <w:r w:rsidRPr="00FB707E">
              <w:rPr>
                <w:rFonts w:ascii="Montserrat" w:eastAsia="Times New Roman" w:hAnsi="Montserrat"/>
                <w:color w:val="000000"/>
                <w:sz w:val="15"/>
                <w:szCs w:val="15"/>
                <w:lang w:val="es-MX" w:eastAsia="es-MX"/>
              </w:rPr>
              <w:t>Servicios de Arrendamiento</w:t>
            </w:r>
          </w:p>
        </w:tc>
        <w:tc>
          <w:tcPr>
            <w:tcW w:w="2174" w:type="dxa"/>
            <w:tcBorders>
              <w:top w:val="nil"/>
              <w:left w:val="nil"/>
              <w:bottom w:val="nil"/>
              <w:right w:val="nil"/>
            </w:tcBorders>
            <w:shd w:val="clear" w:color="000000" w:fill="F2F2F2"/>
            <w:vAlign w:val="center"/>
            <w:hideMark/>
          </w:tcPr>
          <w:p w14:paraId="770960BC" w14:textId="77777777" w:rsidR="00FB707E" w:rsidRPr="00FB707E" w:rsidRDefault="00FB707E" w:rsidP="00FB707E">
            <w:pPr>
              <w:spacing w:after="0" w:line="240" w:lineRule="auto"/>
              <w:jc w:val="right"/>
              <w:rPr>
                <w:rFonts w:ascii="Montserrat" w:eastAsia="Times New Roman" w:hAnsi="Montserrat"/>
                <w:color w:val="000000"/>
                <w:sz w:val="15"/>
                <w:szCs w:val="15"/>
                <w:lang w:val="es-MX" w:eastAsia="es-MX"/>
              </w:rPr>
            </w:pPr>
            <w:r w:rsidRPr="00FB707E">
              <w:rPr>
                <w:rFonts w:ascii="Montserrat" w:eastAsia="Times New Roman" w:hAnsi="Montserrat"/>
                <w:color w:val="000000"/>
                <w:sz w:val="15"/>
                <w:szCs w:val="15"/>
                <w:lang w:val="es-MX" w:eastAsia="es-MX"/>
              </w:rPr>
              <w:t>751,161,449.4</w:t>
            </w:r>
          </w:p>
        </w:tc>
        <w:tc>
          <w:tcPr>
            <w:tcW w:w="2125" w:type="dxa"/>
            <w:tcBorders>
              <w:top w:val="nil"/>
              <w:left w:val="nil"/>
              <w:bottom w:val="nil"/>
              <w:right w:val="nil"/>
            </w:tcBorders>
            <w:shd w:val="clear" w:color="000000" w:fill="F2F2F2"/>
            <w:vAlign w:val="center"/>
            <w:hideMark/>
          </w:tcPr>
          <w:p w14:paraId="3DD0FF63" w14:textId="77777777" w:rsidR="00FB707E" w:rsidRPr="00FB707E" w:rsidRDefault="00FB707E" w:rsidP="00FB707E">
            <w:pPr>
              <w:spacing w:after="0" w:line="240" w:lineRule="auto"/>
              <w:jc w:val="right"/>
              <w:rPr>
                <w:rFonts w:ascii="Montserrat" w:eastAsia="Times New Roman" w:hAnsi="Montserrat"/>
                <w:color w:val="000000"/>
                <w:sz w:val="15"/>
                <w:szCs w:val="15"/>
                <w:lang w:val="es-MX" w:eastAsia="es-MX"/>
              </w:rPr>
            </w:pPr>
            <w:r w:rsidRPr="00FB707E">
              <w:rPr>
                <w:rFonts w:ascii="Montserrat" w:eastAsia="Times New Roman" w:hAnsi="Montserrat"/>
                <w:color w:val="000000"/>
                <w:sz w:val="15"/>
                <w:szCs w:val="15"/>
                <w:lang w:val="es-MX" w:eastAsia="es-MX"/>
              </w:rPr>
              <w:t>809,836,172.3</w:t>
            </w:r>
          </w:p>
        </w:tc>
      </w:tr>
      <w:tr w:rsidR="00FB707E" w:rsidRPr="00FB707E" w14:paraId="1E2ACAE1" w14:textId="77777777" w:rsidTr="001661D0">
        <w:trPr>
          <w:trHeight w:val="290"/>
          <w:jc w:val="center"/>
        </w:trPr>
        <w:tc>
          <w:tcPr>
            <w:tcW w:w="6852" w:type="dxa"/>
            <w:tcBorders>
              <w:top w:val="nil"/>
              <w:left w:val="nil"/>
              <w:bottom w:val="nil"/>
              <w:right w:val="nil"/>
            </w:tcBorders>
            <w:shd w:val="clear" w:color="000000" w:fill="F2F2F2"/>
            <w:vAlign w:val="center"/>
            <w:hideMark/>
          </w:tcPr>
          <w:p w14:paraId="268F7A82" w14:textId="77777777" w:rsidR="00FB707E" w:rsidRPr="00FB707E" w:rsidRDefault="00FB707E" w:rsidP="00FB707E">
            <w:pPr>
              <w:spacing w:after="0" w:line="240" w:lineRule="auto"/>
              <w:rPr>
                <w:rFonts w:ascii="Montserrat" w:eastAsia="Times New Roman" w:hAnsi="Montserrat"/>
                <w:color w:val="000000"/>
                <w:sz w:val="15"/>
                <w:szCs w:val="15"/>
                <w:lang w:val="es-MX" w:eastAsia="es-MX"/>
              </w:rPr>
            </w:pPr>
            <w:r w:rsidRPr="00FB707E">
              <w:rPr>
                <w:rFonts w:ascii="Montserrat" w:eastAsia="Times New Roman" w:hAnsi="Montserrat"/>
                <w:color w:val="000000"/>
                <w:sz w:val="15"/>
                <w:szCs w:val="15"/>
                <w:lang w:val="es-MX" w:eastAsia="es-MX"/>
              </w:rPr>
              <w:t>Servicios Financieros, Bancarios y Comerciales</w:t>
            </w:r>
          </w:p>
        </w:tc>
        <w:tc>
          <w:tcPr>
            <w:tcW w:w="2174" w:type="dxa"/>
            <w:tcBorders>
              <w:top w:val="nil"/>
              <w:left w:val="nil"/>
              <w:bottom w:val="nil"/>
              <w:right w:val="nil"/>
            </w:tcBorders>
            <w:shd w:val="clear" w:color="000000" w:fill="F2F2F2"/>
            <w:vAlign w:val="center"/>
            <w:hideMark/>
          </w:tcPr>
          <w:p w14:paraId="695BA69D" w14:textId="77777777" w:rsidR="00FB707E" w:rsidRPr="00FB707E" w:rsidRDefault="00FB707E" w:rsidP="00FB707E">
            <w:pPr>
              <w:spacing w:after="0" w:line="240" w:lineRule="auto"/>
              <w:jc w:val="right"/>
              <w:rPr>
                <w:rFonts w:ascii="Montserrat" w:eastAsia="Times New Roman" w:hAnsi="Montserrat"/>
                <w:color w:val="000000"/>
                <w:sz w:val="15"/>
                <w:szCs w:val="15"/>
                <w:lang w:val="es-MX" w:eastAsia="es-MX"/>
              </w:rPr>
            </w:pPr>
            <w:r w:rsidRPr="00FB707E">
              <w:rPr>
                <w:rFonts w:ascii="Montserrat" w:eastAsia="Times New Roman" w:hAnsi="Montserrat"/>
                <w:color w:val="000000"/>
                <w:sz w:val="15"/>
                <w:szCs w:val="15"/>
                <w:lang w:val="es-MX" w:eastAsia="es-MX"/>
              </w:rPr>
              <w:t>694,966,137.0</w:t>
            </w:r>
          </w:p>
        </w:tc>
        <w:tc>
          <w:tcPr>
            <w:tcW w:w="2125" w:type="dxa"/>
            <w:tcBorders>
              <w:top w:val="nil"/>
              <w:left w:val="nil"/>
              <w:bottom w:val="nil"/>
              <w:right w:val="nil"/>
            </w:tcBorders>
            <w:shd w:val="clear" w:color="000000" w:fill="F2F2F2"/>
            <w:vAlign w:val="center"/>
            <w:hideMark/>
          </w:tcPr>
          <w:p w14:paraId="7C13C99F" w14:textId="77777777" w:rsidR="00FB707E" w:rsidRPr="00FB707E" w:rsidRDefault="00FB707E" w:rsidP="00FB707E">
            <w:pPr>
              <w:spacing w:after="0" w:line="240" w:lineRule="auto"/>
              <w:jc w:val="right"/>
              <w:rPr>
                <w:rFonts w:ascii="Montserrat" w:eastAsia="Times New Roman" w:hAnsi="Montserrat"/>
                <w:color w:val="000000"/>
                <w:sz w:val="15"/>
                <w:szCs w:val="15"/>
                <w:lang w:val="es-MX" w:eastAsia="es-MX"/>
              </w:rPr>
            </w:pPr>
            <w:r w:rsidRPr="00FB707E">
              <w:rPr>
                <w:rFonts w:ascii="Montserrat" w:eastAsia="Times New Roman" w:hAnsi="Montserrat"/>
                <w:color w:val="000000"/>
                <w:sz w:val="15"/>
                <w:szCs w:val="15"/>
                <w:lang w:val="es-MX" w:eastAsia="es-MX"/>
              </w:rPr>
              <w:t>578,049,825.8</w:t>
            </w:r>
          </w:p>
        </w:tc>
      </w:tr>
      <w:tr w:rsidR="00FB707E" w:rsidRPr="00FB707E" w14:paraId="6628F82E" w14:textId="77777777" w:rsidTr="001661D0">
        <w:trPr>
          <w:trHeight w:val="290"/>
          <w:jc w:val="center"/>
        </w:trPr>
        <w:tc>
          <w:tcPr>
            <w:tcW w:w="6852" w:type="dxa"/>
            <w:tcBorders>
              <w:top w:val="nil"/>
              <w:left w:val="nil"/>
              <w:bottom w:val="nil"/>
              <w:right w:val="nil"/>
            </w:tcBorders>
            <w:shd w:val="clear" w:color="000000" w:fill="F2F2F2"/>
            <w:vAlign w:val="center"/>
            <w:hideMark/>
          </w:tcPr>
          <w:p w14:paraId="6AB5E5CA" w14:textId="77777777" w:rsidR="00FB707E" w:rsidRPr="00FB707E" w:rsidRDefault="00FB707E" w:rsidP="00FB707E">
            <w:pPr>
              <w:spacing w:after="0" w:line="240" w:lineRule="auto"/>
              <w:rPr>
                <w:rFonts w:ascii="Montserrat" w:eastAsia="Times New Roman" w:hAnsi="Montserrat"/>
                <w:color w:val="000000"/>
                <w:sz w:val="15"/>
                <w:szCs w:val="15"/>
                <w:lang w:val="es-MX" w:eastAsia="es-MX"/>
              </w:rPr>
            </w:pPr>
            <w:r w:rsidRPr="00FB707E">
              <w:rPr>
                <w:rFonts w:ascii="Montserrat" w:eastAsia="Times New Roman" w:hAnsi="Montserrat"/>
                <w:color w:val="000000"/>
                <w:sz w:val="15"/>
                <w:szCs w:val="15"/>
                <w:lang w:val="es-MX" w:eastAsia="es-MX"/>
              </w:rPr>
              <w:t>Servicios de Traslado y Viáticos</w:t>
            </w:r>
          </w:p>
        </w:tc>
        <w:tc>
          <w:tcPr>
            <w:tcW w:w="2174" w:type="dxa"/>
            <w:tcBorders>
              <w:top w:val="nil"/>
              <w:left w:val="nil"/>
              <w:bottom w:val="nil"/>
              <w:right w:val="nil"/>
            </w:tcBorders>
            <w:shd w:val="clear" w:color="000000" w:fill="F2F2F2"/>
            <w:vAlign w:val="center"/>
            <w:hideMark/>
          </w:tcPr>
          <w:p w14:paraId="5F3D5E3B" w14:textId="77777777" w:rsidR="00FB707E" w:rsidRPr="00FB707E" w:rsidRDefault="00FB707E" w:rsidP="00FB707E">
            <w:pPr>
              <w:spacing w:after="0" w:line="240" w:lineRule="auto"/>
              <w:jc w:val="right"/>
              <w:rPr>
                <w:rFonts w:ascii="Montserrat" w:eastAsia="Times New Roman" w:hAnsi="Montserrat"/>
                <w:color w:val="000000"/>
                <w:sz w:val="15"/>
                <w:szCs w:val="15"/>
                <w:lang w:val="es-MX" w:eastAsia="es-MX"/>
              </w:rPr>
            </w:pPr>
            <w:r w:rsidRPr="00FB707E">
              <w:rPr>
                <w:rFonts w:ascii="Montserrat" w:eastAsia="Times New Roman" w:hAnsi="Montserrat"/>
                <w:color w:val="000000"/>
                <w:sz w:val="15"/>
                <w:szCs w:val="15"/>
                <w:lang w:val="es-MX" w:eastAsia="es-MX"/>
              </w:rPr>
              <w:t>329,645,167.2</w:t>
            </w:r>
          </w:p>
        </w:tc>
        <w:tc>
          <w:tcPr>
            <w:tcW w:w="2125" w:type="dxa"/>
            <w:tcBorders>
              <w:top w:val="nil"/>
              <w:left w:val="nil"/>
              <w:bottom w:val="nil"/>
              <w:right w:val="nil"/>
            </w:tcBorders>
            <w:shd w:val="clear" w:color="000000" w:fill="F2F2F2"/>
            <w:vAlign w:val="center"/>
            <w:hideMark/>
          </w:tcPr>
          <w:p w14:paraId="5054F432" w14:textId="77777777" w:rsidR="00FB707E" w:rsidRPr="00FB707E" w:rsidRDefault="00FB707E" w:rsidP="00FB707E">
            <w:pPr>
              <w:spacing w:after="0" w:line="240" w:lineRule="auto"/>
              <w:jc w:val="right"/>
              <w:rPr>
                <w:rFonts w:ascii="Montserrat" w:eastAsia="Times New Roman" w:hAnsi="Montserrat"/>
                <w:color w:val="000000"/>
                <w:sz w:val="15"/>
                <w:szCs w:val="15"/>
                <w:lang w:val="es-MX" w:eastAsia="es-MX"/>
              </w:rPr>
            </w:pPr>
            <w:r w:rsidRPr="00FB707E">
              <w:rPr>
                <w:rFonts w:ascii="Montserrat" w:eastAsia="Times New Roman" w:hAnsi="Montserrat"/>
                <w:color w:val="000000"/>
                <w:sz w:val="15"/>
                <w:szCs w:val="15"/>
                <w:lang w:val="es-MX" w:eastAsia="es-MX"/>
              </w:rPr>
              <w:t>247,147,472.0</w:t>
            </w:r>
          </w:p>
        </w:tc>
      </w:tr>
      <w:tr w:rsidR="00FB707E" w:rsidRPr="00FB707E" w14:paraId="4BC38AB2" w14:textId="77777777" w:rsidTr="001661D0">
        <w:trPr>
          <w:trHeight w:val="290"/>
          <w:jc w:val="center"/>
        </w:trPr>
        <w:tc>
          <w:tcPr>
            <w:tcW w:w="6852" w:type="dxa"/>
            <w:tcBorders>
              <w:top w:val="nil"/>
              <w:left w:val="nil"/>
              <w:bottom w:val="nil"/>
              <w:right w:val="nil"/>
            </w:tcBorders>
            <w:shd w:val="clear" w:color="000000" w:fill="F2F2F2"/>
            <w:vAlign w:val="center"/>
            <w:hideMark/>
          </w:tcPr>
          <w:p w14:paraId="4CC5EAA1" w14:textId="77777777" w:rsidR="00FB707E" w:rsidRPr="00FB707E" w:rsidRDefault="00FB707E" w:rsidP="00FB707E">
            <w:pPr>
              <w:spacing w:after="0" w:line="240" w:lineRule="auto"/>
              <w:rPr>
                <w:rFonts w:ascii="Montserrat" w:eastAsia="Times New Roman" w:hAnsi="Montserrat"/>
                <w:color w:val="000000"/>
                <w:sz w:val="15"/>
                <w:szCs w:val="15"/>
                <w:lang w:val="es-MX" w:eastAsia="es-MX"/>
              </w:rPr>
            </w:pPr>
            <w:r w:rsidRPr="00FB707E">
              <w:rPr>
                <w:rFonts w:ascii="Montserrat" w:eastAsia="Times New Roman" w:hAnsi="Montserrat"/>
                <w:color w:val="000000"/>
                <w:sz w:val="15"/>
                <w:szCs w:val="15"/>
                <w:lang w:val="es-MX" w:eastAsia="es-MX"/>
              </w:rPr>
              <w:t>Servicios Oficiales</w:t>
            </w:r>
          </w:p>
        </w:tc>
        <w:tc>
          <w:tcPr>
            <w:tcW w:w="2174" w:type="dxa"/>
            <w:tcBorders>
              <w:top w:val="nil"/>
              <w:left w:val="nil"/>
              <w:bottom w:val="nil"/>
              <w:right w:val="nil"/>
            </w:tcBorders>
            <w:shd w:val="clear" w:color="000000" w:fill="F2F2F2"/>
            <w:vAlign w:val="center"/>
            <w:hideMark/>
          </w:tcPr>
          <w:p w14:paraId="5FC70E3C" w14:textId="77777777" w:rsidR="00FB707E" w:rsidRPr="00FB707E" w:rsidRDefault="00FB707E" w:rsidP="00FB707E">
            <w:pPr>
              <w:spacing w:after="0" w:line="240" w:lineRule="auto"/>
              <w:jc w:val="right"/>
              <w:rPr>
                <w:rFonts w:ascii="Montserrat" w:eastAsia="Times New Roman" w:hAnsi="Montserrat"/>
                <w:color w:val="000000"/>
                <w:sz w:val="15"/>
                <w:szCs w:val="15"/>
                <w:lang w:val="es-MX" w:eastAsia="es-MX"/>
              </w:rPr>
            </w:pPr>
            <w:r w:rsidRPr="00FB707E">
              <w:rPr>
                <w:rFonts w:ascii="Montserrat" w:eastAsia="Times New Roman" w:hAnsi="Montserrat"/>
                <w:color w:val="000000"/>
                <w:sz w:val="15"/>
                <w:szCs w:val="15"/>
                <w:lang w:val="es-MX" w:eastAsia="es-MX"/>
              </w:rPr>
              <w:t>3,778,644.1</w:t>
            </w:r>
          </w:p>
        </w:tc>
        <w:tc>
          <w:tcPr>
            <w:tcW w:w="2125" w:type="dxa"/>
            <w:tcBorders>
              <w:top w:val="nil"/>
              <w:left w:val="nil"/>
              <w:bottom w:val="nil"/>
              <w:right w:val="nil"/>
            </w:tcBorders>
            <w:shd w:val="clear" w:color="000000" w:fill="F2F2F2"/>
            <w:vAlign w:val="center"/>
            <w:hideMark/>
          </w:tcPr>
          <w:p w14:paraId="7279F547" w14:textId="77777777" w:rsidR="00FB707E" w:rsidRPr="00FB707E" w:rsidRDefault="00FB707E" w:rsidP="00FB707E">
            <w:pPr>
              <w:spacing w:after="0" w:line="240" w:lineRule="auto"/>
              <w:jc w:val="right"/>
              <w:rPr>
                <w:rFonts w:ascii="Montserrat" w:eastAsia="Times New Roman" w:hAnsi="Montserrat"/>
                <w:color w:val="000000"/>
                <w:sz w:val="15"/>
                <w:szCs w:val="15"/>
                <w:lang w:val="es-MX" w:eastAsia="es-MX"/>
              </w:rPr>
            </w:pPr>
            <w:r w:rsidRPr="00FB707E">
              <w:rPr>
                <w:rFonts w:ascii="Montserrat" w:eastAsia="Times New Roman" w:hAnsi="Montserrat"/>
                <w:color w:val="000000"/>
                <w:sz w:val="15"/>
                <w:szCs w:val="15"/>
                <w:lang w:val="es-MX" w:eastAsia="es-MX"/>
              </w:rPr>
              <w:t>9,984,040.0</w:t>
            </w:r>
          </w:p>
        </w:tc>
      </w:tr>
      <w:tr w:rsidR="00FB707E" w:rsidRPr="00FB707E" w14:paraId="2349515E" w14:textId="77777777" w:rsidTr="001661D0">
        <w:trPr>
          <w:trHeight w:val="290"/>
          <w:jc w:val="center"/>
        </w:trPr>
        <w:tc>
          <w:tcPr>
            <w:tcW w:w="6852" w:type="dxa"/>
            <w:tcBorders>
              <w:top w:val="nil"/>
              <w:left w:val="nil"/>
              <w:bottom w:val="nil"/>
              <w:right w:val="nil"/>
            </w:tcBorders>
            <w:shd w:val="clear" w:color="000000" w:fill="F2F2F2"/>
            <w:vAlign w:val="center"/>
            <w:hideMark/>
          </w:tcPr>
          <w:p w14:paraId="27ACA9B4" w14:textId="77777777" w:rsidR="00FB707E" w:rsidRPr="00FB707E" w:rsidRDefault="00FB707E" w:rsidP="00FB707E">
            <w:pPr>
              <w:spacing w:after="0" w:line="240" w:lineRule="auto"/>
              <w:rPr>
                <w:rFonts w:ascii="Montserrat" w:eastAsia="Times New Roman" w:hAnsi="Montserrat"/>
                <w:color w:val="000000"/>
                <w:sz w:val="15"/>
                <w:szCs w:val="15"/>
                <w:lang w:val="es-MX" w:eastAsia="es-MX"/>
              </w:rPr>
            </w:pPr>
            <w:r w:rsidRPr="00FB707E">
              <w:rPr>
                <w:rFonts w:ascii="Montserrat" w:eastAsia="Times New Roman" w:hAnsi="Montserrat"/>
                <w:color w:val="000000"/>
                <w:sz w:val="15"/>
                <w:szCs w:val="15"/>
                <w:lang w:val="es-MX" w:eastAsia="es-MX"/>
              </w:rPr>
              <w:t>Servicios de Comunicación Social y Publicidad</w:t>
            </w:r>
          </w:p>
        </w:tc>
        <w:tc>
          <w:tcPr>
            <w:tcW w:w="2174" w:type="dxa"/>
            <w:tcBorders>
              <w:top w:val="nil"/>
              <w:left w:val="nil"/>
              <w:bottom w:val="nil"/>
              <w:right w:val="nil"/>
            </w:tcBorders>
            <w:shd w:val="clear" w:color="000000" w:fill="F2F2F2"/>
            <w:vAlign w:val="center"/>
            <w:hideMark/>
          </w:tcPr>
          <w:p w14:paraId="25F72C78" w14:textId="77777777" w:rsidR="00FB707E" w:rsidRPr="00FB707E" w:rsidRDefault="00FB707E" w:rsidP="00FB707E">
            <w:pPr>
              <w:spacing w:after="0" w:line="240" w:lineRule="auto"/>
              <w:jc w:val="right"/>
              <w:rPr>
                <w:rFonts w:ascii="Montserrat" w:eastAsia="Times New Roman" w:hAnsi="Montserrat"/>
                <w:color w:val="000000"/>
                <w:sz w:val="15"/>
                <w:szCs w:val="15"/>
                <w:lang w:val="es-MX" w:eastAsia="es-MX"/>
              </w:rPr>
            </w:pPr>
            <w:r w:rsidRPr="00FB707E">
              <w:rPr>
                <w:rFonts w:ascii="Montserrat" w:eastAsia="Times New Roman" w:hAnsi="Montserrat"/>
                <w:color w:val="000000"/>
                <w:sz w:val="15"/>
                <w:szCs w:val="15"/>
                <w:lang w:val="es-MX" w:eastAsia="es-MX"/>
              </w:rPr>
              <w:t>3,053,656.4</w:t>
            </w:r>
          </w:p>
        </w:tc>
        <w:tc>
          <w:tcPr>
            <w:tcW w:w="2125" w:type="dxa"/>
            <w:tcBorders>
              <w:top w:val="nil"/>
              <w:left w:val="nil"/>
              <w:bottom w:val="nil"/>
              <w:right w:val="nil"/>
            </w:tcBorders>
            <w:shd w:val="clear" w:color="000000" w:fill="F2F2F2"/>
            <w:vAlign w:val="center"/>
            <w:hideMark/>
          </w:tcPr>
          <w:p w14:paraId="1671B56A" w14:textId="77777777" w:rsidR="00FB707E" w:rsidRPr="00FB707E" w:rsidRDefault="00FB707E" w:rsidP="00FB707E">
            <w:pPr>
              <w:spacing w:after="0" w:line="240" w:lineRule="auto"/>
              <w:jc w:val="right"/>
              <w:rPr>
                <w:rFonts w:ascii="Montserrat" w:eastAsia="Times New Roman" w:hAnsi="Montserrat"/>
                <w:color w:val="000000"/>
                <w:sz w:val="15"/>
                <w:szCs w:val="15"/>
                <w:lang w:val="es-MX" w:eastAsia="es-MX"/>
              </w:rPr>
            </w:pPr>
            <w:r w:rsidRPr="00FB707E">
              <w:rPr>
                <w:rFonts w:ascii="Montserrat" w:eastAsia="Times New Roman" w:hAnsi="Montserrat"/>
                <w:color w:val="000000"/>
                <w:sz w:val="15"/>
                <w:szCs w:val="15"/>
                <w:lang w:val="es-MX" w:eastAsia="es-MX"/>
              </w:rPr>
              <w:t>8,385,583.3</w:t>
            </w:r>
          </w:p>
        </w:tc>
      </w:tr>
      <w:tr w:rsidR="00FB707E" w:rsidRPr="00FB707E" w14:paraId="7D949DC1" w14:textId="77777777" w:rsidTr="001661D0">
        <w:trPr>
          <w:trHeight w:val="303"/>
          <w:jc w:val="center"/>
        </w:trPr>
        <w:tc>
          <w:tcPr>
            <w:tcW w:w="6852" w:type="dxa"/>
            <w:tcBorders>
              <w:top w:val="nil"/>
              <w:left w:val="nil"/>
              <w:bottom w:val="single" w:sz="12" w:space="0" w:color="808080"/>
              <w:right w:val="nil"/>
            </w:tcBorders>
            <w:shd w:val="clear" w:color="000000" w:fill="F2F2F2"/>
            <w:vAlign w:val="center"/>
            <w:hideMark/>
          </w:tcPr>
          <w:p w14:paraId="4EC33CEB" w14:textId="77777777" w:rsidR="00FB707E" w:rsidRPr="00FB707E" w:rsidRDefault="00FB707E" w:rsidP="00FB707E">
            <w:pPr>
              <w:spacing w:after="0" w:line="240" w:lineRule="auto"/>
              <w:rPr>
                <w:rFonts w:ascii="Montserrat" w:eastAsia="Times New Roman" w:hAnsi="Montserrat"/>
                <w:b/>
                <w:bCs/>
                <w:color w:val="000000"/>
                <w:sz w:val="15"/>
                <w:szCs w:val="15"/>
                <w:lang w:val="es-MX" w:eastAsia="es-MX"/>
              </w:rPr>
            </w:pPr>
            <w:proofErr w:type="gramStart"/>
            <w:r w:rsidRPr="00FB707E">
              <w:rPr>
                <w:rFonts w:ascii="Montserrat" w:eastAsia="Times New Roman" w:hAnsi="Montserrat"/>
                <w:b/>
                <w:bCs/>
                <w:color w:val="000000"/>
                <w:sz w:val="15"/>
                <w:szCs w:val="15"/>
                <w:lang w:val="es-MX" w:eastAsia="es-MX"/>
              </w:rPr>
              <w:t>Total</w:t>
            </w:r>
            <w:proofErr w:type="gramEnd"/>
            <w:r w:rsidRPr="00FB707E">
              <w:rPr>
                <w:rFonts w:ascii="Montserrat" w:eastAsia="Times New Roman" w:hAnsi="Montserrat"/>
                <w:b/>
                <w:bCs/>
                <w:color w:val="000000"/>
                <w:sz w:val="15"/>
                <w:szCs w:val="15"/>
                <w:lang w:val="es-MX" w:eastAsia="es-MX"/>
              </w:rPr>
              <w:t xml:space="preserve"> Servicios Generales</w:t>
            </w:r>
          </w:p>
        </w:tc>
        <w:tc>
          <w:tcPr>
            <w:tcW w:w="2174" w:type="dxa"/>
            <w:tcBorders>
              <w:top w:val="nil"/>
              <w:left w:val="nil"/>
              <w:bottom w:val="single" w:sz="12" w:space="0" w:color="808080"/>
              <w:right w:val="nil"/>
            </w:tcBorders>
            <w:shd w:val="clear" w:color="000000" w:fill="F2F2F2"/>
            <w:vAlign w:val="center"/>
            <w:hideMark/>
          </w:tcPr>
          <w:p w14:paraId="3304DEEF" w14:textId="77777777" w:rsidR="00FB707E" w:rsidRPr="00FB707E" w:rsidRDefault="00FB707E" w:rsidP="00FB707E">
            <w:pPr>
              <w:spacing w:after="0" w:line="240" w:lineRule="auto"/>
              <w:jc w:val="right"/>
              <w:rPr>
                <w:rFonts w:ascii="Montserrat" w:eastAsia="Times New Roman" w:hAnsi="Montserrat"/>
                <w:b/>
                <w:bCs/>
                <w:color w:val="000000"/>
                <w:sz w:val="15"/>
                <w:szCs w:val="15"/>
                <w:lang w:val="es-MX" w:eastAsia="es-MX"/>
              </w:rPr>
            </w:pPr>
            <w:r w:rsidRPr="00FB707E">
              <w:rPr>
                <w:rFonts w:ascii="Montserrat" w:eastAsia="Times New Roman" w:hAnsi="Montserrat"/>
                <w:b/>
                <w:bCs/>
                <w:color w:val="000000"/>
                <w:sz w:val="15"/>
                <w:szCs w:val="15"/>
                <w:lang w:val="es-MX" w:eastAsia="es-MX"/>
              </w:rPr>
              <w:t>23,472,306,204.0</w:t>
            </w:r>
          </w:p>
        </w:tc>
        <w:tc>
          <w:tcPr>
            <w:tcW w:w="2125" w:type="dxa"/>
            <w:tcBorders>
              <w:top w:val="nil"/>
              <w:left w:val="nil"/>
              <w:bottom w:val="single" w:sz="12" w:space="0" w:color="808080"/>
              <w:right w:val="nil"/>
            </w:tcBorders>
            <w:shd w:val="clear" w:color="000000" w:fill="F2F2F2"/>
            <w:vAlign w:val="center"/>
            <w:hideMark/>
          </w:tcPr>
          <w:p w14:paraId="5CE94F50" w14:textId="7AC4658C" w:rsidR="00FB707E" w:rsidRPr="00FB707E" w:rsidRDefault="00FB707E" w:rsidP="00FB707E">
            <w:pPr>
              <w:spacing w:after="0" w:line="240" w:lineRule="auto"/>
              <w:jc w:val="right"/>
              <w:rPr>
                <w:rFonts w:ascii="Montserrat" w:eastAsia="Times New Roman" w:hAnsi="Montserrat"/>
                <w:b/>
                <w:bCs/>
                <w:color w:val="000000"/>
                <w:sz w:val="15"/>
                <w:szCs w:val="15"/>
                <w:lang w:val="es-MX" w:eastAsia="es-MX"/>
              </w:rPr>
            </w:pPr>
            <w:r w:rsidRPr="00FB707E">
              <w:rPr>
                <w:rFonts w:ascii="Montserrat" w:eastAsia="Times New Roman" w:hAnsi="Montserrat"/>
                <w:b/>
                <w:bCs/>
                <w:color w:val="000000"/>
                <w:sz w:val="15"/>
                <w:szCs w:val="15"/>
                <w:lang w:val="es-MX" w:eastAsia="es-MX"/>
              </w:rPr>
              <w:t>16,130,224,436.</w:t>
            </w:r>
            <w:r w:rsidR="00BC2957">
              <w:rPr>
                <w:rFonts w:ascii="Montserrat" w:eastAsia="Times New Roman" w:hAnsi="Montserrat"/>
                <w:b/>
                <w:bCs/>
                <w:color w:val="000000"/>
                <w:sz w:val="15"/>
                <w:szCs w:val="15"/>
                <w:lang w:val="es-MX" w:eastAsia="es-MX"/>
              </w:rPr>
              <w:t>7</w:t>
            </w:r>
          </w:p>
        </w:tc>
      </w:tr>
    </w:tbl>
    <w:p w14:paraId="4974F251" w14:textId="77777777" w:rsidR="001661D0" w:rsidRPr="001661D0" w:rsidRDefault="001661D0" w:rsidP="001661D0">
      <w:pPr>
        <w:pStyle w:val="TEXTONORMAL"/>
        <w:ind w:left="714"/>
        <w:rPr>
          <w:rFonts w:eastAsia="Times New Roman"/>
          <w:color w:val="000000"/>
          <w:lang w:eastAsia="es-MX"/>
        </w:rPr>
      </w:pPr>
    </w:p>
    <w:p w14:paraId="2680FB59" w14:textId="77777777" w:rsidR="009D5C48" w:rsidRDefault="009D5C48" w:rsidP="003F2A12">
      <w:pPr>
        <w:pStyle w:val="TEXTONORMAL"/>
        <w:numPr>
          <w:ilvl w:val="0"/>
          <w:numId w:val="40"/>
        </w:numPr>
        <w:ind w:left="714" w:hanging="357"/>
        <w:rPr>
          <w:rFonts w:eastAsia="Times New Roman"/>
          <w:color w:val="000000"/>
          <w:lang w:eastAsia="es-MX"/>
        </w:rPr>
      </w:pPr>
      <w:r w:rsidRPr="00A45DC0">
        <w:rPr>
          <w:rFonts w:eastAsia="Times New Roman"/>
          <w:b/>
          <w:color w:val="000000"/>
          <w:lang w:eastAsia="es-MX"/>
        </w:rPr>
        <w:t xml:space="preserve">4.3.a) </w:t>
      </w:r>
      <w:r w:rsidRPr="00A45DC0">
        <w:rPr>
          <w:rFonts w:eastAsia="Times New Roman"/>
          <w:color w:val="000000"/>
          <w:lang w:eastAsia="es-MX"/>
        </w:rPr>
        <w:t>Al</w:t>
      </w:r>
      <w:r>
        <w:rPr>
          <w:rFonts w:eastAsia="Times New Roman"/>
          <w:color w:val="000000"/>
          <w:lang w:eastAsia="es-MX"/>
        </w:rPr>
        <w:t xml:space="preserve"> </w:t>
      </w:r>
      <w:r w:rsidR="00AF2FC2">
        <w:t>30 de juni</w:t>
      </w:r>
      <w:r w:rsidR="005E77B6" w:rsidRPr="00C92890">
        <w:t>o de 2022 y 2021</w:t>
      </w:r>
      <w:r w:rsidRPr="00A45DC0">
        <w:rPr>
          <w:rFonts w:eastAsia="Times New Roman"/>
          <w:color w:val="000000"/>
          <w:lang w:eastAsia="es-MX"/>
        </w:rPr>
        <w:t>, los Servicios Profesionales, Científicos y Técnicos y Otros Servicios</w:t>
      </w:r>
      <w:r>
        <w:rPr>
          <w:rFonts w:eastAsia="Times New Roman"/>
          <w:color w:val="000000"/>
          <w:lang w:eastAsia="es-MX"/>
        </w:rPr>
        <w:t xml:space="preserve"> se integran como sigue:</w:t>
      </w:r>
    </w:p>
    <w:p w14:paraId="3D374AB7" w14:textId="77777777" w:rsidR="00875E0C" w:rsidRDefault="00875E0C" w:rsidP="00C16E7C">
      <w:pPr>
        <w:pStyle w:val="TEXTONORMAL"/>
        <w:rPr>
          <w:rFonts w:eastAsia="Times New Roman"/>
          <w:color w:val="000000"/>
          <w:lang w:eastAsia="es-MX"/>
        </w:rPr>
      </w:pPr>
    </w:p>
    <w:tbl>
      <w:tblPr>
        <w:tblW w:w="11185" w:type="dxa"/>
        <w:jc w:val="center"/>
        <w:tblCellMar>
          <w:left w:w="70" w:type="dxa"/>
          <w:right w:w="70" w:type="dxa"/>
        </w:tblCellMar>
        <w:tblLook w:val="04A0" w:firstRow="1" w:lastRow="0" w:firstColumn="1" w:lastColumn="0" w:noHBand="0" w:noVBand="1"/>
      </w:tblPr>
      <w:tblGrid>
        <w:gridCol w:w="6873"/>
        <w:gridCol w:w="2181"/>
        <w:gridCol w:w="2131"/>
      </w:tblGrid>
      <w:tr w:rsidR="00A54AFC" w:rsidRPr="00A54AFC" w14:paraId="477EF01B" w14:textId="77777777" w:rsidTr="00A54AFC">
        <w:trPr>
          <w:trHeight w:val="270"/>
          <w:jc w:val="center"/>
        </w:trPr>
        <w:tc>
          <w:tcPr>
            <w:tcW w:w="6873"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0D3A2FF7" w14:textId="77777777" w:rsidR="00A54AFC" w:rsidRPr="00A54AFC" w:rsidRDefault="00A54AFC" w:rsidP="00A54AFC">
            <w:pPr>
              <w:spacing w:after="0" w:line="240" w:lineRule="auto"/>
              <w:jc w:val="center"/>
              <w:rPr>
                <w:rFonts w:ascii="Montserrat" w:eastAsia="Times New Roman" w:hAnsi="Montserrat"/>
                <w:b/>
                <w:bCs/>
                <w:color w:val="FFFFFF"/>
                <w:sz w:val="16"/>
                <w:szCs w:val="16"/>
                <w:lang w:val="es-MX" w:eastAsia="es-MX"/>
              </w:rPr>
            </w:pPr>
            <w:r w:rsidRPr="00A54AFC">
              <w:rPr>
                <w:rFonts w:ascii="Montserrat" w:eastAsia="Times New Roman" w:hAnsi="Montserrat"/>
                <w:b/>
                <w:bCs/>
                <w:color w:val="FFFFFF"/>
                <w:sz w:val="16"/>
                <w:szCs w:val="16"/>
                <w:lang w:val="es-MX" w:eastAsia="es-MX"/>
              </w:rPr>
              <w:t>Concepto</w:t>
            </w:r>
          </w:p>
        </w:tc>
        <w:tc>
          <w:tcPr>
            <w:tcW w:w="4312"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0C4ED646" w14:textId="77777777" w:rsidR="00A54AFC" w:rsidRPr="00A54AFC" w:rsidRDefault="00A54AFC" w:rsidP="00A54AFC">
            <w:pPr>
              <w:spacing w:after="0" w:line="240" w:lineRule="auto"/>
              <w:jc w:val="center"/>
              <w:rPr>
                <w:rFonts w:ascii="Montserrat" w:eastAsia="Times New Roman" w:hAnsi="Montserrat"/>
                <w:b/>
                <w:bCs/>
                <w:color w:val="FFFFFF"/>
                <w:sz w:val="16"/>
                <w:szCs w:val="16"/>
                <w:lang w:val="es-MX" w:eastAsia="es-MX"/>
              </w:rPr>
            </w:pPr>
            <w:r w:rsidRPr="00A54AFC">
              <w:rPr>
                <w:rFonts w:ascii="Montserrat" w:eastAsia="Times New Roman" w:hAnsi="Montserrat"/>
                <w:b/>
                <w:bCs/>
                <w:color w:val="FFFFFF"/>
                <w:sz w:val="16"/>
                <w:szCs w:val="16"/>
                <w:lang w:val="es-MX" w:eastAsia="es-MX"/>
              </w:rPr>
              <w:t>Cifras en pesos</w:t>
            </w:r>
          </w:p>
        </w:tc>
      </w:tr>
      <w:tr w:rsidR="00A54AFC" w:rsidRPr="00A54AFC" w14:paraId="0C2507E2" w14:textId="77777777" w:rsidTr="00A54AFC">
        <w:trPr>
          <w:trHeight w:val="270"/>
          <w:jc w:val="center"/>
        </w:trPr>
        <w:tc>
          <w:tcPr>
            <w:tcW w:w="6873" w:type="dxa"/>
            <w:vMerge/>
            <w:tcBorders>
              <w:top w:val="single" w:sz="12" w:space="0" w:color="808080"/>
              <w:left w:val="single" w:sz="12" w:space="0" w:color="FFFFFF"/>
              <w:bottom w:val="double" w:sz="6" w:space="0" w:color="808080"/>
              <w:right w:val="single" w:sz="12" w:space="0" w:color="FFFFFF"/>
            </w:tcBorders>
            <w:vAlign w:val="center"/>
            <w:hideMark/>
          </w:tcPr>
          <w:p w14:paraId="6BCE09E2" w14:textId="77777777" w:rsidR="00A54AFC" w:rsidRPr="00A54AFC" w:rsidRDefault="00A54AFC" w:rsidP="00A54AFC">
            <w:pPr>
              <w:spacing w:after="0" w:line="240" w:lineRule="auto"/>
              <w:rPr>
                <w:rFonts w:ascii="Montserrat" w:eastAsia="Times New Roman" w:hAnsi="Montserrat"/>
                <w:b/>
                <w:bCs/>
                <w:color w:val="FFFFFF"/>
                <w:sz w:val="16"/>
                <w:szCs w:val="16"/>
                <w:lang w:val="es-MX" w:eastAsia="es-MX"/>
              </w:rPr>
            </w:pPr>
          </w:p>
        </w:tc>
        <w:tc>
          <w:tcPr>
            <w:tcW w:w="2181" w:type="dxa"/>
            <w:tcBorders>
              <w:top w:val="nil"/>
              <w:left w:val="nil"/>
              <w:bottom w:val="double" w:sz="6" w:space="0" w:color="808080"/>
              <w:right w:val="single" w:sz="12" w:space="0" w:color="FFFFFF"/>
            </w:tcBorders>
            <w:shd w:val="clear" w:color="000000" w:fill="D4C19C"/>
            <w:vAlign w:val="center"/>
            <w:hideMark/>
          </w:tcPr>
          <w:p w14:paraId="5A5E0748" w14:textId="77777777" w:rsidR="00A54AFC" w:rsidRPr="00A54AFC" w:rsidRDefault="00A54AFC" w:rsidP="00A54AFC">
            <w:pPr>
              <w:spacing w:after="0" w:line="240" w:lineRule="auto"/>
              <w:jc w:val="center"/>
              <w:rPr>
                <w:rFonts w:ascii="Montserrat" w:eastAsia="Times New Roman" w:hAnsi="Montserrat"/>
                <w:b/>
                <w:bCs/>
                <w:color w:val="FFFFFF"/>
                <w:sz w:val="16"/>
                <w:szCs w:val="16"/>
                <w:lang w:val="es-MX" w:eastAsia="es-MX"/>
              </w:rPr>
            </w:pPr>
            <w:r w:rsidRPr="00A54AFC">
              <w:rPr>
                <w:rFonts w:ascii="Montserrat" w:eastAsia="Times New Roman" w:hAnsi="Montserrat"/>
                <w:b/>
                <w:bCs/>
                <w:color w:val="FFFFFF"/>
                <w:sz w:val="16"/>
                <w:szCs w:val="16"/>
                <w:lang w:val="es-MX" w:eastAsia="es-MX"/>
              </w:rPr>
              <w:t>2022</w:t>
            </w:r>
          </w:p>
        </w:tc>
        <w:tc>
          <w:tcPr>
            <w:tcW w:w="2131" w:type="dxa"/>
            <w:tcBorders>
              <w:top w:val="nil"/>
              <w:left w:val="nil"/>
              <w:bottom w:val="double" w:sz="6" w:space="0" w:color="808080"/>
              <w:right w:val="single" w:sz="12" w:space="0" w:color="FFFFFF"/>
            </w:tcBorders>
            <w:shd w:val="clear" w:color="000000" w:fill="D4C19C"/>
            <w:vAlign w:val="center"/>
            <w:hideMark/>
          </w:tcPr>
          <w:p w14:paraId="644A2973" w14:textId="77777777" w:rsidR="00A54AFC" w:rsidRPr="00A54AFC" w:rsidRDefault="00A54AFC" w:rsidP="00A54AFC">
            <w:pPr>
              <w:spacing w:after="0" w:line="240" w:lineRule="auto"/>
              <w:jc w:val="center"/>
              <w:rPr>
                <w:rFonts w:ascii="Montserrat" w:eastAsia="Times New Roman" w:hAnsi="Montserrat"/>
                <w:b/>
                <w:bCs/>
                <w:color w:val="FFFFFF"/>
                <w:sz w:val="16"/>
                <w:szCs w:val="16"/>
                <w:lang w:val="es-MX" w:eastAsia="es-MX"/>
              </w:rPr>
            </w:pPr>
            <w:r w:rsidRPr="00A54AFC">
              <w:rPr>
                <w:rFonts w:ascii="Montserrat" w:eastAsia="Times New Roman" w:hAnsi="Montserrat"/>
                <w:b/>
                <w:bCs/>
                <w:color w:val="FFFFFF"/>
                <w:sz w:val="16"/>
                <w:szCs w:val="16"/>
                <w:lang w:val="es-MX" w:eastAsia="es-MX"/>
              </w:rPr>
              <w:t>2021</w:t>
            </w:r>
          </w:p>
        </w:tc>
      </w:tr>
      <w:tr w:rsidR="00A54AFC" w:rsidRPr="00A54AFC" w14:paraId="734F6413" w14:textId="77777777" w:rsidTr="00A54AFC">
        <w:trPr>
          <w:trHeight w:val="258"/>
          <w:jc w:val="center"/>
        </w:trPr>
        <w:tc>
          <w:tcPr>
            <w:tcW w:w="6873" w:type="dxa"/>
            <w:tcBorders>
              <w:top w:val="nil"/>
              <w:left w:val="nil"/>
              <w:bottom w:val="nil"/>
              <w:right w:val="nil"/>
            </w:tcBorders>
            <w:shd w:val="clear" w:color="000000" w:fill="F2F2F2"/>
            <w:vAlign w:val="center"/>
            <w:hideMark/>
          </w:tcPr>
          <w:p w14:paraId="03AC1A2F" w14:textId="77777777" w:rsidR="00A54AFC" w:rsidRPr="00A54AFC" w:rsidRDefault="00A54AFC" w:rsidP="00A54AFC">
            <w:pPr>
              <w:spacing w:after="0" w:line="240" w:lineRule="auto"/>
              <w:rPr>
                <w:rFonts w:ascii="Montserrat" w:eastAsia="Times New Roman" w:hAnsi="Montserrat"/>
                <w:color w:val="000000"/>
                <w:sz w:val="15"/>
                <w:szCs w:val="15"/>
                <w:lang w:val="es-MX" w:eastAsia="es-MX"/>
              </w:rPr>
            </w:pPr>
            <w:r w:rsidRPr="00A54AFC">
              <w:rPr>
                <w:rFonts w:ascii="Montserrat" w:eastAsia="Times New Roman" w:hAnsi="Montserrat"/>
                <w:color w:val="000000"/>
                <w:sz w:val="15"/>
                <w:szCs w:val="15"/>
                <w:lang w:val="es-MX" w:eastAsia="es-MX"/>
              </w:rPr>
              <w:t xml:space="preserve">Servicios Médicos </w:t>
            </w:r>
          </w:p>
        </w:tc>
        <w:tc>
          <w:tcPr>
            <w:tcW w:w="2181" w:type="dxa"/>
            <w:tcBorders>
              <w:top w:val="nil"/>
              <w:left w:val="nil"/>
              <w:bottom w:val="nil"/>
              <w:right w:val="nil"/>
            </w:tcBorders>
            <w:shd w:val="clear" w:color="000000" w:fill="F2F2F2"/>
            <w:vAlign w:val="center"/>
            <w:hideMark/>
          </w:tcPr>
          <w:p w14:paraId="7C752F93" w14:textId="77777777" w:rsidR="00A54AFC" w:rsidRPr="00A54AFC" w:rsidRDefault="00A54AFC" w:rsidP="00A54AFC">
            <w:pPr>
              <w:spacing w:after="0" w:line="240" w:lineRule="auto"/>
              <w:jc w:val="right"/>
              <w:rPr>
                <w:rFonts w:ascii="Montserrat" w:eastAsia="Times New Roman" w:hAnsi="Montserrat"/>
                <w:color w:val="000000"/>
                <w:sz w:val="15"/>
                <w:szCs w:val="15"/>
                <w:lang w:val="es-MX" w:eastAsia="es-MX"/>
              </w:rPr>
            </w:pPr>
            <w:r w:rsidRPr="00A54AFC">
              <w:rPr>
                <w:rFonts w:ascii="Montserrat" w:eastAsia="Times New Roman" w:hAnsi="Montserrat"/>
                <w:color w:val="000000"/>
                <w:sz w:val="15"/>
                <w:szCs w:val="15"/>
                <w:lang w:val="es-MX" w:eastAsia="es-MX"/>
              </w:rPr>
              <w:t>8,757,120,020.2</w:t>
            </w:r>
          </w:p>
        </w:tc>
        <w:tc>
          <w:tcPr>
            <w:tcW w:w="2131" w:type="dxa"/>
            <w:tcBorders>
              <w:top w:val="nil"/>
              <w:left w:val="nil"/>
              <w:bottom w:val="nil"/>
              <w:right w:val="nil"/>
            </w:tcBorders>
            <w:shd w:val="clear" w:color="000000" w:fill="F2F2F2"/>
            <w:vAlign w:val="center"/>
            <w:hideMark/>
          </w:tcPr>
          <w:p w14:paraId="36AF0494" w14:textId="77777777" w:rsidR="00A54AFC" w:rsidRPr="00A54AFC" w:rsidRDefault="00A54AFC" w:rsidP="00A54AFC">
            <w:pPr>
              <w:spacing w:after="0" w:line="240" w:lineRule="auto"/>
              <w:jc w:val="right"/>
              <w:rPr>
                <w:rFonts w:ascii="Montserrat" w:eastAsia="Times New Roman" w:hAnsi="Montserrat"/>
                <w:color w:val="000000"/>
                <w:sz w:val="15"/>
                <w:szCs w:val="15"/>
                <w:lang w:val="es-MX" w:eastAsia="es-MX"/>
              </w:rPr>
            </w:pPr>
            <w:r w:rsidRPr="00A54AFC">
              <w:rPr>
                <w:rFonts w:ascii="Montserrat" w:eastAsia="Times New Roman" w:hAnsi="Montserrat"/>
                <w:color w:val="000000"/>
                <w:sz w:val="15"/>
                <w:szCs w:val="15"/>
                <w:lang w:val="es-MX" w:eastAsia="es-MX"/>
              </w:rPr>
              <w:t>3,748,924,847.0</w:t>
            </w:r>
          </w:p>
        </w:tc>
      </w:tr>
      <w:tr w:rsidR="00A54AFC" w:rsidRPr="00A54AFC" w14:paraId="668B6B60" w14:textId="77777777" w:rsidTr="00A54AFC">
        <w:trPr>
          <w:trHeight w:val="246"/>
          <w:jc w:val="center"/>
        </w:trPr>
        <w:tc>
          <w:tcPr>
            <w:tcW w:w="6873" w:type="dxa"/>
            <w:tcBorders>
              <w:top w:val="nil"/>
              <w:left w:val="nil"/>
              <w:bottom w:val="nil"/>
              <w:right w:val="nil"/>
            </w:tcBorders>
            <w:shd w:val="clear" w:color="000000" w:fill="F2F2F2"/>
            <w:vAlign w:val="center"/>
            <w:hideMark/>
          </w:tcPr>
          <w:p w14:paraId="47BF2397" w14:textId="77777777" w:rsidR="00A54AFC" w:rsidRPr="00A54AFC" w:rsidRDefault="00A54AFC" w:rsidP="00A54AFC">
            <w:pPr>
              <w:spacing w:after="0" w:line="240" w:lineRule="auto"/>
              <w:rPr>
                <w:rFonts w:ascii="Montserrat" w:eastAsia="Times New Roman" w:hAnsi="Montserrat"/>
                <w:color w:val="000000"/>
                <w:sz w:val="15"/>
                <w:szCs w:val="15"/>
                <w:lang w:val="es-MX" w:eastAsia="es-MX"/>
              </w:rPr>
            </w:pPr>
            <w:r w:rsidRPr="00A54AFC">
              <w:rPr>
                <w:rFonts w:ascii="Montserrat" w:eastAsia="Times New Roman" w:hAnsi="Montserrat"/>
                <w:color w:val="000000"/>
                <w:sz w:val="15"/>
                <w:szCs w:val="15"/>
                <w:lang w:val="es-MX" w:eastAsia="es-MX"/>
              </w:rPr>
              <w:t>Servicios de Guarderías de Prestación Indirecta</w:t>
            </w:r>
          </w:p>
        </w:tc>
        <w:tc>
          <w:tcPr>
            <w:tcW w:w="2181" w:type="dxa"/>
            <w:tcBorders>
              <w:top w:val="nil"/>
              <w:left w:val="nil"/>
              <w:bottom w:val="nil"/>
              <w:right w:val="nil"/>
            </w:tcBorders>
            <w:shd w:val="clear" w:color="000000" w:fill="F2F2F2"/>
            <w:vAlign w:val="center"/>
            <w:hideMark/>
          </w:tcPr>
          <w:p w14:paraId="0AC526E9" w14:textId="77777777" w:rsidR="00A54AFC" w:rsidRPr="00A54AFC" w:rsidRDefault="00A54AFC" w:rsidP="00A54AFC">
            <w:pPr>
              <w:spacing w:after="0" w:line="240" w:lineRule="auto"/>
              <w:jc w:val="right"/>
              <w:rPr>
                <w:rFonts w:ascii="Montserrat" w:eastAsia="Times New Roman" w:hAnsi="Montserrat"/>
                <w:color w:val="000000"/>
                <w:sz w:val="15"/>
                <w:szCs w:val="15"/>
                <w:lang w:val="es-MX" w:eastAsia="es-MX"/>
              </w:rPr>
            </w:pPr>
            <w:r w:rsidRPr="00A54AFC">
              <w:rPr>
                <w:rFonts w:ascii="Montserrat" w:eastAsia="Times New Roman" w:hAnsi="Montserrat"/>
                <w:color w:val="000000"/>
                <w:sz w:val="15"/>
                <w:szCs w:val="15"/>
                <w:lang w:val="es-MX" w:eastAsia="es-MX"/>
              </w:rPr>
              <w:t>4,486,866,212.4</w:t>
            </w:r>
          </w:p>
        </w:tc>
        <w:tc>
          <w:tcPr>
            <w:tcW w:w="2131" w:type="dxa"/>
            <w:tcBorders>
              <w:top w:val="nil"/>
              <w:left w:val="nil"/>
              <w:bottom w:val="nil"/>
              <w:right w:val="nil"/>
            </w:tcBorders>
            <w:shd w:val="clear" w:color="000000" w:fill="F2F2F2"/>
            <w:vAlign w:val="center"/>
            <w:hideMark/>
          </w:tcPr>
          <w:p w14:paraId="48725DF5" w14:textId="77777777" w:rsidR="00A54AFC" w:rsidRPr="00A54AFC" w:rsidRDefault="00A54AFC" w:rsidP="00A54AFC">
            <w:pPr>
              <w:spacing w:after="0" w:line="240" w:lineRule="auto"/>
              <w:jc w:val="right"/>
              <w:rPr>
                <w:rFonts w:ascii="Montserrat" w:eastAsia="Times New Roman" w:hAnsi="Montserrat"/>
                <w:color w:val="000000"/>
                <w:sz w:val="15"/>
                <w:szCs w:val="15"/>
                <w:lang w:val="es-MX" w:eastAsia="es-MX"/>
              </w:rPr>
            </w:pPr>
            <w:r w:rsidRPr="00A54AFC">
              <w:rPr>
                <w:rFonts w:ascii="Montserrat" w:eastAsia="Times New Roman" w:hAnsi="Montserrat"/>
                <w:color w:val="000000"/>
                <w:sz w:val="15"/>
                <w:szCs w:val="15"/>
                <w:lang w:val="es-MX" w:eastAsia="es-MX"/>
              </w:rPr>
              <w:t>3,831,013,353.0</w:t>
            </w:r>
          </w:p>
        </w:tc>
      </w:tr>
      <w:tr w:rsidR="00A54AFC" w:rsidRPr="00A54AFC" w14:paraId="5F436C63" w14:textId="77777777" w:rsidTr="00A54AFC">
        <w:trPr>
          <w:trHeight w:val="246"/>
          <w:jc w:val="center"/>
        </w:trPr>
        <w:tc>
          <w:tcPr>
            <w:tcW w:w="6873" w:type="dxa"/>
            <w:tcBorders>
              <w:top w:val="nil"/>
              <w:left w:val="nil"/>
              <w:bottom w:val="nil"/>
              <w:right w:val="nil"/>
            </w:tcBorders>
            <w:shd w:val="clear" w:color="000000" w:fill="F2F2F2"/>
            <w:vAlign w:val="center"/>
            <w:hideMark/>
          </w:tcPr>
          <w:p w14:paraId="0DA326E2" w14:textId="77777777" w:rsidR="00A54AFC" w:rsidRPr="00A54AFC" w:rsidRDefault="00A54AFC" w:rsidP="00A54AFC">
            <w:pPr>
              <w:spacing w:after="0" w:line="240" w:lineRule="auto"/>
              <w:rPr>
                <w:rFonts w:ascii="Montserrat" w:eastAsia="Times New Roman" w:hAnsi="Montserrat"/>
                <w:color w:val="000000"/>
                <w:sz w:val="15"/>
                <w:szCs w:val="15"/>
                <w:lang w:val="es-MX" w:eastAsia="es-MX"/>
              </w:rPr>
            </w:pPr>
            <w:r w:rsidRPr="00A54AFC">
              <w:rPr>
                <w:rFonts w:ascii="Montserrat" w:eastAsia="Times New Roman" w:hAnsi="Montserrat"/>
                <w:color w:val="000000"/>
                <w:sz w:val="15"/>
                <w:szCs w:val="15"/>
                <w:lang w:val="es-MX" w:eastAsia="es-MX"/>
              </w:rPr>
              <w:t>Servicios Profesionales y Técnicos</w:t>
            </w:r>
          </w:p>
        </w:tc>
        <w:tc>
          <w:tcPr>
            <w:tcW w:w="2181" w:type="dxa"/>
            <w:tcBorders>
              <w:top w:val="nil"/>
              <w:left w:val="nil"/>
              <w:bottom w:val="nil"/>
              <w:right w:val="nil"/>
            </w:tcBorders>
            <w:shd w:val="clear" w:color="000000" w:fill="F2F2F2"/>
            <w:vAlign w:val="center"/>
            <w:hideMark/>
          </w:tcPr>
          <w:p w14:paraId="471759E2" w14:textId="77777777" w:rsidR="00A54AFC" w:rsidRPr="00A54AFC" w:rsidRDefault="00A54AFC" w:rsidP="00A54AFC">
            <w:pPr>
              <w:spacing w:after="0" w:line="240" w:lineRule="auto"/>
              <w:jc w:val="right"/>
              <w:rPr>
                <w:rFonts w:ascii="Montserrat" w:eastAsia="Times New Roman" w:hAnsi="Montserrat"/>
                <w:color w:val="000000"/>
                <w:sz w:val="15"/>
                <w:szCs w:val="15"/>
                <w:lang w:val="es-MX" w:eastAsia="es-MX"/>
              </w:rPr>
            </w:pPr>
            <w:r w:rsidRPr="00A54AFC">
              <w:rPr>
                <w:rFonts w:ascii="Montserrat" w:eastAsia="Times New Roman" w:hAnsi="Montserrat"/>
                <w:color w:val="000000"/>
                <w:sz w:val="15"/>
                <w:szCs w:val="15"/>
                <w:lang w:val="es-MX" w:eastAsia="es-MX"/>
              </w:rPr>
              <w:t>1,324,227,015.5</w:t>
            </w:r>
          </w:p>
        </w:tc>
        <w:tc>
          <w:tcPr>
            <w:tcW w:w="2131" w:type="dxa"/>
            <w:tcBorders>
              <w:top w:val="nil"/>
              <w:left w:val="nil"/>
              <w:bottom w:val="nil"/>
              <w:right w:val="nil"/>
            </w:tcBorders>
            <w:shd w:val="clear" w:color="000000" w:fill="F2F2F2"/>
            <w:vAlign w:val="center"/>
            <w:hideMark/>
          </w:tcPr>
          <w:p w14:paraId="65E00C44" w14:textId="77777777" w:rsidR="00A54AFC" w:rsidRPr="00A54AFC" w:rsidRDefault="00A54AFC" w:rsidP="00A54AFC">
            <w:pPr>
              <w:spacing w:after="0" w:line="240" w:lineRule="auto"/>
              <w:jc w:val="right"/>
              <w:rPr>
                <w:rFonts w:ascii="Montserrat" w:eastAsia="Times New Roman" w:hAnsi="Montserrat"/>
                <w:color w:val="000000"/>
                <w:sz w:val="15"/>
                <w:szCs w:val="15"/>
                <w:lang w:val="es-MX" w:eastAsia="es-MX"/>
              </w:rPr>
            </w:pPr>
            <w:r w:rsidRPr="00A54AFC">
              <w:rPr>
                <w:rFonts w:ascii="Montserrat" w:eastAsia="Times New Roman" w:hAnsi="Montserrat"/>
                <w:color w:val="000000"/>
                <w:sz w:val="15"/>
                <w:szCs w:val="15"/>
                <w:lang w:val="es-MX" w:eastAsia="es-MX"/>
              </w:rPr>
              <w:t>1,462,534,875.2</w:t>
            </w:r>
          </w:p>
        </w:tc>
      </w:tr>
      <w:tr w:rsidR="00A54AFC" w:rsidRPr="00A54AFC" w14:paraId="287E91F6" w14:textId="77777777" w:rsidTr="00A54AFC">
        <w:trPr>
          <w:trHeight w:val="246"/>
          <w:jc w:val="center"/>
        </w:trPr>
        <w:tc>
          <w:tcPr>
            <w:tcW w:w="6873" w:type="dxa"/>
            <w:tcBorders>
              <w:top w:val="nil"/>
              <w:left w:val="nil"/>
              <w:bottom w:val="nil"/>
              <w:right w:val="nil"/>
            </w:tcBorders>
            <w:shd w:val="clear" w:color="000000" w:fill="F2F2F2"/>
            <w:vAlign w:val="center"/>
            <w:hideMark/>
          </w:tcPr>
          <w:p w14:paraId="38A1EA15" w14:textId="77777777" w:rsidR="00A54AFC" w:rsidRPr="00A54AFC" w:rsidRDefault="00A54AFC" w:rsidP="00A54AFC">
            <w:pPr>
              <w:spacing w:after="0" w:line="240" w:lineRule="auto"/>
              <w:rPr>
                <w:rFonts w:ascii="Montserrat" w:eastAsia="Times New Roman" w:hAnsi="Montserrat"/>
                <w:color w:val="000000"/>
                <w:sz w:val="15"/>
                <w:szCs w:val="15"/>
                <w:lang w:val="es-MX" w:eastAsia="es-MX"/>
              </w:rPr>
            </w:pPr>
            <w:r w:rsidRPr="00A54AFC">
              <w:rPr>
                <w:rFonts w:ascii="Montserrat" w:eastAsia="Times New Roman" w:hAnsi="Montserrat"/>
                <w:color w:val="000000"/>
                <w:sz w:val="15"/>
                <w:szCs w:val="15"/>
                <w:lang w:val="es-MX" w:eastAsia="es-MX"/>
              </w:rPr>
              <w:t>Servicios Derivados de Contratos de Asociación Público-Privada</w:t>
            </w:r>
          </w:p>
        </w:tc>
        <w:tc>
          <w:tcPr>
            <w:tcW w:w="2181" w:type="dxa"/>
            <w:tcBorders>
              <w:top w:val="nil"/>
              <w:left w:val="nil"/>
              <w:bottom w:val="nil"/>
              <w:right w:val="nil"/>
            </w:tcBorders>
            <w:shd w:val="clear" w:color="000000" w:fill="F2F2F2"/>
            <w:vAlign w:val="center"/>
            <w:hideMark/>
          </w:tcPr>
          <w:p w14:paraId="369DF27C" w14:textId="77777777" w:rsidR="00A54AFC" w:rsidRPr="00A54AFC" w:rsidRDefault="00A54AFC" w:rsidP="00A54AFC">
            <w:pPr>
              <w:spacing w:after="0" w:line="240" w:lineRule="auto"/>
              <w:jc w:val="right"/>
              <w:rPr>
                <w:rFonts w:ascii="Montserrat" w:eastAsia="Times New Roman" w:hAnsi="Montserrat"/>
                <w:color w:val="000000"/>
                <w:sz w:val="15"/>
                <w:szCs w:val="15"/>
                <w:lang w:val="es-MX" w:eastAsia="es-MX"/>
              </w:rPr>
            </w:pPr>
            <w:r w:rsidRPr="00A54AFC">
              <w:rPr>
                <w:rFonts w:ascii="Montserrat" w:eastAsia="Times New Roman" w:hAnsi="Montserrat"/>
                <w:color w:val="000000"/>
                <w:sz w:val="15"/>
                <w:szCs w:val="15"/>
                <w:lang w:val="es-MX" w:eastAsia="es-MX"/>
              </w:rPr>
              <w:t>406,711,727.8</w:t>
            </w:r>
          </w:p>
        </w:tc>
        <w:tc>
          <w:tcPr>
            <w:tcW w:w="2131" w:type="dxa"/>
            <w:tcBorders>
              <w:top w:val="nil"/>
              <w:left w:val="nil"/>
              <w:bottom w:val="nil"/>
              <w:right w:val="nil"/>
            </w:tcBorders>
            <w:shd w:val="clear" w:color="000000" w:fill="F2F2F2"/>
            <w:vAlign w:val="center"/>
            <w:hideMark/>
          </w:tcPr>
          <w:p w14:paraId="646C4421" w14:textId="77777777" w:rsidR="00A54AFC" w:rsidRPr="00A54AFC" w:rsidRDefault="00A54AFC" w:rsidP="00A54AFC">
            <w:pPr>
              <w:spacing w:after="0" w:line="240" w:lineRule="auto"/>
              <w:jc w:val="right"/>
              <w:rPr>
                <w:rFonts w:ascii="Montserrat" w:eastAsia="Times New Roman" w:hAnsi="Montserrat"/>
                <w:color w:val="000000"/>
                <w:sz w:val="15"/>
                <w:szCs w:val="15"/>
                <w:lang w:val="es-MX" w:eastAsia="es-MX"/>
              </w:rPr>
            </w:pPr>
            <w:r w:rsidRPr="00A54AFC">
              <w:rPr>
                <w:rFonts w:ascii="Montserrat" w:eastAsia="Times New Roman" w:hAnsi="Montserrat"/>
                <w:color w:val="000000"/>
                <w:sz w:val="15"/>
                <w:szCs w:val="15"/>
                <w:lang w:val="es-MX" w:eastAsia="es-MX"/>
              </w:rPr>
              <w:t>242,871,967.5</w:t>
            </w:r>
          </w:p>
        </w:tc>
      </w:tr>
      <w:tr w:rsidR="00A54AFC" w:rsidRPr="00A54AFC" w14:paraId="1D948E13" w14:textId="77777777" w:rsidTr="00A54AFC">
        <w:trPr>
          <w:trHeight w:val="246"/>
          <w:jc w:val="center"/>
        </w:trPr>
        <w:tc>
          <w:tcPr>
            <w:tcW w:w="6873" w:type="dxa"/>
            <w:tcBorders>
              <w:top w:val="nil"/>
              <w:left w:val="nil"/>
              <w:bottom w:val="nil"/>
              <w:right w:val="nil"/>
            </w:tcBorders>
            <w:shd w:val="clear" w:color="000000" w:fill="F2F2F2"/>
            <w:vAlign w:val="center"/>
            <w:hideMark/>
          </w:tcPr>
          <w:p w14:paraId="1AB25A65" w14:textId="77777777" w:rsidR="00A54AFC" w:rsidRPr="00A54AFC" w:rsidRDefault="00A54AFC" w:rsidP="00A54AFC">
            <w:pPr>
              <w:spacing w:after="0" w:line="240" w:lineRule="auto"/>
              <w:rPr>
                <w:rFonts w:ascii="Montserrat" w:eastAsia="Times New Roman" w:hAnsi="Montserrat"/>
                <w:color w:val="000000"/>
                <w:sz w:val="15"/>
                <w:szCs w:val="15"/>
                <w:lang w:val="es-MX" w:eastAsia="es-MX"/>
              </w:rPr>
            </w:pPr>
            <w:r w:rsidRPr="00A54AFC">
              <w:rPr>
                <w:rFonts w:ascii="Montserrat" w:eastAsia="Times New Roman" w:hAnsi="Montserrat"/>
                <w:color w:val="000000"/>
                <w:sz w:val="15"/>
                <w:szCs w:val="15"/>
                <w:lang w:val="es-MX" w:eastAsia="es-MX"/>
              </w:rPr>
              <w:t xml:space="preserve">Servicios de Vigilancia </w:t>
            </w:r>
          </w:p>
        </w:tc>
        <w:tc>
          <w:tcPr>
            <w:tcW w:w="2181" w:type="dxa"/>
            <w:tcBorders>
              <w:top w:val="nil"/>
              <w:left w:val="nil"/>
              <w:bottom w:val="nil"/>
              <w:right w:val="nil"/>
            </w:tcBorders>
            <w:shd w:val="clear" w:color="000000" w:fill="F2F2F2"/>
            <w:vAlign w:val="center"/>
            <w:hideMark/>
          </w:tcPr>
          <w:p w14:paraId="474287DE" w14:textId="77777777" w:rsidR="00A54AFC" w:rsidRPr="00A54AFC" w:rsidRDefault="00A54AFC" w:rsidP="00A54AFC">
            <w:pPr>
              <w:spacing w:after="0" w:line="240" w:lineRule="auto"/>
              <w:jc w:val="right"/>
              <w:rPr>
                <w:rFonts w:ascii="Montserrat" w:eastAsia="Times New Roman" w:hAnsi="Montserrat"/>
                <w:color w:val="000000"/>
                <w:sz w:val="15"/>
                <w:szCs w:val="15"/>
                <w:lang w:val="es-MX" w:eastAsia="es-MX"/>
              </w:rPr>
            </w:pPr>
            <w:r w:rsidRPr="00A54AFC">
              <w:rPr>
                <w:rFonts w:ascii="Montserrat" w:eastAsia="Times New Roman" w:hAnsi="Montserrat"/>
                <w:color w:val="000000"/>
                <w:sz w:val="15"/>
                <w:szCs w:val="15"/>
                <w:lang w:val="es-MX" w:eastAsia="es-MX"/>
              </w:rPr>
              <w:t>768,174,358.0</w:t>
            </w:r>
          </w:p>
        </w:tc>
        <w:tc>
          <w:tcPr>
            <w:tcW w:w="2131" w:type="dxa"/>
            <w:tcBorders>
              <w:top w:val="nil"/>
              <w:left w:val="nil"/>
              <w:bottom w:val="nil"/>
              <w:right w:val="nil"/>
            </w:tcBorders>
            <w:shd w:val="clear" w:color="000000" w:fill="F2F2F2"/>
            <w:vAlign w:val="center"/>
            <w:hideMark/>
          </w:tcPr>
          <w:p w14:paraId="5E632BCF" w14:textId="77777777" w:rsidR="00A54AFC" w:rsidRPr="00A54AFC" w:rsidRDefault="00A54AFC" w:rsidP="00A54AFC">
            <w:pPr>
              <w:spacing w:after="0" w:line="240" w:lineRule="auto"/>
              <w:jc w:val="right"/>
              <w:rPr>
                <w:rFonts w:ascii="Montserrat" w:eastAsia="Times New Roman" w:hAnsi="Montserrat"/>
                <w:color w:val="000000"/>
                <w:sz w:val="15"/>
                <w:szCs w:val="15"/>
                <w:lang w:val="es-MX" w:eastAsia="es-MX"/>
              </w:rPr>
            </w:pPr>
            <w:r w:rsidRPr="00A54AFC">
              <w:rPr>
                <w:rFonts w:ascii="Montserrat" w:eastAsia="Times New Roman" w:hAnsi="Montserrat"/>
                <w:color w:val="000000"/>
                <w:sz w:val="15"/>
                <w:szCs w:val="15"/>
                <w:lang w:val="es-MX" w:eastAsia="es-MX"/>
              </w:rPr>
              <w:t>462,391,166.3</w:t>
            </w:r>
          </w:p>
        </w:tc>
      </w:tr>
      <w:tr w:rsidR="00A54AFC" w:rsidRPr="00A54AFC" w14:paraId="45F943D4" w14:textId="77777777" w:rsidTr="00A54AFC">
        <w:trPr>
          <w:trHeight w:val="246"/>
          <w:jc w:val="center"/>
        </w:trPr>
        <w:tc>
          <w:tcPr>
            <w:tcW w:w="6873" w:type="dxa"/>
            <w:tcBorders>
              <w:top w:val="nil"/>
              <w:left w:val="nil"/>
              <w:bottom w:val="nil"/>
              <w:right w:val="nil"/>
            </w:tcBorders>
            <w:shd w:val="clear" w:color="000000" w:fill="F2F2F2"/>
            <w:vAlign w:val="center"/>
            <w:hideMark/>
          </w:tcPr>
          <w:p w14:paraId="671B3BA0" w14:textId="77777777" w:rsidR="00A54AFC" w:rsidRPr="00A54AFC" w:rsidRDefault="00A54AFC" w:rsidP="00A54AFC">
            <w:pPr>
              <w:spacing w:after="0" w:line="240" w:lineRule="auto"/>
              <w:rPr>
                <w:rFonts w:ascii="Montserrat" w:eastAsia="Times New Roman" w:hAnsi="Montserrat"/>
                <w:color w:val="000000"/>
                <w:sz w:val="15"/>
                <w:szCs w:val="15"/>
                <w:lang w:val="es-MX" w:eastAsia="es-MX"/>
              </w:rPr>
            </w:pPr>
            <w:r w:rsidRPr="00A54AFC">
              <w:rPr>
                <w:rFonts w:ascii="Montserrat" w:eastAsia="Times New Roman" w:hAnsi="Montserrat"/>
                <w:color w:val="000000"/>
                <w:sz w:val="15"/>
                <w:szCs w:val="15"/>
                <w:lang w:val="es-MX" w:eastAsia="es-MX"/>
              </w:rPr>
              <w:t>Servicios Funerarios</w:t>
            </w:r>
          </w:p>
        </w:tc>
        <w:tc>
          <w:tcPr>
            <w:tcW w:w="2181" w:type="dxa"/>
            <w:tcBorders>
              <w:top w:val="nil"/>
              <w:left w:val="nil"/>
              <w:bottom w:val="nil"/>
              <w:right w:val="nil"/>
            </w:tcBorders>
            <w:shd w:val="clear" w:color="000000" w:fill="F2F2F2"/>
            <w:vAlign w:val="center"/>
            <w:hideMark/>
          </w:tcPr>
          <w:p w14:paraId="1ACB6954" w14:textId="77777777" w:rsidR="00A54AFC" w:rsidRPr="00A54AFC" w:rsidRDefault="00A54AFC" w:rsidP="00A54AFC">
            <w:pPr>
              <w:spacing w:after="0" w:line="240" w:lineRule="auto"/>
              <w:jc w:val="right"/>
              <w:rPr>
                <w:rFonts w:ascii="Montserrat" w:eastAsia="Times New Roman" w:hAnsi="Montserrat"/>
                <w:color w:val="000000"/>
                <w:sz w:val="15"/>
                <w:szCs w:val="15"/>
                <w:lang w:val="es-MX" w:eastAsia="es-MX"/>
              </w:rPr>
            </w:pPr>
            <w:r w:rsidRPr="00A54AFC">
              <w:rPr>
                <w:rFonts w:ascii="Montserrat" w:eastAsia="Times New Roman" w:hAnsi="Montserrat"/>
                <w:color w:val="000000"/>
                <w:sz w:val="15"/>
                <w:szCs w:val="15"/>
                <w:lang w:val="es-MX" w:eastAsia="es-MX"/>
              </w:rPr>
              <w:t>19,197,889.2</w:t>
            </w:r>
          </w:p>
        </w:tc>
        <w:tc>
          <w:tcPr>
            <w:tcW w:w="2131" w:type="dxa"/>
            <w:tcBorders>
              <w:top w:val="nil"/>
              <w:left w:val="nil"/>
              <w:bottom w:val="nil"/>
              <w:right w:val="nil"/>
            </w:tcBorders>
            <w:shd w:val="clear" w:color="000000" w:fill="F2F2F2"/>
            <w:vAlign w:val="center"/>
            <w:hideMark/>
          </w:tcPr>
          <w:p w14:paraId="08948D31" w14:textId="77777777" w:rsidR="00A54AFC" w:rsidRPr="00A54AFC" w:rsidRDefault="00A54AFC" w:rsidP="00A54AFC">
            <w:pPr>
              <w:spacing w:after="0" w:line="240" w:lineRule="auto"/>
              <w:jc w:val="right"/>
              <w:rPr>
                <w:rFonts w:ascii="Montserrat" w:eastAsia="Times New Roman" w:hAnsi="Montserrat"/>
                <w:color w:val="000000"/>
                <w:sz w:val="15"/>
                <w:szCs w:val="15"/>
                <w:lang w:val="es-MX" w:eastAsia="es-MX"/>
              </w:rPr>
            </w:pPr>
            <w:r w:rsidRPr="00A54AFC">
              <w:rPr>
                <w:rFonts w:ascii="Montserrat" w:eastAsia="Times New Roman" w:hAnsi="Montserrat"/>
                <w:color w:val="000000"/>
                <w:sz w:val="15"/>
                <w:szCs w:val="15"/>
                <w:lang w:val="es-MX" w:eastAsia="es-MX"/>
              </w:rPr>
              <w:t>16,483,463.8</w:t>
            </w:r>
          </w:p>
        </w:tc>
      </w:tr>
      <w:tr w:rsidR="00A54AFC" w:rsidRPr="00A54AFC" w14:paraId="37E89173" w14:textId="77777777" w:rsidTr="00A54AFC">
        <w:trPr>
          <w:trHeight w:val="332"/>
          <w:jc w:val="center"/>
        </w:trPr>
        <w:tc>
          <w:tcPr>
            <w:tcW w:w="6873" w:type="dxa"/>
            <w:tcBorders>
              <w:top w:val="nil"/>
              <w:left w:val="nil"/>
              <w:bottom w:val="single" w:sz="12" w:space="0" w:color="808080"/>
              <w:right w:val="nil"/>
            </w:tcBorders>
            <w:shd w:val="clear" w:color="000000" w:fill="F2F2F2"/>
            <w:vAlign w:val="center"/>
            <w:hideMark/>
          </w:tcPr>
          <w:p w14:paraId="06ABEA3F" w14:textId="77777777" w:rsidR="00A54AFC" w:rsidRPr="00A54AFC" w:rsidRDefault="00A54AFC" w:rsidP="00A54AFC">
            <w:pPr>
              <w:spacing w:after="0" w:line="240" w:lineRule="auto"/>
              <w:rPr>
                <w:rFonts w:ascii="Montserrat" w:eastAsia="Times New Roman" w:hAnsi="Montserrat"/>
                <w:b/>
                <w:bCs/>
                <w:color w:val="000000"/>
                <w:sz w:val="15"/>
                <w:szCs w:val="15"/>
                <w:lang w:val="es-MX" w:eastAsia="es-MX"/>
              </w:rPr>
            </w:pPr>
            <w:proofErr w:type="gramStart"/>
            <w:r w:rsidRPr="00A54AFC">
              <w:rPr>
                <w:rFonts w:ascii="Montserrat" w:eastAsia="Times New Roman" w:hAnsi="Montserrat"/>
                <w:b/>
                <w:bCs/>
                <w:color w:val="000000"/>
                <w:sz w:val="15"/>
                <w:szCs w:val="15"/>
                <w:lang w:val="es-MX" w:eastAsia="es-MX"/>
              </w:rPr>
              <w:t>Total</w:t>
            </w:r>
            <w:proofErr w:type="gramEnd"/>
            <w:r w:rsidRPr="00A54AFC">
              <w:rPr>
                <w:rFonts w:ascii="Montserrat" w:eastAsia="Times New Roman" w:hAnsi="Montserrat"/>
                <w:b/>
                <w:bCs/>
                <w:color w:val="000000"/>
                <w:sz w:val="15"/>
                <w:szCs w:val="15"/>
                <w:lang w:val="es-MX" w:eastAsia="es-MX"/>
              </w:rPr>
              <w:t xml:space="preserve"> Servicios Profesionales, Científicos y Técnicos y Otros Servicios </w:t>
            </w:r>
          </w:p>
        </w:tc>
        <w:tc>
          <w:tcPr>
            <w:tcW w:w="2181" w:type="dxa"/>
            <w:tcBorders>
              <w:top w:val="nil"/>
              <w:left w:val="nil"/>
              <w:bottom w:val="single" w:sz="12" w:space="0" w:color="808080"/>
              <w:right w:val="nil"/>
            </w:tcBorders>
            <w:shd w:val="clear" w:color="000000" w:fill="F2F2F2"/>
            <w:vAlign w:val="center"/>
            <w:hideMark/>
          </w:tcPr>
          <w:p w14:paraId="0C461848" w14:textId="77777777" w:rsidR="00A54AFC" w:rsidRPr="00A54AFC" w:rsidRDefault="00A54AFC" w:rsidP="00A54AFC">
            <w:pPr>
              <w:spacing w:after="0" w:line="240" w:lineRule="auto"/>
              <w:jc w:val="right"/>
              <w:rPr>
                <w:rFonts w:ascii="Montserrat" w:eastAsia="Times New Roman" w:hAnsi="Montserrat"/>
                <w:b/>
                <w:bCs/>
                <w:color w:val="000000"/>
                <w:sz w:val="15"/>
                <w:szCs w:val="15"/>
                <w:lang w:val="es-MX" w:eastAsia="es-MX"/>
              </w:rPr>
            </w:pPr>
            <w:r w:rsidRPr="00A54AFC">
              <w:rPr>
                <w:rFonts w:ascii="Montserrat" w:eastAsia="Times New Roman" w:hAnsi="Montserrat"/>
                <w:b/>
                <w:bCs/>
                <w:color w:val="000000"/>
                <w:sz w:val="15"/>
                <w:szCs w:val="15"/>
                <w:lang w:val="es-MX" w:eastAsia="es-MX"/>
              </w:rPr>
              <w:t>15,762,297,223.1</w:t>
            </w:r>
          </w:p>
        </w:tc>
        <w:tc>
          <w:tcPr>
            <w:tcW w:w="2131" w:type="dxa"/>
            <w:tcBorders>
              <w:top w:val="nil"/>
              <w:left w:val="nil"/>
              <w:bottom w:val="single" w:sz="12" w:space="0" w:color="808080"/>
              <w:right w:val="nil"/>
            </w:tcBorders>
            <w:shd w:val="clear" w:color="000000" w:fill="F2F2F2"/>
            <w:vAlign w:val="center"/>
            <w:hideMark/>
          </w:tcPr>
          <w:p w14:paraId="781E27C4" w14:textId="5B78B6A0" w:rsidR="00A54AFC" w:rsidRPr="00A54AFC" w:rsidRDefault="00A54AFC" w:rsidP="00A54AFC">
            <w:pPr>
              <w:spacing w:after="0" w:line="240" w:lineRule="auto"/>
              <w:jc w:val="right"/>
              <w:rPr>
                <w:rFonts w:ascii="Montserrat" w:eastAsia="Times New Roman" w:hAnsi="Montserrat"/>
                <w:b/>
                <w:bCs/>
                <w:color w:val="000000"/>
                <w:sz w:val="15"/>
                <w:szCs w:val="15"/>
                <w:lang w:val="es-MX" w:eastAsia="es-MX"/>
              </w:rPr>
            </w:pPr>
            <w:r w:rsidRPr="00A54AFC">
              <w:rPr>
                <w:rFonts w:ascii="Montserrat" w:eastAsia="Times New Roman" w:hAnsi="Montserrat"/>
                <w:b/>
                <w:bCs/>
                <w:color w:val="000000"/>
                <w:sz w:val="15"/>
                <w:szCs w:val="15"/>
                <w:lang w:val="es-MX" w:eastAsia="es-MX"/>
              </w:rPr>
              <w:t>9,764,219,672.</w:t>
            </w:r>
            <w:r w:rsidR="00BC2957">
              <w:rPr>
                <w:rFonts w:ascii="Montserrat" w:eastAsia="Times New Roman" w:hAnsi="Montserrat"/>
                <w:b/>
                <w:bCs/>
                <w:color w:val="000000"/>
                <w:sz w:val="15"/>
                <w:szCs w:val="15"/>
                <w:lang w:val="es-MX" w:eastAsia="es-MX"/>
              </w:rPr>
              <w:t>8</w:t>
            </w:r>
          </w:p>
        </w:tc>
      </w:tr>
    </w:tbl>
    <w:p w14:paraId="7020BD5E" w14:textId="77777777" w:rsidR="00737E4D" w:rsidRDefault="00737E4D" w:rsidP="009D5C48">
      <w:pPr>
        <w:pStyle w:val="TEXTONORMAL"/>
      </w:pPr>
    </w:p>
    <w:p w14:paraId="330DC220" w14:textId="77777777" w:rsidR="00C152D8" w:rsidRDefault="00C152D8" w:rsidP="009D5C48">
      <w:pPr>
        <w:pStyle w:val="TEXTONORMAL"/>
      </w:pPr>
    </w:p>
    <w:p w14:paraId="31DD0C95" w14:textId="77777777" w:rsidR="00C152D8" w:rsidRDefault="00C152D8" w:rsidP="009D5C48">
      <w:pPr>
        <w:pStyle w:val="TEXTONORMAL"/>
      </w:pPr>
    </w:p>
    <w:p w14:paraId="08388A7F" w14:textId="77777777" w:rsidR="009D5C48" w:rsidRPr="002778C0" w:rsidRDefault="00F87332" w:rsidP="003F2A12">
      <w:pPr>
        <w:pStyle w:val="VIETAFLECHA"/>
        <w:numPr>
          <w:ilvl w:val="1"/>
          <w:numId w:val="39"/>
        </w:numPr>
        <w:ind w:left="357" w:hanging="357"/>
      </w:pPr>
      <w:r w:rsidRPr="008142BE">
        <w:rPr>
          <w:b/>
        </w:rPr>
        <w:lastRenderedPageBreak/>
        <w:t>4.4</w:t>
      </w:r>
      <w:r>
        <w:t xml:space="preserve"> </w:t>
      </w:r>
      <w:r w:rsidR="009D5C48" w:rsidRPr="002778C0">
        <w:t>Pensiones y Jubilaciones</w:t>
      </w:r>
    </w:p>
    <w:p w14:paraId="7C25DFDB" w14:textId="77777777" w:rsidR="009D5C48" w:rsidRDefault="009D5C48" w:rsidP="00C16E7C">
      <w:pPr>
        <w:pStyle w:val="TEXTONORMAL"/>
      </w:pPr>
      <w:r w:rsidRPr="002A48BC">
        <w:t xml:space="preserve">Al </w:t>
      </w:r>
      <w:r w:rsidR="00702479" w:rsidRPr="002A48BC">
        <w:t>30 de junio</w:t>
      </w:r>
      <w:r w:rsidR="005E77B6" w:rsidRPr="002A48BC">
        <w:t xml:space="preserve"> de 2022 y 2021</w:t>
      </w:r>
      <w:r w:rsidRPr="002A48BC">
        <w:t>, las Pensiones</w:t>
      </w:r>
      <w:r w:rsidRPr="001465AC">
        <w:t xml:space="preserve"> y Jubilaciones están integradas como se muestra a continuación:</w:t>
      </w:r>
    </w:p>
    <w:p w14:paraId="5409DDD4" w14:textId="77777777" w:rsidR="00737E4D" w:rsidRDefault="00737E4D" w:rsidP="00C16E7C">
      <w:pPr>
        <w:pStyle w:val="TEXTONORMAL"/>
      </w:pPr>
    </w:p>
    <w:tbl>
      <w:tblPr>
        <w:tblW w:w="11201" w:type="dxa"/>
        <w:jc w:val="center"/>
        <w:tblCellMar>
          <w:left w:w="70" w:type="dxa"/>
          <w:right w:w="70" w:type="dxa"/>
        </w:tblCellMar>
        <w:tblLook w:val="04A0" w:firstRow="1" w:lastRow="0" w:firstColumn="1" w:lastColumn="0" w:noHBand="0" w:noVBand="1"/>
      </w:tblPr>
      <w:tblGrid>
        <w:gridCol w:w="6883"/>
        <w:gridCol w:w="2184"/>
        <w:gridCol w:w="2134"/>
      </w:tblGrid>
      <w:tr w:rsidR="00E90987" w:rsidRPr="00E90987" w14:paraId="3861A3F2" w14:textId="77777777" w:rsidTr="00E90987">
        <w:trPr>
          <w:trHeight w:val="288"/>
          <w:jc w:val="center"/>
        </w:trPr>
        <w:tc>
          <w:tcPr>
            <w:tcW w:w="6883"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198FDEDE" w14:textId="77777777" w:rsidR="00E90987" w:rsidRPr="00E90987" w:rsidRDefault="00E90987" w:rsidP="00E90987">
            <w:pPr>
              <w:spacing w:after="0" w:line="240" w:lineRule="auto"/>
              <w:jc w:val="center"/>
              <w:rPr>
                <w:rFonts w:ascii="Montserrat" w:eastAsia="Times New Roman" w:hAnsi="Montserrat"/>
                <w:b/>
                <w:bCs/>
                <w:color w:val="FFFFFF"/>
                <w:sz w:val="16"/>
                <w:szCs w:val="16"/>
                <w:lang w:val="es-MX" w:eastAsia="es-MX"/>
              </w:rPr>
            </w:pPr>
            <w:r w:rsidRPr="00E90987">
              <w:rPr>
                <w:rFonts w:ascii="Montserrat" w:eastAsia="Times New Roman" w:hAnsi="Montserrat"/>
                <w:b/>
                <w:bCs/>
                <w:color w:val="FFFFFF"/>
                <w:sz w:val="16"/>
                <w:szCs w:val="16"/>
                <w:lang w:val="es-MX" w:eastAsia="es-MX"/>
              </w:rPr>
              <w:t>Concepto</w:t>
            </w:r>
          </w:p>
        </w:tc>
        <w:tc>
          <w:tcPr>
            <w:tcW w:w="4318"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3F659DC0" w14:textId="77777777" w:rsidR="00E90987" w:rsidRPr="00E90987" w:rsidRDefault="00E90987" w:rsidP="00E90987">
            <w:pPr>
              <w:spacing w:after="0" w:line="240" w:lineRule="auto"/>
              <w:jc w:val="center"/>
              <w:rPr>
                <w:rFonts w:ascii="Montserrat" w:eastAsia="Times New Roman" w:hAnsi="Montserrat"/>
                <w:b/>
                <w:bCs/>
                <w:color w:val="FFFFFF"/>
                <w:sz w:val="16"/>
                <w:szCs w:val="16"/>
                <w:lang w:val="es-MX" w:eastAsia="es-MX"/>
              </w:rPr>
            </w:pPr>
            <w:r w:rsidRPr="00E90987">
              <w:rPr>
                <w:rFonts w:ascii="Montserrat" w:eastAsia="Times New Roman" w:hAnsi="Montserrat"/>
                <w:b/>
                <w:bCs/>
                <w:color w:val="FFFFFF"/>
                <w:sz w:val="16"/>
                <w:szCs w:val="16"/>
                <w:lang w:val="es-MX" w:eastAsia="es-MX"/>
              </w:rPr>
              <w:t>Cifras en pesos</w:t>
            </w:r>
          </w:p>
        </w:tc>
      </w:tr>
      <w:tr w:rsidR="00E90987" w:rsidRPr="00E90987" w14:paraId="5E4F8A19" w14:textId="77777777" w:rsidTr="00E90987">
        <w:trPr>
          <w:trHeight w:val="288"/>
          <w:jc w:val="center"/>
        </w:trPr>
        <w:tc>
          <w:tcPr>
            <w:tcW w:w="6883" w:type="dxa"/>
            <w:vMerge/>
            <w:tcBorders>
              <w:top w:val="single" w:sz="12" w:space="0" w:color="808080"/>
              <w:left w:val="single" w:sz="12" w:space="0" w:color="FFFFFF"/>
              <w:bottom w:val="double" w:sz="6" w:space="0" w:color="808080"/>
              <w:right w:val="single" w:sz="12" w:space="0" w:color="FFFFFF"/>
            </w:tcBorders>
            <w:vAlign w:val="center"/>
            <w:hideMark/>
          </w:tcPr>
          <w:p w14:paraId="14DB428C" w14:textId="77777777" w:rsidR="00E90987" w:rsidRPr="00E90987" w:rsidRDefault="00E90987" w:rsidP="00E90987">
            <w:pPr>
              <w:spacing w:after="0" w:line="240" w:lineRule="auto"/>
              <w:rPr>
                <w:rFonts w:ascii="Montserrat" w:eastAsia="Times New Roman" w:hAnsi="Montserrat"/>
                <w:b/>
                <w:bCs/>
                <w:color w:val="FFFFFF"/>
                <w:sz w:val="16"/>
                <w:szCs w:val="16"/>
                <w:lang w:val="es-MX" w:eastAsia="es-MX"/>
              </w:rPr>
            </w:pPr>
          </w:p>
        </w:tc>
        <w:tc>
          <w:tcPr>
            <w:tcW w:w="2184" w:type="dxa"/>
            <w:tcBorders>
              <w:top w:val="nil"/>
              <w:left w:val="nil"/>
              <w:bottom w:val="double" w:sz="6" w:space="0" w:color="808080"/>
              <w:right w:val="single" w:sz="12" w:space="0" w:color="FFFFFF"/>
            </w:tcBorders>
            <w:shd w:val="clear" w:color="000000" w:fill="D4C19C"/>
            <w:vAlign w:val="center"/>
            <w:hideMark/>
          </w:tcPr>
          <w:p w14:paraId="3A94C136" w14:textId="77777777" w:rsidR="00E90987" w:rsidRPr="00E90987" w:rsidRDefault="00E90987" w:rsidP="00E90987">
            <w:pPr>
              <w:spacing w:after="0" w:line="240" w:lineRule="auto"/>
              <w:jc w:val="center"/>
              <w:rPr>
                <w:rFonts w:ascii="Montserrat" w:eastAsia="Times New Roman" w:hAnsi="Montserrat"/>
                <w:b/>
                <w:bCs/>
                <w:color w:val="FFFFFF"/>
                <w:sz w:val="16"/>
                <w:szCs w:val="16"/>
                <w:lang w:val="es-MX" w:eastAsia="es-MX"/>
              </w:rPr>
            </w:pPr>
            <w:r w:rsidRPr="00E90987">
              <w:rPr>
                <w:rFonts w:ascii="Montserrat" w:eastAsia="Times New Roman" w:hAnsi="Montserrat"/>
                <w:b/>
                <w:bCs/>
                <w:color w:val="FFFFFF"/>
                <w:sz w:val="16"/>
                <w:szCs w:val="16"/>
                <w:lang w:val="es-MX" w:eastAsia="es-MX"/>
              </w:rPr>
              <w:t>2022</w:t>
            </w:r>
          </w:p>
        </w:tc>
        <w:tc>
          <w:tcPr>
            <w:tcW w:w="2134" w:type="dxa"/>
            <w:tcBorders>
              <w:top w:val="nil"/>
              <w:left w:val="nil"/>
              <w:bottom w:val="double" w:sz="6" w:space="0" w:color="808080"/>
              <w:right w:val="single" w:sz="12" w:space="0" w:color="FFFFFF"/>
            </w:tcBorders>
            <w:shd w:val="clear" w:color="000000" w:fill="D4C19C"/>
            <w:vAlign w:val="center"/>
            <w:hideMark/>
          </w:tcPr>
          <w:p w14:paraId="77C511FA" w14:textId="77777777" w:rsidR="00E90987" w:rsidRPr="00E90987" w:rsidRDefault="00E90987" w:rsidP="00E90987">
            <w:pPr>
              <w:spacing w:after="0" w:line="240" w:lineRule="auto"/>
              <w:jc w:val="center"/>
              <w:rPr>
                <w:rFonts w:ascii="Montserrat" w:eastAsia="Times New Roman" w:hAnsi="Montserrat"/>
                <w:b/>
                <w:bCs/>
                <w:color w:val="FFFFFF"/>
                <w:sz w:val="16"/>
                <w:szCs w:val="16"/>
                <w:lang w:val="es-MX" w:eastAsia="es-MX"/>
              </w:rPr>
            </w:pPr>
            <w:r w:rsidRPr="00E90987">
              <w:rPr>
                <w:rFonts w:ascii="Montserrat" w:eastAsia="Times New Roman" w:hAnsi="Montserrat"/>
                <w:b/>
                <w:bCs/>
                <w:color w:val="FFFFFF"/>
                <w:sz w:val="16"/>
                <w:szCs w:val="16"/>
                <w:lang w:val="es-MX" w:eastAsia="es-MX"/>
              </w:rPr>
              <w:t>2021</w:t>
            </w:r>
          </w:p>
        </w:tc>
      </w:tr>
      <w:tr w:rsidR="00E90987" w:rsidRPr="00E90987" w14:paraId="4C00DC20" w14:textId="77777777" w:rsidTr="0006686B">
        <w:trPr>
          <w:trHeight w:val="253"/>
          <w:jc w:val="center"/>
        </w:trPr>
        <w:tc>
          <w:tcPr>
            <w:tcW w:w="6883" w:type="dxa"/>
            <w:tcBorders>
              <w:top w:val="nil"/>
              <w:left w:val="nil"/>
              <w:bottom w:val="nil"/>
              <w:right w:val="nil"/>
            </w:tcBorders>
            <w:shd w:val="clear" w:color="000000" w:fill="F2F2F2"/>
            <w:vAlign w:val="center"/>
            <w:hideMark/>
          </w:tcPr>
          <w:p w14:paraId="2C71B8AD" w14:textId="77777777" w:rsidR="00E90987" w:rsidRPr="00E90987" w:rsidRDefault="00E90987" w:rsidP="00E90987">
            <w:pPr>
              <w:spacing w:after="0" w:line="240" w:lineRule="auto"/>
              <w:rPr>
                <w:rFonts w:ascii="Montserrat" w:eastAsia="Times New Roman" w:hAnsi="Montserrat"/>
                <w:color w:val="000000"/>
                <w:sz w:val="15"/>
                <w:szCs w:val="15"/>
                <w:lang w:val="es-MX" w:eastAsia="es-MX"/>
              </w:rPr>
            </w:pPr>
            <w:r w:rsidRPr="00E90987">
              <w:rPr>
                <w:rFonts w:ascii="Montserrat" w:eastAsia="Times New Roman" w:hAnsi="Montserrat"/>
                <w:color w:val="000000"/>
                <w:sz w:val="15"/>
                <w:szCs w:val="15"/>
                <w:lang w:val="es-MX" w:eastAsia="es-MX"/>
              </w:rPr>
              <w:t>Jubilación</w:t>
            </w:r>
          </w:p>
        </w:tc>
        <w:tc>
          <w:tcPr>
            <w:tcW w:w="2184" w:type="dxa"/>
            <w:tcBorders>
              <w:top w:val="nil"/>
              <w:left w:val="nil"/>
              <w:bottom w:val="nil"/>
              <w:right w:val="nil"/>
            </w:tcBorders>
            <w:shd w:val="clear" w:color="000000" w:fill="F2F2F2"/>
            <w:vAlign w:val="center"/>
            <w:hideMark/>
          </w:tcPr>
          <w:p w14:paraId="21C6854A" w14:textId="77777777" w:rsidR="00E90987" w:rsidRPr="00E90987" w:rsidRDefault="00E90987" w:rsidP="00E90987">
            <w:pPr>
              <w:spacing w:after="0" w:line="240" w:lineRule="auto"/>
              <w:jc w:val="right"/>
              <w:rPr>
                <w:rFonts w:ascii="Montserrat" w:eastAsia="Times New Roman" w:hAnsi="Montserrat"/>
                <w:color w:val="000000"/>
                <w:sz w:val="15"/>
                <w:szCs w:val="15"/>
                <w:lang w:val="es-MX" w:eastAsia="es-MX"/>
              </w:rPr>
            </w:pPr>
            <w:r w:rsidRPr="00E90987">
              <w:rPr>
                <w:rFonts w:ascii="Montserrat" w:eastAsia="Times New Roman" w:hAnsi="Montserrat"/>
                <w:color w:val="000000"/>
                <w:sz w:val="15"/>
                <w:szCs w:val="15"/>
                <w:lang w:val="es-MX" w:eastAsia="es-MX"/>
              </w:rPr>
              <w:t>61,612,890,036.5</w:t>
            </w:r>
          </w:p>
        </w:tc>
        <w:tc>
          <w:tcPr>
            <w:tcW w:w="2134" w:type="dxa"/>
            <w:tcBorders>
              <w:top w:val="nil"/>
              <w:left w:val="nil"/>
              <w:bottom w:val="nil"/>
              <w:right w:val="nil"/>
            </w:tcBorders>
            <w:shd w:val="clear" w:color="000000" w:fill="F2F2F2"/>
            <w:vAlign w:val="center"/>
            <w:hideMark/>
          </w:tcPr>
          <w:p w14:paraId="57F42373" w14:textId="77777777" w:rsidR="00E90987" w:rsidRPr="00E90987" w:rsidRDefault="00E90987" w:rsidP="00E90987">
            <w:pPr>
              <w:spacing w:after="0" w:line="240" w:lineRule="auto"/>
              <w:jc w:val="right"/>
              <w:rPr>
                <w:rFonts w:ascii="Montserrat" w:eastAsia="Times New Roman" w:hAnsi="Montserrat"/>
                <w:color w:val="000000"/>
                <w:sz w:val="15"/>
                <w:szCs w:val="15"/>
                <w:lang w:val="es-MX" w:eastAsia="es-MX"/>
              </w:rPr>
            </w:pPr>
            <w:r w:rsidRPr="00E90987">
              <w:rPr>
                <w:rFonts w:ascii="Montserrat" w:eastAsia="Times New Roman" w:hAnsi="Montserrat"/>
                <w:color w:val="000000"/>
                <w:sz w:val="15"/>
                <w:szCs w:val="15"/>
                <w:lang w:val="es-MX" w:eastAsia="es-MX"/>
              </w:rPr>
              <w:t>55,056,958,654.1</w:t>
            </w:r>
          </w:p>
        </w:tc>
      </w:tr>
      <w:tr w:rsidR="00E90987" w:rsidRPr="00E90987" w14:paraId="0E1D1313" w14:textId="77777777" w:rsidTr="0006686B">
        <w:trPr>
          <w:trHeight w:val="104"/>
          <w:jc w:val="center"/>
        </w:trPr>
        <w:tc>
          <w:tcPr>
            <w:tcW w:w="6883" w:type="dxa"/>
            <w:tcBorders>
              <w:top w:val="nil"/>
              <w:left w:val="nil"/>
              <w:bottom w:val="nil"/>
              <w:right w:val="nil"/>
            </w:tcBorders>
            <w:shd w:val="clear" w:color="000000" w:fill="F2F2F2"/>
            <w:vAlign w:val="center"/>
            <w:hideMark/>
          </w:tcPr>
          <w:p w14:paraId="5809A04C" w14:textId="77777777" w:rsidR="00E90987" w:rsidRPr="00E90987" w:rsidRDefault="00E90987" w:rsidP="00E90987">
            <w:pPr>
              <w:spacing w:after="0" w:line="240" w:lineRule="auto"/>
              <w:rPr>
                <w:rFonts w:ascii="Montserrat" w:eastAsia="Times New Roman" w:hAnsi="Montserrat"/>
                <w:color w:val="000000"/>
                <w:sz w:val="15"/>
                <w:szCs w:val="15"/>
                <w:lang w:val="es-MX" w:eastAsia="es-MX"/>
              </w:rPr>
            </w:pPr>
            <w:r w:rsidRPr="00E90987">
              <w:rPr>
                <w:rFonts w:ascii="Montserrat" w:eastAsia="Times New Roman" w:hAnsi="Montserrat"/>
                <w:color w:val="000000"/>
                <w:sz w:val="15"/>
                <w:szCs w:val="15"/>
                <w:lang w:val="es-MX" w:eastAsia="es-MX"/>
              </w:rPr>
              <w:t xml:space="preserve">Otras Pensiones y Jubilaciones </w:t>
            </w:r>
            <w:r w:rsidRPr="00E90987">
              <w:rPr>
                <w:rFonts w:ascii="Montserrat" w:eastAsia="Times New Roman" w:hAnsi="Montserrat"/>
                <w:b/>
                <w:bCs/>
                <w:color w:val="000000"/>
                <w:sz w:val="15"/>
                <w:szCs w:val="15"/>
                <w:lang w:val="es-MX" w:eastAsia="es-MX"/>
              </w:rPr>
              <w:t>(4.4.a)</w:t>
            </w:r>
            <w:r w:rsidRPr="00E90987">
              <w:rPr>
                <w:rFonts w:ascii="Montserrat" w:eastAsia="Times New Roman" w:hAnsi="Montserrat"/>
                <w:color w:val="000000"/>
                <w:sz w:val="15"/>
                <w:szCs w:val="15"/>
                <w:lang w:val="es-MX" w:eastAsia="es-MX"/>
              </w:rPr>
              <w:t xml:space="preserve"> </w:t>
            </w:r>
          </w:p>
        </w:tc>
        <w:tc>
          <w:tcPr>
            <w:tcW w:w="2184" w:type="dxa"/>
            <w:tcBorders>
              <w:top w:val="nil"/>
              <w:left w:val="nil"/>
              <w:bottom w:val="nil"/>
              <w:right w:val="nil"/>
            </w:tcBorders>
            <w:shd w:val="clear" w:color="000000" w:fill="F2F2F2"/>
            <w:vAlign w:val="center"/>
            <w:hideMark/>
          </w:tcPr>
          <w:p w14:paraId="04577A4D" w14:textId="77777777" w:rsidR="00E90987" w:rsidRPr="00E90987" w:rsidRDefault="00E90987" w:rsidP="00E90987">
            <w:pPr>
              <w:spacing w:after="0" w:line="240" w:lineRule="auto"/>
              <w:jc w:val="right"/>
              <w:rPr>
                <w:rFonts w:ascii="Montserrat" w:eastAsia="Times New Roman" w:hAnsi="Montserrat"/>
                <w:color w:val="000000"/>
                <w:sz w:val="15"/>
                <w:szCs w:val="15"/>
                <w:lang w:val="es-MX" w:eastAsia="es-MX"/>
              </w:rPr>
            </w:pPr>
            <w:r w:rsidRPr="00E90987">
              <w:rPr>
                <w:rFonts w:ascii="Montserrat" w:eastAsia="Times New Roman" w:hAnsi="Montserrat"/>
                <w:color w:val="000000"/>
                <w:sz w:val="15"/>
                <w:szCs w:val="15"/>
                <w:lang w:val="es-MX" w:eastAsia="es-MX"/>
              </w:rPr>
              <w:t>24,200,955,939.0</w:t>
            </w:r>
          </w:p>
        </w:tc>
        <w:tc>
          <w:tcPr>
            <w:tcW w:w="2134" w:type="dxa"/>
            <w:tcBorders>
              <w:top w:val="nil"/>
              <w:left w:val="nil"/>
              <w:bottom w:val="nil"/>
              <w:right w:val="nil"/>
            </w:tcBorders>
            <w:shd w:val="clear" w:color="000000" w:fill="F2F2F2"/>
            <w:vAlign w:val="center"/>
            <w:hideMark/>
          </w:tcPr>
          <w:p w14:paraId="2AFB84A9" w14:textId="77777777" w:rsidR="00E90987" w:rsidRPr="00E90987" w:rsidRDefault="00E90987" w:rsidP="00E90987">
            <w:pPr>
              <w:spacing w:after="0" w:line="240" w:lineRule="auto"/>
              <w:jc w:val="right"/>
              <w:rPr>
                <w:rFonts w:ascii="Montserrat" w:eastAsia="Times New Roman" w:hAnsi="Montserrat"/>
                <w:color w:val="000000"/>
                <w:sz w:val="15"/>
                <w:szCs w:val="15"/>
                <w:lang w:val="es-MX" w:eastAsia="es-MX"/>
              </w:rPr>
            </w:pPr>
            <w:r w:rsidRPr="00E90987">
              <w:rPr>
                <w:rFonts w:ascii="Montserrat" w:eastAsia="Times New Roman" w:hAnsi="Montserrat"/>
                <w:color w:val="000000"/>
                <w:sz w:val="15"/>
                <w:szCs w:val="15"/>
                <w:lang w:val="es-MX" w:eastAsia="es-MX"/>
              </w:rPr>
              <w:t>23,665,832,087.5</w:t>
            </w:r>
          </w:p>
        </w:tc>
      </w:tr>
      <w:tr w:rsidR="00E90987" w:rsidRPr="00E90987" w14:paraId="5F3C9404" w14:textId="77777777" w:rsidTr="00E90987">
        <w:trPr>
          <w:trHeight w:val="275"/>
          <w:jc w:val="center"/>
        </w:trPr>
        <w:tc>
          <w:tcPr>
            <w:tcW w:w="6883" w:type="dxa"/>
            <w:tcBorders>
              <w:top w:val="nil"/>
              <w:left w:val="nil"/>
              <w:bottom w:val="single" w:sz="12" w:space="0" w:color="808080"/>
              <w:right w:val="nil"/>
            </w:tcBorders>
            <w:shd w:val="clear" w:color="000000" w:fill="F2F2F2"/>
            <w:vAlign w:val="center"/>
            <w:hideMark/>
          </w:tcPr>
          <w:p w14:paraId="0C7184EA" w14:textId="77777777" w:rsidR="00E90987" w:rsidRPr="00E90987" w:rsidRDefault="00E90987" w:rsidP="00E90987">
            <w:pPr>
              <w:spacing w:after="0" w:line="240" w:lineRule="auto"/>
              <w:rPr>
                <w:rFonts w:ascii="Montserrat" w:eastAsia="Times New Roman" w:hAnsi="Montserrat"/>
                <w:b/>
                <w:bCs/>
                <w:color w:val="000000"/>
                <w:sz w:val="15"/>
                <w:szCs w:val="15"/>
                <w:lang w:val="es-MX" w:eastAsia="es-MX"/>
              </w:rPr>
            </w:pPr>
            <w:proofErr w:type="gramStart"/>
            <w:r w:rsidRPr="00E90987">
              <w:rPr>
                <w:rFonts w:ascii="Montserrat" w:eastAsia="Times New Roman" w:hAnsi="Montserrat"/>
                <w:b/>
                <w:bCs/>
                <w:color w:val="000000"/>
                <w:sz w:val="15"/>
                <w:szCs w:val="15"/>
                <w:lang w:val="es-MX" w:eastAsia="es-MX"/>
              </w:rPr>
              <w:t>Total</w:t>
            </w:r>
            <w:proofErr w:type="gramEnd"/>
            <w:r w:rsidRPr="00E90987">
              <w:rPr>
                <w:rFonts w:ascii="Montserrat" w:eastAsia="Times New Roman" w:hAnsi="Montserrat"/>
                <w:b/>
                <w:bCs/>
                <w:color w:val="000000"/>
                <w:sz w:val="15"/>
                <w:szCs w:val="15"/>
                <w:lang w:val="es-MX" w:eastAsia="es-MX"/>
              </w:rPr>
              <w:t xml:space="preserve"> Pensiones y Jubilaciones</w:t>
            </w:r>
          </w:p>
        </w:tc>
        <w:tc>
          <w:tcPr>
            <w:tcW w:w="2184" w:type="dxa"/>
            <w:tcBorders>
              <w:top w:val="nil"/>
              <w:left w:val="nil"/>
              <w:bottom w:val="single" w:sz="12" w:space="0" w:color="808080"/>
              <w:right w:val="nil"/>
            </w:tcBorders>
            <w:shd w:val="clear" w:color="000000" w:fill="F2F2F2"/>
            <w:vAlign w:val="center"/>
            <w:hideMark/>
          </w:tcPr>
          <w:p w14:paraId="7A04C3A5" w14:textId="77777777" w:rsidR="00E90987" w:rsidRPr="00E90987" w:rsidRDefault="00E90987" w:rsidP="00E90987">
            <w:pPr>
              <w:spacing w:after="0" w:line="240" w:lineRule="auto"/>
              <w:jc w:val="right"/>
              <w:rPr>
                <w:rFonts w:ascii="Montserrat" w:eastAsia="Times New Roman" w:hAnsi="Montserrat"/>
                <w:b/>
                <w:bCs/>
                <w:color w:val="000000"/>
                <w:sz w:val="15"/>
                <w:szCs w:val="15"/>
                <w:lang w:val="es-MX" w:eastAsia="es-MX"/>
              </w:rPr>
            </w:pPr>
            <w:r w:rsidRPr="00E90987">
              <w:rPr>
                <w:rFonts w:ascii="Montserrat" w:eastAsia="Times New Roman" w:hAnsi="Montserrat"/>
                <w:b/>
                <w:bCs/>
                <w:color w:val="000000"/>
                <w:sz w:val="15"/>
                <w:szCs w:val="15"/>
                <w:lang w:val="es-MX" w:eastAsia="es-MX"/>
              </w:rPr>
              <w:t>85,813,845,975.5</w:t>
            </w:r>
          </w:p>
        </w:tc>
        <w:tc>
          <w:tcPr>
            <w:tcW w:w="2134" w:type="dxa"/>
            <w:tcBorders>
              <w:top w:val="nil"/>
              <w:left w:val="nil"/>
              <w:bottom w:val="single" w:sz="12" w:space="0" w:color="808080"/>
              <w:right w:val="nil"/>
            </w:tcBorders>
            <w:shd w:val="clear" w:color="000000" w:fill="F2F2F2"/>
            <w:vAlign w:val="center"/>
            <w:hideMark/>
          </w:tcPr>
          <w:p w14:paraId="23D28B74" w14:textId="77777777" w:rsidR="00E90987" w:rsidRPr="00E90987" w:rsidRDefault="00E90987" w:rsidP="00E90987">
            <w:pPr>
              <w:spacing w:after="0" w:line="240" w:lineRule="auto"/>
              <w:jc w:val="right"/>
              <w:rPr>
                <w:rFonts w:ascii="Montserrat" w:eastAsia="Times New Roman" w:hAnsi="Montserrat"/>
                <w:b/>
                <w:bCs/>
                <w:color w:val="000000"/>
                <w:sz w:val="15"/>
                <w:szCs w:val="15"/>
                <w:lang w:val="es-MX" w:eastAsia="es-MX"/>
              </w:rPr>
            </w:pPr>
            <w:r w:rsidRPr="00E90987">
              <w:rPr>
                <w:rFonts w:ascii="Montserrat" w:eastAsia="Times New Roman" w:hAnsi="Montserrat"/>
                <w:b/>
                <w:bCs/>
                <w:color w:val="000000"/>
                <w:sz w:val="15"/>
                <w:szCs w:val="15"/>
                <w:lang w:val="es-MX" w:eastAsia="es-MX"/>
              </w:rPr>
              <w:t>78,722,790,741.6</w:t>
            </w:r>
          </w:p>
        </w:tc>
      </w:tr>
    </w:tbl>
    <w:p w14:paraId="3207441B" w14:textId="77777777" w:rsidR="009D5C48" w:rsidRDefault="009D5C48" w:rsidP="009D5C48">
      <w:pPr>
        <w:pStyle w:val="TEXTONORMAL"/>
      </w:pPr>
    </w:p>
    <w:p w14:paraId="5BCC93CD" w14:textId="77777777" w:rsidR="009D5C48" w:rsidRDefault="009D5C48" w:rsidP="00C16E7C">
      <w:pPr>
        <w:pStyle w:val="TEXTONORMAL"/>
      </w:pPr>
      <w:r>
        <w:t>El Instituto otorga a sus empleados el plan de pensiones denominado Régimen de Jubilaciones y Pensiones (RJP), el cual se encuentra inserto en su CCT.</w:t>
      </w:r>
    </w:p>
    <w:p w14:paraId="524F1110" w14:textId="77777777" w:rsidR="004E39CD" w:rsidRDefault="004E39CD" w:rsidP="00C16E7C">
      <w:pPr>
        <w:pStyle w:val="TEXTONORMAL"/>
      </w:pPr>
    </w:p>
    <w:p w14:paraId="3E4E7ABD" w14:textId="77777777" w:rsidR="009D5C48" w:rsidRDefault="009D5C48" w:rsidP="003F2A12">
      <w:pPr>
        <w:pStyle w:val="TEXTONORMAL"/>
        <w:numPr>
          <w:ilvl w:val="0"/>
          <w:numId w:val="41"/>
        </w:numPr>
        <w:ind w:left="771" w:hanging="357"/>
        <w:rPr>
          <w:lang w:val="es-MX"/>
        </w:rPr>
      </w:pPr>
      <w:r>
        <w:rPr>
          <w:b/>
        </w:rPr>
        <w:t>4.4</w:t>
      </w:r>
      <w:r w:rsidRPr="00E2580A">
        <w:rPr>
          <w:b/>
        </w:rPr>
        <w:t>.a)</w:t>
      </w:r>
      <w:r>
        <w:t xml:space="preserve"> </w:t>
      </w:r>
      <w:r w:rsidRPr="00883524">
        <w:rPr>
          <w:lang w:val="es-MX"/>
        </w:rPr>
        <w:t>Las Otras Pensiones y Jubilaciones están integradas como se muestra a continuación:</w:t>
      </w:r>
    </w:p>
    <w:p w14:paraId="63C77C06" w14:textId="77777777" w:rsidR="00737E4D" w:rsidRDefault="00737E4D" w:rsidP="00C16E7C">
      <w:pPr>
        <w:pStyle w:val="TEXTONORMAL"/>
        <w:rPr>
          <w:lang w:val="es-MX"/>
        </w:rPr>
      </w:pPr>
    </w:p>
    <w:tbl>
      <w:tblPr>
        <w:tblW w:w="11202" w:type="dxa"/>
        <w:jc w:val="center"/>
        <w:tblCellMar>
          <w:left w:w="70" w:type="dxa"/>
          <w:right w:w="70" w:type="dxa"/>
        </w:tblCellMar>
        <w:tblLook w:val="04A0" w:firstRow="1" w:lastRow="0" w:firstColumn="1" w:lastColumn="0" w:noHBand="0" w:noVBand="1"/>
      </w:tblPr>
      <w:tblGrid>
        <w:gridCol w:w="6884"/>
        <w:gridCol w:w="2185"/>
        <w:gridCol w:w="2133"/>
      </w:tblGrid>
      <w:tr w:rsidR="002A48BC" w:rsidRPr="002A48BC" w14:paraId="7A905D68" w14:textId="77777777" w:rsidTr="002A48BC">
        <w:trPr>
          <w:trHeight w:val="330"/>
          <w:jc w:val="center"/>
        </w:trPr>
        <w:tc>
          <w:tcPr>
            <w:tcW w:w="6884"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76EDEA70" w14:textId="77777777" w:rsidR="002A48BC" w:rsidRPr="002A48BC" w:rsidRDefault="002A48BC" w:rsidP="002A48BC">
            <w:pPr>
              <w:spacing w:after="0" w:line="240" w:lineRule="auto"/>
              <w:jc w:val="center"/>
              <w:rPr>
                <w:rFonts w:ascii="Montserrat" w:eastAsia="Times New Roman" w:hAnsi="Montserrat"/>
                <w:b/>
                <w:bCs/>
                <w:color w:val="FFFFFF"/>
                <w:sz w:val="16"/>
                <w:szCs w:val="16"/>
                <w:lang w:val="es-MX" w:eastAsia="es-MX"/>
              </w:rPr>
            </w:pPr>
            <w:r w:rsidRPr="002A48BC">
              <w:rPr>
                <w:rFonts w:ascii="Montserrat" w:eastAsia="Times New Roman" w:hAnsi="Montserrat"/>
                <w:b/>
                <w:bCs/>
                <w:color w:val="FFFFFF"/>
                <w:sz w:val="16"/>
                <w:szCs w:val="16"/>
                <w:lang w:val="es-MX" w:eastAsia="es-MX"/>
              </w:rPr>
              <w:t>Concepto</w:t>
            </w:r>
          </w:p>
        </w:tc>
        <w:tc>
          <w:tcPr>
            <w:tcW w:w="4318"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2047B8FC" w14:textId="77777777" w:rsidR="002A48BC" w:rsidRPr="002A48BC" w:rsidRDefault="002A48BC" w:rsidP="002A48BC">
            <w:pPr>
              <w:spacing w:after="0" w:line="240" w:lineRule="auto"/>
              <w:jc w:val="center"/>
              <w:rPr>
                <w:rFonts w:ascii="Montserrat" w:eastAsia="Times New Roman" w:hAnsi="Montserrat"/>
                <w:b/>
                <w:bCs/>
                <w:color w:val="FFFFFF"/>
                <w:sz w:val="16"/>
                <w:szCs w:val="16"/>
                <w:lang w:val="es-MX" w:eastAsia="es-MX"/>
              </w:rPr>
            </w:pPr>
            <w:r w:rsidRPr="002A48BC">
              <w:rPr>
                <w:rFonts w:ascii="Montserrat" w:eastAsia="Times New Roman" w:hAnsi="Montserrat"/>
                <w:b/>
                <w:bCs/>
                <w:color w:val="FFFFFF"/>
                <w:sz w:val="16"/>
                <w:szCs w:val="16"/>
                <w:lang w:val="es-MX" w:eastAsia="es-MX"/>
              </w:rPr>
              <w:t>Cifras en pesos</w:t>
            </w:r>
          </w:p>
        </w:tc>
      </w:tr>
      <w:tr w:rsidR="002A48BC" w:rsidRPr="002A48BC" w14:paraId="08DE973A" w14:textId="77777777" w:rsidTr="002A48BC">
        <w:trPr>
          <w:trHeight w:val="330"/>
          <w:jc w:val="center"/>
        </w:trPr>
        <w:tc>
          <w:tcPr>
            <w:tcW w:w="6884" w:type="dxa"/>
            <w:vMerge/>
            <w:tcBorders>
              <w:top w:val="single" w:sz="12" w:space="0" w:color="808080"/>
              <w:left w:val="single" w:sz="12" w:space="0" w:color="FFFFFF"/>
              <w:bottom w:val="double" w:sz="6" w:space="0" w:color="808080"/>
              <w:right w:val="single" w:sz="12" w:space="0" w:color="FFFFFF"/>
            </w:tcBorders>
            <w:vAlign w:val="center"/>
            <w:hideMark/>
          </w:tcPr>
          <w:p w14:paraId="0F5C5206" w14:textId="77777777" w:rsidR="002A48BC" w:rsidRPr="002A48BC" w:rsidRDefault="002A48BC" w:rsidP="002A48BC">
            <w:pPr>
              <w:spacing w:after="0" w:line="240" w:lineRule="auto"/>
              <w:rPr>
                <w:rFonts w:ascii="Montserrat" w:eastAsia="Times New Roman" w:hAnsi="Montserrat"/>
                <w:b/>
                <w:bCs/>
                <w:color w:val="FFFFFF"/>
                <w:sz w:val="16"/>
                <w:szCs w:val="16"/>
                <w:lang w:val="es-MX" w:eastAsia="es-MX"/>
              </w:rPr>
            </w:pPr>
          </w:p>
        </w:tc>
        <w:tc>
          <w:tcPr>
            <w:tcW w:w="2185" w:type="dxa"/>
            <w:tcBorders>
              <w:top w:val="nil"/>
              <w:left w:val="nil"/>
              <w:bottom w:val="double" w:sz="6" w:space="0" w:color="808080"/>
              <w:right w:val="single" w:sz="12" w:space="0" w:color="FFFFFF"/>
            </w:tcBorders>
            <w:shd w:val="clear" w:color="000000" w:fill="D4C19C"/>
            <w:vAlign w:val="center"/>
            <w:hideMark/>
          </w:tcPr>
          <w:p w14:paraId="63C371BD" w14:textId="77777777" w:rsidR="002A48BC" w:rsidRPr="002A48BC" w:rsidRDefault="002A48BC" w:rsidP="002A48BC">
            <w:pPr>
              <w:spacing w:after="0" w:line="240" w:lineRule="auto"/>
              <w:jc w:val="center"/>
              <w:rPr>
                <w:rFonts w:ascii="Montserrat" w:eastAsia="Times New Roman" w:hAnsi="Montserrat"/>
                <w:b/>
                <w:bCs/>
                <w:color w:val="FFFFFF"/>
                <w:sz w:val="16"/>
                <w:szCs w:val="16"/>
                <w:lang w:val="es-MX" w:eastAsia="es-MX"/>
              </w:rPr>
            </w:pPr>
            <w:r w:rsidRPr="002A48BC">
              <w:rPr>
                <w:rFonts w:ascii="Montserrat" w:eastAsia="Times New Roman" w:hAnsi="Montserrat"/>
                <w:b/>
                <w:bCs/>
                <w:color w:val="FFFFFF"/>
                <w:sz w:val="16"/>
                <w:szCs w:val="16"/>
                <w:lang w:val="es-MX" w:eastAsia="es-MX"/>
              </w:rPr>
              <w:t>2022</w:t>
            </w:r>
          </w:p>
        </w:tc>
        <w:tc>
          <w:tcPr>
            <w:tcW w:w="2133" w:type="dxa"/>
            <w:tcBorders>
              <w:top w:val="nil"/>
              <w:left w:val="nil"/>
              <w:bottom w:val="double" w:sz="6" w:space="0" w:color="808080"/>
              <w:right w:val="single" w:sz="12" w:space="0" w:color="FFFFFF"/>
            </w:tcBorders>
            <w:shd w:val="clear" w:color="000000" w:fill="D4C19C"/>
            <w:vAlign w:val="center"/>
            <w:hideMark/>
          </w:tcPr>
          <w:p w14:paraId="5BEF5D63" w14:textId="77777777" w:rsidR="002A48BC" w:rsidRPr="002A48BC" w:rsidRDefault="002A48BC" w:rsidP="002A48BC">
            <w:pPr>
              <w:spacing w:after="0" w:line="240" w:lineRule="auto"/>
              <w:jc w:val="center"/>
              <w:rPr>
                <w:rFonts w:ascii="Montserrat" w:eastAsia="Times New Roman" w:hAnsi="Montserrat"/>
                <w:b/>
                <w:bCs/>
                <w:color w:val="FFFFFF"/>
                <w:sz w:val="16"/>
                <w:szCs w:val="16"/>
                <w:lang w:val="es-MX" w:eastAsia="es-MX"/>
              </w:rPr>
            </w:pPr>
            <w:r w:rsidRPr="002A48BC">
              <w:rPr>
                <w:rFonts w:ascii="Montserrat" w:eastAsia="Times New Roman" w:hAnsi="Montserrat"/>
                <w:b/>
                <w:bCs/>
                <w:color w:val="FFFFFF"/>
                <w:sz w:val="16"/>
                <w:szCs w:val="16"/>
                <w:lang w:val="es-MX" w:eastAsia="es-MX"/>
              </w:rPr>
              <w:t>2021</w:t>
            </w:r>
          </w:p>
        </w:tc>
      </w:tr>
      <w:tr w:rsidR="002A48BC" w:rsidRPr="002A48BC" w14:paraId="346560B1" w14:textId="77777777" w:rsidTr="0006686B">
        <w:trPr>
          <w:trHeight w:val="207"/>
          <w:jc w:val="center"/>
        </w:trPr>
        <w:tc>
          <w:tcPr>
            <w:tcW w:w="6884" w:type="dxa"/>
            <w:tcBorders>
              <w:top w:val="nil"/>
              <w:left w:val="nil"/>
              <w:bottom w:val="nil"/>
              <w:right w:val="nil"/>
            </w:tcBorders>
            <w:shd w:val="clear" w:color="000000" w:fill="F2F2F2"/>
            <w:vAlign w:val="center"/>
            <w:hideMark/>
          </w:tcPr>
          <w:p w14:paraId="5E5C5400" w14:textId="77777777" w:rsidR="002A48BC" w:rsidRPr="002A48BC" w:rsidRDefault="002A48BC" w:rsidP="002A48BC">
            <w:pPr>
              <w:spacing w:after="0" w:line="240" w:lineRule="auto"/>
              <w:rPr>
                <w:rFonts w:ascii="Montserrat" w:eastAsia="Times New Roman" w:hAnsi="Montserrat"/>
                <w:color w:val="000000"/>
                <w:sz w:val="15"/>
                <w:szCs w:val="15"/>
                <w:lang w:val="es-MX" w:eastAsia="es-MX"/>
              </w:rPr>
            </w:pPr>
            <w:r w:rsidRPr="002A48BC">
              <w:rPr>
                <w:rFonts w:ascii="Montserrat" w:eastAsia="Times New Roman" w:hAnsi="Montserrat"/>
                <w:color w:val="000000"/>
                <w:sz w:val="15"/>
                <w:szCs w:val="15"/>
                <w:lang w:val="es-MX" w:eastAsia="es-MX"/>
              </w:rPr>
              <w:t xml:space="preserve">Sumas Aseguradas </w:t>
            </w:r>
            <w:r w:rsidRPr="002A48BC">
              <w:rPr>
                <w:rFonts w:ascii="Montserrat" w:eastAsia="Times New Roman" w:hAnsi="Montserrat"/>
                <w:b/>
                <w:bCs/>
                <w:color w:val="000000"/>
                <w:sz w:val="15"/>
                <w:szCs w:val="15"/>
                <w:lang w:val="es-MX" w:eastAsia="es-MX"/>
              </w:rPr>
              <w:t>(4.4.a.1)</w:t>
            </w:r>
          </w:p>
        </w:tc>
        <w:tc>
          <w:tcPr>
            <w:tcW w:w="2185" w:type="dxa"/>
            <w:tcBorders>
              <w:top w:val="nil"/>
              <w:left w:val="nil"/>
              <w:bottom w:val="nil"/>
              <w:right w:val="nil"/>
            </w:tcBorders>
            <w:shd w:val="clear" w:color="000000" w:fill="F2F2F2"/>
            <w:vAlign w:val="center"/>
            <w:hideMark/>
          </w:tcPr>
          <w:p w14:paraId="170F6C3A" w14:textId="77777777" w:rsidR="002A48BC" w:rsidRPr="002A48BC" w:rsidRDefault="002A48BC" w:rsidP="002A48BC">
            <w:pPr>
              <w:spacing w:after="0" w:line="240" w:lineRule="auto"/>
              <w:jc w:val="right"/>
              <w:rPr>
                <w:rFonts w:ascii="Montserrat" w:eastAsia="Times New Roman" w:hAnsi="Montserrat"/>
                <w:color w:val="000000"/>
                <w:sz w:val="15"/>
                <w:szCs w:val="15"/>
                <w:lang w:val="es-MX" w:eastAsia="es-MX"/>
              </w:rPr>
            </w:pPr>
            <w:r w:rsidRPr="002A48BC">
              <w:rPr>
                <w:rFonts w:ascii="Montserrat" w:eastAsia="Times New Roman" w:hAnsi="Montserrat"/>
                <w:color w:val="000000"/>
                <w:sz w:val="15"/>
                <w:szCs w:val="15"/>
                <w:lang w:val="es-MX" w:eastAsia="es-MX"/>
              </w:rPr>
              <w:t>12,574,480,025.1</w:t>
            </w:r>
          </w:p>
        </w:tc>
        <w:tc>
          <w:tcPr>
            <w:tcW w:w="2133" w:type="dxa"/>
            <w:tcBorders>
              <w:top w:val="nil"/>
              <w:left w:val="nil"/>
              <w:bottom w:val="nil"/>
              <w:right w:val="nil"/>
            </w:tcBorders>
            <w:shd w:val="clear" w:color="000000" w:fill="F2F2F2"/>
            <w:vAlign w:val="center"/>
            <w:hideMark/>
          </w:tcPr>
          <w:p w14:paraId="45B7B9F2" w14:textId="77777777" w:rsidR="002A48BC" w:rsidRPr="002A48BC" w:rsidRDefault="002A48BC" w:rsidP="002A48BC">
            <w:pPr>
              <w:spacing w:after="0" w:line="240" w:lineRule="auto"/>
              <w:jc w:val="right"/>
              <w:rPr>
                <w:rFonts w:ascii="Montserrat" w:eastAsia="Times New Roman" w:hAnsi="Montserrat"/>
                <w:color w:val="000000"/>
                <w:sz w:val="15"/>
                <w:szCs w:val="15"/>
                <w:lang w:val="es-MX" w:eastAsia="es-MX"/>
              </w:rPr>
            </w:pPr>
            <w:r w:rsidRPr="002A48BC">
              <w:rPr>
                <w:rFonts w:ascii="Montserrat" w:eastAsia="Times New Roman" w:hAnsi="Montserrat"/>
                <w:color w:val="000000"/>
                <w:sz w:val="15"/>
                <w:szCs w:val="15"/>
                <w:lang w:val="es-MX" w:eastAsia="es-MX"/>
              </w:rPr>
              <w:t>14,539,677,084.</w:t>
            </w:r>
            <w:r w:rsidR="004D4E7E">
              <w:rPr>
                <w:rFonts w:ascii="Montserrat" w:eastAsia="Times New Roman" w:hAnsi="Montserrat"/>
                <w:color w:val="000000"/>
                <w:sz w:val="15"/>
                <w:szCs w:val="15"/>
                <w:lang w:val="es-MX" w:eastAsia="es-MX"/>
              </w:rPr>
              <w:t>6</w:t>
            </w:r>
          </w:p>
        </w:tc>
      </w:tr>
      <w:tr w:rsidR="002A48BC" w:rsidRPr="002A48BC" w14:paraId="4CD4FFE6" w14:textId="77777777" w:rsidTr="0006686B">
        <w:trPr>
          <w:trHeight w:val="171"/>
          <w:jc w:val="center"/>
        </w:trPr>
        <w:tc>
          <w:tcPr>
            <w:tcW w:w="6884" w:type="dxa"/>
            <w:tcBorders>
              <w:top w:val="nil"/>
              <w:left w:val="nil"/>
              <w:bottom w:val="nil"/>
              <w:right w:val="nil"/>
            </w:tcBorders>
            <w:shd w:val="clear" w:color="000000" w:fill="F2F2F2"/>
            <w:vAlign w:val="center"/>
            <w:hideMark/>
          </w:tcPr>
          <w:p w14:paraId="303B2FBB" w14:textId="77777777" w:rsidR="002A48BC" w:rsidRPr="002A48BC" w:rsidRDefault="002A48BC" w:rsidP="002A48BC">
            <w:pPr>
              <w:spacing w:after="0" w:line="240" w:lineRule="auto"/>
              <w:rPr>
                <w:rFonts w:ascii="Montserrat" w:eastAsia="Times New Roman" w:hAnsi="Montserrat"/>
                <w:color w:val="000000"/>
                <w:sz w:val="15"/>
                <w:szCs w:val="15"/>
                <w:lang w:val="es-MX" w:eastAsia="es-MX"/>
              </w:rPr>
            </w:pPr>
            <w:r w:rsidRPr="002A48BC">
              <w:rPr>
                <w:rFonts w:ascii="Montserrat" w:eastAsia="Times New Roman" w:hAnsi="Montserrat"/>
                <w:color w:val="000000"/>
                <w:sz w:val="15"/>
                <w:szCs w:val="15"/>
                <w:lang w:val="es-MX" w:eastAsia="es-MX"/>
              </w:rPr>
              <w:t xml:space="preserve">Otras Prestaciones Económicas </w:t>
            </w:r>
            <w:r w:rsidRPr="002A48BC">
              <w:rPr>
                <w:rFonts w:ascii="Montserrat" w:eastAsia="Times New Roman" w:hAnsi="Montserrat"/>
                <w:b/>
                <w:bCs/>
                <w:color w:val="000000"/>
                <w:sz w:val="15"/>
                <w:szCs w:val="15"/>
                <w:lang w:val="es-MX" w:eastAsia="es-MX"/>
              </w:rPr>
              <w:t>(4.4.a.2)</w:t>
            </w:r>
          </w:p>
        </w:tc>
        <w:tc>
          <w:tcPr>
            <w:tcW w:w="2185" w:type="dxa"/>
            <w:tcBorders>
              <w:top w:val="nil"/>
              <w:left w:val="nil"/>
              <w:bottom w:val="nil"/>
              <w:right w:val="nil"/>
            </w:tcBorders>
            <w:shd w:val="clear" w:color="000000" w:fill="F2F2F2"/>
            <w:vAlign w:val="center"/>
            <w:hideMark/>
          </w:tcPr>
          <w:p w14:paraId="69A2F312" w14:textId="77777777" w:rsidR="002A48BC" w:rsidRPr="002A48BC" w:rsidRDefault="002A48BC" w:rsidP="002A48BC">
            <w:pPr>
              <w:spacing w:after="0" w:line="240" w:lineRule="auto"/>
              <w:jc w:val="right"/>
              <w:rPr>
                <w:rFonts w:ascii="Montserrat" w:eastAsia="Times New Roman" w:hAnsi="Montserrat"/>
                <w:color w:val="000000"/>
                <w:sz w:val="15"/>
                <w:szCs w:val="15"/>
                <w:lang w:val="es-MX" w:eastAsia="es-MX"/>
              </w:rPr>
            </w:pPr>
            <w:r w:rsidRPr="002A48BC">
              <w:rPr>
                <w:rFonts w:ascii="Montserrat" w:eastAsia="Times New Roman" w:hAnsi="Montserrat"/>
                <w:color w:val="000000"/>
                <w:sz w:val="15"/>
                <w:szCs w:val="15"/>
                <w:lang w:val="es-MX" w:eastAsia="es-MX"/>
              </w:rPr>
              <w:t>11,626,475,913.9</w:t>
            </w:r>
          </w:p>
        </w:tc>
        <w:tc>
          <w:tcPr>
            <w:tcW w:w="2133" w:type="dxa"/>
            <w:tcBorders>
              <w:top w:val="nil"/>
              <w:left w:val="nil"/>
              <w:bottom w:val="nil"/>
              <w:right w:val="nil"/>
            </w:tcBorders>
            <w:shd w:val="clear" w:color="000000" w:fill="F2F2F2"/>
            <w:vAlign w:val="center"/>
            <w:hideMark/>
          </w:tcPr>
          <w:p w14:paraId="2B53E716" w14:textId="77777777" w:rsidR="002A48BC" w:rsidRPr="002A48BC" w:rsidRDefault="002A48BC" w:rsidP="004D4E7E">
            <w:pPr>
              <w:spacing w:after="0" w:line="240" w:lineRule="auto"/>
              <w:jc w:val="right"/>
              <w:rPr>
                <w:rFonts w:ascii="Montserrat" w:eastAsia="Times New Roman" w:hAnsi="Montserrat"/>
                <w:color w:val="000000"/>
                <w:sz w:val="15"/>
                <w:szCs w:val="15"/>
                <w:lang w:val="es-MX" w:eastAsia="es-MX"/>
              </w:rPr>
            </w:pPr>
            <w:r w:rsidRPr="002A48BC">
              <w:rPr>
                <w:rFonts w:ascii="Montserrat" w:eastAsia="Times New Roman" w:hAnsi="Montserrat"/>
                <w:color w:val="000000"/>
                <w:sz w:val="15"/>
                <w:szCs w:val="15"/>
                <w:lang w:val="es-MX" w:eastAsia="es-MX"/>
              </w:rPr>
              <w:t>9,126,155,002.</w:t>
            </w:r>
            <w:r w:rsidR="004D4E7E">
              <w:rPr>
                <w:rFonts w:ascii="Montserrat" w:eastAsia="Times New Roman" w:hAnsi="Montserrat"/>
                <w:color w:val="000000"/>
                <w:sz w:val="15"/>
                <w:szCs w:val="15"/>
                <w:lang w:val="es-MX" w:eastAsia="es-MX"/>
              </w:rPr>
              <w:t>9</w:t>
            </w:r>
          </w:p>
        </w:tc>
      </w:tr>
      <w:tr w:rsidR="002A48BC" w:rsidRPr="002A48BC" w14:paraId="372E9E33" w14:textId="77777777" w:rsidTr="002A48BC">
        <w:trPr>
          <w:trHeight w:val="315"/>
          <w:jc w:val="center"/>
        </w:trPr>
        <w:tc>
          <w:tcPr>
            <w:tcW w:w="6884" w:type="dxa"/>
            <w:tcBorders>
              <w:top w:val="nil"/>
              <w:left w:val="nil"/>
              <w:bottom w:val="single" w:sz="12" w:space="0" w:color="808080"/>
              <w:right w:val="nil"/>
            </w:tcBorders>
            <w:shd w:val="clear" w:color="000000" w:fill="F2F2F2"/>
            <w:vAlign w:val="center"/>
            <w:hideMark/>
          </w:tcPr>
          <w:p w14:paraId="2269EA48" w14:textId="77777777" w:rsidR="002A48BC" w:rsidRPr="002A48BC" w:rsidRDefault="002A48BC" w:rsidP="002A48BC">
            <w:pPr>
              <w:spacing w:after="0" w:line="240" w:lineRule="auto"/>
              <w:rPr>
                <w:rFonts w:ascii="Montserrat" w:eastAsia="Times New Roman" w:hAnsi="Montserrat"/>
                <w:b/>
                <w:bCs/>
                <w:color w:val="000000"/>
                <w:sz w:val="15"/>
                <w:szCs w:val="15"/>
                <w:lang w:val="es-MX" w:eastAsia="es-MX"/>
              </w:rPr>
            </w:pPr>
            <w:proofErr w:type="gramStart"/>
            <w:r w:rsidRPr="002A48BC">
              <w:rPr>
                <w:rFonts w:ascii="Montserrat" w:eastAsia="Times New Roman" w:hAnsi="Montserrat"/>
                <w:b/>
                <w:bCs/>
                <w:color w:val="000000"/>
                <w:sz w:val="15"/>
                <w:szCs w:val="15"/>
                <w:lang w:val="es-MX" w:eastAsia="es-MX"/>
              </w:rPr>
              <w:t>Total</w:t>
            </w:r>
            <w:proofErr w:type="gramEnd"/>
            <w:r w:rsidRPr="002A48BC">
              <w:rPr>
                <w:rFonts w:ascii="Montserrat" w:eastAsia="Times New Roman" w:hAnsi="Montserrat"/>
                <w:b/>
                <w:bCs/>
                <w:color w:val="000000"/>
                <w:sz w:val="15"/>
                <w:szCs w:val="15"/>
                <w:lang w:val="es-MX" w:eastAsia="es-MX"/>
              </w:rPr>
              <w:t xml:space="preserve"> Otras Pensiones y Jubilaciones</w:t>
            </w:r>
          </w:p>
        </w:tc>
        <w:tc>
          <w:tcPr>
            <w:tcW w:w="2185" w:type="dxa"/>
            <w:tcBorders>
              <w:top w:val="nil"/>
              <w:left w:val="nil"/>
              <w:bottom w:val="single" w:sz="12" w:space="0" w:color="808080"/>
              <w:right w:val="nil"/>
            </w:tcBorders>
            <w:shd w:val="clear" w:color="000000" w:fill="F2F2F2"/>
            <w:vAlign w:val="center"/>
            <w:hideMark/>
          </w:tcPr>
          <w:p w14:paraId="544D89D2" w14:textId="77777777" w:rsidR="002A48BC" w:rsidRPr="002A48BC" w:rsidRDefault="002A48BC" w:rsidP="002A48BC">
            <w:pPr>
              <w:spacing w:after="0" w:line="240" w:lineRule="auto"/>
              <w:jc w:val="right"/>
              <w:rPr>
                <w:rFonts w:ascii="Montserrat" w:eastAsia="Times New Roman" w:hAnsi="Montserrat"/>
                <w:b/>
                <w:bCs/>
                <w:color w:val="000000"/>
                <w:sz w:val="15"/>
                <w:szCs w:val="15"/>
                <w:lang w:val="es-MX" w:eastAsia="es-MX"/>
              </w:rPr>
            </w:pPr>
            <w:r w:rsidRPr="002A48BC">
              <w:rPr>
                <w:rFonts w:ascii="Montserrat" w:eastAsia="Times New Roman" w:hAnsi="Montserrat"/>
                <w:b/>
                <w:bCs/>
                <w:color w:val="000000"/>
                <w:sz w:val="15"/>
                <w:szCs w:val="15"/>
                <w:lang w:val="es-MX" w:eastAsia="es-MX"/>
              </w:rPr>
              <w:t>24,200,955,939.0</w:t>
            </w:r>
          </w:p>
        </w:tc>
        <w:tc>
          <w:tcPr>
            <w:tcW w:w="2133" w:type="dxa"/>
            <w:tcBorders>
              <w:top w:val="nil"/>
              <w:left w:val="nil"/>
              <w:bottom w:val="single" w:sz="12" w:space="0" w:color="808080"/>
              <w:right w:val="nil"/>
            </w:tcBorders>
            <w:shd w:val="clear" w:color="000000" w:fill="F2F2F2"/>
            <w:vAlign w:val="center"/>
            <w:hideMark/>
          </w:tcPr>
          <w:p w14:paraId="3DAD29F0" w14:textId="77777777" w:rsidR="002A48BC" w:rsidRPr="002A48BC" w:rsidRDefault="002A48BC" w:rsidP="002A48BC">
            <w:pPr>
              <w:spacing w:after="0" w:line="240" w:lineRule="auto"/>
              <w:jc w:val="right"/>
              <w:rPr>
                <w:rFonts w:ascii="Montserrat" w:eastAsia="Times New Roman" w:hAnsi="Montserrat"/>
                <w:b/>
                <w:bCs/>
                <w:color w:val="000000"/>
                <w:sz w:val="15"/>
                <w:szCs w:val="15"/>
                <w:lang w:val="es-MX" w:eastAsia="es-MX"/>
              </w:rPr>
            </w:pPr>
            <w:r w:rsidRPr="002A48BC">
              <w:rPr>
                <w:rFonts w:ascii="Montserrat" w:eastAsia="Times New Roman" w:hAnsi="Montserrat"/>
                <w:b/>
                <w:bCs/>
                <w:color w:val="000000"/>
                <w:sz w:val="15"/>
                <w:szCs w:val="15"/>
                <w:lang w:val="es-MX" w:eastAsia="es-MX"/>
              </w:rPr>
              <w:t>23,665,832,087.5</w:t>
            </w:r>
          </w:p>
        </w:tc>
      </w:tr>
    </w:tbl>
    <w:p w14:paraId="1277E558" w14:textId="77777777" w:rsidR="009D5C48" w:rsidRDefault="009D5C48" w:rsidP="009D5C48">
      <w:pPr>
        <w:pStyle w:val="TEXTONORMAL"/>
      </w:pPr>
    </w:p>
    <w:p w14:paraId="1CA61A24" w14:textId="77777777" w:rsidR="009D5C48" w:rsidRPr="009638EF" w:rsidRDefault="009D5C48" w:rsidP="003F2A12">
      <w:pPr>
        <w:pStyle w:val="TEXTONORMAL"/>
        <w:numPr>
          <w:ilvl w:val="0"/>
          <w:numId w:val="42"/>
        </w:numPr>
        <w:ind w:left="998" w:hanging="284"/>
      </w:pPr>
      <w:r>
        <w:rPr>
          <w:b/>
        </w:rPr>
        <w:t>4.4</w:t>
      </w:r>
      <w:r w:rsidRPr="00A67189">
        <w:rPr>
          <w:b/>
        </w:rPr>
        <w:t>.a.1)</w:t>
      </w:r>
      <w:r>
        <w:rPr>
          <w:b/>
        </w:rPr>
        <w:t xml:space="preserve"> </w:t>
      </w:r>
      <w:r w:rsidRPr="009638EF">
        <w:t xml:space="preserve">Las Otras Pensiones y Jubilaciones se integran por las sumas aseguradas con base en el artículo 120 de la LSS. </w:t>
      </w:r>
      <w:r w:rsidRPr="009638EF">
        <w:rPr>
          <w:rFonts w:eastAsia="Montserrat" w:cs="Montserrat"/>
        </w:rPr>
        <w:t>El incremento en el gasto de sumas aseguradas se explica principalmente por:</w:t>
      </w:r>
    </w:p>
    <w:p w14:paraId="2B45A142" w14:textId="77777777" w:rsidR="009D5C48" w:rsidRPr="009638EF" w:rsidRDefault="009D5C48" w:rsidP="003F2A12">
      <w:pPr>
        <w:numPr>
          <w:ilvl w:val="0"/>
          <w:numId w:val="43"/>
        </w:numPr>
        <w:pBdr>
          <w:top w:val="nil"/>
          <w:left w:val="nil"/>
          <w:bottom w:val="nil"/>
          <w:right w:val="nil"/>
          <w:between w:val="nil"/>
        </w:pBdr>
        <w:spacing w:after="120" w:line="250" w:lineRule="exact"/>
        <w:ind w:left="1305" w:hanging="284"/>
        <w:jc w:val="both"/>
        <w:rPr>
          <w:sz w:val="18"/>
          <w:szCs w:val="18"/>
        </w:rPr>
      </w:pPr>
      <w:r w:rsidRPr="009638EF">
        <w:rPr>
          <w:rFonts w:ascii="Montserrat" w:eastAsia="Montserrat" w:hAnsi="Montserrat" w:cs="Montserrat"/>
          <w:color w:val="000000"/>
          <w:sz w:val="18"/>
          <w:szCs w:val="18"/>
        </w:rPr>
        <w:t>Incremento en casos.</w:t>
      </w:r>
    </w:p>
    <w:p w14:paraId="29483413" w14:textId="77777777" w:rsidR="009D5C48" w:rsidRPr="009638EF" w:rsidRDefault="009D5C48" w:rsidP="003F2A12">
      <w:pPr>
        <w:numPr>
          <w:ilvl w:val="0"/>
          <w:numId w:val="43"/>
        </w:numPr>
        <w:pBdr>
          <w:top w:val="nil"/>
          <w:left w:val="nil"/>
          <w:bottom w:val="nil"/>
          <w:right w:val="nil"/>
          <w:between w:val="nil"/>
        </w:pBdr>
        <w:spacing w:after="120" w:line="250" w:lineRule="exact"/>
        <w:ind w:left="1305" w:hanging="284"/>
        <w:jc w:val="both"/>
        <w:rPr>
          <w:sz w:val="18"/>
          <w:szCs w:val="18"/>
        </w:rPr>
      </w:pPr>
      <w:r w:rsidRPr="009638EF">
        <w:rPr>
          <w:rFonts w:ascii="Montserrat" w:eastAsia="Montserrat" w:hAnsi="Montserrat" w:cs="Montserrat"/>
          <w:color w:val="000000"/>
          <w:sz w:val="18"/>
          <w:szCs w:val="18"/>
        </w:rPr>
        <w:t>Incremento en costo unitario, los principales factores que sobresalen son:</w:t>
      </w:r>
    </w:p>
    <w:p w14:paraId="5202813C" w14:textId="77777777" w:rsidR="009D5C48" w:rsidRPr="00AE07DE" w:rsidRDefault="009D5C48" w:rsidP="003F2A12">
      <w:pPr>
        <w:pStyle w:val="Prrafodelista"/>
        <w:numPr>
          <w:ilvl w:val="0"/>
          <w:numId w:val="43"/>
        </w:numPr>
        <w:pBdr>
          <w:top w:val="nil"/>
          <w:left w:val="nil"/>
          <w:bottom w:val="nil"/>
          <w:right w:val="nil"/>
          <w:between w:val="nil"/>
        </w:pBdr>
        <w:spacing w:after="120" w:line="250" w:lineRule="exact"/>
        <w:ind w:left="1305" w:hanging="284"/>
        <w:contextualSpacing w:val="0"/>
        <w:jc w:val="both"/>
        <w:rPr>
          <w:color w:val="000000"/>
          <w:sz w:val="18"/>
          <w:szCs w:val="18"/>
        </w:rPr>
      </w:pPr>
      <w:r w:rsidRPr="00AE07DE">
        <w:rPr>
          <w:rFonts w:ascii="Montserrat" w:eastAsia="Montserrat" w:hAnsi="Montserrat" w:cs="Montserrat"/>
          <w:color w:val="000000"/>
          <w:sz w:val="18"/>
          <w:szCs w:val="18"/>
        </w:rPr>
        <w:t>Variación en la tasa de oferta.</w:t>
      </w:r>
    </w:p>
    <w:p w14:paraId="4524CDD0" w14:textId="77777777" w:rsidR="004B5651" w:rsidRPr="004E39CD" w:rsidRDefault="009D5C48" w:rsidP="003F2A12">
      <w:pPr>
        <w:pStyle w:val="Prrafodelista"/>
        <w:numPr>
          <w:ilvl w:val="0"/>
          <w:numId w:val="43"/>
        </w:numPr>
        <w:pBdr>
          <w:top w:val="nil"/>
          <w:left w:val="nil"/>
          <w:bottom w:val="nil"/>
          <w:right w:val="nil"/>
          <w:between w:val="nil"/>
        </w:pBdr>
        <w:spacing w:after="120" w:line="250" w:lineRule="exact"/>
        <w:ind w:left="1305" w:hanging="284"/>
        <w:contextualSpacing w:val="0"/>
        <w:jc w:val="both"/>
        <w:rPr>
          <w:color w:val="000000"/>
          <w:sz w:val="18"/>
          <w:szCs w:val="18"/>
        </w:rPr>
      </w:pPr>
      <w:r w:rsidRPr="00AE07DE">
        <w:rPr>
          <w:rFonts w:ascii="Montserrat" w:eastAsia="Montserrat" w:hAnsi="Montserrat" w:cs="Montserrat"/>
          <w:color w:val="000000"/>
          <w:sz w:val="18"/>
          <w:szCs w:val="18"/>
        </w:rPr>
        <w:t>Incremento en salario base para el cálculo de la pensión.</w:t>
      </w:r>
    </w:p>
    <w:p w14:paraId="2FF8776F" w14:textId="77777777" w:rsidR="004E39CD" w:rsidRDefault="004E39CD" w:rsidP="0077783C">
      <w:pPr>
        <w:pStyle w:val="Prrafodelista"/>
        <w:pBdr>
          <w:top w:val="nil"/>
          <w:left w:val="nil"/>
          <w:bottom w:val="nil"/>
          <w:right w:val="nil"/>
          <w:between w:val="nil"/>
        </w:pBdr>
        <w:spacing w:after="120" w:line="250" w:lineRule="exact"/>
        <w:ind w:left="1305"/>
        <w:contextualSpacing w:val="0"/>
        <w:jc w:val="both"/>
        <w:rPr>
          <w:color w:val="000000"/>
          <w:sz w:val="18"/>
          <w:szCs w:val="18"/>
        </w:rPr>
      </w:pPr>
    </w:p>
    <w:p w14:paraId="6A0AB31D" w14:textId="0ABFF633" w:rsidR="00C152D8" w:rsidRDefault="00C152D8" w:rsidP="0077783C">
      <w:pPr>
        <w:pStyle w:val="Prrafodelista"/>
        <w:pBdr>
          <w:top w:val="nil"/>
          <w:left w:val="nil"/>
          <w:bottom w:val="nil"/>
          <w:right w:val="nil"/>
          <w:between w:val="nil"/>
        </w:pBdr>
        <w:spacing w:after="120" w:line="250" w:lineRule="exact"/>
        <w:ind w:left="1305"/>
        <w:contextualSpacing w:val="0"/>
        <w:jc w:val="both"/>
        <w:rPr>
          <w:color w:val="000000"/>
          <w:sz w:val="18"/>
          <w:szCs w:val="18"/>
        </w:rPr>
      </w:pPr>
    </w:p>
    <w:p w14:paraId="0154C0DF" w14:textId="77777777" w:rsidR="00BC2957" w:rsidRPr="004E39CD" w:rsidRDefault="00BC2957" w:rsidP="0077783C">
      <w:pPr>
        <w:pStyle w:val="Prrafodelista"/>
        <w:pBdr>
          <w:top w:val="nil"/>
          <w:left w:val="nil"/>
          <w:bottom w:val="nil"/>
          <w:right w:val="nil"/>
          <w:between w:val="nil"/>
        </w:pBdr>
        <w:spacing w:after="120" w:line="250" w:lineRule="exact"/>
        <w:ind w:left="1305"/>
        <w:contextualSpacing w:val="0"/>
        <w:jc w:val="both"/>
        <w:rPr>
          <w:color w:val="000000"/>
          <w:sz w:val="18"/>
          <w:szCs w:val="18"/>
        </w:rPr>
      </w:pPr>
    </w:p>
    <w:p w14:paraId="37865EEA" w14:textId="77777777" w:rsidR="009D5C48" w:rsidRDefault="009D5C48" w:rsidP="003F2A12">
      <w:pPr>
        <w:pStyle w:val="TEXTONORMAL"/>
        <w:numPr>
          <w:ilvl w:val="0"/>
          <w:numId w:val="44"/>
        </w:numPr>
        <w:ind w:left="998" w:hanging="284"/>
      </w:pPr>
      <w:r w:rsidRPr="009638EF">
        <w:rPr>
          <w:b/>
        </w:rPr>
        <w:lastRenderedPageBreak/>
        <w:t>4.4.a.2)</w:t>
      </w:r>
      <w:r w:rsidRPr="009638EF">
        <w:t xml:space="preserve"> Las Otras Prestaciones Económicas se analizan por ramo de seguro como sigue:</w:t>
      </w:r>
    </w:p>
    <w:p w14:paraId="38F408C1" w14:textId="77777777" w:rsidR="004B5651" w:rsidRDefault="004B5651" w:rsidP="004B5651">
      <w:pPr>
        <w:pStyle w:val="TEXTONORMAL"/>
        <w:ind w:left="998"/>
      </w:pPr>
    </w:p>
    <w:tbl>
      <w:tblPr>
        <w:tblW w:w="11283" w:type="dxa"/>
        <w:jc w:val="center"/>
        <w:tblCellMar>
          <w:left w:w="70" w:type="dxa"/>
          <w:right w:w="70" w:type="dxa"/>
        </w:tblCellMar>
        <w:tblLook w:val="04A0" w:firstRow="1" w:lastRow="0" w:firstColumn="1" w:lastColumn="0" w:noHBand="0" w:noVBand="1"/>
      </w:tblPr>
      <w:tblGrid>
        <w:gridCol w:w="6934"/>
        <w:gridCol w:w="2201"/>
        <w:gridCol w:w="2148"/>
      </w:tblGrid>
      <w:tr w:rsidR="002A48BC" w:rsidRPr="002A48BC" w14:paraId="4AC441F0" w14:textId="77777777" w:rsidTr="002A48BC">
        <w:trPr>
          <w:trHeight w:val="305"/>
          <w:jc w:val="center"/>
        </w:trPr>
        <w:tc>
          <w:tcPr>
            <w:tcW w:w="6934"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0500B47A" w14:textId="77777777" w:rsidR="002A48BC" w:rsidRPr="002A48BC" w:rsidRDefault="002A48BC" w:rsidP="002A48BC">
            <w:pPr>
              <w:spacing w:after="0" w:line="240" w:lineRule="auto"/>
              <w:jc w:val="center"/>
              <w:rPr>
                <w:rFonts w:ascii="Montserrat" w:eastAsia="Times New Roman" w:hAnsi="Montserrat"/>
                <w:b/>
                <w:bCs/>
                <w:color w:val="FFFFFF"/>
                <w:sz w:val="16"/>
                <w:szCs w:val="16"/>
                <w:lang w:val="es-MX" w:eastAsia="es-MX"/>
              </w:rPr>
            </w:pPr>
            <w:r w:rsidRPr="002A48BC">
              <w:rPr>
                <w:rFonts w:ascii="Montserrat" w:eastAsia="Times New Roman" w:hAnsi="Montserrat"/>
                <w:b/>
                <w:bCs/>
                <w:color w:val="FFFFFF"/>
                <w:sz w:val="16"/>
                <w:szCs w:val="16"/>
                <w:lang w:val="es-MX" w:eastAsia="es-MX"/>
              </w:rPr>
              <w:t>Concepto</w:t>
            </w:r>
          </w:p>
        </w:tc>
        <w:tc>
          <w:tcPr>
            <w:tcW w:w="4349"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07185011" w14:textId="77777777" w:rsidR="002A48BC" w:rsidRPr="002A48BC" w:rsidRDefault="002A48BC" w:rsidP="002A48BC">
            <w:pPr>
              <w:spacing w:after="0" w:line="240" w:lineRule="auto"/>
              <w:jc w:val="center"/>
              <w:rPr>
                <w:rFonts w:ascii="Montserrat" w:eastAsia="Times New Roman" w:hAnsi="Montserrat"/>
                <w:b/>
                <w:bCs/>
                <w:color w:val="FFFFFF"/>
                <w:sz w:val="16"/>
                <w:szCs w:val="16"/>
                <w:lang w:val="es-MX" w:eastAsia="es-MX"/>
              </w:rPr>
            </w:pPr>
            <w:r w:rsidRPr="002A48BC">
              <w:rPr>
                <w:rFonts w:ascii="Montserrat" w:eastAsia="Times New Roman" w:hAnsi="Montserrat"/>
                <w:b/>
                <w:bCs/>
                <w:color w:val="FFFFFF"/>
                <w:sz w:val="16"/>
                <w:szCs w:val="16"/>
                <w:lang w:val="es-MX" w:eastAsia="es-MX"/>
              </w:rPr>
              <w:t>Cifras en pesos</w:t>
            </w:r>
          </w:p>
        </w:tc>
      </w:tr>
      <w:tr w:rsidR="002A48BC" w:rsidRPr="002A48BC" w14:paraId="5A0B9283" w14:textId="77777777" w:rsidTr="002A48BC">
        <w:trPr>
          <w:trHeight w:val="305"/>
          <w:jc w:val="center"/>
        </w:trPr>
        <w:tc>
          <w:tcPr>
            <w:tcW w:w="6934" w:type="dxa"/>
            <w:vMerge/>
            <w:tcBorders>
              <w:top w:val="single" w:sz="12" w:space="0" w:color="808080"/>
              <w:left w:val="single" w:sz="12" w:space="0" w:color="FFFFFF"/>
              <w:bottom w:val="double" w:sz="6" w:space="0" w:color="808080"/>
              <w:right w:val="single" w:sz="12" w:space="0" w:color="FFFFFF"/>
            </w:tcBorders>
            <w:vAlign w:val="center"/>
            <w:hideMark/>
          </w:tcPr>
          <w:p w14:paraId="66228301" w14:textId="77777777" w:rsidR="002A48BC" w:rsidRPr="002A48BC" w:rsidRDefault="002A48BC" w:rsidP="002A48BC">
            <w:pPr>
              <w:spacing w:after="0" w:line="240" w:lineRule="auto"/>
              <w:rPr>
                <w:rFonts w:ascii="Montserrat" w:eastAsia="Times New Roman" w:hAnsi="Montserrat"/>
                <w:b/>
                <w:bCs/>
                <w:color w:val="FFFFFF"/>
                <w:sz w:val="16"/>
                <w:szCs w:val="16"/>
                <w:lang w:val="es-MX" w:eastAsia="es-MX"/>
              </w:rPr>
            </w:pPr>
          </w:p>
        </w:tc>
        <w:tc>
          <w:tcPr>
            <w:tcW w:w="2201" w:type="dxa"/>
            <w:tcBorders>
              <w:top w:val="nil"/>
              <w:left w:val="nil"/>
              <w:bottom w:val="double" w:sz="6" w:space="0" w:color="808080"/>
              <w:right w:val="single" w:sz="12" w:space="0" w:color="FFFFFF"/>
            </w:tcBorders>
            <w:shd w:val="clear" w:color="000000" w:fill="D4C19C"/>
            <w:vAlign w:val="center"/>
            <w:hideMark/>
          </w:tcPr>
          <w:p w14:paraId="5508B001" w14:textId="77777777" w:rsidR="002A48BC" w:rsidRPr="002A48BC" w:rsidRDefault="002A48BC" w:rsidP="002A48BC">
            <w:pPr>
              <w:spacing w:after="0" w:line="240" w:lineRule="auto"/>
              <w:jc w:val="center"/>
              <w:rPr>
                <w:rFonts w:ascii="Montserrat" w:eastAsia="Times New Roman" w:hAnsi="Montserrat"/>
                <w:b/>
                <w:bCs/>
                <w:color w:val="FFFFFF"/>
                <w:sz w:val="16"/>
                <w:szCs w:val="16"/>
                <w:lang w:val="es-MX" w:eastAsia="es-MX"/>
              </w:rPr>
            </w:pPr>
            <w:r w:rsidRPr="002A48BC">
              <w:rPr>
                <w:rFonts w:ascii="Montserrat" w:eastAsia="Times New Roman" w:hAnsi="Montserrat"/>
                <w:b/>
                <w:bCs/>
                <w:color w:val="FFFFFF"/>
                <w:sz w:val="16"/>
                <w:szCs w:val="16"/>
                <w:lang w:val="es-MX" w:eastAsia="es-MX"/>
              </w:rPr>
              <w:t>2022</w:t>
            </w:r>
          </w:p>
        </w:tc>
        <w:tc>
          <w:tcPr>
            <w:tcW w:w="2148" w:type="dxa"/>
            <w:tcBorders>
              <w:top w:val="nil"/>
              <w:left w:val="nil"/>
              <w:bottom w:val="double" w:sz="6" w:space="0" w:color="808080"/>
              <w:right w:val="single" w:sz="12" w:space="0" w:color="FFFFFF"/>
            </w:tcBorders>
            <w:shd w:val="clear" w:color="000000" w:fill="D4C19C"/>
            <w:vAlign w:val="center"/>
            <w:hideMark/>
          </w:tcPr>
          <w:p w14:paraId="4954ECC1" w14:textId="77777777" w:rsidR="002A48BC" w:rsidRPr="002A48BC" w:rsidRDefault="002A48BC" w:rsidP="002A48BC">
            <w:pPr>
              <w:spacing w:after="0" w:line="240" w:lineRule="auto"/>
              <w:jc w:val="center"/>
              <w:rPr>
                <w:rFonts w:ascii="Montserrat" w:eastAsia="Times New Roman" w:hAnsi="Montserrat"/>
                <w:b/>
                <w:bCs/>
                <w:color w:val="FFFFFF"/>
                <w:sz w:val="16"/>
                <w:szCs w:val="16"/>
                <w:lang w:val="es-MX" w:eastAsia="es-MX"/>
              </w:rPr>
            </w:pPr>
            <w:r w:rsidRPr="002A48BC">
              <w:rPr>
                <w:rFonts w:ascii="Montserrat" w:eastAsia="Times New Roman" w:hAnsi="Montserrat"/>
                <w:b/>
                <w:bCs/>
                <w:color w:val="FFFFFF"/>
                <w:sz w:val="16"/>
                <w:szCs w:val="16"/>
                <w:lang w:val="es-MX" w:eastAsia="es-MX"/>
              </w:rPr>
              <w:t>2021</w:t>
            </w:r>
          </w:p>
        </w:tc>
      </w:tr>
      <w:tr w:rsidR="002A48BC" w:rsidRPr="002A48BC" w14:paraId="165C7F87" w14:textId="77777777" w:rsidTr="002A48BC">
        <w:trPr>
          <w:trHeight w:val="292"/>
          <w:jc w:val="center"/>
        </w:trPr>
        <w:tc>
          <w:tcPr>
            <w:tcW w:w="6934" w:type="dxa"/>
            <w:tcBorders>
              <w:top w:val="nil"/>
              <w:left w:val="nil"/>
              <w:bottom w:val="nil"/>
              <w:right w:val="nil"/>
            </w:tcBorders>
            <w:shd w:val="clear" w:color="000000" w:fill="F2F2F2"/>
            <w:vAlign w:val="center"/>
            <w:hideMark/>
          </w:tcPr>
          <w:p w14:paraId="090082BC" w14:textId="77777777" w:rsidR="002A48BC" w:rsidRPr="002A48BC" w:rsidRDefault="002A48BC" w:rsidP="002A48BC">
            <w:pPr>
              <w:spacing w:after="0" w:line="240" w:lineRule="auto"/>
              <w:rPr>
                <w:rFonts w:ascii="Montserrat" w:eastAsia="Times New Roman" w:hAnsi="Montserrat"/>
                <w:color w:val="000000"/>
                <w:sz w:val="15"/>
                <w:szCs w:val="15"/>
                <w:lang w:val="es-MX" w:eastAsia="es-MX"/>
              </w:rPr>
            </w:pPr>
            <w:r w:rsidRPr="002A48BC">
              <w:rPr>
                <w:rFonts w:ascii="Montserrat" w:eastAsia="Times New Roman" w:hAnsi="Montserrat"/>
                <w:color w:val="000000"/>
                <w:sz w:val="15"/>
                <w:szCs w:val="15"/>
                <w:lang w:val="es-MX" w:eastAsia="es-MX"/>
              </w:rPr>
              <w:t>Subsidio por Enfermedad</w:t>
            </w:r>
          </w:p>
        </w:tc>
        <w:tc>
          <w:tcPr>
            <w:tcW w:w="2201" w:type="dxa"/>
            <w:tcBorders>
              <w:top w:val="nil"/>
              <w:left w:val="nil"/>
              <w:bottom w:val="nil"/>
              <w:right w:val="nil"/>
            </w:tcBorders>
            <w:shd w:val="clear" w:color="000000" w:fill="F2F2F2"/>
            <w:vAlign w:val="center"/>
            <w:hideMark/>
          </w:tcPr>
          <w:p w14:paraId="73A42349" w14:textId="77777777" w:rsidR="002A48BC" w:rsidRPr="002A48BC" w:rsidRDefault="002A48BC" w:rsidP="002A48BC">
            <w:pPr>
              <w:spacing w:after="0" w:line="240" w:lineRule="auto"/>
              <w:jc w:val="right"/>
              <w:rPr>
                <w:rFonts w:ascii="Montserrat" w:eastAsia="Times New Roman" w:hAnsi="Montserrat"/>
                <w:color w:val="000000"/>
                <w:sz w:val="15"/>
                <w:szCs w:val="15"/>
                <w:lang w:val="es-MX" w:eastAsia="es-MX"/>
              </w:rPr>
            </w:pPr>
            <w:r w:rsidRPr="002A48BC">
              <w:rPr>
                <w:rFonts w:ascii="Montserrat" w:eastAsia="Times New Roman" w:hAnsi="Montserrat"/>
                <w:color w:val="000000"/>
                <w:sz w:val="15"/>
                <w:szCs w:val="15"/>
                <w:lang w:val="es-MX" w:eastAsia="es-MX"/>
              </w:rPr>
              <w:t>5,964,658,717.9</w:t>
            </w:r>
          </w:p>
        </w:tc>
        <w:tc>
          <w:tcPr>
            <w:tcW w:w="2148" w:type="dxa"/>
            <w:tcBorders>
              <w:top w:val="nil"/>
              <w:left w:val="nil"/>
              <w:bottom w:val="nil"/>
              <w:right w:val="nil"/>
            </w:tcBorders>
            <w:shd w:val="clear" w:color="000000" w:fill="F2F2F2"/>
            <w:vAlign w:val="center"/>
            <w:hideMark/>
          </w:tcPr>
          <w:p w14:paraId="7AEAA22D" w14:textId="77777777" w:rsidR="002A48BC" w:rsidRPr="002A48BC" w:rsidRDefault="002A48BC" w:rsidP="002A48BC">
            <w:pPr>
              <w:spacing w:after="0" w:line="240" w:lineRule="auto"/>
              <w:jc w:val="right"/>
              <w:rPr>
                <w:rFonts w:ascii="Montserrat" w:eastAsia="Times New Roman" w:hAnsi="Montserrat"/>
                <w:color w:val="000000"/>
                <w:sz w:val="15"/>
                <w:szCs w:val="15"/>
                <w:lang w:val="es-MX" w:eastAsia="es-MX"/>
              </w:rPr>
            </w:pPr>
            <w:r w:rsidRPr="002A48BC">
              <w:rPr>
                <w:rFonts w:ascii="Montserrat" w:eastAsia="Times New Roman" w:hAnsi="Montserrat"/>
                <w:color w:val="000000"/>
                <w:sz w:val="15"/>
                <w:szCs w:val="15"/>
                <w:lang w:val="es-MX" w:eastAsia="es-MX"/>
              </w:rPr>
              <w:t>4,501,289,726.5</w:t>
            </w:r>
          </w:p>
        </w:tc>
      </w:tr>
      <w:tr w:rsidR="002A48BC" w:rsidRPr="002A48BC" w14:paraId="10E0E7D9" w14:textId="77777777" w:rsidTr="002A48BC">
        <w:trPr>
          <w:trHeight w:val="277"/>
          <w:jc w:val="center"/>
        </w:trPr>
        <w:tc>
          <w:tcPr>
            <w:tcW w:w="6934" w:type="dxa"/>
            <w:tcBorders>
              <w:top w:val="nil"/>
              <w:left w:val="nil"/>
              <w:bottom w:val="nil"/>
              <w:right w:val="nil"/>
            </w:tcBorders>
            <w:shd w:val="clear" w:color="000000" w:fill="F2F2F2"/>
            <w:vAlign w:val="center"/>
            <w:hideMark/>
          </w:tcPr>
          <w:p w14:paraId="75951629" w14:textId="77777777" w:rsidR="002A48BC" w:rsidRPr="002A48BC" w:rsidRDefault="002A48BC" w:rsidP="002A48BC">
            <w:pPr>
              <w:spacing w:after="0" w:line="240" w:lineRule="auto"/>
              <w:rPr>
                <w:rFonts w:ascii="Montserrat" w:eastAsia="Times New Roman" w:hAnsi="Montserrat"/>
                <w:color w:val="000000"/>
                <w:sz w:val="15"/>
                <w:szCs w:val="15"/>
                <w:lang w:val="es-MX" w:eastAsia="es-MX"/>
              </w:rPr>
            </w:pPr>
            <w:r w:rsidRPr="002A48BC">
              <w:rPr>
                <w:rFonts w:ascii="Montserrat" w:eastAsia="Times New Roman" w:hAnsi="Montserrat"/>
                <w:color w:val="000000"/>
                <w:sz w:val="15"/>
                <w:szCs w:val="15"/>
                <w:lang w:val="es-MX" w:eastAsia="es-MX"/>
              </w:rPr>
              <w:t>Subsidio de Maternidad</w:t>
            </w:r>
          </w:p>
        </w:tc>
        <w:tc>
          <w:tcPr>
            <w:tcW w:w="2201" w:type="dxa"/>
            <w:tcBorders>
              <w:top w:val="nil"/>
              <w:left w:val="nil"/>
              <w:bottom w:val="nil"/>
              <w:right w:val="nil"/>
            </w:tcBorders>
            <w:shd w:val="clear" w:color="000000" w:fill="F2F2F2"/>
            <w:vAlign w:val="center"/>
            <w:hideMark/>
          </w:tcPr>
          <w:p w14:paraId="738024F8" w14:textId="77777777" w:rsidR="002A48BC" w:rsidRPr="002A48BC" w:rsidRDefault="002A48BC" w:rsidP="002A48BC">
            <w:pPr>
              <w:spacing w:after="0" w:line="240" w:lineRule="auto"/>
              <w:jc w:val="right"/>
              <w:rPr>
                <w:rFonts w:ascii="Montserrat" w:eastAsia="Times New Roman" w:hAnsi="Montserrat"/>
                <w:color w:val="000000"/>
                <w:sz w:val="15"/>
                <w:szCs w:val="15"/>
                <w:lang w:val="es-MX" w:eastAsia="es-MX"/>
              </w:rPr>
            </w:pPr>
            <w:r w:rsidRPr="002A48BC">
              <w:rPr>
                <w:rFonts w:ascii="Montserrat" w:eastAsia="Times New Roman" w:hAnsi="Montserrat"/>
                <w:color w:val="000000"/>
                <w:sz w:val="15"/>
                <w:szCs w:val="15"/>
                <w:lang w:val="es-MX" w:eastAsia="es-MX"/>
              </w:rPr>
              <w:t>3,373,456,626.4</w:t>
            </w:r>
          </w:p>
        </w:tc>
        <w:tc>
          <w:tcPr>
            <w:tcW w:w="2148" w:type="dxa"/>
            <w:tcBorders>
              <w:top w:val="nil"/>
              <w:left w:val="nil"/>
              <w:bottom w:val="nil"/>
              <w:right w:val="nil"/>
            </w:tcBorders>
            <w:shd w:val="clear" w:color="000000" w:fill="F2F2F2"/>
            <w:vAlign w:val="center"/>
            <w:hideMark/>
          </w:tcPr>
          <w:p w14:paraId="16172486" w14:textId="77777777" w:rsidR="002A48BC" w:rsidRPr="002A48BC" w:rsidRDefault="002A48BC" w:rsidP="002A48BC">
            <w:pPr>
              <w:spacing w:after="0" w:line="240" w:lineRule="auto"/>
              <w:jc w:val="right"/>
              <w:rPr>
                <w:rFonts w:ascii="Montserrat" w:eastAsia="Times New Roman" w:hAnsi="Montserrat"/>
                <w:color w:val="000000"/>
                <w:sz w:val="15"/>
                <w:szCs w:val="15"/>
                <w:lang w:val="es-MX" w:eastAsia="es-MX"/>
              </w:rPr>
            </w:pPr>
            <w:r w:rsidRPr="002A48BC">
              <w:rPr>
                <w:rFonts w:ascii="Montserrat" w:eastAsia="Times New Roman" w:hAnsi="Montserrat"/>
                <w:color w:val="000000"/>
                <w:sz w:val="15"/>
                <w:szCs w:val="15"/>
                <w:lang w:val="es-MX" w:eastAsia="es-MX"/>
              </w:rPr>
              <w:t>2,901,392,009.1</w:t>
            </w:r>
          </w:p>
        </w:tc>
      </w:tr>
      <w:tr w:rsidR="002A48BC" w:rsidRPr="002A48BC" w14:paraId="437F60EB" w14:textId="77777777" w:rsidTr="0006686B">
        <w:trPr>
          <w:trHeight w:val="132"/>
          <w:jc w:val="center"/>
        </w:trPr>
        <w:tc>
          <w:tcPr>
            <w:tcW w:w="6934" w:type="dxa"/>
            <w:tcBorders>
              <w:top w:val="nil"/>
              <w:left w:val="nil"/>
              <w:bottom w:val="nil"/>
              <w:right w:val="nil"/>
            </w:tcBorders>
            <w:shd w:val="clear" w:color="000000" w:fill="F2F2F2"/>
            <w:vAlign w:val="center"/>
            <w:hideMark/>
          </w:tcPr>
          <w:p w14:paraId="1F2B2808" w14:textId="77777777" w:rsidR="002A48BC" w:rsidRPr="002A48BC" w:rsidRDefault="002A48BC" w:rsidP="002A48BC">
            <w:pPr>
              <w:spacing w:after="0" w:line="240" w:lineRule="auto"/>
              <w:rPr>
                <w:rFonts w:ascii="Montserrat" w:eastAsia="Times New Roman" w:hAnsi="Montserrat"/>
                <w:color w:val="000000"/>
                <w:sz w:val="15"/>
                <w:szCs w:val="15"/>
                <w:lang w:val="es-MX" w:eastAsia="es-MX"/>
              </w:rPr>
            </w:pPr>
            <w:r w:rsidRPr="002A48BC">
              <w:rPr>
                <w:rFonts w:ascii="Montserrat" w:eastAsia="Times New Roman" w:hAnsi="Montserrat"/>
                <w:color w:val="000000"/>
                <w:sz w:val="15"/>
                <w:szCs w:val="15"/>
                <w:lang w:val="es-MX" w:eastAsia="es-MX"/>
              </w:rPr>
              <w:t>Subsidio por Riesgo de Trabajo</w:t>
            </w:r>
          </w:p>
        </w:tc>
        <w:tc>
          <w:tcPr>
            <w:tcW w:w="2201" w:type="dxa"/>
            <w:tcBorders>
              <w:top w:val="nil"/>
              <w:left w:val="nil"/>
              <w:bottom w:val="nil"/>
              <w:right w:val="nil"/>
            </w:tcBorders>
            <w:shd w:val="clear" w:color="000000" w:fill="F2F2F2"/>
            <w:vAlign w:val="center"/>
            <w:hideMark/>
          </w:tcPr>
          <w:p w14:paraId="55AB7739" w14:textId="77777777" w:rsidR="002A48BC" w:rsidRPr="002A48BC" w:rsidRDefault="002A48BC" w:rsidP="002A48BC">
            <w:pPr>
              <w:spacing w:after="0" w:line="240" w:lineRule="auto"/>
              <w:jc w:val="right"/>
              <w:rPr>
                <w:rFonts w:ascii="Montserrat" w:eastAsia="Times New Roman" w:hAnsi="Montserrat"/>
                <w:color w:val="000000"/>
                <w:sz w:val="15"/>
                <w:szCs w:val="15"/>
                <w:lang w:val="es-MX" w:eastAsia="es-MX"/>
              </w:rPr>
            </w:pPr>
            <w:r w:rsidRPr="002A48BC">
              <w:rPr>
                <w:rFonts w:ascii="Montserrat" w:eastAsia="Times New Roman" w:hAnsi="Montserrat"/>
                <w:color w:val="000000"/>
                <w:sz w:val="15"/>
                <w:szCs w:val="15"/>
                <w:lang w:val="es-MX" w:eastAsia="es-MX"/>
              </w:rPr>
              <w:t>2,288,360,569.6</w:t>
            </w:r>
          </w:p>
        </w:tc>
        <w:tc>
          <w:tcPr>
            <w:tcW w:w="2148" w:type="dxa"/>
            <w:tcBorders>
              <w:top w:val="nil"/>
              <w:left w:val="nil"/>
              <w:bottom w:val="nil"/>
              <w:right w:val="nil"/>
            </w:tcBorders>
            <w:shd w:val="clear" w:color="000000" w:fill="F2F2F2"/>
            <w:vAlign w:val="center"/>
            <w:hideMark/>
          </w:tcPr>
          <w:p w14:paraId="2E09A804" w14:textId="77777777" w:rsidR="002A48BC" w:rsidRPr="002A48BC" w:rsidRDefault="002A48BC" w:rsidP="002A48BC">
            <w:pPr>
              <w:spacing w:after="0" w:line="240" w:lineRule="auto"/>
              <w:jc w:val="right"/>
              <w:rPr>
                <w:rFonts w:ascii="Montserrat" w:eastAsia="Times New Roman" w:hAnsi="Montserrat"/>
                <w:color w:val="000000"/>
                <w:sz w:val="15"/>
                <w:szCs w:val="15"/>
                <w:lang w:val="es-MX" w:eastAsia="es-MX"/>
              </w:rPr>
            </w:pPr>
            <w:r w:rsidRPr="002A48BC">
              <w:rPr>
                <w:rFonts w:ascii="Montserrat" w:eastAsia="Times New Roman" w:hAnsi="Montserrat"/>
                <w:color w:val="000000"/>
                <w:sz w:val="15"/>
                <w:szCs w:val="15"/>
                <w:lang w:val="es-MX" w:eastAsia="es-MX"/>
              </w:rPr>
              <w:t>1,723,473,267.3</w:t>
            </w:r>
          </w:p>
        </w:tc>
      </w:tr>
      <w:tr w:rsidR="002A48BC" w:rsidRPr="002A48BC" w14:paraId="7FBB020A" w14:textId="77777777" w:rsidTr="002A48BC">
        <w:trPr>
          <w:trHeight w:val="292"/>
          <w:jc w:val="center"/>
        </w:trPr>
        <w:tc>
          <w:tcPr>
            <w:tcW w:w="6934" w:type="dxa"/>
            <w:tcBorders>
              <w:top w:val="nil"/>
              <w:left w:val="nil"/>
              <w:bottom w:val="single" w:sz="12" w:space="0" w:color="808080"/>
              <w:right w:val="nil"/>
            </w:tcBorders>
            <w:shd w:val="clear" w:color="000000" w:fill="F2F2F2"/>
            <w:vAlign w:val="center"/>
            <w:hideMark/>
          </w:tcPr>
          <w:p w14:paraId="08B5EB72" w14:textId="77777777" w:rsidR="002A48BC" w:rsidRPr="002A48BC" w:rsidRDefault="002A48BC" w:rsidP="002A48BC">
            <w:pPr>
              <w:spacing w:after="0" w:line="240" w:lineRule="auto"/>
              <w:rPr>
                <w:rFonts w:ascii="Montserrat" w:eastAsia="Times New Roman" w:hAnsi="Montserrat"/>
                <w:b/>
                <w:bCs/>
                <w:color w:val="000000"/>
                <w:sz w:val="15"/>
                <w:szCs w:val="15"/>
                <w:lang w:val="es-MX" w:eastAsia="es-MX"/>
              </w:rPr>
            </w:pPr>
            <w:proofErr w:type="gramStart"/>
            <w:r w:rsidRPr="002A48BC">
              <w:rPr>
                <w:rFonts w:ascii="Montserrat" w:eastAsia="Times New Roman" w:hAnsi="Montserrat"/>
                <w:b/>
                <w:bCs/>
                <w:color w:val="000000"/>
                <w:sz w:val="15"/>
                <w:szCs w:val="15"/>
                <w:lang w:val="es-MX" w:eastAsia="es-MX"/>
              </w:rPr>
              <w:t>Total</w:t>
            </w:r>
            <w:proofErr w:type="gramEnd"/>
            <w:r w:rsidRPr="002A48BC">
              <w:rPr>
                <w:rFonts w:ascii="Montserrat" w:eastAsia="Times New Roman" w:hAnsi="Montserrat"/>
                <w:b/>
                <w:bCs/>
                <w:color w:val="000000"/>
                <w:sz w:val="15"/>
                <w:szCs w:val="15"/>
                <w:lang w:val="es-MX" w:eastAsia="es-MX"/>
              </w:rPr>
              <w:t xml:space="preserve"> Otras Prestaciones Económicas</w:t>
            </w:r>
          </w:p>
        </w:tc>
        <w:tc>
          <w:tcPr>
            <w:tcW w:w="2201" w:type="dxa"/>
            <w:tcBorders>
              <w:top w:val="nil"/>
              <w:left w:val="nil"/>
              <w:bottom w:val="single" w:sz="12" w:space="0" w:color="808080"/>
              <w:right w:val="nil"/>
            </w:tcBorders>
            <w:shd w:val="clear" w:color="000000" w:fill="F2F2F2"/>
            <w:vAlign w:val="center"/>
            <w:hideMark/>
          </w:tcPr>
          <w:p w14:paraId="4616203F" w14:textId="77777777" w:rsidR="002A48BC" w:rsidRPr="002A48BC" w:rsidRDefault="002A48BC" w:rsidP="002A48BC">
            <w:pPr>
              <w:spacing w:after="0" w:line="240" w:lineRule="auto"/>
              <w:jc w:val="right"/>
              <w:rPr>
                <w:rFonts w:ascii="Montserrat" w:eastAsia="Times New Roman" w:hAnsi="Montserrat"/>
                <w:b/>
                <w:bCs/>
                <w:color w:val="000000"/>
                <w:sz w:val="15"/>
                <w:szCs w:val="15"/>
                <w:lang w:val="es-MX" w:eastAsia="es-MX"/>
              </w:rPr>
            </w:pPr>
            <w:r w:rsidRPr="002A48BC">
              <w:rPr>
                <w:rFonts w:ascii="Montserrat" w:eastAsia="Times New Roman" w:hAnsi="Montserrat"/>
                <w:b/>
                <w:bCs/>
                <w:color w:val="000000"/>
                <w:sz w:val="15"/>
                <w:szCs w:val="15"/>
                <w:lang w:val="es-MX" w:eastAsia="es-MX"/>
              </w:rPr>
              <w:t>11,626,475,913.9</w:t>
            </w:r>
          </w:p>
        </w:tc>
        <w:tc>
          <w:tcPr>
            <w:tcW w:w="2148" w:type="dxa"/>
            <w:tcBorders>
              <w:top w:val="nil"/>
              <w:left w:val="nil"/>
              <w:bottom w:val="single" w:sz="12" w:space="0" w:color="808080"/>
              <w:right w:val="nil"/>
            </w:tcBorders>
            <w:shd w:val="clear" w:color="000000" w:fill="F2F2F2"/>
            <w:vAlign w:val="center"/>
            <w:hideMark/>
          </w:tcPr>
          <w:p w14:paraId="59DFF4B1" w14:textId="77777777" w:rsidR="002A48BC" w:rsidRPr="002A48BC" w:rsidRDefault="002A48BC" w:rsidP="002A48BC">
            <w:pPr>
              <w:spacing w:after="0" w:line="240" w:lineRule="auto"/>
              <w:jc w:val="right"/>
              <w:rPr>
                <w:rFonts w:ascii="Montserrat" w:eastAsia="Times New Roman" w:hAnsi="Montserrat"/>
                <w:b/>
                <w:bCs/>
                <w:color w:val="000000"/>
                <w:sz w:val="15"/>
                <w:szCs w:val="15"/>
                <w:lang w:val="es-MX" w:eastAsia="es-MX"/>
              </w:rPr>
            </w:pPr>
            <w:r w:rsidRPr="002A48BC">
              <w:rPr>
                <w:rFonts w:ascii="Montserrat" w:eastAsia="Times New Roman" w:hAnsi="Montserrat"/>
                <w:b/>
                <w:bCs/>
                <w:color w:val="000000"/>
                <w:sz w:val="15"/>
                <w:szCs w:val="15"/>
                <w:lang w:val="es-MX" w:eastAsia="es-MX"/>
              </w:rPr>
              <w:t>9,126,155,002.9</w:t>
            </w:r>
          </w:p>
        </w:tc>
      </w:tr>
    </w:tbl>
    <w:p w14:paraId="444A2E5F" w14:textId="77777777" w:rsidR="009D5C48" w:rsidRDefault="009D5C48" w:rsidP="009D5C48">
      <w:pPr>
        <w:pStyle w:val="TEXTONORMAL"/>
      </w:pPr>
    </w:p>
    <w:p w14:paraId="6CE1CC59" w14:textId="77777777" w:rsidR="009D5C48" w:rsidRPr="009638EF" w:rsidRDefault="009D5C48" w:rsidP="00C16E7C">
      <w:pPr>
        <w:pStyle w:val="TEXTONORMAL"/>
      </w:pPr>
      <w:r w:rsidRPr="009638EF">
        <w:t>Las Otras Prestaciones Económicas refiere a subsidios por asignaciones destinadas a cubrir a la población derechohabiente del Instituto las prestaciones que establece la LSS, tales como: pago de incapacidades por enfermedad general, por maternidad y por riesgos de trabajo; ayudas de matrimonio y de funeral, así como pago de indemnizaciones.</w:t>
      </w:r>
    </w:p>
    <w:p w14:paraId="2D696A5E" w14:textId="77777777" w:rsidR="009D5C48" w:rsidRDefault="009D5C48" w:rsidP="00C16E7C">
      <w:pPr>
        <w:spacing w:after="120" w:line="250" w:lineRule="exact"/>
        <w:jc w:val="both"/>
        <w:rPr>
          <w:rFonts w:ascii="Montserrat" w:eastAsia="Montserrat" w:hAnsi="Montserrat" w:cs="Montserrat"/>
          <w:sz w:val="18"/>
          <w:szCs w:val="18"/>
        </w:rPr>
      </w:pPr>
      <w:r w:rsidRPr="009638EF">
        <w:rPr>
          <w:rFonts w:ascii="Montserrat" w:eastAsia="Montserrat" w:hAnsi="Montserrat" w:cs="Montserrat"/>
          <w:sz w:val="18"/>
          <w:szCs w:val="18"/>
        </w:rPr>
        <w:t xml:space="preserve">El incremento en la expedición de Incapacidad Temporal para el Trabajo del ramo de Enfermedad General obedece principalmente a los casos por COVID-19. </w:t>
      </w:r>
    </w:p>
    <w:p w14:paraId="402271B0" w14:textId="77777777" w:rsidR="006F55D1" w:rsidRDefault="009D5C48" w:rsidP="00C16E7C">
      <w:pPr>
        <w:spacing w:after="120" w:line="250" w:lineRule="exact"/>
        <w:jc w:val="both"/>
        <w:rPr>
          <w:rFonts w:ascii="Montserrat" w:eastAsia="Montserrat" w:hAnsi="Montserrat" w:cs="Montserrat"/>
          <w:sz w:val="18"/>
          <w:szCs w:val="18"/>
        </w:rPr>
      </w:pPr>
      <w:r w:rsidRPr="009638EF">
        <w:rPr>
          <w:rFonts w:ascii="Montserrat" w:eastAsia="Montserrat" w:hAnsi="Montserrat" w:cs="Montserrat"/>
          <w:sz w:val="18"/>
          <w:szCs w:val="18"/>
        </w:rPr>
        <w:t>Cabe señalar, que en el ramo de Enfermedad General se contabilizan las incapacidades por COVID-19, así como los permisos especiales por contingencia COVID-19 y las Incapacidades Temporales para Trabajo (ITT) por enfermedades respiratorias y otros padecimientos, por lo que se observan mayores crecimientos; mientras que los días subsidiados por Riesgos de Trabajo (RT) y Maternidad (Mat) se mantienen constantes e incluso un poco a la baja debido a la reducción de asegurados.</w:t>
      </w:r>
    </w:p>
    <w:p w14:paraId="0470491A" w14:textId="77777777" w:rsidR="004E39CD" w:rsidRPr="009638EF" w:rsidRDefault="004E39CD" w:rsidP="00C16E7C">
      <w:pPr>
        <w:spacing w:after="120" w:line="250" w:lineRule="exact"/>
        <w:jc w:val="both"/>
        <w:rPr>
          <w:rFonts w:ascii="Montserrat" w:eastAsia="Montserrat" w:hAnsi="Montserrat" w:cs="Montserrat"/>
          <w:sz w:val="18"/>
          <w:szCs w:val="18"/>
        </w:rPr>
      </w:pPr>
    </w:p>
    <w:p w14:paraId="62B12DF4" w14:textId="77777777" w:rsidR="009D5C48" w:rsidRPr="002778C0" w:rsidRDefault="00F87332" w:rsidP="003F2A12">
      <w:pPr>
        <w:pStyle w:val="VIETAFLECHA"/>
        <w:numPr>
          <w:ilvl w:val="1"/>
          <w:numId w:val="39"/>
        </w:numPr>
        <w:ind w:left="357" w:hanging="357"/>
      </w:pPr>
      <w:r w:rsidRPr="008142BE">
        <w:rPr>
          <w:rFonts w:eastAsia="Times New Roman" w:cs="Arial"/>
          <w:b/>
          <w:color w:val="000000"/>
          <w:lang w:val="es-MX" w:eastAsia="es-MX"/>
        </w:rPr>
        <w:t>4.5</w:t>
      </w:r>
      <w:r>
        <w:rPr>
          <w:rFonts w:eastAsia="Times New Roman" w:cs="Arial"/>
          <w:color w:val="000000"/>
          <w:lang w:val="es-MX" w:eastAsia="es-MX"/>
        </w:rPr>
        <w:t xml:space="preserve"> </w:t>
      </w:r>
      <w:r w:rsidR="009D5C48" w:rsidRPr="002778C0">
        <w:rPr>
          <w:rFonts w:eastAsia="Times New Roman" w:cs="Arial"/>
          <w:color w:val="000000"/>
          <w:lang w:val="es-MX" w:eastAsia="es-MX"/>
        </w:rPr>
        <w:t>Estimaciones, Depreciaciones, Deterioros, Obsolescencia y Amortizaciones</w:t>
      </w:r>
    </w:p>
    <w:p w14:paraId="423CDCBB" w14:textId="77777777" w:rsidR="009D5C48" w:rsidRDefault="009D5C48" w:rsidP="00C16E7C">
      <w:pPr>
        <w:pStyle w:val="TEXTONORMAL"/>
      </w:pPr>
      <w:r w:rsidRPr="001465AC">
        <w:t xml:space="preserve">Al </w:t>
      </w:r>
      <w:r w:rsidR="002A48BC">
        <w:t xml:space="preserve">30 de </w:t>
      </w:r>
      <w:r w:rsidR="006D47F8">
        <w:t>juni</w:t>
      </w:r>
      <w:r w:rsidR="008E7400" w:rsidRPr="00C92890">
        <w:t>o de 2022 y 2021</w:t>
      </w:r>
      <w:r w:rsidRPr="001465AC">
        <w:t>, el rubro de Estimaciones, Depreciaciones, Deterioros, Obsolescencia y Amortizaciones, se integra como sigue:</w:t>
      </w:r>
    </w:p>
    <w:p w14:paraId="33ECCBC6" w14:textId="77777777" w:rsidR="006F55D1" w:rsidRDefault="006F55D1" w:rsidP="00C16E7C">
      <w:pPr>
        <w:pStyle w:val="TEXTONORMAL"/>
      </w:pPr>
    </w:p>
    <w:tbl>
      <w:tblPr>
        <w:tblW w:w="11285" w:type="dxa"/>
        <w:jc w:val="center"/>
        <w:tblCellMar>
          <w:left w:w="70" w:type="dxa"/>
          <w:right w:w="70" w:type="dxa"/>
        </w:tblCellMar>
        <w:tblLook w:val="04A0" w:firstRow="1" w:lastRow="0" w:firstColumn="1" w:lastColumn="0" w:noHBand="0" w:noVBand="1"/>
      </w:tblPr>
      <w:tblGrid>
        <w:gridCol w:w="6934"/>
        <w:gridCol w:w="2201"/>
        <w:gridCol w:w="2150"/>
      </w:tblGrid>
      <w:tr w:rsidR="006D47F8" w:rsidRPr="006D47F8" w14:paraId="1531E678" w14:textId="77777777" w:rsidTr="00B12A53">
        <w:trPr>
          <w:trHeight w:val="267"/>
          <w:jc w:val="center"/>
        </w:trPr>
        <w:tc>
          <w:tcPr>
            <w:tcW w:w="6934"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1E523C9B" w14:textId="77777777" w:rsidR="006D47F8" w:rsidRPr="006D47F8" w:rsidRDefault="006D47F8" w:rsidP="006D47F8">
            <w:pPr>
              <w:spacing w:after="0" w:line="240" w:lineRule="auto"/>
              <w:jc w:val="center"/>
              <w:rPr>
                <w:rFonts w:ascii="Montserrat" w:eastAsia="Times New Roman" w:hAnsi="Montserrat"/>
                <w:b/>
                <w:bCs/>
                <w:color w:val="FFFFFF"/>
                <w:sz w:val="16"/>
                <w:szCs w:val="16"/>
                <w:lang w:val="es-MX" w:eastAsia="es-MX"/>
              </w:rPr>
            </w:pPr>
            <w:r w:rsidRPr="006D47F8">
              <w:rPr>
                <w:rFonts w:ascii="Montserrat" w:eastAsia="Times New Roman" w:hAnsi="Montserrat"/>
                <w:b/>
                <w:bCs/>
                <w:color w:val="FFFFFF"/>
                <w:sz w:val="16"/>
                <w:szCs w:val="16"/>
                <w:lang w:val="es-MX" w:eastAsia="es-MX"/>
              </w:rPr>
              <w:t>Concepto</w:t>
            </w:r>
          </w:p>
        </w:tc>
        <w:tc>
          <w:tcPr>
            <w:tcW w:w="4351"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53EBB955" w14:textId="77777777" w:rsidR="006D47F8" w:rsidRPr="006D47F8" w:rsidRDefault="006D47F8" w:rsidP="006D47F8">
            <w:pPr>
              <w:spacing w:after="0" w:line="240" w:lineRule="auto"/>
              <w:jc w:val="center"/>
              <w:rPr>
                <w:rFonts w:ascii="Montserrat" w:eastAsia="Times New Roman" w:hAnsi="Montserrat"/>
                <w:b/>
                <w:bCs/>
                <w:color w:val="FFFFFF"/>
                <w:sz w:val="16"/>
                <w:szCs w:val="16"/>
                <w:lang w:val="es-MX" w:eastAsia="es-MX"/>
              </w:rPr>
            </w:pPr>
            <w:r w:rsidRPr="006D47F8">
              <w:rPr>
                <w:rFonts w:ascii="Montserrat" w:eastAsia="Times New Roman" w:hAnsi="Montserrat"/>
                <w:b/>
                <w:bCs/>
                <w:color w:val="FFFFFF"/>
                <w:sz w:val="16"/>
                <w:szCs w:val="16"/>
                <w:lang w:val="es-MX" w:eastAsia="es-MX"/>
              </w:rPr>
              <w:t>Cifras en pesos</w:t>
            </w:r>
          </w:p>
        </w:tc>
      </w:tr>
      <w:tr w:rsidR="00B12A53" w:rsidRPr="006D47F8" w14:paraId="483EFEA6" w14:textId="77777777" w:rsidTr="00B12A53">
        <w:trPr>
          <w:trHeight w:val="267"/>
          <w:jc w:val="center"/>
        </w:trPr>
        <w:tc>
          <w:tcPr>
            <w:tcW w:w="6934" w:type="dxa"/>
            <w:vMerge/>
            <w:tcBorders>
              <w:top w:val="single" w:sz="12" w:space="0" w:color="808080"/>
              <w:left w:val="single" w:sz="12" w:space="0" w:color="FFFFFF"/>
              <w:bottom w:val="double" w:sz="6" w:space="0" w:color="808080"/>
              <w:right w:val="single" w:sz="12" w:space="0" w:color="FFFFFF"/>
            </w:tcBorders>
            <w:vAlign w:val="center"/>
            <w:hideMark/>
          </w:tcPr>
          <w:p w14:paraId="36635559" w14:textId="77777777" w:rsidR="006D47F8" w:rsidRPr="006D47F8" w:rsidRDefault="006D47F8" w:rsidP="006D47F8">
            <w:pPr>
              <w:spacing w:after="0" w:line="240" w:lineRule="auto"/>
              <w:rPr>
                <w:rFonts w:ascii="Montserrat" w:eastAsia="Times New Roman" w:hAnsi="Montserrat"/>
                <w:b/>
                <w:bCs/>
                <w:color w:val="FFFFFF"/>
                <w:sz w:val="16"/>
                <w:szCs w:val="16"/>
                <w:lang w:val="es-MX" w:eastAsia="es-MX"/>
              </w:rPr>
            </w:pPr>
          </w:p>
        </w:tc>
        <w:tc>
          <w:tcPr>
            <w:tcW w:w="2201" w:type="dxa"/>
            <w:tcBorders>
              <w:top w:val="nil"/>
              <w:left w:val="nil"/>
              <w:bottom w:val="double" w:sz="6" w:space="0" w:color="808080"/>
              <w:right w:val="single" w:sz="12" w:space="0" w:color="FFFFFF"/>
            </w:tcBorders>
            <w:shd w:val="clear" w:color="000000" w:fill="D4C19C"/>
            <w:vAlign w:val="center"/>
            <w:hideMark/>
          </w:tcPr>
          <w:p w14:paraId="1BCE0350" w14:textId="77777777" w:rsidR="006D47F8" w:rsidRPr="006D47F8" w:rsidRDefault="006D47F8" w:rsidP="006D47F8">
            <w:pPr>
              <w:spacing w:after="0" w:line="240" w:lineRule="auto"/>
              <w:jc w:val="center"/>
              <w:rPr>
                <w:rFonts w:ascii="Montserrat" w:eastAsia="Times New Roman" w:hAnsi="Montserrat"/>
                <w:b/>
                <w:bCs/>
                <w:color w:val="FFFFFF"/>
                <w:sz w:val="16"/>
                <w:szCs w:val="16"/>
                <w:lang w:val="es-MX" w:eastAsia="es-MX"/>
              </w:rPr>
            </w:pPr>
            <w:r w:rsidRPr="006D47F8">
              <w:rPr>
                <w:rFonts w:ascii="Montserrat" w:eastAsia="Times New Roman" w:hAnsi="Montserrat"/>
                <w:b/>
                <w:bCs/>
                <w:color w:val="FFFFFF"/>
                <w:sz w:val="16"/>
                <w:szCs w:val="16"/>
                <w:lang w:val="es-MX" w:eastAsia="es-MX"/>
              </w:rPr>
              <w:t>2022</w:t>
            </w:r>
          </w:p>
        </w:tc>
        <w:tc>
          <w:tcPr>
            <w:tcW w:w="2150" w:type="dxa"/>
            <w:tcBorders>
              <w:top w:val="nil"/>
              <w:left w:val="nil"/>
              <w:bottom w:val="double" w:sz="6" w:space="0" w:color="808080"/>
              <w:right w:val="single" w:sz="12" w:space="0" w:color="FFFFFF"/>
            </w:tcBorders>
            <w:shd w:val="clear" w:color="000000" w:fill="D4C19C"/>
            <w:vAlign w:val="center"/>
            <w:hideMark/>
          </w:tcPr>
          <w:p w14:paraId="4961CE95" w14:textId="77777777" w:rsidR="006D47F8" w:rsidRPr="006D47F8" w:rsidRDefault="006D47F8" w:rsidP="006D47F8">
            <w:pPr>
              <w:spacing w:after="0" w:line="240" w:lineRule="auto"/>
              <w:jc w:val="center"/>
              <w:rPr>
                <w:rFonts w:ascii="Montserrat" w:eastAsia="Times New Roman" w:hAnsi="Montserrat"/>
                <w:b/>
                <w:bCs/>
                <w:color w:val="FFFFFF"/>
                <w:sz w:val="16"/>
                <w:szCs w:val="16"/>
                <w:lang w:val="es-MX" w:eastAsia="es-MX"/>
              </w:rPr>
            </w:pPr>
            <w:r w:rsidRPr="006D47F8">
              <w:rPr>
                <w:rFonts w:ascii="Montserrat" w:eastAsia="Times New Roman" w:hAnsi="Montserrat"/>
                <w:b/>
                <w:bCs/>
                <w:color w:val="FFFFFF"/>
                <w:sz w:val="16"/>
                <w:szCs w:val="16"/>
                <w:lang w:val="es-MX" w:eastAsia="es-MX"/>
              </w:rPr>
              <w:t>2021</w:t>
            </w:r>
          </w:p>
        </w:tc>
      </w:tr>
      <w:tr w:rsidR="00B12A53" w:rsidRPr="006D47F8" w14:paraId="5AC398F7" w14:textId="77777777" w:rsidTr="00B12A53">
        <w:trPr>
          <w:trHeight w:val="255"/>
          <w:jc w:val="center"/>
        </w:trPr>
        <w:tc>
          <w:tcPr>
            <w:tcW w:w="6934" w:type="dxa"/>
            <w:tcBorders>
              <w:top w:val="nil"/>
              <w:left w:val="nil"/>
              <w:bottom w:val="nil"/>
              <w:right w:val="nil"/>
            </w:tcBorders>
            <w:shd w:val="clear" w:color="000000" w:fill="F2F2F2"/>
            <w:vAlign w:val="center"/>
            <w:hideMark/>
          </w:tcPr>
          <w:p w14:paraId="33BBFBF3" w14:textId="77777777" w:rsidR="006D47F8" w:rsidRPr="006D47F8" w:rsidRDefault="006D47F8" w:rsidP="006D47F8">
            <w:pPr>
              <w:spacing w:after="0" w:line="240" w:lineRule="auto"/>
              <w:rPr>
                <w:rFonts w:ascii="Montserrat" w:eastAsia="Times New Roman" w:hAnsi="Montserrat"/>
                <w:color w:val="000000"/>
                <w:sz w:val="15"/>
                <w:szCs w:val="15"/>
                <w:lang w:val="es-MX" w:eastAsia="es-MX"/>
              </w:rPr>
            </w:pPr>
            <w:r w:rsidRPr="006D47F8">
              <w:rPr>
                <w:rFonts w:ascii="Montserrat" w:eastAsia="Times New Roman" w:hAnsi="Montserrat"/>
                <w:color w:val="000000"/>
                <w:sz w:val="15"/>
                <w:szCs w:val="15"/>
                <w:lang w:val="es-MX" w:eastAsia="es-MX"/>
              </w:rPr>
              <w:t xml:space="preserve">Estimaciones por Pérdida o Deterioro de Activos Circulantes </w:t>
            </w:r>
            <w:r w:rsidRPr="006D47F8">
              <w:rPr>
                <w:rFonts w:ascii="Montserrat" w:eastAsia="Times New Roman" w:hAnsi="Montserrat"/>
                <w:b/>
                <w:bCs/>
                <w:color w:val="000000"/>
                <w:sz w:val="15"/>
                <w:szCs w:val="15"/>
                <w:lang w:val="es-MX" w:eastAsia="es-MX"/>
              </w:rPr>
              <w:t>(4.5.a)</w:t>
            </w:r>
          </w:p>
        </w:tc>
        <w:tc>
          <w:tcPr>
            <w:tcW w:w="2201" w:type="dxa"/>
            <w:tcBorders>
              <w:top w:val="nil"/>
              <w:left w:val="nil"/>
              <w:bottom w:val="nil"/>
              <w:right w:val="nil"/>
            </w:tcBorders>
            <w:shd w:val="clear" w:color="000000" w:fill="F2F2F2"/>
            <w:vAlign w:val="center"/>
            <w:hideMark/>
          </w:tcPr>
          <w:p w14:paraId="4DBD645B" w14:textId="77777777" w:rsidR="006D47F8" w:rsidRPr="006D47F8" w:rsidRDefault="006D47F8" w:rsidP="006D47F8">
            <w:pPr>
              <w:spacing w:after="0" w:line="240" w:lineRule="auto"/>
              <w:jc w:val="right"/>
              <w:rPr>
                <w:rFonts w:ascii="Montserrat" w:eastAsia="Times New Roman" w:hAnsi="Montserrat"/>
                <w:color w:val="000000"/>
                <w:sz w:val="15"/>
                <w:szCs w:val="15"/>
                <w:lang w:val="es-MX" w:eastAsia="es-MX"/>
              </w:rPr>
            </w:pPr>
            <w:r w:rsidRPr="006D47F8">
              <w:rPr>
                <w:rFonts w:ascii="Montserrat" w:eastAsia="Times New Roman" w:hAnsi="Montserrat"/>
                <w:color w:val="000000"/>
                <w:sz w:val="15"/>
                <w:szCs w:val="15"/>
                <w:lang w:val="es-MX" w:eastAsia="es-MX"/>
              </w:rPr>
              <w:t>6,570,472,952.2</w:t>
            </w:r>
          </w:p>
        </w:tc>
        <w:tc>
          <w:tcPr>
            <w:tcW w:w="2150" w:type="dxa"/>
            <w:tcBorders>
              <w:top w:val="nil"/>
              <w:left w:val="nil"/>
              <w:bottom w:val="nil"/>
              <w:right w:val="nil"/>
            </w:tcBorders>
            <w:shd w:val="clear" w:color="000000" w:fill="F2F2F2"/>
            <w:vAlign w:val="center"/>
            <w:hideMark/>
          </w:tcPr>
          <w:p w14:paraId="75BFD10B" w14:textId="77777777" w:rsidR="006D47F8" w:rsidRPr="006D47F8" w:rsidRDefault="006D47F8" w:rsidP="006D47F8">
            <w:pPr>
              <w:spacing w:after="0" w:line="240" w:lineRule="auto"/>
              <w:jc w:val="right"/>
              <w:rPr>
                <w:rFonts w:ascii="Montserrat" w:eastAsia="Times New Roman" w:hAnsi="Montserrat"/>
                <w:color w:val="000000"/>
                <w:sz w:val="15"/>
                <w:szCs w:val="15"/>
                <w:lang w:val="es-MX" w:eastAsia="es-MX"/>
              </w:rPr>
            </w:pPr>
            <w:r w:rsidRPr="006D47F8">
              <w:rPr>
                <w:rFonts w:ascii="Montserrat" w:eastAsia="Times New Roman" w:hAnsi="Montserrat"/>
                <w:color w:val="000000"/>
                <w:sz w:val="15"/>
                <w:szCs w:val="15"/>
                <w:lang w:val="es-MX" w:eastAsia="es-MX"/>
              </w:rPr>
              <w:t>7,411,988,525.8</w:t>
            </w:r>
          </w:p>
        </w:tc>
      </w:tr>
      <w:tr w:rsidR="00B12A53" w:rsidRPr="006D47F8" w14:paraId="3079C7D3" w14:textId="77777777" w:rsidTr="00B12A53">
        <w:trPr>
          <w:trHeight w:val="243"/>
          <w:jc w:val="center"/>
        </w:trPr>
        <w:tc>
          <w:tcPr>
            <w:tcW w:w="6934" w:type="dxa"/>
            <w:tcBorders>
              <w:top w:val="nil"/>
              <w:left w:val="nil"/>
              <w:bottom w:val="nil"/>
              <w:right w:val="nil"/>
            </w:tcBorders>
            <w:shd w:val="clear" w:color="000000" w:fill="F2F2F2"/>
            <w:vAlign w:val="center"/>
            <w:hideMark/>
          </w:tcPr>
          <w:p w14:paraId="1CD0333E" w14:textId="77777777" w:rsidR="006D47F8" w:rsidRPr="006D47F8" w:rsidRDefault="006D47F8" w:rsidP="006D47F8">
            <w:pPr>
              <w:spacing w:after="0" w:line="240" w:lineRule="auto"/>
              <w:rPr>
                <w:rFonts w:ascii="Montserrat" w:eastAsia="Times New Roman" w:hAnsi="Montserrat"/>
                <w:color w:val="000000"/>
                <w:sz w:val="15"/>
                <w:szCs w:val="15"/>
                <w:lang w:val="es-MX" w:eastAsia="es-MX"/>
              </w:rPr>
            </w:pPr>
            <w:r w:rsidRPr="006D47F8">
              <w:rPr>
                <w:rFonts w:ascii="Montserrat" w:eastAsia="Times New Roman" w:hAnsi="Montserrat"/>
                <w:color w:val="000000"/>
                <w:sz w:val="15"/>
                <w:szCs w:val="15"/>
                <w:lang w:val="es-MX" w:eastAsia="es-MX"/>
              </w:rPr>
              <w:t>Depreciación de Bienes Muebles</w:t>
            </w:r>
          </w:p>
        </w:tc>
        <w:tc>
          <w:tcPr>
            <w:tcW w:w="2201" w:type="dxa"/>
            <w:tcBorders>
              <w:top w:val="nil"/>
              <w:left w:val="nil"/>
              <w:bottom w:val="nil"/>
              <w:right w:val="nil"/>
            </w:tcBorders>
            <w:shd w:val="clear" w:color="000000" w:fill="F2F2F2"/>
            <w:vAlign w:val="center"/>
            <w:hideMark/>
          </w:tcPr>
          <w:p w14:paraId="7A4AA07F" w14:textId="77777777" w:rsidR="006D47F8" w:rsidRPr="006D47F8" w:rsidRDefault="006D47F8" w:rsidP="006D47F8">
            <w:pPr>
              <w:spacing w:after="0" w:line="240" w:lineRule="auto"/>
              <w:jc w:val="right"/>
              <w:rPr>
                <w:rFonts w:ascii="Montserrat" w:eastAsia="Times New Roman" w:hAnsi="Montserrat"/>
                <w:color w:val="000000"/>
                <w:sz w:val="15"/>
                <w:szCs w:val="15"/>
                <w:lang w:val="es-MX" w:eastAsia="es-MX"/>
              </w:rPr>
            </w:pPr>
            <w:r w:rsidRPr="006D47F8">
              <w:rPr>
                <w:rFonts w:ascii="Montserrat" w:eastAsia="Times New Roman" w:hAnsi="Montserrat"/>
                <w:color w:val="000000"/>
                <w:sz w:val="15"/>
                <w:szCs w:val="15"/>
                <w:lang w:val="es-MX" w:eastAsia="es-MX"/>
              </w:rPr>
              <w:t>1,973,364,207.6</w:t>
            </w:r>
          </w:p>
        </w:tc>
        <w:tc>
          <w:tcPr>
            <w:tcW w:w="2150" w:type="dxa"/>
            <w:tcBorders>
              <w:top w:val="nil"/>
              <w:left w:val="nil"/>
              <w:bottom w:val="nil"/>
              <w:right w:val="nil"/>
            </w:tcBorders>
            <w:shd w:val="clear" w:color="000000" w:fill="F2F2F2"/>
            <w:vAlign w:val="center"/>
            <w:hideMark/>
          </w:tcPr>
          <w:p w14:paraId="1BFC1336" w14:textId="77777777" w:rsidR="006D47F8" w:rsidRPr="006D47F8" w:rsidRDefault="006D47F8" w:rsidP="006D47F8">
            <w:pPr>
              <w:spacing w:after="0" w:line="240" w:lineRule="auto"/>
              <w:jc w:val="right"/>
              <w:rPr>
                <w:rFonts w:ascii="Montserrat" w:eastAsia="Times New Roman" w:hAnsi="Montserrat"/>
                <w:color w:val="000000"/>
                <w:sz w:val="15"/>
                <w:szCs w:val="15"/>
                <w:lang w:val="es-MX" w:eastAsia="es-MX"/>
              </w:rPr>
            </w:pPr>
            <w:r w:rsidRPr="006D47F8">
              <w:rPr>
                <w:rFonts w:ascii="Montserrat" w:eastAsia="Times New Roman" w:hAnsi="Montserrat"/>
                <w:color w:val="000000"/>
                <w:sz w:val="15"/>
                <w:szCs w:val="15"/>
                <w:lang w:val="es-MX" w:eastAsia="es-MX"/>
              </w:rPr>
              <w:t>2,137,950,531.8</w:t>
            </w:r>
          </w:p>
        </w:tc>
      </w:tr>
      <w:tr w:rsidR="00B12A53" w:rsidRPr="006D47F8" w14:paraId="3B8A554D" w14:textId="77777777" w:rsidTr="00B12A53">
        <w:trPr>
          <w:trHeight w:val="243"/>
          <w:jc w:val="center"/>
        </w:trPr>
        <w:tc>
          <w:tcPr>
            <w:tcW w:w="6934" w:type="dxa"/>
            <w:tcBorders>
              <w:top w:val="nil"/>
              <w:left w:val="nil"/>
              <w:bottom w:val="nil"/>
              <w:right w:val="nil"/>
            </w:tcBorders>
            <w:shd w:val="clear" w:color="000000" w:fill="F2F2F2"/>
            <w:vAlign w:val="center"/>
            <w:hideMark/>
          </w:tcPr>
          <w:p w14:paraId="4AF3AEE3" w14:textId="77777777" w:rsidR="006D47F8" w:rsidRPr="006D47F8" w:rsidRDefault="006D47F8" w:rsidP="006D47F8">
            <w:pPr>
              <w:spacing w:after="0" w:line="240" w:lineRule="auto"/>
              <w:rPr>
                <w:rFonts w:ascii="Montserrat" w:eastAsia="Times New Roman" w:hAnsi="Montserrat"/>
                <w:color w:val="000000"/>
                <w:sz w:val="15"/>
                <w:szCs w:val="15"/>
                <w:lang w:val="es-MX" w:eastAsia="es-MX"/>
              </w:rPr>
            </w:pPr>
            <w:r w:rsidRPr="006D47F8">
              <w:rPr>
                <w:rFonts w:ascii="Montserrat" w:eastAsia="Times New Roman" w:hAnsi="Montserrat"/>
                <w:color w:val="000000"/>
                <w:sz w:val="15"/>
                <w:szCs w:val="15"/>
                <w:lang w:val="es-MX" w:eastAsia="es-MX"/>
              </w:rPr>
              <w:t>Depreciación de Bienes Inmuebles</w:t>
            </w:r>
          </w:p>
        </w:tc>
        <w:tc>
          <w:tcPr>
            <w:tcW w:w="2201" w:type="dxa"/>
            <w:tcBorders>
              <w:top w:val="nil"/>
              <w:left w:val="nil"/>
              <w:bottom w:val="nil"/>
              <w:right w:val="nil"/>
            </w:tcBorders>
            <w:shd w:val="clear" w:color="000000" w:fill="F2F2F2"/>
            <w:vAlign w:val="center"/>
            <w:hideMark/>
          </w:tcPr>
          <w:p w14:paraId="01890E04" w14:textId="77777777" w:rsidR="006D47F8" w:rsidRPr="006D47F8" w:rsidRDefault="006D47F8" w:rsidP="006D47F8">
            <w:pPr>
              <w:spacing w:after="0" w:line="240" w:lineRule="auto"/>
              <w:jc w:val="right"/>
              <w:rPr>
                <w:rFonts w:ascii="Montserrat" w:eastAsia="Times New Roman" w:hAnsi="Montserrat"/>
                <w:color w:val="000000"/>
                <w:sz w:val="15"/>
                <w:szCs w:val="15"/>
                <w:lang w:val="es-MX" w:eastAsia="es-MX"/>
              </w:rPr>
            </w:pPr>
            <w:r w:rsidRPr="006D47F8">
              <w:rPr>
                <w:rFonts w:ascii="Montserrat" w:eastAsia="Times New Roman" w:hAnsi="Montserrat"/>
                <w:color w:val="000000"/>
                <w:sz w:val="15"/>
                <w:szCs w:val="15"/>
                <w:lang w:val="es-MX" w:eastAsia="es-MX"/>
              </w:rPr>
              <w:t>356,342,363.6</w:t>
            </w:r>
          </w:p>
        </w:tc>
        <w:tc>
          <w:tcPr>
            <w:tcW w:w="2150" w:type="dxa"/>
            <w:tcBorders>
              <w:top w:val="nil"/>
              <w:left w:val="nil"/>
              <w:bottom w:val="nil"/>
              <w:right w:val="nil"/>
            </w:tcBorders>
            <w:shd w:val="clear" w:color="000000" w:fill="F2F2F2"/>
            <w:vAlign w:val="center"/>
            <w:hideMark/>
          </w:tcPr>
          <w:p w14:paraId="01EB50E0" w14:textId="77777777" w:rsidR="006D47F8" w:rsidRPr="006D47F8" w:rsidRDefault="006D47F8" w:rsidP="006D47F8">
            <w:pPr>
              <w:spacing w:after="0" w:line="240" w:lineRule="auto"/>
              <w:jc w:val="right"/>
              <w:rPr>
                <w:rFonts w:ascii="Montserrat" w:eastAsia="Times New Roman" w:hAnsi="Montserrat"/>
                <w:color w:val="000000"/>
                <w:sz w:val="15"/>
                <w:szCs w:val="15"/>
                <w:lang w:val="es-MX" w:eastAsia="es-MX"/>
              </w:rPr>
            </w:pPr>
            <w:r w:rsidRPr="006D47F8">
              <w:rPr>
                <w:rFonts w:ascii="Montserrat" w:eastAsia="Times New Roman" w:hAnsi="Montserrat"/>
                <w:color w:val="000000"/>
                <w:sz w:val="15"/>
                <w:szCs w:val="15"/>
                <w:lang w:val="es-MX" w:eastAsia="es-MX"/>
              </w:rPr>
              <w:t>146,027,731.0</w:t>
            </w:r>
          </w:p>
        </w:tc>
      </w:tr>
      <w:tr w:rsidR="00B12A53" w:rsidRPr="006D47F8" w14:paraId="3760A687" w14:textId="77777777" w:rsidTr="00B12A53">
        <w:trPr>
          <w:trHeight w:val="243"/>
          <w:jc w:val="center"/>
        </w:trPr>
        <w:tc>
          <w:tcPr>
            <w:tcW w:w="6934" w:type="dxa"/>
            <w:tcBorders>
              <w:top w:val="nil"/>
              <w:left w:val="nil"/>
              <w:bottom w:val="nil"/>
              <w:right w:val="nil"/>
            </w:tcBorders>
            <w:shd w:val="clear" w:color="000000" w:fill="F2F2F2"/>
            <w:vAlign w:val="center"/>
            <w:hideMark/>
          </w:tcPr>
          <w:p w14:paraId="44F74B97" w14:textId="77777777" w:rsidR="006D47F8" w:rsidRPr="006D47F8" w:rsidRDefault="006D47F8" w:rsidP="006D47F8">
            <w:pPr>
              <w:spacing w:after="0" w:line="240" w:lineRule="auto"/>
              <w:rPr>
                <w:rFonts w:ascii="Montserrat" w:eastAsia="Times New Roman" w:hAnsi="Montserrat"/>
                <w:color w:val="000000"/>
                <w:sz w:val="15"/>
                <w:szCs w:val="15"/>
                <w:lang w:val="es-MX" w:eastAsia="es-MX"/>
              </w:rPr>
            </w:pPr>
            <w:r w:rsidRPr="006D47F8">
              <w:rPr>
                <w:rFonts w:ascii="Montserrat" w:eastAsia="Times New Roman" w:hAnsi="Montserrat"/>
                <w:color w:val="000000"/>
                <w:sz w:val="15"/>
                <w:szCs w:val="15"/>
                <w:lang w:val="es-MX" w:eastAsia="es-MX"/>
              </w:rPr>
              <w:t>Amortización de Activos Intangibles</w:t>
            </w:r>
          </w:p>
        </w:tc>
        <w:tc>
          <w:tcPr>
            <w:tcW w:w="2201" w:type="dxa"/>
            <w:tcBorders>
              <w:top w:val="nil"/>
              <w:left w:val="nil"/>
              <w:bottom w:val="nil"/>
              <w:right w:val="nil"/>
            </w:tcBorders>
            <w:shd w:val="clear" w:color="000000" w:fill="F2F2F2"/>
            <w:vAlign w:val="center"/>
            <w:hideMark/>
          </w:tcPr>
          <w:p w14:paraId="5E1BBE90" w14:textId="77777777" w:rsidR="006D47F8" w:rsidRPr="006D47F8" w:rsidRDefault="006D47F8" w:rsidP="006D47F8">
            <w:pPr>
              <w:spacing w:after="0" w:line="240" w:lineRule="auto"/>
              <w:jc w:val="right"/>
              <w:rPr>
                <w:rFonts w:ascii="Montserrat" w:eastAsia="Times New Roman" w:hAnsi="Montserrat"/>
                <w:color w:val="000000"/>
                <w:sz w:val="15"/>
                <w:szCs w:val="15"/>
                <w:lang w:val="es-MX" w:eastAsia="es-MX"/>
              </w:rPr>
            </w:pPr>
            <w:r w:rsidRPr="006D47F8">
              <w:rPr>
                <w:rFonts w:ascii="Montserrat" w:eastAsia="Times New Roman" w:hAnsi="Montserrat"/>
                <w:color w:val="000000"/>
                <w:sz w:val="15"/>
                <w:szCs w:val="15"/>
                <w:lang w:val="es-MX" w:eastAsia="es-MX"/>
              </w:rPr>
              <w:t>0.0</w:t>
            </w:r>
          </w:p>
        </w:tc>
        <w:tc>
          <w:tcPr>
            <w:tcW w:w="2150" w:type="dxa"/>
            <w:tcBorders>
              <w:top w:val="nil"/>
              <w:left w:val="nil"/>
              <w:bottom w:val="nil"/>
              <w:right w:val="nil"/>
            </w:tcBorders>
            <w:shd w:val="clear" w:color="000000" w:fill="F2F2F2"/>
            <w:vAlign w:val="center"/>
            <w:hideMark/>
          </w:tcPr>
          <w:p w14:paraId="696A8AED" w14:textId="77777777" w:rsidR="006D47F8" w:rsidRPr="006D47F8" w:rsidRDefault="006D47F8" w:rsidP="006D47F8">
            <w:pPr>
              <w:spacing w:after="0" w:line="240" w:lineRule="auto"/>
              <w:jc w:val="right"/>
              <w:rPr>
                <w:rFonts w:ascii="Montserrat" w:eastAsia="Times New Roman" w:hAnsi="Montserrat"/>
                <w:color w:val="000000"/>
                <w:sz w:val="15"/>
                <w:szCs w:val="15"/>
                <w:lang w:val="es-MX" w:eastAsia="es-MX"/>
              </w:rPr>
            </w:pPr>
            <w:r w:rsidRPr="006D47F8">
              <w:rPr>
                <w:rFonts w:ascii="Montserrat" w:eastAsia="Times New Roman" w:hAnsi="Montserrat"/>
                <w:color w:val="000000"/>
                <w:sz w:val="15"/>
                <w:szCs w:val="15"/>
                <w:lang w:val="es-MX" w:eastAsia="es-MX"/>
              </w:rPr>
              <w:t>619,500.5</w:t>
            </w:r>
          </w:p>
        </w:tc>
      </w:tr>
      <w:tr w:rsidR="00B12A53" w:rsidRPr="006D47F8" w14:paraId="752794AA" w14:textId="77777777" w:rsidTr="00B12A53">
        <w:trPr>
          <w:trHeight w:val="243"/>
          <w:jc w:val="center"/>
        </w:trPr>
        <w:tc>
          <w:tcPr>
            <w:tcW w:w="6934" w:type="dxa"/>
            <w:tcBorders>
              <w:top w:val="nil"/>
              <w:left w:val="nil"/>
              <w:bottom w:val="nil"/>
              <w:right w:val="nil"/>
            </w:tcBorders>
            <w:shd w:val="clear" w:color="000000" w:fill="F2F2F2"/>
            <w:vAlign w:val="center"/>
            <w:hideMark/>
          </w:tcPr>
          <w:p w14:paraId="11E14942" w14:textId="77777777" w:rsidR="006D47F8" w:rsidRPr="006D47F8" w:rsidRDefault="006D47F8" w:rsidP="006D47F8">
            <w:pPr>
              <w:spacing w:after="0" w:line="240" w:lineRule="auto"/>
              <w:rPr>
                <w:rFonts w:ascii="Montserrat" w:eastAsia="Times New Roman" w:hAnsi="Montserrat"/>
                <w:color w:val="000000"/>
                <w:sz w:val="15"/>
                <w:szCs w:val="15"/>
                <w:lang w:val="es-MX" w:eastAsia="es-MX"/>
              </w:rPr>
            </w:pPr>
            <w:r w:rsidRPr="006D47F8">
              <w:rPr>
                <w:rFonts w:ascii="Montserrat" w:eastAsia="Times New Roman" w:hAnsi="Montserrat"/>
                <w:color w:val="000000"/>
                <w:sz w:val="15"/>
                <w:szCs w:val="15"/>
                <w:lang w:val="es-MX" w:eastAsia="es-MX"/>
              </w:rPr>
              <w:t>Estimaciones por Pérdida o Deterioro de Activo no Circulante</w:t>
            </w:r>
          </w:p>
        </w:tc>
        <w:tc>
          <w:tcPr>
            <w:tcW w:w="2201" w:type="dxa"/>
            <w:tcBorders>
              <w:top w:val="nil"/>
              <w:left w:val="nil"/>
              <w:bottom w:val="nil"/>
              <w:right w:val="nil"/>
            </w:tcBorders>
            <w:shd w:val="clear" w:color="000000" w:fill="F2F2F2"/>
            <w:vAlign w:val="center"/>
            <w:hideMark/>
          </w:tcPr>
          <w:p w14:paraId="0AC43602" w14:textId="77777777" w:rsidR="006D47F8" w:rsidRPr="006D47F8" w:rsidRDefault="006D47F8" w:rsidP="006D47F8">
            <w:pPr>
              <w:spacing w:after="0" w:line="240" w:lineRule="auto"/>
              <w:jc w:val="right"/>
              <w:rPr>
                <w:rFonts w:ascii="Montserrat" w:eastAsia="Times New Roman" w:hAnsi="Montserrat"/>
                <w:color w:val="000000"/>
                <w:sz w:val="15"/>
                <w:szCs w:val="15"/>
                <w:lang w:val="es-MX" w:eastAsia="es-MX"/>
              </w:rPr>
            </w:pPr>
            <w:r w:rsidRPr="006D47F8">
              <w:rPr>
                <w:rFonts w:ascii="Montserrat" w:eastAsia="Times New Roman" w:hAnsi="Montserrat"/>
                <w:color w:val="000000"/>
                <w:sz w:val="15"/>
                <w:szCs w:val="15"/>
                <w:lang w:val="es-MX" w:eastAsia="es-MX"/>
              </w:rPr>
              <w:t>0.0</w:t>
            </w:r>
          </w:p>
        </w:tc>
        <w:tc>
          <w:tcPr>
            <w:tcW w:w="2150" w:type="dxa"/>
            <w:tcBorders>
              <w:top w:val="nil"/>
              <w:left w:val="nil"/>
              <w:bottom w:val="nil"/>
              <w:right w:val="nil"/>
            </w:tcBorders>
            <w:shd w:val="clear" w:color="000000" w:fill="F2F2F2"/>
            <w:vAlign w:val="center"/>
            <w:hideMark/>
          </w:tcPr>
          <w:p w14:paraId="245893B7" w14:textId="77777777" w:rsidR="006D47F8" w:rsidRPr="006D47F8" w:rsidRDefault="006D47F8" w:rsidP="006D47F8">
            <w:pPr>
              <w:spacing w:after="0" w:line="240" w:lineRule="auto"/>
              <w:jc w:val="right"/>
              <w:rPr>
                <w:rFonts w:ascii="Montserrat" w:eastAsia="Times New Roman" w:hAnsi="Montserrat"/>
                <w:color w:val="000000"/>
                <w:sz w:val="15"/>
                <w:szCs w:val="15"/>
                <w:lang w:val="es-MX" w:eastAsia="es-MX"/>
              </w:rPr>
            </w:pPr>
            <w:r w:rsidRPr="006D47F8">
              <w:rPr>
                <w:rFonts w:ascii="Montserrat" w:eastAsia="Times New Roman" w:hAnsi="Montserrat"/>
                <w:color w:val="000000"/>
                <w:sz w:val="15"/>
                <w:szCs w:val="15"/>
                <w:lang w:val="es-MX" w:eastAsia="es-MX"/>
              </w:rPr>
              <w:t>0.0</w:t>
            </w:r>
          </w:p>
        </w:tc>
      </w:tr>
      <w:tr w:rsidR="00B12A53" w:rsidRPr="006D47F8" w14:paraId="29466E23" w14:textId="77777777" w:rsidTr="00B12A53">
        <w:trPr>
          <w:trHeight w:val="328"/>
          <w:jc w:val="center"/>
        </w:trPr>
        <w:tc>
          <w:tcPr>
            <w:tcW w:w="6934" w:type="dxa"/>
            <w:tcBorders>
              <w:top w:val="nil"/>
              <w:left w:val="nil"/>
              <w:bottom w:val="single" w:sz="12" w:space="0" w:color="808080"/>
              <w:right w:val="nil"/>
            </w:tcBorders>
            <w:shd w:val="clear" w:color="000000" w:fill="F2F2F2"/>
            <w:vAlign w:val="center"/>
            <w:hideMark/>
          </w:tcPr>
          <w:p w14:paraId="0A7F3F03" w14:textId="77777777" w:rsidR="006D47F8" w:rsidRPr="006D47F8" w:rsidRDefault="006D47F8" w:rsidP="006D47F8">
            <w:pPr>
              <w:spacing w:after="0" w:line="240" w:lineRule="auto"/>
              <w:rPr>
                <w:rFonts w:ascii="Montserrat" w:eastAsia="Times New Roman" w:hAnsi="Montserrat"/>
                <w:b/>
                <w:bCs/>
                <w:color w:val="000000"/>
                <w:sz w:val="15"/>
                <w:szCs w:val="15"/>
                <w:lang w:val="es-MX" w:eastAsia="es-MX"/>
              </w:rPr>
            </w:pPr>
            <w:proofErr w:type="gramStart"/>
            <w:r w:rsidRPr="006D47F8">
              <w:rPr>
                <w:rFonts w:ascii="Montserrat" w:eastAsia="Times New Roman" w:hAnsi="Montserrat"/>
                <w:b/>
                <w:bCs/>
                <w:color w:val="000000"/>
                <w:sz w:val="15"/>
                <w:szCs w:val="15"/>
                <w:lang w:val="es-MX" w:eastAsia="es-MX"/>
              </w:rPr>
              <w:t>Total</w:t>
            </w:r>
            <w:proofErr w:type="gramEnd"/>
            <w:r w:rsidRPr="006D47F8">
              <w:rPr>
                <w:rFonts w:ascii="Montserrat" w:eastAsia="Times New Roman" w:hAnsi="Montserrat"/>
                <w:b/>
                <w:bCs/>
                <w:color w:val="000000"/>
                <w:sz w:val="15"/>
                <w:szCs w:val="15"/>
                <w:lang w:val="es-MX" w:eastAsia="es-MX"/>
              </w:rPr>
              <w:t xml:space="preserve"> Estimaciones, Depreciaciones, Deterioros, Obsolescencia y Amortizaciones</w:t>
            </w:r>
          </w:p>
        </w:tc>
        <w:tc>
          <w:tcPr>
            <w:tcW w:w="2201" w:type="dxa"/>
            <w:tcBorders>
              <w:top w:val="nil"/>
              <w:left w:val="nil"/>
              <w:bottom w:val="single" w:sz="12" w:space="0" w:color="808080"/>
              <w:right w:val="nil"/>
            </w:tcBorders>
            <w:shd w:val="clear" w:color="000000" w:fill="F2F2F2"/>
            <w:vAlign w:val="center"/>
            <w:hideMark/>
          </w:tcPr>
          <w:p w14:paraId="4EA1164E" w14:textId="77777777" w:rsidR="006D47F8" w:rsidRPr="006D47F8" w:rsidRDefault="006D47F8" w:rsidP="006D47F8">
            <w:pPr>
              <w:spacing w:after="0" w:line="240" w:lineRule="auto"/>
              <w:jc w:val="right"/>
              <w:rPr>
                <w:rFonts w:ascii="Montserrat" w:eastAsia="Times New Roman" w:hAnsi="Montserrat"/>
                <w:b/>
                <w:bCs/>
                <w:color w:val="000000"/>
                <w:sz w:val="15"/>
                <w:szCs w:val="15"/>
                <w:lang w:val="es-MX" w:eastAsia="es-MX"/>
              </w:rPr>
            </w:pPr>
            <w:r w:rsidRPr="006D47F8">
              <w:rPr>
                <w:rFonts w:ascii="Montserrat" w:eastAsia="Times New Roman" w:hAnsi="Montserrat"/>
                <w:b/>
                <w:bCs/>
                <w:color w:val="000000"/>
                <w:sz w:val="15"/>
                <w:szCs w:val="15"/>
                <w:lang w:val="es-MX" w:eastAsia="es-MX"/>
              </w:rPr>
              <w:t>8,900,179,523.4</w:t>
            </w:r>
          </w:p>
        </w:tc>
        <w:tc>
          <w:tcPr>
            <w:tcW w:w="2150" w:type="dxa"/>
            <w:tcBorders>
              <w:top w:val="nil"/>
              <w:left w:val="nil"/>
              <w:bottom w:val="single" w:sz="12" w:space="0" w:color="808080"/>
              <w:right w:val="nil"/>
            </w:tcBorders>
            <w:shd w:val="clear" w:color="000000" w:fill="F2F2F2"/>
            <w:vAlign w:val="center"/>
            <w:hideMark/>
          </w:tcPr>
          <w:p w14:paraId="14E17B5D" w14:textId="77777777" w:rsidR="006D47F8" w:rsidRPr="006D47F8" w:rsidRDefault="006D47F8" w:rsidP="006D47F8">
            <w:pPr>
              <w:spacing w:after="0" w:line="240" w:lineRule="auto"/>
              <w:jc w:val="right"/>
              <w:rPr>
                <w:rFonts w:ascii="Montserrat" w:eastAsia="Times New Roman" w:hAnsi="Montserrat"/>
                <w:b/>
                <w:bCs/>
                <w:color w:val="000000"/>
                <w:sz w:val="15"/>
                <w:szCs w:val="15"/>
                <w:lang w:val="es-MX" w:eastAsia="es-MX"/>
              </w:rPr>
            </w:pPr>
            <w:r w:rsidRPr="006D47F8">
              <w:rPr>
                <w:rFonts w:ascii="Montserrat" w:eastAsia="Times New Roman" w:hAnsi="Montserrat"/>
                <w:b/>
                <w:bCs/>
                <w:color w:val="000000"/>
                <w:sz w:val="15"/>
                <w:szCs w:val="15"/>
                <w:lang w:val="es-MX" w:eastAsia="es-MX"/>
              </w:rPr>
              <w:t>9,696,586,289.1</w:t>
            </w:r>
          </w:p>
        </w:tc>
      </w:tr>
    </w:tbl>
    <w:p w14:paraId="0DFBF5E8" w14:textId="77777777" w:rsidR="006D47F8" w:rsidRDefault="006D47F8" w:rsidP="00C16E7C">
      <w:pPr>
        <w:pStyle w:val="TEXTONORMAL"/>
      </w:pPr>
    </w:p>
    <w:p w14:paraId="161579CF" w14:textId="77777777" w:rsidR="009D5C48" w:rsidRDefault="009D5C48" w:rsidP="009D5C48">
      <w:pPr>
        <w:pStyle w:val="VIETAFLECHA"/>
        <w:numPr>
          <w:ilvl w:val="0"/>
          <w:numId w:val="0"/>
        </w:numPr>
        <w:rPr>
          <w:b/>
        </w:rPr>
      </w:pPr>
    </w:p>
    <w:p w14:paraId="50EEBA56" w14:textId="77777777" w:rsidR="009D5C48" w:rsidRDefault="009D5C48" w:rsidP="003F2A12">
      <w:pPr>
        <w:pStyle w:val="TEXTONORMAL"/>
        <w:numPr>
          <w:ilvl w:val="0"/>
          <w:numId w:val="45"/>
        </w:numPr>
        <w:rPr>
          <w:lang w:val="es-MX"/>
        </w:rPr>
      </w:pPr>
      <w:r>
        <w:rPr>
          <w:rFonts w:eastAsia="Times New Roman"/>
          <w:b/>
          <w:color w:val="000000"/>
          <w:lang w:val="es-MX" w:eastAsia="es-MX"/>
        </w:rPr>
        <w:t>4.5.a</w:t>
      </w:r>
      <w:r w:rsidRPr="003535EF">
        <w:rPr>
          <w:rFonts w:eastAsia="Times New Roman"/>
          <w:b/>
          <w:color w:val="000000"/>
          <w:lang w:val="es-MX" w:eastAsia="es-MX"/>
        </w:rPr>
        <w:t>)</w:t>
      </w:r>
      <w:r w:rsidR="004D4E7E">
        <w:rPr>
          <w:lang w:val="es-MX"/>
        </w:rPr>
        <w:t xml:space="preserve"> De conformidad con los</w:t>
      </w:r>
      <w:r w:rsidRPr="003535EF">
        <w:rPr>
          <w:lang w:val="es-MX"/>
        </w:rPr>
        <w:t xml:space="preserve"> </w:t>
      </w:r>
      <w:r w:rsidR="004C1A21">
        <w:rPr>
          <w:lang w:val="es-MX"/>
        </w:rPr>
        <w:t>“Lineamientos C</w:t>
      </w:r>
      <w:r w:rsidR="004D4E7E">
        <w:rPr>
          <w:lang w:val="es-MX"/>
        </w:rPr>
        <w:t>ontables</w:t>
      </w:r>
      <w:r w:rsidR="004C1A21">
        <w:rPr>
          <w:lang w:val="es-MX"/>
        </w:rPr>
        <w:t>”</w:t>
      </w:r>
      <w:r w:rsidR="004D4E7E">
        <w:rPr>
          <w:lang w:val="es-MX"/>
        </w:rPr>
        <w:t>, inciso C</w:t>
      </w:r>
      <w:r w:rsidR="004D4E7E" w:rsidRPr="0030177F">
        <w:rPr>
          <w:lang w:val="es-MX"/>
        </w:rPr>
        <w:t xml:space="preserve"> </w:t>
      </w:r>
      <w:r w:rsidR="004D4E7E">
        <w:rPr>
          <w:lang w:val="es-MX"/>
        </w:rPr>
        <w:t>“</w:t>
      </w:r>
      <w:r w:rsidR="004D4E7E" w:rsidRPr="003535EF">
        <w:rPr>
          <w:lang w:val="es-MX"/>
        </w:rPr>
        <w:t>Est</w:t>
      </w:r>
      <w:r w:rsidR="004D4E7E">
        <w:rPr>
          <w:lang w:val="es-MX"/>
        </w:rPr>
        <w:t>imación de Cuentas Incobrables” del MCGSPF</w:t>
      </w:r>
      <w:r w:rsidRPr="003535EF">
        <w:rPr>
          <w:lang w:val="es-MX"/>
        </w:rPr>
        <w:t>, se estableció en 2021 una estimación de cobro dudoso, tomando en consideración la experiencia y el estatus de la recuperación de adeudos.</w:t>
      </w:r>
    </w:p>
    <w:p w14:paraId="716F61A9" w14:textId="77777777" w:rsidR="00596782" w:rsidRPr="00214D5B" w:rsidRDefault="00596782" w:rsidP="00A86421">
      <w:pPr>
        <w:pStyle w:val="TEXTONORMAL"/>
        <w:ind w:left="720"/>
        <w:rPr>
          <w:lang w:val="es-MX"/>
        </w:rPr>
      </w:pPr>
    </w:p>
    <w:p w14:paraId="59028A3A" w14:textId="77777777" w:rsidR="009D5C48" w:rsidRPr="00700E7C" w:rsidRDefault="00DF437C" w:rsidP="003F2A12">
      <w:pPr>
        <w:pStyle w:val="VIETAFLECHA"/>
        <w:numPr>
          <w:ilvl w:val="1"/>
          <w:numId w:val="39"/>
        </w:numPr>
        <w:ind w:left="357" w:hanging="357"/>
      </w:pPr>
      <w:r w:rsidRPr="00EC0DD6">
        <w:rPr>
          <w:b/>
        </w:rPr>
        <w:t>4.6</w:t>
      </w:r>
      <w:r w:rsidRPr="00700E7C">
        <w:t xml:space="preserve"> </w:t>
      </w:r>
      <w:r w:rsidR="009D5C48" w:rsidRPr="00700E7C">
        <w:t>Provisiones</w:t>
      </w:r>
    </w:p>
    <w:p w14:paraId="517DBA65" w14:textId="77777777" w:rsidR="009D5C48" w:rsidRPr="001465AC" w:rsidRDefault="009D5C48" w:rsidP="00C16E7C">
      <w:pPr>
        <w:pStyle w:val="TEXTONORMAL"/>
      </w:pPr>
      <w:r w:rsidRPr="00700E7C">
        <w:t xml:space="preserve">Al </w:t>
      </w:r>
      <w:r w:rsidR="00B12A53" w:rsidRPr="00700E7C">
        <w:t>30 de junio</w:t>
      </w:r>
      <w:r w:rsidR="008E7400" w:rsidRPr="00700E7C">
        <w:t xml:space="preserve"> de 2022 y 2021</w:t>
      </w:r>
      <w:r w:rsidRPr="00700E7C">
        <w:t>, las Provisiones se integran como sigue:</w:t>
      </w:r>
    </w:p>
    <w:p w14:paraId="5F64A109" w14:textId="77777777" w:rsidR="00B653EC" w:rsidRDefault="00B653EC" w:rsidP="00B653EC">
      <w:pPr>
        <w:pStyle w:val="TEXTONORMAL"/>
      </w:pPr>
    </w:p>
    <w:tbl>
      <w:tblPr>
        <w:tblW w:w="11370" w:type="dxa"/>
        <w:jc w:val="center"/>
        <w:tblCellMar>
          <w:left w:w="70" w:type="dxa"/>
          <w:right w:w="70" w:type="dxa"/>
        </w:tblCellMar>
        <w:tblLook w:val="04A0" w:firstRow="1" w:lastRow="0" w:firstColumn="1" w:lastColumn="0" w:noHBand="0" w:noVBand="1"/>
      </w:tblPr>
      <w:tblGrid>
        <w:gridCol w:w="6987"/>
        <w:gridCol w:w="2218"/>
        <w:gridCol w:w="2165"/>
      </w:tblGrid>
      <w:tr w:rsidR="000848FD" w:rsidRPr="000848FD" w14:paraId="4B37A657" w14:textId="77777777" w:rsidTr="000848FD">
        <w:trPr>
          <w:trHeight w:val="282"/>
          <w:jc w:val="center"/>
        </w:trPr>
        <w:tc>
          <w:tcPr>
            <w:tcW w:w="6987"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3282C923" w14:textId="77777777" w:rsidR="000848FD" w:rsidRPr="000848FD" w:rsidRDefault="000848FD" w:rsidP="000848FD">
            <w:pPr>
              <w:spacing w:after="0" w:line="240" w:lineRule="auto"/>
              <w:jc w:val="center"/>
              <w:rPr>
                <w:rFonts w:ascii="Montserrat" w:eastAsia="Times New Roman" w:hAnsi="Montserrat"/>
                <w:b/>
                <w:bCs/>
                <w:color w:val="FFFFFF"/>
                <w:sz w:val="16"/>
                <w:szCs w:val="16"/>
                <w:lang w:val="es-MX" w:eastAsia="es-MX"/>
              </w:rPr>
            </w:pPr>
            <w:r w:rsidRPr="000848FD">
              <w:rPr>
                <w:rFonts w:ascii="Montserrat" w:eastAsia="Times New Roman" w:hAnsi="Montserrat"/>
                <w:b/>
                <w:bCs/>
                <w:color w:val="FFFFFF"/>
                <w:sz w:val="16"/>
                <w:szCs w:val="16"/>
                <w:lang w:val="es-MX" w:eastAsia="es-MX"/>
              </w:rPr>
              <w:t>Concepto</w:t>
            </w:r>
          </w:p>
        </w:tc>
        <w:tc>
          <w:tcPr>
            <w:tcW w:w="4383"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5E6B08A6" w14:textId="77777777" w:rsidR="000848FD" w:rsidRPr="000848FD" w:rsidRDefault="000848FD" w:rsidP="000848FD">
            <w:pPr>
              <w:spacing w:after="0" w:line="240" w:lineRule="auto"/>
              <w:jc w:val="center"/>
              <w:rPr>
                <w:rFonts w:ascii="Montserrat" w:eastAsia="Times New Roman" w:hAnsi="Montserrat"/>
                <w:b/>
                <w:bCs/>
                <w:color w:val="FFFFFF"/>
                <w:sz w:val="16"/>
                <w:szCs w:val="16"/>
                <w:lang w:val="es-MX" w:eastAsia="es-MX"/>
              </w:rPr>
            </w:pPr>
            <w:r w:rsidRPr="000848FD">
              <w:rPr>
                <w:rFonts w:ascii="Montserrat" w:eastAsia="Times New Roman" w:hAnsi="Montserrat"/>
                <w:b/>
                <w:bCs/>
                <w:color w:val="FFFFFF"/>
                <w:sz w:val="16"/>
                <w:szCs w:val="16"/>
                <w:lang w:val="es-MX" w:eastAsia="es-MX"/>
              </w:rPr>
              <w:t>Cifras en pesos</w:t>
            </w:r>
          </w:p>
        </w:tc>
      </w:tr>
      <w:tr w:rsidR="000848FD" w:rsidRPr="000848FD" w14:paraId="2D4BAE92" w14:textId="77777777" w:rsidTr="000848FD">
        <w:trPr>
          <w:trHeight w:val="282"/>
          <w:jc w:val="center"/>
        </w:trPr>
        <w:tc>
          <w:tcPr>
            <w:tcW w:w="6987" w:type="dxa"/>
            <w:vMerge/>
            <w:tcBorders>
              <w:top w:val="single" w:sz="12" w:space="0" w:color="808080"/>
              <w:left w:val="single" w:sz="12" w:space="0" w:color="FFFFFF"/>
              <w:bottom w:val="double" w:sz="6" w:space="0" w:color="808080"/>
              <w:right w:val="single" w:sz="12" w:space="0" w:color="FFFFFF"/>
            </w:tcBorders>
            <w:vAlign w:val="center"/>
            <w:hideMark/>
          </w:tcPr>
          <w:p w14:paraId="30F52FDF" w14:textId="77777777" w:rsidR="000848FD" w:rsidRPr="000848FD" w:rsidRDefault="000848FD" w:rsidP="000848FD">
            <w:pPr>
              <w:spacing w:after="0" w:line="240" w:lineRule="auto"/>
              <w:rPr>
                <w:rFonts w:ascii="Montserrat" w:eastAsia="Times New Roman" w:hAnsi="Montserrat"/>
                <w:b/>
                <w:bCs/>
                <w:color w:val="FFFFFF"/>
                <w:sz w:val="16"/>
                <w:szCs w:val="16"/>
                <w:lang w:val="es-MX" w:eastAsia="es-MX"/>
              </w:rPr>
            </w:pPr>
          </w:p>
        </w:tc>
        <w:tc>
          <w:tcPr>
            <w:tcW w:w="2218" w:type="dxa"/>
            <w:tcBorders>
              <w:top w:val="nil"/>
              <w:left w:val="nil"/>
              <w:bottom w:val="double" w:sz="6" w:space="0" w:color="808080"/>
              <w:right w:val="single" w:sz="12" w:space="0" w:color="FFFFFF"/>
            </w:tcBorders>
            <w:shd w:val="clear" w:color="000000" w:fill="D4C19C"/>
            <w:vAlign w:val="center"/>
            <w:hideMark/>
          </w:tcPr>
          <w:p w14:paraId="493A56CD" w14:textId="77777777" w:rsidR="000848FD" w:rsidRPr="000848FD" w:rsidRDefault="000848FD" w:rsidP="000848FD">
            <w:pPr>
              <w:spacing w:after="0" w:line="240" w:lineRule="auto"/>
              <w:jc w:val="center"/>
              <w:rPr>
                <w:rFonts w:ascii="Montserrat" w:eastAsia="Times New Roman" w:hAnsi="Montserrat"/>
                <w:b/>
                <w:bCs/>
                <w:color w:val="FFFFFF"/>
                <w:sz w:val="16"/>
                <w:szCs w:val="16"/>
                <w:lang w:val="es-MX" w:eastAsia="es-MX"/>
              </w:rPr>
            </w:pPr>
            <w:r w:rsidRPr="000848FD">
              <w:rPr>
                <w:rFonts w:ascii="Montserrat" w:eastAsia="Times New Roman" w:hAnsi="Montserrat"/>
                <w:b/>
                <w:bCs/>
                <w:color w:val="FFFFFF"/>
                <w:sz w:val="16"/>
                <w:szCs w:val="16"/>
                <w:lang w:val="es-MX" w:eastAsia="es-MX"/>
              </w:rPr>
              <w:t>2022</w:t>
            </w:r>
          </w:p>
        </w:tc>
        <w:tc>
          <w:tcPr>
            <w:tcW w:w="2165" w:type="dxa"/>
            <w:tcBorders>
              <w:top w:val="nil"/>
              <w:left w:val="nil"/>
              <w:bottom w:val="double" w:sz="6" w:space="0" w:color="808080"/>
              <w:right w:val="single" w:sz="12" w:space="0" w:color="FFFFFF"/>
            </w:tcBorders>
            <w:shd w:val="clear" w:color="000000" w:fill="D4C19C"/>
            <w:vAlign w:val="center"/>
            <w:hideMark/>
          </w:tcPr>
          <w:p w14:paraId="5E20D9AD" w14:textId="77777777" w:rsidR="000848FD" w:rsidRPr="000848FD" w:rsidRDefault="000848FD" w:rsidP="000848FD">
            <w:pPr>
              <w:spacing w:after="0" w:line="240" w:lineRule="auto"/>
              <w:jc w:val="center"/>
              <w:rPr>
                <w:rFonts w:ascii="Montserrat" w:eastAsia="Times New Roman" w:hAnsi="Montserrat"/>
                <w:b/>
                <w:bCs/>
                <w:color w:val="FFFFFF"/>
                <w:sz w:val="16"/>
                <w:szCs w:val="16"/>
                <w:lang w:val="es-MX" w:eastAsia="es-MX"/>
              </w:rPr>
            </w:pPr>
            <w:r w:rsidRPr="000848FD">
              <w:rPr>
                <w:rFonts w:ascii="Montserrat" w:eastAsia="Times New Roman" w:hAnsi="Montserrat"/>
                <w:b/>
                <w:bCs/>
                <w:color w:val="FFFFFF"/>
                <w:sz w:val="16"/>
                <w:szCs w:val="16"/>
                <w:lang w:val="es-MX" w:eastAsia="es-MX"/>
              </w:rPr>
              <w:t>2021</w:t>
            </w:r>
          </w:p>
        </w:tc>
      </w:tr>
      <w:tr w:rsidR="000848FD" w:rsidRPr="000848FD" w14:paraId="5B063A5F" w14:textId="77777777" w:rsidTr="000848FD">
        <w:trPr>
          <w:trHeight w:val="269"/>
          <w:jc w:val="center"/>
        </w:trPr>
        <w:tc>
          <w:tcPr>
            <w:tcW w:w="6987" w:type="dxa"/>
            <w:tcBorders>
              <w:top w:val="nil"/>
              <w:left w:val="nil"/>
              <w:bottom w:val="nil"/>
              <w:right w:val="nil"/>
            </w:tcBorders>
            <w:shd w:val="clear" w:color="000000" w:fill="F2F2F2"/>
            <w:vAlign w:val="center"/>
            <w:hideMark/>
          </w:tcPr>
          <w:p w14:paraId="4B74E005" w14:textId="77777777" w:rsidR="000848FD" w:rsidRPr="000848FD" w:rsidRDefault="000848FD" w:rsidP="000848FD">
            <w:pPr>
              <w:spacing w:after="0" w:line="240" w:lineRule="auto"/>
              <w:rPr>
                <w:rFonts w:ascii="Montserrat" w:eastAsia="Times New Roman" w:hAnsi="Montserrat"/>
                <w:color w:val="000000"/>
                <w:sz w:val="15"/>
                <w:szCs w:val="15"/>
                <w:lang w:val="es-MX" w:eastAsia="es-MX"/>
              </w:rPr>
            </w:pPr>
            <w:r w:rsidRPr="000848FD">
              <w:rPr>
                <w:rFonts w:ascii="Montserrat" w:eastAsia="Times New Roman" w:hAnsi="Montserrat"/>
                <w:color w:val="000000"/>
                <w:sz w:val="15"/>
                <w:szCs w:val="15"/>
                <w:lang w:val="es-MX" w:eastAsia="es-MX"/>
              </w:rPr>
              <w:t>Reserva de Operación para Contingencias y Financiamiento (ROCF)</w:t>
            </w:r>
          </w:p>
        </w:tc>
        <w:tc>
          <w:tcPr>
            <w:tcW w:w="2218" w:type="dxa"/>
            <w:tcBorders>
              <w:top w:val="nil"/>
              <w:left w:val="nil"/>
              <w:bottom w:val="nil"/>
              <w:right w:val="nil"/>
            </w:tcBorders>
            <w:shd w:val="clear" w:color="000000" w:fill="F2F2F2"/>
            <w:vAlign w:val="center"/>
            <w:hideMark/>
          </w:tcPr>
          <w:p w14:paraId="5DC2F682" w14:textId="77777777" w:rsidR="000848FD" w:rsidRPr="000848FD" w:rsidRDefault="000848FD" w:rsidP="000848FD">
            <w:pPr>
              <w:spacing w:after="0" w:line="240" w:lineRule="auto"/>
              <w:jc w:val="right"/>
              <w:rPr>
                <w:rFonts w:ascii="Montserrat" w:eastAsia="Times New Roman" w:hAnsi="Montserrat"/>
                <w:color w:val="000000"/>
                <w:sz w:val="15"/>
                <w:szCs w:val="15"/>
                <w:lang w:val="es-MX" w:eastAsia="es-MX"/>
              </w:rPr>
            </w:pPr>
            <w:r w:rsidRPr="000848FD">
              <w:rPr>
                <w:rFonts w:ascii="Montserrat" w:eastAsia="Times New Roman" w:hAnsi="Montserrat"/>
                <w:color w:val="000000"/>
                <w:sz w:val="15"/>
                <w:szCs w:val="15"/>
                <w:lang w:val="es-MX" w:eastAsia="es-MX"/>
              </w:rPr>
              <w:t>2,607,845,735.9</w:t>
            </w:r>
          </w:p>
        </w:tc>
        <w:tc>
          <w:tcPr>
            <w:tcW w:w="2165" w:type="dxa"/>
            <w:tcBorders>
              <w:top w:val="nil"/>
              <w:left w:val="nil"/>
              <w:bottom w:val="nil"/>
              <w:right w:val="nil"/>
            </w:tcBorders>
            <w:shd w:val="clear" w:color="000000" w:fill="F2F2F2"/>
            <w:vAlign w:val="center"/>
            <w:hideMark/>
          </w:tcPr>
          <w:p w14:paraId="1B77B923" w14:textId="77777777" w:rsidR="000848FD" w:rsidRPr="000848FD" w:rsidRDefault="000848FD" w:rsidP="000848FD">
            <w:pPr>
              <w:spacing w:after="0" w:line="240" w:lineRule="auto"/>
              <w:jc w:val="right"/>
              <w:rPr>
                <w:rFonts w:ascii="Montserrat" w:eastAsia="Times New Roman" w:hAnsi="Montserrat"/>
                <w:color w:val="000000"/>
                <w:sz w:val="15"/>
                <w:szCs w:val="15"/>
                <w:lang w:val="es-MX" w:eastAsia="es-MX"/>
              </w:rPr>
            </w:pPr>
            <w:r w:rsidRPr="000848FD">
              <w:rPr>
                <w:rFonts w:ascii="Montserrat" w:eastAsia="Times New Roman" w:hAnsi="Montserrat"/>
                <w:color w:val="000000"/>
                <w:sz w:val="15"/>
                <w:szCs w:val="15"/>
                <w:lang w:val="es-MX" w:eastAsia="es-MX"/>
              </w:rPr>
              <w:t>1,802,270,007.5</w:t>
            </w:r>
          </w:p>
        </w:tc>
      </w:tr>
      <w:tr w:rsidR="000848FD" w:rsidRPr="000848FD" w14:paraId="2196632B" w14:textId="77777777" w:rsidTr="000848FD">
        <w:trPr>
          <w:trHeight w:val="257"/>
          <w:jc w:val="center"/>
        </w:trPr>
        <w:tc>
          <w:tcPr>
            <w:tcW w:w="6987" w:type="dxa"/>
            <w:tcBorders>
              <w:top w:val="nil"/>
              <w:left w:val="nil"/>
              <w:bottom w:val="nil"/>
              <w:right w:val="nil"/>
            </w:tcBorders>
            <w:shd w:val="clear" w:color="000000" w:fill="F2F2F2"/>
            <w:vAlign w:val="center"/>
            <w:hideMark/>
          </w:tcPr>
          <w:p w14:paraId="18FA335E" w14:textId="77777777" w:rsidR="000848FD" w:rsidRPr="000848FD" w:rsidRDefault="000848FD" w:rsidP="000848FD">
            <w:pPr>
              <w:spacing w:after="0" w:line="240" w:lineRule="auto"/>
              <w:rPr>
                <w:rFonts w:ascii="Montserrat" w:eastAsia="Times New Roman" w:hAnsi="Montserrat"/>
                <w:color w:val="000000"/>
                <w:sz w:val="15"/>
                <w:szCs w:val="15"/>
                <w:lang w:val="es-MX" w:eastAsia="es-MX"/>
              </w:rPr>
            </w:pPr>
            <w:r w:rsidRPr="000848FD">
              <w:rPr>
                <w:rFonts w:ascii="Montserrat" w:eastAsia="Times New Roman" w:hAnsi="Montserrat"/>
                <w:color w:val="000000"/>
                <w:sz w:val="15"/>
                <w:szCs w:val="15"/>
                <w:lang w:val="es-MX" w:eastAsia="es-MX"/>
              </w:rPr>
              <w:t xml:space="preserve">RFA Invalidez y Vida </w:t>
            </w:r>
          </w:p>
        </w:tc>
        <w:tc>
          <w:tcPr>
            <w:tcW w:w="2218" w:type="dxa"/>
            <w:tcBorders>
              <w:top w:val="nil"/>
              <w:left w:val="nil"/>
              <w:bottom w:val="nil"/>
              <w:right w:val="nil"/>
            </w:tcBorders>
            <w:shd w:val="clear" w:color="000000" w:fill="F2F2F2"/>
            <w:vAlign w:val="center"/>
            <w:hideMark/>
          </w:tcPr>
          <w:p w14:paraId="5191635B" w14:textId="77777777" w:rsidR="000848FD" w:rsidRPr="000848FD" w:rsidRDefault="000848FD" w:rsidP="000848FD">
            <w:pPr>
              <w:spacing w:after="0" w:line="240" w:lineRule="auto"/>
              <w:jc w:val="right"/>
              <w:rPr>
                <w:rFonts w:ascii="Montserrat" w:eastAsia="Times New Roman" w:hAnsi="Montserrat"/>
                <w:color w:val="000000"/>
                <w:sz w:val="15"/>
                <w:szCs w:val="15"/>
                <w:lang w:val="es-MX" w:eastAsia="es-MX"/>
              </w:rPr>
            </w:pPr>
            <w:r w:rsidRPr="000848FD">
              <w:rPr>
                <w:rFonts w:ascii="Montserrat" w:eastAsia="Times New Roman" w:hAnsi="Montserrat"/>
                <w:color w:val="000000"/>
                <w:sz w:val="15"/>
                <w:szCs w:val="15"/>
                <w:lang w:val="es-MX" w:eastAsia="es-MX"/>
              </w:rPr>
              <w:t>1,211,483,287.</w:t>
            </w:r>
            <w:r w:rsidR="000E4DBB">
              <w:rPr>
                <w:rFonts w:ascii="Montserrat" w:eastAsia="Times New Roman" w:hAnsi="Montserrat"/>
                <w:color w:val="000000"/>
                <w:sz w:val="15"/>
                <w:szCs w:val="15"/>
                <w:lang w:val="es-MX" w:eastAsia="es-MX"/>
              </w:rPr>
              <w:t>4</w:t>
            </w:r>
          </w:p>
        </w:tc>
        <w:tc>
          <w:tcPr>
            <w:tcW w:w="2165" w:type="dxa"/>
            <w:tcBorders>
              <w:top w:val="nil"/>
              <w:left w:val="nil"/>
              <w:bottom w:val="nil"/>
              <w:right w:val="nil"/>
            </w:tcBorders>
            <w:shd w:val="clear" w:color="000000" w:fill="F2F2F2"/>
            <w:vAlign w:val="center"/>
            <w:hideMark/>
          </w:tcPr>
          <w:p w14:paraId="519D7B77" w14:textId="77777777" w:rsidR="000848FD" w:rsidRPr="000848FD" w:rsidRDefault="000848FD" w:rsidP="000848FD">
            <w:pPr>
              <w:spacing w:after="0" w:line="240" w:lineRule="auto"/>
              <w:jc w:val="right"/>
              <w:rPr>
                <w:rFonts w:ascii="Montserrat" w:eastAsia="Times New Roman" w:hAnsi="Montserrat"/>
                <w:color w:val="000000"/>
                <w:sz w:val="15"/>
                <w:szCs w:val="15"/>
                <w:lang w:val="es-MX" w:eastAsia="es-MX"/>
              </w:rPr>
            </w:pPr>
            <w:r w:rsidRPr="000848FD">
              <w:rPr>
                <w:rFonts w:ascii="Montserrat" w:eastAsia="Times New Roman" w:hAnsi="Montserrat"/>
                <w:color w:val="000000"/>
                <w:sz w:val="15"/>
                <w:szCs w:val="15"/>
                <w:lang w:val="es-MX" w:eastAsia="es-MX"/>
              </w:rPr>
              <w:t>1,606,945,484.0</w:t>
            </w:r>
          </w:p>
        </w:tc>
      </w:tr>
      <w:tr w:rsidR="000848FD" w:rsidRPr="000848FD" w14:paraId="49E98E7C" w14:textId="77777777" w:rsidTr="000848FD">
        <w:trPr>
          <w:trHeight w:val="257"/>
          <w:jc w:val="center"/>
        </w:trPr>
        <w:tc>
          <w:tcPr>
            <w:tcW w:w="6987" w:type="dxa"/>
            <w:tcBorders>
              <w:top w:val="nil"/>
              <w:left w:val="nil"/>
              <w:bottom w:val="nil"/>
              <w:right w:val="nil"/>
            </w:tcBorders>
            <w:shd w:val="clear" w:color="000000" w:fill="F2F2F2"/>
            <w:vAlign w:val="center"/>
            <w:hideMark/>
          </w:tcPr>
          <w:p w14:paraId="2167216B" w14:textId="77777777" w:rsidR="000848FD" w:rsidRPr="000848FD" w:rsidRDefault="000848FD" w:rsidP="000848FD">
            <w:pPr>
              <w:spacing w:after="0" w:line="240" w:lineRule="auto"/>
              <w:rPr>
                <w:rFonts w:ascii="Montserrat" w:eastAsia="Times New Roman" w:hAnsi="Montserrat"/>
                <w:color w:val="000000"/>
                <w:sz w:val="15"/>
                <w:szCs w:val="15"/>
                <w:lang w:val="es-MX" w:eastAsia="es-MX"/>
              </w:rPr>
            </w:pPr>
            <w:r w:rsidRPr="000848FD">
              <w:rPr>
                <w:rFonts w:ascii="Montserrat" w:eastAsia="Times New Roman" w:hAnsi="Montserrat"/>
                <w:color w:val="000000"/>
                <w:sz w:val="15"/>
                <w:szCs w:val="15"/>
                <w:lang w:val="es-MX" w:eastAsia="es-MX"/>
              </w:rPr>
              <w:t xml:space="preserve">RFA Riesgos de Trabajo </w:t>
            </w:r>
          </w:p>
        </w:tc>
        <w:tc>
          <w:tcPr>
            <w:tcW w:w="2218" w:type="dxa"/>
            <w:tcBorders>
              <w:top w:val="nil"/>
              <w:left w:val="nil"/>
              <w:bottom w:val="nil"/>
              <w:right w:val="nil"/>
            </w:tcBorders>
            <w:shd w:val="clear" w:color="000000" w:fill="F2F2F2"/>
            <w:vAlign w:val="center"/>
            <w:hideMark/>
          </w:tcPr>
          <w:p w14:paraId="0C79D393" w14:textId="77777777" w:rsidR="000848FD" w:rsidRPr="000848FD" w:rsidRDefault="000848FD" w:rsidP="000848FD">
            <w:pPr>
              <w:spacing w:after="0" w:line="240" w:lineRule="auto"/>
              <w:jc w:val="right"/>
              <w:rPr>
                <w:rFonts w:ascii="Montserrat" w:eastAsia="Times New Roman" w:hAnsi="Montserrat"/>
                <w:color w:val="000000"/>
                <w:sz w:val="15"/>
                <w:szCs w:val="15"/>
                <w:lang w:val="es-MX" w:eastAsia="es-MX"/>
              </w:rPr>
            </w:pPr>
            <w:r w:rsidRPr="000848FD">
              <w:rPr>
                <w:rFonts w:ascii="Montserrat" w:eastAsia="Times New Roman" w:hAnsi="Montserrat"/>
                <w:color w:val="000000"/>
                <w:sz w:val="15"/>
                <w:szCs w:val="15"/>
                <w:lang w:val="es-MX" w:eastAsia="es-MX"/>
              </w:rPr>
              <w:t>973,162,193.9</w:t>
            </w:r>
          </w:p>
        </w:tc>
        <w:tc>
          <w:tcPr>
            <w:tcW w:w="2165" w:type="dxa"/>
            <w:tcBorders>
              <w:top w:val="nil"/>
              <w:left w:val="nil"/>
              <w:bottom w:val="nil"/>
              <w:right w:val="nil"/>
            </w:tcBorders>
            <w:shd w:val="clear" w:color="000000" w:fill="F2F2F2"/>
            <w:vAlign w:val="center"/>
            <w:hideMark/>
          </w:tcPr>
          <w:p w14:paraId="38B66FBE" w14:textId="77777777" w:rsidR="000848FD" w:rsidRPr="000848FD" w:rsidRDefault="000848FD" w:rsidP="000848FD">
            <w:pPr>
              <w:spacing w:after="0" w:line="240" w:lineRule="auto"/>
              <w:jc w:val="right"/>
              <w:rPr>
                <w:rFonts w:ascii="Montserrat" w:eastAsia="Times New Roman" w:hAnsi="Montserrat"/>
                <w:color w:val="000000"/>
                <w:sz w:val="15"/>
                <w:szCs w:val="15"/>
                <w:lang w:val="es-MX" w:eastAsia="es-MX"/>
              </w:rPr>
            </w:pPr>
            <w:r w:rsidRPr="000848FD">
              <w:rPr>
                <w:rFonts w:ascii="Montserrat" w:eastAsia="Times New Roman" w:hAnsi="Montserrat"/>
                <w:color w:val="000000"/>
                <w:sz w:val="15"/>
                <w:szCs w:val="15"/>
                <w:lang w:val="es-MX" w:eastAsia="es-MX"/>
              </w:rPr>
              <w:t>1,263,124,260.7</w:t>
            </w:r>
          </w:p>
        </w:tc>
      </w:tr>
      <w:tr w:rsidR="000848FD" w:rsidRPr="000848FD" w14:paraId="47EA27FF" w14:textId="77777777" w:rsidTr="000848FD">
        <w:trPr>
          <w:trHeight w:val="257"/>
          <w:jc w:val="center"/>
        </w:trPr>
        <w:tc>
          <w:tcPr>
            <w:tcW w:w="6987" w:type="dxa"/>
            <w:tcBorders>
              <w:top w:val="nil"/>
              <w:left w:val="nil"/>
              <w:bottom w:val="nil"/>
              <w:right w:val="nil"/>
            </w:tcBorders>
            <w:shd w:val="clear" w:color="000000" w:fill="F2F2F2"/>
            <w:vAlign w:val="center"/>
            <w:hideMark/>
          </w:tcPr>
          <w:p w14:paraId="200C094F" w14:textId="77777777" w:rsidR="000848FD" w:rsidRPr="000848FD" w:rsidRDefault="000848FD" w:rsidP="000848FD">
            <w:pPr>
              <w:spacing w:after="0" w:line="240" w:lineRule="auto"/>
              <w:rPr>
                <w:rFonts w:ascii="Montserrat" w:eastAsia="Times New Roman" w:hAnsi="Montserrat"/>
                <w:color w:val="000000"/>
                <w:sz w:val="15"/>
                <w:szCs w:val="15"/>
                <w:lang w:val="es-MX" w:eastAsia="es-MX"/>
              </w:rPr>
            </w:pPr>
            <w:r w:rsidRPr="000848FD">
              <w:rPr>
                <w:rFonts w:ascii="Montserrat" w:eastAsia="Times New Roman" w:hAnsi="Montserrat"/>
                <w:color w:val="000000"/>
                <w:sz w:val="15"/>
                <w:szCs w:val="15"/>
                <w:lang w:val="es-MX" w:eastAsia="es-MX"/>
              </w:rPr>
              <w:t>Reserva General Financiera y Actuarial (RGFA)</w:t>
            </w:r>
          </w:p>
        </w:tc>
        <w:tc>
          <w:tcPr>
            <w:tcW w:w="2218" w:type="dxa"/>
            <w:tcBorders>
              <w:top w:val="nil"/>
              <w:left w:val="nil"/>
              <w:bottom w:val="nil"/>
              <w:right w:val="nil"/>
            </w:tcBorders>
            <w:shd w:val="clear" w:color="000000" w:fill="F2F2F2"/>
            <w:vAlign w:val="center"/>
            <w:hideMark/>
          </w:tcPr>
          <w:p w14:paraId="08CDE283" w14:textId="77777777" w:rsidR="000848FD" w:rsidRPr="000848FD" w:rsidRDefault="000848FD" w:rsidP="000848FD">
            <w:pPr>
              <w:spacing w:after="0" w:line="240" w:lineRule="auto"/>
              <w:jc w:val="right"/>
              <w:rPr>
                <w:rFonts w:ascii="Montserrat" w:eastAsia="Times New Roman" w:hAnsi="Montserrat"/>
                <w:color w:val="000000"/>
                <w:sz w:val="15"/>
                <w:szCs w:val="15"/>
                <w:lang w:val="es-MX" w:eastAsia="es-MX"/>
              </w:rPr>
            </w:pPr>
            <w:r w:rsidRPr="000848FD">
              <w:rPr>
                <w:rFonts w:ascii="Montserrat" w:eastAsia="Times New Roman" w:hAnsi="Montserrat"/>
                <w:color w:val="000000"/>
                <w:sz w:val="15"/>
                <w:szCs w:val="15"/>
                <w:lang w:val="es-MX" w:eastAsia="es-MX"/>
              </w:rPr>
              <w:t>343,056,015.0</w:t>
            </w:r>
          </w:p>
        </w:tc>
        <w:tc>
          <w:tcPr>
            <w:tcW w:w="2165" w:type="dxa"/>
            <w:tcBorders>
              <w:top w:val="nil"/>
              <w:left w:val="nil"/>
              <w:bottom w:val="nil"/>
              <w:right w:val="nil"/>
            </w:tcBorders>
            <w:shd w:val="clear" w:color="000000" w:fill="F2F2F2"/>
            <w:vAlign w:val="center"/>
            <w:hideMark/>
          </w:tcPr>
          <w:p w14:paraId="5D7761A7" w14:textId="77777777" w:rsidR="000848FD" w:rsidRPr="000848FD" w:rsidRDefault="000848FD" w:rsidP="000848FD">
            <w:pPr>
              <w:spacing w:after="0" w:line="240" w:lineRule="auto"/>
              <w:jc w:val="right"/>
              <w:rPr>
                <w:rFonts w:ascii="Montserrat" w:eastAsia="Times New Roman" w:hAnsi="Montserrat"/>
                <w:color w:val="000000"/>
                <w:sz w:val="15"/>
                <w:szCs w:val="15"/>
                <w:lang w:val="es-MX" w:eastAsia="es-MX"/>
              </w:rPr>
            </w:pPr>
            <w:r w:rsidRPr="000848FD">
              <w:rPr>
                <w:rFonts w:ascii="Montserrat" w:eastAsia="Times New Roman" w:hAnsi="Montserrat"/>
                <w:color w:val="000000"/>
                <w:sz w:val="15"/>
                <w:szCs w:val="15"/>
                <w:lang w:val="es-MX" w:eastAsia="es-MX"/>
              </w:rPr>
              <w:t>204,671,697.8</w:t>
            </w:r>
          </w:p>
        </w:tc>
      </w:tr>
      <w:tr w:rsidR="000848FD" w:rsidRPr="000848FD" w14:paraId="498E5B5D" w14:textId="77777777" w:rsidTr="000848FD">
        <w:trPr>
          <w:trHeight w:val="257"/>
          <w:jc w:val="center"/>
        </w:trPr>
        <w:tc>
          <w:tcPr>
            <w:tcW w:w="6987" w:type="dxa"/>
            <w:tcBorders>
              <w:top w:val="nil"/>
              <w:left w:val="nil"/>
              <w:bottom w:val="nil"/>
              <w:right w:val="nil"/>
            </w:tcBorders>
            <w:shd w:val="clear" w:color="000000" w:fill="F2F2F2"/>
            <w:vAlign w:val="center"/>
            <w:hideMark/>
          </w:tcPr>
          <w:p w14:paraId="7D0D43CA" w14:textId="77777777" w:rsidR="000848FD" w:rsidRPr="000848FD" w:rsidRDefault="000848FD" w:rsidP="000848FD">
            <w:pPr>
              <w:spacing w:after="0" w:line="240" w:lineRule="auto"/>
              <w:rPr>
                <w:rFonts w:ascii="Montserrat" w:eastAsia="Times New Roman" w:hAnsi="Montserrat"/>
                <w:color w:val="000000"/>
                <w:sz w:val="15"/>
                <w:szCs w:val="15"/>
                <w:lang w:val="es-MX" w:eastAsia="es-MX"/>
              </w:rPr>
            </w:pPr>
            <w:r w:rsidRPr="000848FD">
              <w:rPr>
                <w:rFonts w:ascii="Montserrat" w:eastAsia="Times New Roman" w:hAnsi="Montserrat"/>
                <w:color w:val="000000"/>
                <w:sz w:val="15"/>
                <w:szCs w:val="15"/>
                <w:lang w:val="es-MX" w:eastAsia="es-MX"/>
              </w:rPr>
              <w:t>Fondo Laboral Subcuenta 1 (RJPS1)</w:t>
            </w:r>
          </w:p>
        </w:tc>
        <w:tc>
          <w:tcPr>
            <w:tcW w:w="2218" w:type="dxa"/>
            <w:tcBorders>
              <w:top w:val="nil"/>
              <w:left w:val="nil"/>
              <w:bottom w:val="nil"/>
              <w:right w:val="nil"/>
            </w:tcBorders>
            <w:shd w:val="clear" w:color="000000" w:fill="F2F2F2"/>
            <w:vAlign w:val="center"/>
            <w:hideMark/>
          </w:tcPr>
          <w:p w14:paraId="00EE9AA4" w14:textId="77777777" w:rsidR="000848FD" w:rsidRPr="000848FD" w:rsidRDefault="000848FD" w:rsidP="000848FD">
            <w:pPr>
              <w:spacing w:after="0" w:line="240" w:lineRule="auto"/>
              <w:jc w:val="right"/>
              <w:rPr>
                <w:rFonts w:ascii="Montserrat" w:eastAsia="Times New Roman" w:hAnsi="Montserrat"/>
                <w:color w:val="000000"/>
                <w:sz w:val="15"/>
                <w:szCs w:val="15"/>
                <w:lang w:val="es-MX" w:eastAsia="es-MX"/>
              </w:rPr>
            </w:pPr>
            <w:r w:rsidRPr="000848FD">
              <w:rPr>
                <w:rFonts w:ascii="Montserrat" w:eastAsia="Times New Roman" w:hAnsi="Montserrat"/>
                <w:color w:val="000000"/>
                <w:sz w:val="15"/>
                <w:szCs w:val="15"/>
                <w:lang w:val="es-MX" w:eastAsia="es-MX"/>
              </w:rPr>
              <w:t>0.0</w:t>
            </w:r>
          </w:p>
        </w:tc>
        <w:tc>
          <w:tcPr>
            <w:tcW w:w="2165" w:type="dxa"/>
            <w:tcBorders>
              <w:top w:val="nil"/>
              <w:left w:val="nil"/>
              <w:bottom w:val="nil"/>
              <w:right w:val="nil"/>
            </w:tcBorders>
            <w:shd w:val="clear" w:color="000000" w:fill="F2F2F2"/>
            <w:vAlign w:val="center"/>
            <w:hideMark/>
          </w:tcPr>
          <w:p w14:paraId="5CAF3B9A" w14:textId="77777777" w:rsidR="000848FD" w:rsidRPr="000848FD" w:rsidRDefault="000848FD" w:rsidP="000848FD">
            <w:pPr>
              <w:spacing w:after="0" w:line="240" w:lineRule="auto"/>
              <w:jc w:val="right"/>
              <w:rPr>
                <w:rFonts w:ascii="Montserrat" w:eastAsia="Times New Roman" w:hAnsi="Montserrat"/>
                <w:color w:val="000000"/>
                <w:sz w:val="15"/>
                <w:szCs w:val="15"/>
                <w:lang w:val="es-MX" w:eastAsia="es-MX"/>
              </w:rPr>
            </w:pPr>
            <w:r w:rsidRPr="000848FD">
              <w:rPr>
                <w:rFonts w:ascii="Montserrat" w:eastAsia="Times New Roman" w:hAnsi="Montserrat"/>
                <w:color w:val="000000"/>
                <w:sz w:val="15"/>
                <w:szCs w:val="15"/>
                <w:lang w:val="es-MX" w:eastAsia="es-MX"/>
              </w:rPr>
              <w:t>67,188,921.5</w:t>
            </w:r>
          </w:p>
        </w:tc>
      </w:tr>
      <w:tr w:rsidR="000848FD" w:rsidRPr="000848FD" w14:paraId="4531C0AE" w14:textId="77777777" w:rsidTr="000848FD">
        <w:trPr>
          <w:trHeight w:val="257"/>
          <w:jc w:val="center"/>
        </w:trPr>
        <w:tc>
          <w:tcPr>
            <w:tcW w:w="6987" w:type="dxa"/>
            <w:tcBorders>
              <w:top w:val="nil"/>
              <w:left w:val="nil"/>
              <w:bottom w:val="nil"/>
              <w:right w:val="nil"/>
            </w:tcBorders>
            <w:shd w:val="clear" w:color="000000" w:fill="F2F2F2"/>
            <w:vAlign w:val="center"/>
            <w:hideMark/>
          </w:tcPr>
          <w:p w14:paraId="7553CA9C" w14:textId="77777777" w:rsidR="000848FD" w:rsidRPr="000848FD" w:rsidRDefault="000848FD" w:rsidP="000848FD">
            <w:pPr>
              <w:spacing w:after="0" w:line="240" w:lineRule="auto"/>
              <w:rPr>
                <w:rFonts w:ascii="Montserrat" w:eastAsia="Times New Roman" w:hAnsi="Montserrat"/>
                <w:color w:val="000000"/>
                <w:sz w:val="15"/>
                <w:szCs w:val="15"/>
                <w:lang w:val="es-MX" w:eastAsia="es-MX"/>
              </w:rPr>
            </w:pPr>
            <w:r w:rsidRPr="000848FD">
              <w:rPr>
                <w:rFonts w:ascii="Montserrat" w:eastAsia="Times New Roman" w:hAnsi="Montserrat"/>
                <w:color w:val="000000"/>
                <w:sz w:val="15"/>
                <w:szCs w:val="15"/>
                <w:lang w:val="es-MX" w:eastAsia="es-MX"/>
              </w:rPr>
              <w:t>RFA Gastos Médicos a Pensionados</w:t>
            </w:r>
          </w:p>
        </w:tc>
        <w:tc>
          <w:tcPr>
            <w:tcW w:w="2218" w:type="dxa"/>
            <w:tcBorders>
              <w:top w:val="nil"/>
              <w:left w:val="nil"/>
              <w:bottom w:val="nil"/>
              <w:right w:val="nil"/>
            </w:tcBorders>
            <w:shd w:val="clear" w:color="000000" w:fill="F2F2F2"/>
            <w:vAlign w:val="center"/>
            <w:hideMark/>
          </w:tcPr>
          <w:p w14:paraId="2A90BBFB" w14:textId="77777777" w:rsidR="000848FD" w:rsidRPr="000848FD" w:rsidRDefault="000848FD" w:rsidP="000848FD">
            <w:pPr>
              <w:spacing w:after="0" w:line="240" w:lineRule="auto"/>
              <w:jc w:val="right"/>
              <w:rPr>
                <w:rFonts w:ascii="Montserrat" w:eastAsia="Times New Roman" w:hAnsi="Montserrat"/>
                <w:color w:val="000000"/>
                <w:sz w:val="15"/>
                <w:szCs w:val="15"/>
                <w:lang w:val="es-MX" w:eastAsia="es-MX"/>
              </w:rPr>
            </w:pPr>
            <w:r w:rsidRPr="000848FD">
              <w:rPr>
                <w:rFonts w:ascii="Montserrat" w:eastAsia="Times New Roman" w:hAnsi="Montserrat"/>
                <w:color w:val="000000"/>
                <w:sz w:val="15"/>
                <w:szCs w:val="15"/>
                <w:lang w:val="es-MX" w:eastAsia="es-MX"/>
              </w:rPr>
              <w:t>281,443,939.0</w:t>
            </w:r>
          </w:p>
        </w:tc>
        <w:tc>
          <w:tcPr>
            <w:tcW w:w="2165" w:type="dxa"/>
            <w:tcBorders>
              <w:top w:val="nil"/>
              <w:left w:val="nil"/>
              <w:bottom w:val="nil"/>
              <w:right w:val="nil"/>
            </w:tcBorders>
            <w:shd w:val="clear" w:color="000000" w:fill="F2F2F2"/>
            <w:vAlign w:val="center"/>
            <w:hideMark/>
          </w:tcPr>
          <w:p w14:paraId="0D886906" w14:textId="77777777" w:rsidR="000848FD" w:rsidRPr="000848FD" w:rsidRDefault="000848FD" w:rsidP="000848FD">
            <w:pPr>
              <w:spacing w:after="0" w:line="240" w:lineRule="auto"/>
              <w:jc w:val="right"/>
              <w:rPr>
                <w:rFonts w:ascii="Montserrat" w:eastAsia="Times New Roman" w:hAnsi="Montserrat"/>
                <w:color w:val="000000"/>
                <w:sz w:val="15"/>
                <w:szCs w:val="15"/>
                <w:lang w:val="es-MX" w:eastAsia="es-MX"/>
              </w:rPr>
            </w:pPr>
            <w:r w:rsidRPr="000848FD">
              <w:rPr>
                <w:rFonts w:ascii="Montserrat" w:eastAsia="Times New Roman" w:hAnsi="Montserrat"/>
                <w:color w:val="000000"/>
                <w:sz w:val="15"/>
                <w:szCs w:val="15"/>
                <w:lang w:val="es-MX" w:eastAsia="es-MX"/>
              </w:rPr>
              <w:t>602,863,827.3</w:t>
            </w:r>
          </w:p>
        </w:tc>
      </w:tr>
      <w:tr w:rsidR="000848FD" w:rsidRPr="000848FD" w14:paraId="3D9D44D1" w14:textId="77777777" w:rsidTr="000848FD">
        <w:trPr>
          <w:trHeight w:val="257"/>
          <w:jc w:val="center"/>
        </w:trPr>
        <w:tc>
          <w:tcPr>
            <w:tcW w:w="6987" w:type="dxa"/>
            <w:tcBorders>
              <w:top w:val="nil"/>
              <w:left w:val="nil"/>
              <w:bottom w:val="nil"/>
              <w:right w:val="nil"/>
            </w:tcBorders>
            <w:shd w:val="clear" w:color="000000" w:fill="F2F2F2"/>
            <w:vAlign w:val="center"/>
            <w:hideMark/>
          </w:tcPr>
          <w:p w14:paraId="20B9A137" w14:textId="77777777" w:rsidR="000848FD" w:rsidRPr="000848FD" w:rsidRDefault="000848FD" w:rsidP="000848FD">
            <w:pPr>
              <w:spacing w:after="0" w:line="240" w:lineRule="auto"/>
              <w:rPr>
                <w:rFonts w:ascii="Montserrat" w:eastAsia="Times New Roman" w:hAnsi="Montserrat"/>
                <w:color w:val="000000"/>
                <w:sz w:val="15"/>
                <w:szCs w:val="15"/>
                <w:lang w:val="es-MX" w:eastAsia="es-MX"/>
              </w:rPr>
            </w:pPr>
            <w:r w:rsidRPr="000848FD">
              <w:rPr>
                <w:rFonts w:ascii="Montserrat" w:eastAsia="Times New Roman" w:hAnsi="Montserrat"/>
                <w:color w:val="000000"/>
                <w:sz w:val="15"/>
                <w:szCs w:val="15"/>
                <w:lang w:val="es-MX" w:eastAsia="es-MX"/>
              </w:rPr>
              <w:t>RFA Seguro de Enfermedad y Maternidad</w:t>
            </w:r>
          </w:p>
        </w:tc>
        <w:tc>
          <w:tcPr>
            <w:tcW w:w="2218" w:type="dxa"/>
            <w:tcBorders>
              <w:top w:val="nil"/>
              <w:left w:val="nil"/>
              <w:bottom w:val="nil"/>
              <w:right w:val="nil"/>
            </w:tcBorders>
            <w:shd w:val="clear" w:color="000000" w:fill="F2F2F2"/>
            <w:vAlign w:val="center"/>
            <w:hideMark/>
          </w:tcPr>
          <w:p w14:paraId="0C6A71D5" w14:textId="77777777" w:rsidR="000848FD" w:rsidRPr="000848FD" w:rsidRDefault="000848FD" w:rsidP="000848FD">
            <w:pPr>
              <w:spacing w:after="0" w:line="240" w:lineRule="auto"/>
              <w:jc w:val="right"/>
              <w:rPr>
                <w:rFonts w:ascii="Montserrat" w:eastAsia="Times New Roman" w:hAnsi="Montserrat"/>
                <w:color w:val="000000"/>
                <w:sz w:val="15"/>
                <w:szCs w:val="15"/>
                <w:lang w:val="es-MX" w:eastAsia="es-MX"/>
              </w:rPr>
            </w:pPr>
            <w:r w:rsidRPr="000848FD">
              <w:rPr>
                <w:rFonts w:ascii="Montserrat" w:eastAsia="Times New Roman" w:hAnsi="Montserrat"/>
                <w:color w:val="000000"/>
                <w:sz w:val="15"/>
                <w:szCs w:val="15"/>
                <w:lang w:val="es-MX" w:eastAsia="es-MX"/>
              </w:rPr>
              <w:t>-1,173,947,118.9</w:t>
            </w:r>
          </w:p>
        </w:tc>
        <w:tc>
          <w:tcPr>
            <w:tcW w:w="2165" w:type="dxa"/>
            <w:tcBorders>
              <w:top w:val="nil"/>
              <w:left w:val="nil"/>
              <w:bottom w:val="nil"/>
              <w:right w:val="nil"/>
            </w:tcBorders>
            <w:shd w:val="clear" w:color="000000" w:fill="F2F2F2"/>
            <w:vAlign w:val="center"/>
            <w:hideMark/>
          </w:tcPr>
          <w:p w14:paraId="6A9DAA5B" w14:textId="77777777" w:rsidR="000848FD" w:rsidRPr="000848FD" w:rsidRDefault="000848FD" w:rsidP="000848FD">
            <w:pPr>
              <w:spacing w:after="0" w:line="240" w:lineRule="auto"/>
              <w:jc w:val="right"/>
              <w:rPr>
                <w:rFonts w:ascii="Montserrat" w:eastAsia="Times New Roman" w:hAnsi="Montserrat"/>
                <w:color w:val="000000"/>
                <w:sz w:val="15"/>
                <w:szCs w:val="15"/>
                <w:lang w:val="es-MX" w:eastAsia="es-MX"/>
              </w:rPr>
            </w:pPr>
            <w:r w:rsidRPr="000848FD">
              <w:rPr>
                <w:rFonts w:ascii="Montserrat" w:eastAsia="Times New Roman" w:hAnsi="Montserrat"/>
                <w:color w:val="000000"/>
                <w:sz w:val="15"/>
                <w:szCs w:val="15"/>
                <w:lang w:val="es-MX" w:eastAsia="es-MX"/>
              </w:rPr>
              <w:t>892,032,483.6</w:t>
            </w:r>
          </w:p>
        </w:tc>
      </w:tr>
      <w:tr w:rsidR="000848FD" w:rsidRPr="000848FD" w14:paraId="1D65A8A0" w14:textId="77777777" w:rsidTr="000848FD">
        <w:trPr>
          <w:trHeight w:val="269"/>
          <w:jc w:val="center"/>
        </w:trPr>
        <w:tc>
          <w:tcPr>
            <w:tcW w:w="6987" w:type="dxa"/>
            <w:tcBorders>
              <w:top w:val="nil"/>
              <w:left w:val="nil"/>
              <w:bottom w:val="single" w:sz="12" w:space="0" w:color="808080"/>
              <w:right w:val="nil"/>
            </w:tcBorders>
            <w:shd w:val="clear" w:color="000000" w:fill="F2F2F2"/>
            <w:vAlign w:val="center"/>
            <w:hideMark/>
          </w:tcPr>
          <w:p w14:paraId="5565E502" w14:textId="77777777" w:rsidR="000848FD" w:rsidRPr="000848FD" w:rsidRDefault="000848FD" w:rsidP="000848FD">
            <w:pPr>
              <w:spacing w:after="0" w:line="240" w:lineRule="auto"/>
              <w:rPr>
                <w:rFonts w:ascii="Montserrat" w:eastAsia="Times New Roman" w:hAnsi="Montserrat"/>
                <w:b/>
                <w:bCs/>
                <w:color w:val="000000"/>
                <w:sz w:val="15"/>
                <w:szCs w:val="15"/>
                <w:lang w:val="es-MX" w:eastAsia="es-MX"/>
              </w:rPr>
            </w:pPr>
            <w:proofErr w:type="gramStart"/>
            <w:r w:rsidRPr="000848FD">
              <w:rPr>
                <w:rFonts w:ascii="Montserrat" w:eastAsia="Times New Roman" w:hAnsi="Montserrat"/>
                <w:b/>
                <w:bCs/>
                <w:color w:val="000000"/>
                <w:sz w:val="15"/>
                <w:szCs w:val="15"/>
                <w:lang w:val="es-MX" w:eastAsia="es-MX"/>
              </w:rPr>
              <w:t>Total</w:t>
            </w:r>
            <w:proofErr w:type="gramEnd"/>
            <w:r w:rsidRPr="000848FD">
              <w:rPr>
                <w:rFonts w:ascii="Montserrat" w:eastAsia="Times New Roman" w:hAnsi="Montserrat"/>
                <w:b/>
                <w:bCs/>
                <w:color w:val="000000"/>
                <w:sz w:val="15"/>
                <w:szCs w:val="15"/>
                <w:lang w:val="es-MX" w:eastAsia="es-MX"/>
              </w:rPr>
              <w:t xml:space="preserve"> Provisiones</w:t>
            </w:r>
          </w:p>
        </w:tc>
        <w:tc>
          <w:tcPr>
            <w:tcW w:w="2218" w:type="dxa"/>
            <w:tcBorders>
              <w:top w:val="nil"/>
              <w:left w:val="nil"/>
              <w:bottom w:val="single" w:sz="12" w:space="0" w:color="808080"/>
              <w:right w:val="nil"/>
            </w:tcBorders>
            <w:shd w:val="clear" w:color="000000" w:fill="F2F2F2"/>
            <w:vAlign w:val="center"/>
            <w:hideMark/>
          </w:tcPr>
          <w:p w14:paraId="410F6AD3" w14:textId="5949FD89" w:rsidR="000848FD" w:rsidRPr="000848FD" w:rsidRDefault="000848FD" w:rsidP="000848FD">
            <w:pPr>
              <w:spacing w:after="0" w:line="240" w:lineRule="auto"/>
              <w:jc w:val="right"/>
              <w:rPr>
                <w:rFonts w:ascii="Montserrat" w:eastAsia="Times New Roman" w:hAnsi="Montserrat"/>
                <w:b/>
                <w:bCs/>
                <w:color w:val="000000"/>
                <w:sz w:val="15"/>
                <w:szCs w:val="15"/>
                <w:lang w:val="es-MX" w:eastAsia="es-MX"/>
              </w:rPr>
            </w:pPr>
            <w:r w:rsidRPr="000848FD">
              <w:rPr>
                <w:rFonts w:ascii="Montserrat" w:eastAsia="Times New Roman" w:hAnsi="Montserrat"/>
                <w:b/>
                <w:bCs/>
                <w:color w:val="000000"/>
                <w:sz w:val="15"/>
                <w:szCs w:val="15"/>
                <w:lang w:val="es-MX" w:eastAsia="es-MX"/>
              </w:rPr>
              <w:t>4,243,044,052.</w:t>
            </w:r>
            <w:r w:rsidR="0077783C">
              <w:rPr>
                <w:rFonts w:ascii="Montserrat" w:eastAsia="Times New Roman" w:hAnsi="Montserrat"/>
                <w:b/>
                <w:bCs/>
                <w:color w:val="000000"/>
                <w:sz w:val="15"/>
                <w:szCs w:val="15"/>
                <w:lang w:val="es-MX" w:eastAsia="es-MX"/>
              </w:rPr>
              <w:t>3</w:t>
            </w:r>
          </w:p>
        </w:tc>
        <w:tc>
          <w:tcPr>
            <w:tcW w:w="2165" w:type="dxa"/>
            <w:tcBorders>
              <w:top w:val="nil"/>
              <w:left w:val="nil"/>
              <w:bottom w:val="single" w:sz="12" w:space="0" w:color="808080"/>
              <w:right w:val="nil"/>
            </w:tcBorders>
            <w:shd w:val="clear" w:color="000000" w:fill="F2F2F2"/>
            <w:vAlign w:val="center"/>
            <w:hideMark/>
          </w:tcPr>
          <w:p w14:paraId="0781E61D" w14:textId="77777777" w:rsidR="000848FD" w:rsidRPr="000848FD" w:rsidRDefault="000848FD" w:rsidP="000848FD">
            <w:pPr>
              <w:spacing w:after="0" w:line="240" w:lineRule="auto"/>
              <w:jc w:val="right"/>
              <w:rPr>
                <w:rFonts w:ascii="Montserrat" w:eastAsia="Times New Roman" w:hAnsi="Montserrat"/>
                <w:b/>
                <w:bCs/>
                <w:color w:val="000000"/>
                <w:sz w:val="15"/>
                <w:szCs w:val="15"/>
                <w:lang w:val="es-MX" w:eastAsia="es-MX"/>
              </w:rPr>
            </w:pPr>
            <w:r w:rsidRPr="000848FD">
              <w:rPr>
                <w:rFonts w:ascii="Montserrat" w:eastAsia="Times New Roman" w:hAnsi="Montserrat"/>
                <w:b/>
                <w:bCs/>
                <w:color w:val="000000"/>
                <w:sz w:val="15"/>
                <w:szCs w:val="15"/>
                <w:lang w:val="es-MX" w:eastAsia="es-MX"/>
              </w:rPr>
              <w:t>6,439,096,682.4</w:t>
            </w:r>
          </w:p>
        </w:tc>
      </w:tr>
    </w:tbl>
    <w:p w14:paraId="6002BD8B" w14:textId="77777777" w:rsidR="000848FD" w:rsidRDefault="000848FD" w:rsidP="00B653EC">
      <w:pPr>
        <w:pStyle w:val="TEXTONORMAL"/>
      </w:pPr>
    </w:p>
    <w:p w14:paraId="642E58E8" w14:textId="77777777" w:rsidR="009D5C48" w:rsidRPr="002778C0" w:rsidRDefault="00BF0C26" w:rsidP="003F2A12">
      <w:pPr>
        <w:pStyle w:val="VIETAFLECHA"/>
        <w:numPr>
          <w:ilvl w:val="1"/>
          <w:numId w:val="39"/>
        </w:numPr>
        <w:ind w:left="357" w:hanging="357"/>
      </w:pPr>
      <w:r w:rsidRPr="00EC0DD6">
        <w:rPr>
          <w:rFonts w:eastAsia="Times New Roman" w:cs="Arial"/>
          <w:b/>
          <w:color w:val="000000"/>
          <w:lang w:val="es-MX" w:eastAsia="es-MX"/>
        </w:rPr>
        <w:t>4.7</w:t>
      </w:r>
      <w:r>
        <w:rPr>
          <w:rFonts w:eastAsia="Times New Roman" w:cs="Arial"/>
          <w:color w:val="000000"/>
          <w:lang w:val="es-MX" w:eastAsia="es-MX"/>
        </w:rPr>
        <w:t xml:space="preserve"> </w:t>
      </w:r>
      <w:r w:rsidR="009D5C48" w:rsidRPr="002778C0">
        <w:rPr>
          <w:rFonts w:eastAsia="Times New Roman" w:cs="Arial"/>
          <w:color w:val="000000"/>
          <w:lang w:val="es-MX" w:eastAsia="es-MX"/>
        </w:rPr>
        <w:t>Disminución de Inventarios</w:t>
      </w:r>
    </w:p>
    <w:p w14:paraId="6115AD32" w14:textId="77777777" w:rsidR="009D5C48" w:rsidRDefault="009D5C48" w:rsidP="00C16E7C">
      <w:pPr>
        <w:pStyle w:val="TEXTONORMAL"/>
      </w:pPr>
      <w:r w:rsidRPr="001465AC">
        <w:t xml:space="preserve">Al </w:t>
      </w:r>
      <w:r w:rsidR="00C859E6">
        <w:t>30</w:t>
      </w:r>
      <w:r w:rsidR="008E7400" w:rsidRPr="00C92890">
        <w:t xml:space="preserve"> de </w:t>
      </w:r>
      <w:r w:rsidR="00C859E6">
        <w:t>junio</w:t>
      </w:r>
      <w:r w:rsidR="008E7400" w:rsidRPr="00C92890">
        <w:t xml:space="preserve"> de 2022 y 2021</w:t>
      </w:r>
      <w:r w:rsidRPr="001465AC">
        <w:t>, la Disminución de Inventarios se integra como sigue:</w:t>
      </w:r>
    </w:p>
    <w:p w14:paraId="17A24D1B" w14:textId="77777777" w:rsidR="0045593E" w:rsidRDefault="0045593E" w:rsidP="009D5C48">
      <w:pPr>
        <w:pStyle w:val="TEXTONORMAL"/>
        <w:spacing w:line="240" w:lineRule="auto"/>
      </w:pPr>
    </w:p>
    <w:tbl>
      <w:tblPr>
        <w:tblW w:w="11300" w:type="dxa"/>
        <w:jc w:val="center"/>
        <w:tblCellMar>
          <w:left w:w="70" w:type="dxa"/>
          <w:right w:w="70" w:type="dxa"/>
        </w:tblCellMar>
        <w:tblLook w:val="04A0" w:firstRow="1" w:lastRow="0" w:firstColumn="1" w:lastColumn="0" w:noHBand="0" w:noVBand="1"/>
      </w:tblPr>
      <w:tblGrid>
        <w:gridCol w:w="6944"/>
        <w:gridCol w:w="2204"/>
        <w:gridCol w:w="2152"/>
      </w:tblGrid>
      <w:tr w:rsidR="0045593E" w:rsidRPr="0045593E" w14:paraId="473D74A8" w14:textId="77777777" w:rsidTr="0045593E">
        <w:trPr>
          <w:trHeight w:val="271"/>
          <w:jc w:val="center"/>
        </w:trPr>
        <w:tc>
          <w:tcPr>
            <w:tcW w:w="6944"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4874B48A" w14:textId="77777777" w:rsidR="0045593E" w:rsidRPr="0045593E" w:rsidRDefault="0045593E" w:rsidP="0045593E">
            <w:pPr>
              <w:spacing w:after="0" w:line="240" w:lineRule="auto"/>
              <w:jc w:val="center"/>
              <w:rPr>
                <w:rFonts w:ascii="Montserrat" w:eastAsia="Times New Roman" w:hAnsi="Montserrat"/>
                <w:b/>
                <w:bCs/>
                <w:color w:val="FFFFFF"/>
                <w:sz w:val="16"/>
                <w:szCs w:val="16"/>
                <w:lang w:val="es-MX" w:eastAsia="es-MX"/>
              </w:rPr>
            </w:pPr>
            <w:r w:rsidRPr="0045593E">
              <w:rPr>
                <w:rFonts w:ascii="Montserrat" w:eastAsia="Times New Roman" w:hAnsi="Montserrat"/>
                <w:b/>
                <w:bCs/>
                <w:color w:val="FFFFFF"/>
                <w:sz w:val="16"/>
                <w:szCs w:val="16"/>
                <w:lang w:val="es-MX" w:eastAsia="es-MX"/>
              </w:rPr>
              <w:t>Concepto</w:t>
            </w:r>
          </w:p>
        </w:tc>
        <w:tc>
          <w:tcPr>
            <w:tcW w:w="4356"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403EE0A8" w14:textId="77777777" w:rsidR="0045593E" w:rsidRPr="0045593E" w:rsidRDefault="0045593E" w:rsidP="0045593E">
            <w:pPr>
              <w:spacing w:after="0" w:line="240" w:lineRule="auto"/>
              <w:jc w:val="center"/>
              <w:rPr>
                <w:rFonts w:ascii="Montserrat" w:eastAsia="Times New Roman" w:hAnsi="Montserrat"/>
                <w:b/>
                <w:bCs/>
                <w:color w:val="FFFFFF"/>
                <w:sz w:val="16"/>
                <w:szCs w:val="16"/>
                <w:lang w:val="es-MX" w:eastAsia="es-MX"/>
              </w:rPr>
            </w:pPr>
            <w:r w:rsidRPr="0045593E">
              <w:rPr>
                <w:rFonts w:ascii="Montserrat" w:eastAsia="Times New Roman" w:hAnsi="Montserrat"/>
                <w:b/>
                <w:bCs/>
                <w:color w:val="FFFFFF"/>
                <w:sz w:val="16"/>
                <w:szCs w:val="16"/>
                <w:lang w:val="es-MX" w:eastAsia="es-MX"/>
              </w:rPr>
              <w:t>Cifras en pesos</w:t>
            </w:r>
          </w:p>
        </w:tc>
      </w:tr>
      <w:tr w:rsidR="0045593E" w:rsidRPr="0045593E" w14:paraId="74D3CFA6" w14:textId="77777777" w:rsidTr="0045593E">
        <w:trPr>
          <w:trHeight w:val="271"/>
          <w:jc w:val="center"/>
        </w:trPr>
        <w:tc>
          <w:tcPr>
            <w:tcW w:w="6944" w:type="dxa"/>
            <w:vMerge/>
            <w:tcBorders>
              <w:top w:val="single" w:sz="12" w:space="0" w:color="808080"/>
              <w:left w:val="single" w:sz="12" w:space="0" w:color="FFFFFF"/>
              <w:bottom w:val="double" w:sz="6" w:space="0" w:color="808080"/>
              <w:right w:val="single" w:sz="12" w:space="0" w:color="FFFFFF"/>
            </w:tcBorders>
            <w:vAlign w:val="center"/>
            <w:hideMark/>
          </w:tcPr>
          <w:p w14:paraId="1BB132E4" w14:textId="77777777" w:rsidR="0045593E" w:rsidRPr="0045593E" w:rsidRDefault="0045593E" w:rsidP="0045593E">
            <w:pPr>
              <w:spacing w:after="0" w:line="240" w:lineRule="auto"/>
              <w:rPr>
                <w:rFonts w:ascii="Montserrat" w:eastAsia="Times New Roman" w:hAnsi="Montserrat"/>
                <w:b/>
                <w:bCs/>
                <w:color w:val="FFFFFF"/>
                <w:sz w:val="16"/>
                <w:szCs w:val="16"/>
                <w:lang w:val="es-MX" w:eastAsia="es-MX"/>
              </w:rPr>
            </w:pPr>
          </w:p>
        </w:tc>
        <w:tc>
          <w:tcPr>
            <w:tcW w:w="2204" w:type="dxa"/>
            <w:tcBorders>
              <w:top w:val="nil"/>
              <w:left w:val="nil"/>
              <w:bottom w:val="double" w:sz="6" w:space="0" w:color="808080"/>
              <w:right w:val="single" w:sz="12" w:space="0" w:color="FFFFFF"/>
            </w:tcBorders>
            <w:shd w:val="clear" w:color="000000" w:fill="D4C19C"/>
            <w:vAlign w:val="center"/>
            <w:hideMark/>
          </w:tcPr>
          <w:p w14:paraId="77FA10D8" w14:textId="77777777" w:rsidR="0045593E" w:rsidRPr="0045593E" w:rsidRDefault="0045593E" w:rsidP="0045593E">
            <w:pPr>
              <w:spacing w:after="0" w:line="240" w:lineRule="auto"/>
              <w:jc w:val="center"/>
              <w:rPr>
                <w:rFonts w:ascii="Montserrat" w:eastAsia="Times New Roman" w:hAnsi="Montserrat"/>
                <w:b/>
                <w:bCs/>
                <w:color w:val="FFFFFF"/>
                <w:sz w:val="16"/>
                <w:szCs w:val="16"/>
                <w:lang w:val="es-MX" w:eastAsia="es-MX"/>
              </w:rPr>
            </w:pPr>
            <w:r w:rsidRPr="0045593E">
              <w:rPr>
                <w:rFonts w:ascii="Montserrat" w:eastAsia="Times New Roman" w:hAnsi="Montserrat"/>
                <w:b/>
                <w:bCs/>
                <w:color w:val="FFFFFF"/>
                <w:sz w:val="16"/>
                <w:szCs w:val="16"/>
                <w:lang w:val="es-MX" w:eastAsia="es-MX"/>
              </w:rPr>
              <w:t>2022</w:t>
            </w:r>
          </w:p>
        </w:tc>
        <w:tc>
          <w:tcPr>
            <w:tcW w:w="2152" w:type="dxa"/>
            <w:tcBorders>
              <w:top w:val="nil"/>
              <w:left w:val="nil"/>
              <w:bottom w:val="double" w:sz="6" w:space="0" w:color="808080"/>
              <w:right w:val="single" w:sz="12" w:space="0" w:color="FFFFFF"/>
            </w:tcBorders>
            <w:shd w:val="clear" w:color="000000" w:fill="D4C19C"/>
            <w:vAlign w:val="center"/>
            <w:hideMark/>
          </w:tcPr>
          <w:p w14:paraId="4F651B44" w14:textId="77777777" w:rsidR="0045593E" w:rsidRPr="0045593E" w:rsidRDefault="0045593E" w:rsidP="0045593E">
            <w:pPr>
              <w:spacing w:after="0" w:line="240" w:lineRule="auto"/>
              <w:jc w:val="center"/>
              <w:rPr>
                <w:rFonts w:ascii="Montserrat" w:eastAsia="Times New Roman" w:hAnsi="Montserrat"/>
                <w:b/>
                <w:bCs/>
                <w:color w:val="FFFFFF"/>
                <w:sz w:val="16"/>
                <w:szCs w:val="16"/>
                <w:lang w:val="es-MX" w:eastAsia="es-MX"/>
              </w:rPr>
            </w:pPr>
            <w:r w:rsidRPr="0045593E">
              <w:rPr>
                <w:rFonts w:ascii="Montserrat" w:eastAsia="Times New Roman" w:hAnsi="Montserrat"/>
                <w:b/>
                <w:bCs/>
                <w:color w:val="FFFFFF"/>
                <w:sz w:val="16"/>
                <w:szCs w:val="16"/>
                <w:lang w:val="es-MX" w:eastAsia="es-MX"/>
              </w:rPr>
              <w:t>2021</w:t>
            </w:r>
          </w:p>
        </w:tc>
      </w:tr>
      <w:tr w:rsidR="0045593E" w:rsidRPr="0045593E" w14:paraId="2E507D20" w14:textId="77777777" w:rsidTr="0045593E">
        <w:trPr>
          <w:trHeight w:val="259"/>
          <w:jc w:val="center"/>
        </w:trPr>
        <w:tc>
          <w:tcPr>
            <w:tcW w:w="6944" w:type="dxa"/>
            <w:tcBorders>
              <w:top w:val="nil"/>
              <w:left w:val="nil"/>
              <w:bottom w:val="nil"/>
              <w:right w:val="nil"/>
            </w:tcBorders>
            <w:shd w:val="clear" w:color="000000" w:fill="F2F2F2"/>
            <w:vAlign w:val="center"/>
            <w:hideMark/>
          </w:tcPr>
          <w:p w14:paraId="7CD20C3C" w14:textId="77777777" w:rsidR="0045593E" w:rsidRPr="0045593E" w:rsidRDefault="0045593E" w:rsidP="0045593E">
            <w:pPr>
              <w:spacing w:after="0" w:line="240" w:lineRule="auto"/>
              <w:rPr>
                <w:rFonts w:ascii="Montserrat" w:eastAsia="Times New Roman" w:hAnsi="Montserrat"/>
                <w:color w:val="000000"/>
                <w:sz w:val="15"/>
                <w:szCs w:val="15"/>
                <w:lang w:val="es-MX" w:eastAsia="es-MX"/>
              </w:rPr>
            </w:pPr>
            <w:r w:rsidRPr="0045593E">
              <w:rPr>
                <w:rFonts w:ascii="Montserrat" w:eastAsia="Times New Roman" w:hAnsi="Montserrat"/>
                <w:color w:val="000000"/>
                <w:sz w:val="15"/>
                <w:szCs w:val="15"/>
                <w:lang w:val="es-MX" w:eastAsia="es-MX"/>
              </w:rPr>
              <w:t xml:space="preserve">Disminución por Variación de Inventarios </w:t>
            </w:r>
            <w:r w:rsidRPr="0045593E">
              <w:rPr>
                <w:rFonts w:ascii="Montserrat" w:eastAsia="Times New Roman" w:hAnsi="Montserrat"/>
                <w:b/>
                <w:bCs/>
                <w:color w:val="000000"/>
                <w:sz w:val="15"/>
                <w:szCs w:val="15"/>
                <w:lang w:val="es-MX" w:eastAsia="es-MX"/>
              </w:rPr>
              <w:t>(4.7.a)</w:t>
            </w:r>
          </w:p>
        </w:tc>
        <w:tc>
          <w:tcPr>
            <w:tcW w:w="2204" w:type="dxa"/>
            <w:tcBorders>
              <w:top w:val="nil"/>
              <w:left w:val="nil"/>
              <w:bottom w:val="nil"/>
              <w:right w:val="nil"/>
            </w:tcBorders>
            <w:shd w:val="clear" w:color="000000" w:fill="F2F2F2"/>
            <w:vAlign w:val="center"/>
            <w:hideMark/>
          </w:tcPr>
          <w:p w14:paraId="212C6098" w14:textId="77777777" w:rsidR="0045593E" w:rsidRPr="0045593E" w:rsidRDefault="0045593E" w:rsidP="0045593E">
            <w:pPr>
              <w:spacing w:after="0" w:line="240" w:lineRule="auto"/>
              <w:jc w:val="right"/>
              <w:rPr>
                <w:rFonts w:ascii="Montserrat" w:eastAsia="Times New Roman" w:hAnsi="Montserrat"/>
                <w:color w:val="000000"/>
                <w:sz w:val="15"/>
                <w:szCs w:val="15"/>
                <w:lang w:val="es-MX" w:eastAsia="es-MX"/>
              </w:rPr>
            </w:pPr>
            <w:r w:rsidRPr="0045593E">
              <w:rPr>
                <w:rFonts w:ascii="Montserrat" w:eastAsia="Times New Roman" w:hAnsi="Montserrat"/>
                <w:color w:val="000000"/>
                <w:sz w:val="15"/>
                <w:szCs w:val="15"/>
                <w:lang w:val="es-MX" w:eastAsia="es-MX"/>
              </w:rPr>
              <w:t>7,834,105,429.8</w:t>
            </w:r>
          </w:p>
        </w:tc>
        <w:tc>
          <w:tcPr>
            <w:tcW w:w="2152" w:type="dxa"/>
            <w:tcBorders>
              <w:top w:val="nil"/>
              <w:left w:val="nil"/>
              <w:bottom w:val="nil"/>
              <w:right w:val="nil"/>
            </w:tcBorders>
            <w:shd w:val="clear" w:color="000000" w:fill="F2F2F2"/>
            <w:vAlign w:val="center"/>
            <w:hideMark/>
          </w:tcPr>
          <w:p w14:paraId="3E82785E" w14:textId="77777777" w:rsidR="0045593E" w:rsidRPr="0045593E" w:rsidRDefault="0045593E" w:rsidP="0045593E">
            <w:pPr>
              <w:spacing w:after="0" w:line="240" w:lineRule="auto"/>
              <w:jc w:val="right"/>
              <w:rPr>
                <w:rFonts w:ascii="Montserrat" w:eastAsia="Times New Roman" w:hAnsi="Montserrat"/>
                <w:color w:val="000000"/>
                <w:sz w:val="15"/>
                <w:szCs w:val="15"/>
                <w:lang w:val="es-MX" w:eastAsia="es-MX"/>
              </w:rPr>
            </w:pPr>
            <w:r w:rsidRPr="0045593E">
              <w:rPr>
                <w:rFonts w:ascii="Montserrat" w:eastAsia="Times New Roman" w:hAnsi="Montserrat"/>
                <w:color w:val="000000"/>
                <w:sz w:val="15"/>
                <w:szCs w:val="15"/>
                <w:lang w:val="es-MX" w:eastAsia="es-MX"/>
              </w:rPr>
              <w:t>6,928,588,323.2</w:t>
            </w:r>
          </w:p>
        </w:tc>
      </w:tr>
      <w:tr w:rsidR="0045593E" w:rsidRPr="0045593E" w14:paraId="4BD022BE" w14:textId="77777777" w:rsidTr="0045593E">
        <w:trPr>
          <w:trHeight w:val="247"/>
          <w:jc w:val="center"/>
        </w:trPr>
        <w:tc>
          <w:tcPr>
            <w:tcW w:w="6944" w:type="dxa"/>
            <w:tcBorders>
              <w:top w:val="nil"/>
              <w:left w:val="nil"/>
              <w:bottom w:val="nil"/>
              <w:right w:val="nil"/>
            </w:tcBorders>
            <w:shd w:val="clear" w:color="000000" w:fill="F2F2F2"/>
            <w:vAlign w:val="center"/>
            <w:hideMark/>
          </w:tcPr>
          <w:p w14:paraId="60DCF955" w14:textId="77777777" w:rsidR="0045593E" w:rsidRPr="0045593E" w:rsidRDefault="0045593E" w:rsidP="0045593E">
            <w:pPr>
              <w:spacing w:after="0" w:line="240" w:lineRule="auto"/>
              <w:rPr>
                <w:rFonts w:ascii="Montserrat" w:eastAsia="Times New Roman" w:hAnsi="Montserrat"/>
                <w:color w:val="000000"/>
                <w:sz w:val="15"/>
                <w:szCs w:val="15"/>
                <w:lang w:val="es-MX" w:eastAsia="es-MX"/>
              </w:rPr>
            </w:pPr>
            <w:r w:rsidRPr="0045593E">
              <w:rPr>
                <w:rFonts w:ascii="Montserrat" w:eastAsia="Times New Roman" w:hAnsi="Montserrat"/>
                <w:color w:val="000000"/>
                <w:sz w:val="15"/>
                <w:szCs w:val="15"/>
                <w:lang w:val="es-MX" w:eastAsia="es-MX"/>
              </w:rPr>
              <w:t>Disminución de Inventarios de Mercancías para Venta</w:t>
            </w:r>
          </w:p>
        </w:tc>
        <w:tc>
          <w:tcPr>
            <w:tcW w:w="2204" w:type="dxa"/>
            <w:tcBorders>
              <w:top w:val="nil"/>
              <w:left w:val="nil"/>
              <w:bottom w:val="nil"/>
              <w:right w:val="nil"/>
            </w:tcBorders>
            <w:shd w:val="clear" w:color="000000" w:fill="F2F2F2"/>
            <w:vAlign w:val="center"/>
            <w:hideMark/>
          </w:tcPr>
          <w:p w14:paraId="18562160" w14:textId="77777777" w:rsidR="0045593E" w:rsidRPr="0045593E" w:rsidRDefault="0045593E" w:rsidP="0045593E">
            <w:pPr>
              <w:spacing w:after="0" w:line="240" w:lineRule="auto"/>
              <w:jc w:val="right"/>
              <w:rPr>
                <w:rFonts w:ascii="Montserrat" w:eastAsia="Times New Roman" w:hAnsi="Montserrat"/>
                <w:color w:val="000000"/>
                <w:sz w:val="15"/>
                <w:szCs w:val="15"/>
                <w:lang w:val="es-MX" w:eastAsia="es-MX"/>
              </w:rPr>
            </w:pPr>
            <w:r w:rsidRPr="0045593E">
              <w:rPr>
                <w:rFonts w:ascii="Montserrat" w:eastAsia="Times New Roman" w:hAnsi="Montserrat"/>
                <w:color w:val="000000"/>
                <w:sz w:val="15"/>
                <w:szCs w:val="15"/>
                <w:lang w:val="es-MX" w:eastAsia="es-MX"/>
              </w:rPr>
              <w:t>1,381,433.2</w:t>
            </w:r>
          </w:p>
        </w:tc>
        <w:tc>
          <w:tcPr>
            <w:tcW w:w="2152" w:type="dxa"/>
            <w:tcBorders>
              <w:top w:val="nil"/>
              <w:left w:val="nil"/>
              <w:bottom w:val="nil"/>
              <w:right w:val="nil"/>
            </w:tcBorders>
            <w:shd w:val="clear" w:color="000000" w:fill="F2F2F2"/>
            <w:vAlign w:val="center"/>
            <w:hideMark/>
          </w:tcPr>
          <w:p w14:paraId="3B4B1E24" w14:textId="77777777" w:rsidR="0045593E" w:rsidRPr="0045593E" w:rsidRDefault="0045593E" w:rsidP="0045593E">
            <w:pPr>
              <w:spacing w:after="0" w:line="240" w:lineRule="auto"/>
              <w:jc w:val="right"/>
              <w:rPr>
                <w:rFonts w:ascii="Montserrat" w:eastAsia="Times New Roman" w:hAnsi="Montserrat"/>
                <w:color w:val="000000"/>
                <w:sz w:val="15"/>
                <w:szCs w:val="15"/>
                <w:lang w:val="es-MX" w:eastAsia="es-MX"/>
              </w:rPr>
            </w:pPr>
            <w:r w:rsidRPr="0045593E">
              <w:rPr>
                <w:rFonts w:ascii="Montserrat" w:eastAsia="Times New Roman" w:hAnsi="Montserrat"/>
                <w:color w:val="000000"/>
                <w:sz w:val="15"/>
                <w:szCs w:val="15"/>
                <w:lang w:val="es-MX" w:eastAsia="es-MX"/>
              </w:rPr>
              <w:t>1,278,407.6</w:t>
            </w:r>
          </w:p>
        </w:tc>
      </w:tr>
      <w:tr w:rsidR="0045593E" w:rsidRPr="0045593E" w14:paraId="1EC499DB" w14:textId="77777777" w:rsidTr="0045593E">
        <w:trPr>
          <w:trHeight w:val="259"/>
          <w:jc w:val="center"/>
        </w:trPr>
        <w:tc>
          <w:tcPr>
            <w:tcW w:w="6944" w:type="dxa"/>
            <w:tcBorders>
              <w:top w:val="nil"/>
              <w:left w:val="nil"/>
              <w:bottom w:val="single" w:sz="12" w:space="0" w:color="808080"/>
              <w:right w:val="nil"/>
            </w:tcBorders>
            <w:shd w:val="clear" w:color="000000" w:fill="F2F2F2"/>
            <w:vAlign w:val="center"/>
            <w:hideMark/>
          </w:tcPr>
          <w:p w14:paraId="0AD1C0CC" w14:textId="77777777" w:rsidR="0045593E" w:rsidRPr="0045593E" w:rsidRDefault="0045593E" w:rsidP="0045593E">
            <w:pPr>
              <w:spacing w:after="0" w:line="240" w:lineRule="auto"/>
              <w:rPr>
                <w:rFonts w:ascii="Montserrat" w:eastAsia="Times New Roman" w:hAnsi="Montserrat"/>
                <w:b/>
                <w:bCs/>
                <w:color w:val="000000"/>
                <w:sz w:val="15"/>
                <w:szCs w:val="15"/>
                <w:lang w:val="es-MX" w:eastAsia="es-MX"/>
              </w:rPr>
            </w:pPr>
            <w:proofErr w:type="gramStart"/>
            <w:r w:rsidRPr="0045593E">
              <w:rPr>
                <w:rFonts w:ascii="Montserrat" w:eastAsia="Times New Roman" w:hAnsi="Montserrat"/>
                <w:b/>
                <w:bCs/>
                <w:color w:val="000000"/>
                <w:sz w:val="15"/>
                <w:szCs w:val="15"/>
                <w:lang w:val="es-MX" w:eastAsia="es-MX"/>
              </w:rPr>
              <w:t>Total</w:t>
            </w:r>
            <w:proofErr w:type="gramEnd"/>
            <w:r w:rsidRPr="0045593E">
              <w:rPr>
                <w:rFonts w:ascii="Montserrat" w:eastAsia="Times New Roman" w:hAnsi="Montserrat"/>
                <w:b/>
                <w:bCs/>
                <w:color w:val="000000"/>
                <w:sz w:val="15"/>
                <w:szCs w:val="15"/>
                <w:lang w:val="es-MX" w:eastAsia="es-MX"/>
              </w:rPr>
              <w:t xml:space="preserve"> Disminución de Inventarios</w:t>
            </w:r>
          </w:p>
        </w:tc>
        <w:tc>
          <w:tcPr>
            <w:tcW w:w="2204" w:type="dxa"/>
            <w:tcBorders>
              <w:top w:val="nil"/>
              <w:left w:val="nil"/>
              <w:bottom w:val="single" w:sz="12" w:space="0" w:color="808080"/>
              <w:right w:val="nil"/>
            </w:tcBorders>
            <w:shd w:val="clear" w:color="000000" w:fill="F2F2F2"/>
            <w:vAlign w:val="center"/>
            <w:hideMark/>
          </w:tcPr>
          <w:p w14:paraId="2BDE098F" w14:textId="77777777" w:rsidR="0045593E" w:rsidRPr="0045593E" w:rsidRDefault="0045593E" w:rsidP="0045593E">
            <w:pPr>
              <w:spacing w:after="0" w:line="240" w:lineRule="auto"/>
              <w:jc w:val="right"/>
              <w:rPr>
                <w:rFonts w:ascii="Montserrat" w:eastAsia="Times New Roman" w:hAnsi="Montserrat"/>
                <w:b/>
                <w:bCs/>
                <w:color w:val="000000"/>
                <w:sz w:val="15"/>
                <w:szCs w:val="15"/>
                <w:lang w:val="es-MX" w:eastAsia="es-MX"/>
              </w:rPr>
            </w:pPr>
            <w:r w:rsidRPr="0045593E">
              <w:rPr>
                <w:rFonts w:ascii="Montserrat" w:eastAsia="Times New Roman" w:hAnsi="Montserrat"/>
                <w:b/>
                <w:bCs/>
                <w:color w:val="000000"/>
                <w:sz w:val="15"/>
                <w:szCs w:val="15"/>
                <w:lang w:val="es-MX" w:eastAsia="es-MX"/>
              </w:rPr>
              <w:t>7,835,486,863.0</w:t>
            </w:r>
          </w:p>
        </w:tc>
        <w:tc>
          <w:tcPr>
            <w:tcW w:w="2152" w:type="dxa"/>
            <w:tcBorders>
              <w:top w:val="nil"/>
              <w:left w:val="nil"/>
              <w:bottom w:val="single" w:sz="12" w:space="0" w:color="808080"/>
              <w:right w:val="nil"/>
            </w:tcBorders>
            <w:shd w:val="clear" w:color="000000" w:fill="F2F2F2"/>
            <w:vAlign w:val="center"/>
            <w:hideMark/>
          </w:tcPr>
          <w:p w14:paraId="00217650" w14:textId="77777777" w:rsidR="0045593E" w:rsidRPr="0045593E" w:rsidRDefault="0045593E" w:rsidP="0045593E">
            <w:pPr>
              <w:spacing w:after="0" w:line="240" w:lineRule="auto"/>
              <w:jc w:val="right"/>
              <w:rPr>
                <w:rFonts w:ascii="Montserrat" w:eastAsia="Times New Roman" w:hAnsi="Montserrat"/>
                <w:b/>
                <w:bCs/>
                <w:color w:val="000000"/>
                <w:sz w:val="15"/>
                <w:szCs w:val="15"/>
                <w:lang w:val="es-MX" w:eastAsia="es-MX"/>
              </w:rPr>
            </w:pPr>
            <w:r w:rsidRPr="0045593E">
              <w:rPr>
                <w:rFonts w:ascii="Montserrat" w:eastAsia="Times New Roman" w:hAnsi="Montserrat"/>
                <w:b/>
                <w:bCs/>
                <w:color w:val="000000"/>
                <w:sz w:val="15"/>
                <w:szCs w:val="15"/>
                <w:lang w:val="es-MX" w:eastAsia="es-MX"/>
              </w:rPr>
              <w:t>6,929,866,730.8</w:t>
            </w:r>
          </w:p>
        </w:tc>
      </w:tr>
    </w:tbl>
    <w:p w14:paraId="774F2246" w14:textId="77777777" w:rsidR="009D5C48" w:rsidRDefault="009D5C48" w:rsidP="009D5C48">
      <w:pPr>
        <w:autoSpaceDE w:val="0"/>
        <w:autoSpaceDN w:val="0"/>
        <w:spacing w:line="240" w:lineRule="auto"/>
        <w:jc w:val="both"/>
        <w:rPr>
          <w:rFonts w:ascii="Montserrat" w:hAnsi="Montserrat"/>
          <w:b/>
          <w:sz w:val="18"/>
          <w:szCs w:val="18"/>
        </w:rPr>
      </w:pPr>
    </w:p>
    <w:p w14:paraId="31E2DD1A" w14:textId="77777777" w:rsidR="009D5C48" w:rsidRPr="00BA03D3" w:rsidRDefault="009D5C48" w:rsidP="003F2A12">
      <w:pPr>
        <w:numPr>
          <w:ilvl w:val="0"/>
          <w:numId w:val="46"/>
        </w:numPr>
        <w:autoSpaceDE w:val="0"/>
        <w:autoSpaceDN w:val="0"/>
        <w:spacing w:after="120" w:line="250" w:lineRule="exact"/>
        <w:ind w:left="714" w:hanging="357"/>
        <w:jc w:val="both"/>
        <w:rPr>
          <w:rFonts w:ascii="Montserrat" w:hAnsi="Montserrat"/>
          <w:sz w:val="18"/>
          <w:szCs w:val="18"/>
        </w:rPr>
      </w:pPr>
      <w:r w:rsidRPr="00BA03D3">
        <w:rPr>
          <w:rFonts w:ascii="Montserrat" w:hAnsi="Montserrat"/>
          <w:b/>
          <w:sz w:val="18"/>
          <w:szCs w:val="18"/>
        </w:rPr>
        <w:t>4.7.a</w:t>
      </w:r>
      <w:r w:rsidR="0005246D" w:rsidRPr="00BA03D3">
        <w:rPr>
          <w:rFonts w:ascii="Montserrat" w:hAnsi="Montserrat"/>
          <w:b/>
          <w:sz w:val="18"/>
          <w:szCs w:val="18"/>
        </w:rPr>
        <w:t>)</w:t>
      </w:r>
      <w:r w:rsidR="0005246D" w:rsidRPr="00BA03D3">
        <w:rPr>
          <w:rFonts w:ascii="Montserrat" w:hAnsi="Montserrat"/>
          <w:sz w:val="18"/>
          <w:szCs w:val="18"/>
        </w:rPr>
        <w:t xml:space="preserve"> Al</w:t>
      </w:r>
      <w:r w:rsidRPr="00BA03D3">
        <w:rPr>
          <w:rFonts w:ascii="Montserrat" w:hAnsi="Montserrat"/>
          <w:sz w:val="18"/>
          <w:szCs w:val="18"/>
        </w:rPr>
        <w:t xml:space="preserve"> </w:t>
      </w:r>
      <w:r w:rsidR="000E4DBB" w:rsidRPr="000E4DBB">
        <w:rPr>
          <w:rFonts w:ascii="Montserrat" w:hAnsi="Montserrat"/>
          <w:sz w:val="18"/>
          <w:szCs w:val="18"/>
        </w:rPr>
        <w:t>30 de junio de 2022 y 2021</w:t>
      </w:r>
      <w:r w:rsidRPr="00BA03D3">
        <w:rPr>
          <w:rFonts w:ascii="Montserrat" w:hAnsi="Montserrat"/>
          <w:sz w:val="18"/>
          <w:szCs w:val="18"/>
        </w:rPr>
        <w:t xml:space="preserve">, se registraron movimientos contables que no afectan el flujo de efectivo del Instituto, por </w:t>
      </w:r>
      <w:r w:rsidR="00D97FD3">
        <w:rPr>
          <w:rFonts w:ascii="Montserrat" w:hAnsi="Montserrat"/>
          <w:sz w:val="18"/>
          <w:szCs w:val="18"/>
        </w:rPr>
        <w:t>7,834,105,429.8</w:t>
      </w:r>
      <w:r w:rsidRPr="00BA03D3">
        <w:rPr>
          <w:rFonts w:ascii="Montserrat" w:hAnsi="Montserrat"/>
          <w:sz w:val="18"/>
          <w:szCs w:val="18"/>
        </w:rPr>
        <w:t xml:space="preserve"> pesos y </w:t>
      </w:r>
      <w:r w:rsidR="00D97FD3">
        <w:rPr>
          <w:rFonts w:ascii="Montserrat" w:hAnsi="Montserrat"/>
          <w:sz w:val="18"/>
          <w:szCs w:val="18"/>
        </w:rPr>
        <w:t>6,928,588,323.2</w:t>
      </w:r>
      <w:r w:rsidRPr="00BA03D3">
        <w:rPr>
          <w:rFonts w:ascii="Montserrat" w:hAnsi="Montserrat"/>
          <w:sz w:val="18"/>
          <w:szCs w:val="18"/>
        </w:rPr>
        <w:t xml:space="preserve"> pesos, respectivamente, por la disminución en la variación de inventarios, esto debido a la variación de precios como resultado de comparar el precio unitario uniforme o el precio establecido en el catálogo institucional, respecto al precio de compra indicado en el alta.</w:t>
      </w:r>
    </w:p>
    <w:p w14:paraId="67490A15" w14:textId="77777777" w:rsidR="009D5C48" w:rsidRPr="002778C0" w:rsidRDefault="00BF0C26" w:rsidP="003F2A12">
      <w:pPr>
        <w:pStyle w:val="VIETAFLECHA"/>
        <w:numPr>
          <w:ilvl w:val="1"/>
          <w:numId w:val="39"/>
        </w:numPr>
        <w:ind w:left="357" w:hanging="357"/>
      </w:pPr>
      <w:r w:rsidRPr="00EC0DD6">
        <w:rPr>
          <w:b/>
        </w:rPr>
        <w:lastRenderedPageBreak/>
        <w:t>4.8</w:t>
      </w:r>
      <w:r>
        <w:t xml:space="preserve"> </w:t>
      </w:r>
      <w:r w:rsidR="009D5C48" w:rsidRPr="00BF0C26">
        <w:t>Otros</w:t>
      </w:r>
      <w:r w:rsidR="009D5C48" w:rsidRPr="002778C0">
        <w:t xml:space="preserve"> Gastos</w:t>
      </w:r>
    </w:p>
    <w:p w14:paraId="7814A716" w14:textId="77777777" w:rsidR="009D5C48" w:rsidRDefault="009D5C48" w:rsidP="00C16E7C">
      <w:pPr>
        <w:pStyle w:val="TEXTONORMAL"/>
      </w:pPr>
      <w:r w:rsidRPr="001465AC">
        <w:t xml:space="preserve">Al </w:t>
      </w:r>
      <w:r w:rsidR="000E4DBB">
        <w:t>30</w:t>
      </w:r>
      <w:r w:rsidR="000E4DBB" w:rsidRPr="00C92890">
        <w:t xml:space="preserve"> de </w:t>
      </w:r>
      <w:r w:rsidR="000E4DBB">
        <w:t>junio</w:t>
      </w:r>
      <w:r w:rsidR="000E4DBB" w:rsidRPr="00C92890">
        <w:t xml:space="preserve"> de 2022 y 2021</w:t>
      </w:r>
      <w:r>
        <w:t>, el rubro de Otros Gastos se integra</w:t>
      </w:r>
      <w:r w:rsidRPr="001465AC">
        <w:t xml:space="preserve"> como sigue:</w:t>
      </w:r>
    </w:p>
    <w:p w14:paraId="4B5AE091" w14:textId="77777777" w:rsidR="00620939" w:rsidRDefault="00620939" w:rsidP="00C16E7C">
      <w:pPr>
        <w:pStyle w:val="TEXTONORMAL"/>
      </w:pPr>
    </w:p>
    <w:tbl>
      <w:tblPr>
        <w:tblW w:w="11083" w:type="dxa"/>
        <w:jc w:val="center"/>
        <w:tblCellMar>
          <w:left w:w="70" w:type="dxa"/>
          <w:right w:w="70" w:type="dxa"/>
        </w:tblCellMar>
        <w:tblLook w:val="04A0" w:firstRow="1" w:lastRow="0" w:firstColumn="1" w:lastColumn="0" w:noHBand="0" w:noVBand="1"/>
      </w:tblPr>
      <w:tblGrid>
        <w:gridCol w:w="6811"/>
        <w:gridCol w:w="2161"/>
        <w:gridCol w:w="2111"/>
      </w:tblGrid>
      <w:tr w:rsidR="004413F5" w:rsidRPr="004413F5" w14:paraId="0088EC3C" w14:textId="77777777" w:rsidTr="004413F5">
        <w:trPr>
          <w:trHeight w:val="308"/>
          <w:jc w:val="center"/>
        </w:trPr>
        <w:tc>
          <w:tcPr>
            <w:tcW w:w="6811"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7865F1F7" w14:textId="77777777" w:rsidR="004413F5" w:rsidRPr="004413F5" w:rsidRDefault="004413F5" w:rsidP="004413F5">
            <w:pPr>
              <w:spacing w:after="0" w:line="240" w:lineRule="auto"/>
              <w:jc w:val="center"/>
              <w:rPr>
                <w:rFonts w:ascii="Montserrat" w:eastAsia="Times New Roman" w:hAnsi="Montserrat"/>
                <w:b/>
                <w:bCs/>
                <w:color w:val="FFFFFF"/>
                <w:sz w:val="16"/>
                <w:szCs w:val="16"/>
                <w:lang w:val="es-MX" w:eastAsia="es-MX"/>
              </w:rPr>
            </w:pPr>
            <w:r w:rsidRPr="004413F5">
              <w:rPr>
                <w:rFonts w:ascii="Montserrat" w:eastAsia="Times New Roman" w:hAnsi="Montserrat"/>
                <w:b/>
                <w:bCs/>
                <w:color w:val="FFFFFF"/>
                <w:sz w:val="16"/>
                <w:szCs w:val="16"/>
                <w:lang w:val="es-MX" w:eastAsia="es-MX"/>
              </w:rPr>
              <w:t>Concepto</w:t>
            </w:r>
          </w:p>
        </w:tc>
        <w:tc>
          <w:tcPr>
            <w:tcW w:w="4272"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7A008205" w14:textId="77777777" w:rsidR="004413F5" w:rsidRPr="004413F5" w:rsidRDefault="004413F5" w:rsidP="004413F5">
            <w:pPr>
              <w:spacing w:after="0" w:line="240" w:lineRule="auto"/>
              <w:jc w:val="center"/>
              <w:rPr>
                <w:rFonts w:ascii="Montserrat" w:eastAsia="Times New Roman" w:hAnsi="Montserrat"/>
                <w:b/>
                <w:bCs/>
                <w:color w:val="FFFFFF"/>
                <w:sz w:val="16"/>
                <w:szCs w:val="16"/>
                <w:lang w:val="es-MX" w:eastAsia="es-MX"/>
              </w:rPr>
            </w:pPr>
            <w:r w:rsidRPr="004413F5">
              <w:rPr>
                <w:rFonts w:ascii="Montserrat" w:eastAsia="Times New Roman" w:hAnsi="Montserrat"/>
                <w:b/>
                <w:bCs/>
                <w:color w:val="FFFFFF"/>
                <w:sz w:val="16"/>
                <w:szCs w:val="16"/>
                <w:lang w:val="es-MX" w:eastAsia="es-MX"/>
              </w:rPr>
              <w:t>Cifras en pesos</w:t>
            </w:r>
          </w:p>
        </w:tc>
      </w:tr>
      <w:tr w:rsidR="004413F5" w:rsidRPr="004413F5" w14:paraId="294B3046" w14:textId="77777777" w:rsidTr="004413F5">
        <w:trPr>
          <w:trHeight w:val="308"/>
          <w:jc w:val="center"/>
        </w:trPr>
        <w:tc>
          <w:tcPr>
            <w:tcW w:w="6811" w:type="dxa"/>
            <w:vMerge/>
            <w:tcBorders>
              <w:top w:val="single" w:sz="12" w:space="0" w:color="808080"/>
              <w:left w:val="single" w:sz="12" w:space="0" w:color="FFFFFF"/>
              <w:bottom w:val="double" w:sz="6" w:space="0" w:color="808080"/>
              <w:right w:val="single" w:sz="12" w:space="0" w:color="FFFFFF"/>
            </w:tcBorders>
            <w:vAlign w:val="center"/>
            <w:hideMark/>
          </w:tcPr>
          <w:p w14:paraId="1FDB7B5D" w14:textId="77777777" w:rsidR="004413F5" w:rsidRPr="004413F5" w:rsidRDefault="004413F5" w:rsidP="004413F5">
            <w:pPr>
              <w:spacing w:after="0" w:line="240" w:lineRule="auto"/>
              <w:rPr>
                <w:rFonts w:ascii="Montserrat" w:eastAsia="Times New Roman" w:hAnsi="Montserrat"/>
                <w:b/>
                <w:bCs/>
                <w:color w:val="FFFFFF"/>
                <w:sz w:val="16"/>
                <w:szCs w:val="16"/>
                <w:lang w:val="es-MX" w:eastAsia="es-MX"/>
              </w:rPr>
            </w:pPr>
          </w:p>
        </w:tc>
        <w:tc>
          <w:tcPr>
            <w:tcW w:w="2161" w:type="dxa"/>
            <w:tcBorders>
              <w:top w:val="nil"/>
              <w:left w:val="nil"/>
              <w:bottom w:val="double" w:sz="6" w:space="0" w:color="808080"/>
              <w:right w:val="single" w:sz="12" w:space="0" w:color="FFFFFF"/>
            </w:tcBorders>
            <w:shd w:val="clear" w:color="000000" w:fill="D4C19C"/>
            <w:vAlign w:val="center"/>
            <w:hideMark/>
          </w:tcPr>
          <w:p w14:paraId="42184FCA" w14:textId="77777777" w:rsidR="004413F5" w:rsidRPr="004413F5" w:rsidRDefault="004413F5" w:rsidP="004413F5">
            <w:pPr>
              <w:spacing w:after="0" w:line="240" w:lineRule="auto"/>
              <w:jc w:val="center"/>
              <w:rPr>
                <w:rFonts w:ascii="Montserrat" w:eastAsia="Times New Roman" w:hAnsi="Montserrat"/>
                <w:b/>
                <w:bCs/>
                <w:color w:val="FFFFFF"/>
                <w:sz w:val="16"/>
                <w:szCs w:val="16"/>
                <w:lang w:val="es-MX" w:eastAsia="es-MX"/>
              </w:rPr>
            </w:pPr>
            <w:r w:rsidRPr="004413F5">
              <w:rPr>
                <w:rFonts w:ascii="Montserrat" w:eastAsia="Times New Roman" w:hAnsi="Montserrat"/>
                <w:b/>
                <w:bCs/>
                <w:color w:val="FFFFFF"/>
                <w:sz w:val="16"/>
                <w:szCs w:val="16"/>
                <w:lang w:val="es-MX" w:eastAsia="es-MX"/>
              </w:rPr>
              <w:t>2022</w:t>
            </w:r>
          </w:p>
        </w:tc>
        <w:tc>
          <w:tcPr>
            <w:tcW w:w="2111" w:type="dxa"/>
            <w:tcBorders>
              <w:top w:val="nil"/>
              <w:left w:val="nil"/>
              <w:bottom w:val="double" w:sz="6" w:space="0" w:color="808080"/>
              <w:right w:val="single" w:sz="12" w:space="0" w:color="FFFFFF"/>
            </w:tcBorders>
            <w:shd w:val="clear" w:color="000000" w:fill="D4C19C"/>
            <w:vAlign w:val="center"/>
            <w:hideMark/>
          </w:tcPr>
          <w:p w14:paraId="39B9D5C8" w14:textId="77777777" w:rsidR="004413F5" w:rsidRPr="004413F5" w:rsidRDefault="004413F5" w:rsidP="004413F5">
            <w:pPr>
              <w:spacing w:after="0" w:line="240" w:lineRule="auto"/>
              <w:jc w:val="center"/>
              <w:rPr>
                <w:rFonts w:ascii="Montserrat" w:eastAsia="Times New Roman" w:hAnsi="Montserrat"/>
                <w:b/>
                <w:bCs/>
                <w:color w:val="FFFFFF"/>
                <w:sz w:val="16"/>
                <w:szCs w:val="16"/>
                <w:lang w:val="es-MX" w:eastAsia="es-MX"/>
              </w:rPr>
            </w:pPr>
            <w:r w:rsidRPr="004413F5">
              <w:rPr>
                <w:rFonts w:ascii="Montserrat" w:eastAsia="Times New Roman" w:hAnsi="Montserrat"/>
                <w:b/>
                <w:bCs/>
                <w:color w:val="FFFFFF"/>
                <w:sz w:val="16"/>
                <w:szCs w:val="16"/>
                <w:lang w:val="es-MX" w:eastAsia="es-MX"/>
              </w:rPr>
              <w:t>2021</w:t>
            </w:r>
          </w:p>
        </w:tc>
      </w:tr>
      <w:tr w:rsidR="004413F5" w:rsidRPr="004413F5" w14:paraId="12CD4585" w14:textId="77777777" w:rsidTr="004413F5">
        <w:trPr>
          <w:trHeight w:val="294"/>
          <w:jc w:val="center"/>
        </w:trPr>
        <w:tc>
          <w:tcPr>
            <w:tcW w:w="6811" w:type="dxa"/>
            <w:tcBorders>
              <w:top w:val="nil"/>
              <w:left w:val="nil"/>
              <w:bottom w:val="nil"/>
              <w:right w:val="nil"/>
            </w:tcBorders>
            <w:shd w:val="clear" w:color="000000" w:fill="F2F2F2"/>
            <w:vAlign w:val="center"/>
            <w:hideMark/>
          </w:tcPr>
          <w:p w14:paraId="4487C65F" w14:textId="77777777" w:rsidR="004413F5" w:rsidRPr="004413F5" w:rsidRDefault="004413F5" w:rsidP="004413F5">
            <w:pPr>
              <w:spacing w:after="0" w:line="240" w:lineRule="auto"/>
              <w:rPr>
                <w:rFonts w:ascii="Montserrat" w:eastAsia="Times New Roman" w:hAnsi="Montserrat"/>
                <w:color w:val="000000"/>
                <w:sz w:val="15"/>
                <w:szCs w:val="15"/>
                <w:lang w:val="es-MX" w:eastAsia="es-MX"/>
              </w:rPr>
            </w:pPr>
            <w:r w:rsidRPr="004413F5">
              <w:rPr>
                <w:rFonts w:ascii="Montserrat" w:eastAsia="Times New Roman" w:hAnsi="Montserrat"/>
                <w:color w:val="000000"/>
                <w:sz w:val="15"/>
                <w:szCs w:val="15"/>
                <w:lang w:val="es-MX" w:eastAsia="es-MX"/>
              </w:rPr>
              <w:t>Diferencias por Tipo de Cambio Negativas (</w:t>
            </w:r>
            <w:r w:rsidRPr="004413F5">
              <w:rPr>
                <w:rFonts w:ascii="Montserrat" w:eastAsia="Times New Roman" w:hAnsi="Montserrat"/>
                <w:b/>
                <w:bCs/>
                <w:color w:val="000000"/>
                <w:sz w:val="15"/>
                <w:szCs w:val="15"/>
                <w:lang w:val="es-MX" w:eastAsia="es-MX"/>
              </w:rPr>
              <w:t>4.8.a)</w:t>
            </w:r>
          </w:p>
        </w:tc>
        <w:tc>
          <w:tcPr>
            <w:tcW w:w="2161" w:type="dxa"/>
            <w:tcBorders>
              <w:top w:val="nil"/>
              <w:left w:val="nil"/>
              <w:bottom w:val="nil"/>
              <w:right w:val="nil"/>
            </w:tcBorders>
            <w:shd w:val="clear" w:color="000000" w:fill="F2F2F2"/>
            <w:vAlign w:val="center"/>
            <w:hideMark/>
          </w:tcPr>
          <w:p w14:paraId="27D1F54B" w14:textId="77777777" w:rsidR="004413F5" w:rsidRPr="004413F5" w:rsidRDefault="004413F5" w:rsidP="004413F5">
            <w:pPr>
              <w:spacing w:after="0" w:line="240" w:lineRule="auto"/>
              <w:jc w:val="right"/>
              <w:rPr>
                <w:rFonts w:ascii="Montserrat" w:eastAsia="Times New Roman" w:hAnsi="Montserrat"/>
                <w:color w:val="000000"/>
                <w:sz w:val="15"/>
                <w:szCs w:val="15"/>
                <w:lang w:val="es-MX" w:eastAsia="es-MX"/>
              </w:rPr>
            </w:pPr>
            <w:r w:rsidRPr="004413F5">
              <w:rPr>
                <w:rFonts w:ascii="Montserrat" w:eastAsia="Times New Roman" w:hAnsi="Montserrat"/>
                <w:color w:val="000000"/>
                <w:sz w:val="15"/>
                <w:szCs w:val="15"/>
                <w:lang w:val="es-MX" w:eastAsia="es-MX"/>
              </w:rPr>
              <w:t>1,640,026,985.3</w:t>
            </w:r>
          </w:p>
        </w:tc>
        <w:tc>
          <w:tcPr>
            <w:tcW w:w="2111" w:type="dxa"/>
            <w:tcBorders>
              <w:top w:val="nil"/>
              <w:left w:val="nil"/>
              <w:bottom w:val="nil"/>
              <w:right w:val="nil"/>
            </w:tcBorders>
            <w:shd w:val="clear" w:color="000000" w:fill="F2F2F2"/>
            <w:vAlign w:val="center"/>
            <w:hideMark/>
          </w:tcPr>
          <w:p w14:paraId="3CBBFC5D" w14:textId="77777777" w:rsidR="004413F5" w:rsidRPr="004413F5" w:rsidRDefault="004413F5" w:rsidP="004413F5">
            <w:pPr>
              <w:spacing w:after="0" w:line="240" w:lineRule="auto"/>
              <w:jc w:val="right"/>
              <w:rPr>
                <w:rFonts w:ascii="Montserrat" w:eastAsia="Times New Roman" w:hAnsi="Montserrat"/>
                <w:color w:val="000000"/>
                <w:sz w:val="15"/>
                <w:szCs w:val="15"/>
                <w:lang w:val="es-MX" w:eastAsia="es-MX"/>
              </w:rPr>
            </w:pPr>
            <w:r w:rsidRPr="004413F5">
              <w:rPr>
                <w:rFonts w:ascii="Montserrat" w:eastAsia="Times New Roman" w:hAnsi="Montserrat"/>
                <w:color w:val="000000"/>
                <w:sz w:val="15"/>
                <w:szCs w:val="15"/>
                <w:lang w:val="es-MX" w:eastAsia="es-MX"/>
              </w:rPr>
              <w:t>425,752,012.8</w:t>
            </w:r>
          </w:p>
        </w:tc>
      </w:tr>
      <w:tr w:rsidR="004413F5" w:rsidRPr="004413F5" w14:paraId="0A55B5FE" w14:textId="77777777" w:rsidTr="0006686B">
        <w:trPr>
          <w:trHeight w:val="190"/>
          <w:jc w:val="center"/>
        </w:trPr>
        <w:tc>
          <w:tcPr>
            <w:tcW w:w="6811" w:type="dxa"/>
            <w:tcBorders>
              <w:top w:val="nil"/>
              <w:left w:val="nil"/>
              <w:bottom w:val="nil"/>
              <w:right w:val="nil"/>
            </w:tcBorders>
            <w:shd w:val="clear" w:color="000000" w:fill="F2F2F2"/>
            <w:vAlign w:val="center"/>
            <w:hideMark/>
          </w:tcPr>
          <w:p w14:paraId="67F0A89A" w14:textId="77777777" w:rsidR="004413F5" w:rsidRPr="004413F5" w:rsidRDefault="004413F5" w:rsidP="004413F5">
            <w:pPr>
              <w:spacing w:after="0" w:line="240" w:lineRule="auto"/>
              <w:rPr>
                <w:rFonts w:ascii="Montserrat" w:eastAsia="Times New Roman" w:hAnsi="Montserrat"/>
                <w:color w:val="000000"/>
                <w:sz w:val="15"/>
                <w:szCs w:val="15"/>
                <w:lang w:val="es-MX" w:eastAsia="es-MX"/>
              </w:rPr>
            </w:pPr>
            <w:r w:rsidRPr="004413F5">
              <w:rPr>
                <w:rFonts w:ascii="Montserrat" w:eastAsia="Times New Roman" w:hAnsi="Montserrat"/>
                <w:color w:val="000000"/>
                <w:sz w:val="15"/>
                <w:szCs w:val="15"/>
                <w:lang w:val="es-MX" w:eastAsia="es-MX"/>
              </w:rPr>
              <w:t>Otros Gastos Varios</w:t>
            </w:r>
          </w:p>
        </w:tc>
        <w:tc>
          <w:tcPr>
            <w:tcW w:w="2161" w:type="dxa"/>
            <w:tcBorders>
              <w:top w:val="nil"/>
              <w:left w:val="nil"/>
              <w:bottom w:val="nil"/>
              <w:right w:val="nil"/>
            </w:tcBorders>
            <w:shd w:val="clear" w:color="000000" w:fill="F2F2F2"/>
            <w:vAlign w:val="center"/>
            <w:hideMark/>
          </w:tcPr>
          <w:p w14:paraId="1680F902" w14:textId="77777777" w:rsidR="004413F5" w:rsidRPr="004413F5" w:rsidRDefault="004413F5" w:rsidP="004413F5">
            <w:pPr>
              <w:spacing w:after="0" w:line="240" w:lineRule="auto"/>
              <w:jc w:val="right"/>
              <w:rPr>
                <w:rFonts w:ascii="Montserrat" w:eastAsia="Times New Roman" w:hAnsi="Montserrat"/>
                <w:color w:val="000000"/>
                <w:sz w:val="15"/>
                <w:szCs w:val="15"/>
                <w:lang w:val="es-MX" w:eastAsia="es-MX"/>
              </w:rPr>
            </w:pPr>
            <w:r w:rsidRPr="004413F5">
              <w:rPr>
                <w:rFonts w:ascii="Montserrat" w:eastAsia="Times New Roman" w:hAnsi="Montserrat"/>
                <w:color w:val="000000"/>
                <w:sz w:val="15"/>
                <w:szCs w:val="15"/>
                <w:lang w:val="es-MX" w:eastAsia="es-MX"/>
              </w:rPr>
              <w:t>602,643,898.9</w:t>
            </w:r>
          </w:p>
        </w:tc>
        <w:tc>
          <w:tcPr>
            <w:tcW w:w="2111" w:type="dxa"/>
            <w:tcBorders>
              <w:top w:val="nil"/>
              <w:left w:val="nil"/>
              <w:bottom w:val="nil"/>
              <w:right w:val="nil"/>
            </w:tcBorders>
            <w:shd w:val="clear" w:color="000000" w:fill="F2F2F2"/>
            <w:vAlign w:val="center"/>
            <w:hideMark/>
          </w:tcPr>
          <w:p w14:paraId="6CDD8C21" w14:textId="77777777" w:rsidR="004413F5" w:rsidRPr="004413F5" w:rsidRDefault="004413F5" w:rsidP="004413F5">
            <w:pPr>
              <w:spacing w:after="0" w:line="240" w:lineRule="auto"/>
              <w:jc w:val="right"/>
              <w:rPr>
                <w:rFonts w:ascii="Montserrat" w:eastAsia="Times New Roman" w:hAnsi="Montserrat"/>
                <w:color w:val="000000"/>
                <w:sz w:val="15"/>
                <w:szCs w:val="15"/>
                <w:lang w:val="es-MX" w:eastAsia="es-MX"/>
              </w:rPr>
            </w:pPr>
            <w:r w:rsidRPr="004413F5">
              <w:rPr>
                <w:rFonts w:ascii="Montserrat" w:eastAsia="Times New Roman" w:hAnsi="Montserrat"/>
                <w:color w:val="000000"/>
                <w:sz w:val="15"/>
                <w:szCs w:val="15"/>
                <w:lang w:val="es-MX" w:eastAsia="es-MX"/>
              </w:rPr>
              <w:t>564,600,733.</w:t>
            </w:r>
            <w:r w:rsidR="00DF3595">
              <w:rPr>
                <w:rFonts w:ascii="Montserrat" w:eastAsia="Times New Roman" w:hAnsi="Montserrat"/>
                <w:color w:val="000000"/>
                <w:sz w:val="15"/>
                <w:szCs w:val="15"/>
                <w:lang w:val="es-MX" w:eastAsia="es-MX"/>
              </w:rPr>
              <w:t>5</w:t>
            </w:r>
          </w:p>
        </w:tc>
      </w:tr>
      <w:tr w:rsidR="004413F5" w:rsidRPr="004413F5" w14:paraId="30079F98" w14:textId="77777777" w:rsidTr="004413F5">
        <w:trPr>
          <w:trHeight w:val="280"/>
          <w:jc w:val="center"/>
        </w:trPr>
        <w:tc>
          <w:tcPr>
            <w:tcW w:w="6811" w:type="dxa"/>
            <w:tcBorders>
              <w:top w:val="nil"/>
              <w:left w:val="nil"/>
              <w:bottom w:val="nil"/>
              <w:right w:val="nil"/>
            </w:tcBorders>
            <w:shd w:val="clear" w:color="000000" w:fill="F2F2F2"/>
            <w:vAlign w:val="center"/>
            <w:hideMark/>
          </w:tcPr>
          <w:p w14:paraId="1533893F" w14:textId="77777777" w:rsidR="004413F5" w:rsidRPr="004413F5" w:rsidRDefault="004413F5" w:rsidP="004413F5">
            <w:pPr>
              <w:spacing w:after="0" w:line="240" w:lineRule="auto"/>
              <w:rPr>
                <w:rFonts w:ascii="Montserrat" w:eastAsia="Times New Roman" w:hAnsi="Montserrat"/>
                <w:color w:val="000000"/>
                <w:sz w:val="15"/>
                <w:szCs w:val="15"/>
                <w:lang w:val="es-MX" w:eastAsia="es-MX"/>
              </w:rPr>
            </w:pPr>
            <w:r w:rsidRPr="004413F5">
              <w:rPr>
                <w:rFonts w:ascii="Montserrat" w:eastAsia="Times New Roman" w:hAnsi="Montserrat"/>
                <w:color w:val="000000"/>
                <w:sz w:val="15"/>
                <w:szCs w:val="15"/>
                <w:lang w:val="es-MX" w:eastAsia="es-MX"/>
              </w:rPr>
              <w:t>Pérdidas por Responsabilidades</w:t>
            </w:r>
          </w:p>
        </w:tc>
        <w:tc>
          <w:tcPr>
            <w:tcW w:w="2161" w:type="dxa"/>
            <w:tcBorders>
              <w:top w:val="nil"/>
              <w:left w:val="nil"/>
              <w:bottom w:val="nil"/>
              <w:right w:val="nil"/>
            </w:tcBorders>
            <w:shd w:val="clear" w:color="000000" w:fill="F2F2F2"/>
            <w:vAlign w:val="center"/>
            <w:hideMark/>
          </w:tcPr>
          <w:p w14:paraId="752503A9" w14:textId="77777777" w:rsidR="004413F5" w:rsidRPr="004413F5" w:rsidRDefault="004413F5" w:rsidP="004413F5">
            <w:pPr>
              <w:spacing w:after="0" w:line="240" w:lineRule="auto"/>
              <w:jc w:val="right"/>
              <w:rPr>
                <w:rFonts w:ascii="Montserrat" w:eastAsia="Times New Roman" w:hAnsi="Montserrat"/>
                <w:color w:val="000000"/>
                <w:sz w:val="15"/>
                <w:szCs w:val="15"/>
                <w:lang w:val="es-MX" w:eastAsia="es-MX"/>
              </w:rPr>
            </w:pPr>
            <w:r w:rsidRPr="004413F5">
              <w:rPr>
                <w:rFonts w:ascii="Montserrat" w:eastAsia="Times New Roman" w:hAnsi="Montserrat"/>
                <w:color w:val="000000"/>
                <w:sz w:val="15"/>
                <w:szCs w:val="15"/>
                <w:lang w:val="es-MX" w:eastAsia="es-MX"/>
              </w:rPr>
              <w:t>0.0</w:t>
            </w:r>
          </w:p>
        </w:tc>
        <w:tc>
          <w:tcPr>
            <w:tcW w:w="2111" w:type="dxa"/>
            <w:tcBorders>
              <w:top w:val="nil"/>
              <w:left w:val="nil"/>
              <w:bottom w:val="nil"/>
              <w:right w:val="nil"/>
            </w:tcBorders>
            <w:shd w:val="clear" w:color="000000" w:fill="F2F2F2"/>
            <w:vAlign w:val="center"/>
            <w:hideMark/>
          </w:tcPr>
          <w:p w14:paraId="280A5911" w14:textId="77777777" w:rsidR="004413F5" w:rsidRPr="004413F5" w:rsidRDefault="004413F5" w:rsidP="004413F5">
            <w:pPr>
              <w:spacing w:after="0" w:line="240" w:lineRule="auto"/>
              <w:jc w:val="right"/>
              <w:rPr>
                <w:rFonts w:ascii="Montserrat" w:eastAsia="Times New Roman" w:hAnsi="Montserrat"/>
                <w:color w:val="000000"/>
                <w:sz w:val="15"/>
                <w:szCs w:val="15"/>
                <w:lang w:val="es-MX" w:eastAsia="es-MX"/>
              </w:rPr>
            </w:pPr>
            <w:r w:rsidRPr="004413F5">
              <w:rPr>
                <w:rFonts w:ascii="Montserrat" w:eastAsia="Times New Roman" w:hAnsi="Montserrat"/>
                <w:color w:val="000000"/>
                <w:sz w:val="15"/>
                <w:szCs w:val="15"/>
                <w:lang w:val="es-MX" w:eastAsia="es-MX"/>
              </w:rPr>
              <w:t>0.0</w:t>
            </w:r>
          </w:p>
        </w:tc>
      </w:tr>
      <w:tr w:rsidR="004413F5" w:rsidRPr="004413F5" w14:paraId="3B6EAFE9" w14:textId="77777777" w:rsidTr="004413F5">
        <w:trPr>
          <w:trHeight w:val="294"/>
          <w:jc w:val="center"/>
        </w:trPr>
        <w:tc>
          <w:tcPr>
            <w:tcW w:w="6811" w:type="dxa"/>
            <w:tcBorders>
              <w:top w:val="nil"/>
              <w:left w:val="nil"/>
              <w:bottom w:val="single" w:sz="12" w:space="0" w:color="808080"/>
              <w:right w:val="nil"/>
            </w:tcBorders>
            <w:shd w:val="clear" w:color="000000" w:fill="F2F2F2"/>
            <w:vAlign w:val="center"/>
            <w:hideMark/>
          </w:tcPr>
          <w:p w14:paraId="2F824976" w14:textId="77777777" w:rsidR="004413F5" w:rsidRPr="004413F5" w:rsidRDefault="004413F5" w:rsidP="004413F5">
            <w:pPr>
              <w:spacing w:after="0" w:line="240" w:lineRule="auto"/>
              <w:rPr>
                <w:rFonts w:ascii="Montserrat" w:eastAsia="Times New Roman" w:hAnsi="Montserrat"/>
                <w:b/>
                <w:bCs/>
                <w:color w:val="000000"/>
                <w:sz w:val="15"/>
                <w:szCs w:val="15"/>
                <w:lang w:val="es-MX" w:eastAsia="es-MX"/>
              </w:rPr>
            </w:pPr>
            <w:proofErr w:type="gramStart"/>
            <w:r w:rsidRPr="004413F5">
              <w:rPr>
                <w:rFonts w:ascii="Montserrat" w:eastAsia="Times New Roman" w:hAnsi="Montserrat"/>
                <w:b/>
                <w:bCs/>
                <w:color w:val="000000"/>
                <w:sz w:val="15"/>
                <w:szCs w:val="15"/>
                <w:lang w:val="es-MX" w:eastAsia="es-MX"/>
              </w:rPr>
              <w:t>Total</w:t>
            </w:r>
            <w:proofErr w:type="gramEnd"/>
            <w:r w:rsidRPr="004413F5">
              <w:rPr>
                <w:rFonts w:ascii="Montserrat" w:eastAsia="Times New Roman" w:hAnsi="Montserrat"/>
                <w:b/>
                <w:bCs/>
                <w:color w:val="000000"/>
                <w:sz w:val="15"/>
                <w:szCs w:val="15"/>
                <w:lang w:val="es-MX" w:eastAsia="es-MX"/>
              </w:rPr>
              <w:t xml:space="preserve"> Otros Gastos</w:t>
            </w:r>
          </w:p>
        </w:tc>
        <w:tc>
          <w:tcPr>
            <w:tcW w:w="2161" w:type="dxa"/>
            <w:tcBorders>
              <w:top w:val="nil"/>
              <w:left w:val="nil"/>
              <w:bottom w:val="single" w:sz="12" w:space="0" w:color="808080"/>
              <w:right w:val="nil"/>
            </w:tcBorders>
            <w:shd w:val="clear" w:color="000000" w:fill="F2F2F2"/>
            <w:vAlign w:val="center"/>
            <w:hideMark/>
          </w:tcPr>
          <w:p w14:paraId="3448F308" w14:textId="77777777" w:rsidR="004413F5" w:rsidRPr="004413F5" w:rsidRDefault="004413F5" w:rsidP="004413F5">
            <w:pPr>
              <w:spacing w:after="0" w:line="240" w:lineRule="auto"/>
              <w:jc w:val="right"/>
              <w:rPr>
                <w:rFonts w:ascii="Montserrat" w:eastAsia="Times New Roman" w:hAnsi="Montserrat"/>
                <w:b/>
                <w:bCs/>
                <w:color w:val="000000"/>
                <w:sz w:val="15"/>
                <w:szCs w:val="15"/>
                <w:lang w:val="es-MX" w:eastAsia="es-MX"/>
              </w:rPr>
            </w:pPr>
            <w:r w:rsidRPr="004413F5">
              <w:rPr>
                <w:rFonts w:ascii="Montserrat" w:eastAsia="Times New Roman" w:hAnsi="Montserrat"/>
                <w:b/>
                <w:bCs/>
                <w:color w:val="000000"/>
                <w:sz w:val="15"/>
                <w:szCs w:val="15"/>
                <w:lang w:val="es-MX" w:eastAsia="es-MX"/>
              </w:rPr>
              <w:t>2,242,670,884.2</w:t>
            </w:r>
          </w:p>
        </w:tc>
        <w:tc>
          <w:tcPr>
            <w:tcW w:w="2111" w:type="dxa"/>
            <w:tcBorders>
              <w:top w:val="nil"/>
              <w:left w:val="nil"/>
              <w:bottom w:val="single" w:sz="12" w:space="0" w:color="808080"/>
              <w:right w:val="nil"/>
            </w:tcBorders>
            <w:shd w:val="clear" w:color="000000" w:fill="F2F2F2"/>
            <w:vAlign w:val="center"/>
            <w:hideMark/>
          </w:tcPr>
          <w:p w14:paraId="6DA05877" w14:textId="77777777" w:rsidR="004413F5" w:rsidRPr="004413F5" w:rsidRDefault="004413F5" w:rsidP="004413F5">
            <w:pPr>
              <w:spacing w:after="0" w:line="240" w:lineRule="auto"/>
              <w:jc w:val="right"/>
              <w:rPr>
                <w:rFonts w:ascii="Montserrat" w:eastAsia="Times New Roman" w:hAnsi="Montserrat"/>
                <w:b/>
                <w:bCs/>
                <w:color w:val="000000"/>
                <w:sz w:val="15"/>
                <w:szCs w:val="15"/>
                <w:lang w:val="es-MX" w:eastAsia="es-MX"/>
              </w:rPr>
            </w:pPr>
            <w:r w:rsidRPr="004413F5">
              <w:rPr>
                <w:rFonts w:ascii="Montserrat" w:eastAsia="Times New Roman" w:hAnsi="Montserrat"/>
                <w:b/>
                <w:bCs/>
                <w:color w:val="000000"/>
                <w:sz w:val="15"/>
                <w:szCs w:val="15"/>
                <w:lang w:val="es-MX" w:eastAsia="es-MX"/>
              </w:rPr>
              <w:t>990,352,746.3</w:t>
            </w:r>
          </w:p>
        </w:tc>
      </w:tr>
    </w:tbl>
    <w:p w14:paraId="205F6007" w14:textId="77777777" w:rsidR="009D5C48" w:rsidRDefault="009D5C48" w:rsidP="009D5C48">
      <w:pPr>
        <w:pStyle w:val="TEXTONORMAL"/>
      </w:pPr>
    </w:p>
    <w:p w14:paraId="05F3B2FB" w14:textId="77777777" w:rsidR="00620939" w:rsidRPr="009B5CB7" w:rsidRDefault="009D5C48" w:rsidP="003F2A12">
      <w:pPr>
        <w:numPr>
          <w:ilvl w:val="0"/>
          <w:numId w:val="47"/>
        </w:numPr>
        <w:spacing w:after="120" w:line="250" w:lineRule="exact"/>
        <w:jc w:val="both"/>
        <w:rPr>
          <w:rFonts w:ascii="Times New Roman" w:eastAsia="Times New Roman" w:hAnsi="Times New Roman"/>
          <w:sz w:val="24"/>
          <w:szCs w:val="24"/>
          <w:lang w:val="es-MX" w:eastAsia="es-MX"/>
        </w:rPr>
      </w:pPr>
      <w:r w:rsidRPr="00090F7F">
        <w:rPr>
          <w:rFonts w:ascii="Montserrat" w:hAnsi="Montserrat"/>
          <w:b/>
          <w:sz w:val="18"/>
          <w:szCs w:val="18"/>
        </w:rPr>
        <w:t>4.8.a)</w:t>
      </w:r>
      <w:r w:rsidRPr="00EC12CE">
        <w:rPr>
          <w:b/>
        </w:rPr>
        <w:t xml:space="preserve"> </w:t>
      </w:r>
      <w:r w:rsidRPr="00EB77FE">
        <w:rPr>
          <w:rFonts w:ascii="Montserrat" w:hAnsi="Montserrat"/>
          <w:sz w:val="18"/>
          <w:szCs w:val="18"/>
        </w:rPr>
        <w:t xml:space="preserve">En cumplimiento a las “Políticas y Directrices para la Inversión de las Reservas y Fondo Laboral”, </w:t>
      </w:r>
      <w:r>
        <w:rPr>
          <w:rFonts w:ascii="Montserrat" w:hAnsi="Montserrat"/>
          <w:sz w:val="18"/>
          <w:szCs w:val="18"/>
        </w:rPr>
        <w:t>l</w:t>
      </w:r>
      <w:r w:rsidRPr="00EB77FE">
        <w:rPr>
          <w:rFonts w:ascii="Montserrat" w:hAnsi="Montserrat"/>
          <w:sz w:val="18"/>
          <w:szCs w:val="18"/>
        </w:rPr>
        <w:t>a Comisión de Inversiones Financieras mediante el Acuerdo CIF 2-Ex19.21, autorizó invertir en moneda extranjera a partir de 2021, motivo por el cual las diferencias cambiarias incrementaron</w:t>
      </w:r>
      <w:r w:rsidR="00BD28EA">
        <w:rPr>
          <w:rFonts w:ascii="Montserrat" w:hAnsi="Montserrat"/>
          <w:sz w:val="18"/>
          <w:szCs w:val="18"/>
        </w:rPr>
        <w:t>.</w:t>
      </w:r>
    </w:p>
    <w:p w14:paraId="7125F0C4" w14:textId="77777777" w:rsidR="009B5CB7" w:rsidRDefault="009B5CB7" w:rsidP="009B5CB7">
      <w:pPr>
        <w:spacing w:after="120" w:line="250" w:lineRule="exact"/>
        <w:jc w:val="both"/>
        <w:rPr>
          <w:rFonts w:ascii="Times New Roman" w:eastAsia="Times New Roman" w:hAnsi="Times New Roman"/>
          <w:sz w:val="24"/>
          <w:szCs w:val="24"/>
          <w:lang w:val="es-MX" w:eastAsia="es-MX"/>
        </w:rPr>
      </w:pPr>
    </w:p>
    <w:p w14:paraId="57928823" w14:textId="77777777" w:rsidR="00AE7030" w:rsidRDefault="00AE7030" w:rsidP="00C52F96">
      <w:pPr>
        <w:pStyle w:val="Prrafodelista"/>
        <w:spacing w:before="240" w:after="120" w:line="250" w:lineRule="exact"/>
        <w:ind w:left="0"/>
        <w:contextualSpacing w:val="0"/>
        <w:rPr>
          <w:rFonts w:ascii="Montserrat" w:hAnsi="Montserrat" w:cs="Arial"/>
          <w:b/>
          <w:caps/>
        </w:rPr>
      </w:pPr>
    </w:p>
    <w:p w14:paraId="2B7D8726" w14:textId="77777777" w:rsidR="00241B94" w:rsidRDefault="00241B94" w:rsidP="00C52F96">
      <w:pPr>
        <w:pStyle w:val="Prrafodelista"/>
        <w:spacing w:before="240" w:after="120" w:line="250" w:lineRule="exact"/>
        <w:ind w:left="0"/>
        <w:contextualSpacing w:val="0"/>
        <w:rPr>
          <w:rFonts w:ascii="Montserrat" w:hAnsi="Montserrat" w:cs="Arial"/>
          <w:b/>
          <w:caps/>
        </w:rPr>
      </w:pPr>
    </w:p>
    <w:p w14:paraId="09B68DE1" w14:textId="77777777" w:rsidR="00241B94" w:rsidRDefault="00241B94" w:rsidP="00C52F96">
      <w:pPr>
        <w:pStyle w:val="Prrafodelista"/>
        <w:spacing w:before="240" w:after="120" w:line="250" w:lineRule="exact"/>
        <w:ind w:left="0"/>
        <w:contextualSpacing w:val="0"/>
        <w:rPr>
          <w:rFonts w:ascii="Montserrat" w:hAnsi="Montserrat" w:cs="Arial"/>
          <w:b/>
          <w:caps/>
        </w:rPr>
      </w:pPr>
    </w:p>
    <w:p w14:paraId="3B6DB8BF" w14:textId="77777777" w:rsidR="005A0A86" w:rsidRDefault="005A0A86" w:rsidP="00C52F96">
      <w:pPr>
        <w:pStyle w:val="Prrafodelista"/>
        <w:spacing w:before="240" w:after="120" w:line="250" w:lineRule="exact"/>
        <w:ind w:left="0"/>
        <w:contextualSpacing w:val="0"/>
        <w:rPr>
          <w:rFonts w:ascii="Montserrat" w:hAnsi="Montserrat" w:cs="Arial"/>
          <w:b/>
          <w:caps/>
        </w:rPr>
      </w:pPr>
    </w:p>
    <w:p w14:paraId="7B554037" w14:textId="77777777" w:rsidR="005A0A86" w:rsidRDefault="005A0A86" w:rsidP="00C52F96">
      <w:pPr>
        <w:pStyle w:val="Prrafodelista"/>
        <w:spacing w:before="240" w:after="120" w:line="250" w:lineRule="exact"/>
        <w:ind w:left="0"/>
        <w:contextualSpacing w:val="0"/>
        <w:rPr>
          <w:rFonts w:ascii="Montserrat" w:hAnsi="Montserrat" w:cs="Arial"/>
          <w:b/>
          <w:caps/>
        </w:rPr>
      </w:pPr>
    </w:p>
    <w:p w14:paraId="108D6D1A" w14:textId="77777777" w:rsidR="005A0A86" w:rsidRDefault="005A0A86" w:rsidP="00C52F96">
      <w:pPr>
        <w:pStyle w:val="Prrafodelista"/>
        <w:spacing w:before="240" w:after="120" w:line="250" w:lineRule="exact"/>
        <w:ind w:left="0"/>
        <w:contextualSpacing w:val="0"/>
        <w:rPr>
          <w:rFonts w:ascii="Montserrat" w:hAnsi="Montserrat" w:cs="Arial"/>
          <w:b/>
          <w:caps/>
        </w:rPr>
      </w:pPr>
    </w:p>
    <w:p w14:paraId="1C9F404F" w14:textId="77777777" w:rsidR="00241B94" w:rsidRDefault="00241B94" w:rsidP="00C52F96">
      <w:pPr>
        <w:pStyle w:val="Prrafodelista"/>
        <w:spacing w:before="240" w:after="120" w:line="250" w:lineRule="exact"/>
        <w:ind w:left="0"/>
        <w:contextualSpacing w:val="0"/>
        <w:rPr>
          <w:rFonts w:ascii="Montserrat" w:hAnsi="Montserrat" w:cs="Arial"/>
          <w:b/>
          <w:caps/>
        </w:rPr>
      </w:pPr>
    </w:p>
    <w:p w14:paraId="2472E394" w14:textId="77777777" w:rsidR="00241B94" w:rsidRDefault="00241B94" w:rsidP="00C52F96">
      <w:pPr>
        <w:pStyle w:val="Prrafodelista"/>
        <w:spacing w:before="240" w:after="120" w:line="250" w:lineRule="exact"/>
        <w:ind w:left="0"/>
        <w:contextualSpacing w:val="0"/>
        <w:rPr>
          <w:rFonts w:ascii="Montserrat" w:hAnsi="Montserrat" w:cs="Arial"/>
          <w:b/>
          <w:caps/>
        </w:rPr>
      </w:pPr>
    </w:p>
    <w:p w14:paraId="6691662D" w14:textId="77777777" w:rsidR="00241B94" w:rsidRDefault="00241B94" w:rsidP="00C52F96">
      <w:pPr>
        <w:pStyle w:val="Prrafodelista"/>
        <w:spacing w:before="240" w:after="120" w:line="250" w:lineRule="exact"/>
        <w:ind w:left="0"/>
        <w:contextualSpacing w:val="0"/>
        <w:rPr>
          <w:rFonts w:ascii="Montserrat" w:hAnsi="Montserrat" w:cs="Arial"/>
          <w:b/>
          <w:caps/>
        </w:rPr>
      </w:pPr>
    </w:p>
    <w:p w14:paraId="7309BC23" w14:textId="77777777" w:rsidR="00241B94" w:rsidRDefault="00241B94" w:rsidP="00C52F96">
      <w:pPr>
        <w:pStyle w:val="Prrafodelista"/>
        <w:spacing w:before="240" w:after="120" w:line="250" w:lineRule="exact"/>
        <w:ind w:left="0"/>
        <w:contextualSpacing w:val="0"/>
        <w:rPr>
          <w:rFonts w:ascii="Montserrat" w:hAnsi="Montserrat" w:cs="Arial"/>
          <w:b/>
          <w:caps/>
        </w:rPr>
      </w:pPr>
    </w:p>
    <w:p w14:paraId="57838B37" w14:textId="77777777" w:rsidR="009D5C48" w:rsidRPr="000E081C" w:rsidRDefault="009D5C48" w:rsidP="003F2A12">
      <w:pPr>
        <w:pStyle w:val="Prrafodelista"/>
        <w:numPr>
          <w:ilvl w:val="0"/>
          <w:numId w:val="8"/>
        </w:numPr>
        <w:spacing w:before="240" w:after="120" w:line="250" w:lineRule="exact"/>
        <w:ind w:left="357" w:hanging="357"/>
        <w:contextualSpacing w:val="0"/>
        <w:rPr>
          <w:rFonts w:ascii="Montserrat" w:hAnsi="Montserrat" w:cs="Arial"/>
          <w:b/>
          <w:caps/>
        </w:rPr>
      </w:pPr>
      <w:r w:rsidRPr="000E081C">
        <w:rPr>
          <w:rFonts w:ascii="Montserrat" w:hAnsi="Montserrat" w:cs="Arial"/>
          <w:b/>
          <w:caps/>
        </w:rPr>
        <w:lastRenderedPageBreak/>
        <w:t>Notas al Estado de Variación en LA HACIENDA PÚBLICA</w:t>
      </w:r>
    </w:p>
    <w:p w14:paraId="6C80AA99" w14:textId="77777777" w:rsidR="009D5C48" w:rsidRPr="000E081C" w:rsidRDefault="009D5C48" w:rsidP="00625F54">
      <w:pPr>
        <w:pStyle w:val="SUBTITULO2"/>
      </w:pPr>
      <w:r w:rsidRPr="000E081C">
        <w:t>Patrimonio</w:t>
      </w:r>
    </w:p>
    <w:p w14:paraId="1F1DA5D2" w14:textId="77777777" w:rsidR="009D5C48" w:rsidRPr="009B5CB7" w:rsidRDefault="009D5C48" w:rsidP="009D5C48">
      <w:pPr>
        <w:pStyle w:val="TEXTONORMAL"/>
        <w:rPr>
          <w:lang w:val="es-MX"/>
        </w:rPr>
      </w:pPr>
    </w:p>
    <w:p w14:paraId="4F6F350A" w14:textId="77777777" w:rsidR="009D5C48" w:rsidRPr="009B5CB7" w:rsidRDefault="009D5C48" w:rsidP="00C16E7C">
      <w:pPr>
        <w:pStyle w:val="TEXTONORMAL"/>
      </w:pPr>
      <w:bookmarkStart w:id="0" w:name="_Hlk94189572"/>
      <w:r w:rsidRPr="009B5CB7">
        <w:t>El patrimonio del Instituto lo constituyen entre otros</w:t>
      </w:r>
      <w:bookmarkEnd w:id="0"/>
      <w:r w:rsidRPr="009B5CB7">
        <w:t>, los bienes muebles e inmuebles, los derechos de propiedad y posesión de los bienes adjudicados que por justo título obren en poder del Instituto y los productos de cualquier clase que generen los bienes y derechos patrimoniales. Duran</w:t>
      </w:r>
      <w:r w:rsidR="00AB6D13">
        <w:t>te los periodos terminados al 30 de junio</w:t>
      </w:r>
      <w:r w:rsidR="000E081C">
        <w:t xml:space="preserve"> </w:t>
      </w:r>
      <w:r w:rsidRPr="009B5CB7">
        <w:t>202</w:t>
      </w:r>
      <w:r w:rsidR="000E081C">
        <w:t>2</w:t>
      </w:r>
      <w:r w:rsidRPr="009B5CB7">
        <w:t xml:space="preserve"> y</w:t>
      </w:r>
      <w:r w:rsidR="000E081C">
        <w:t xml:space="preserve"> 31 de diciembre</w:t>
      </w:r>
      <w:r w:rsidRPr="009B5CB7">
        <w:t xml:space="preserve"> 202</w:t>
      </w:r>
      <w:r w:rsidR="000E081C">
        <w:t>1</w:t>
      </w:r>
      <w:r w:rsidRPr="009B5CB7">
        <w:t>, se reconocieron los siguientes eventos:</w:t>
      </w:r>
    </w:p>
    <w:p w14:paraId="7852B2F8" w14:textId="77777777" w:rsidR="009D5C48" w:rsidRPr="009B5CB7" w:rsidRDefault="009D5C48" w:rsidP="003F2A12">
      <w:pPr>
        <w:pStyle w:val="TEXTONORMAL"/>
        <w:numPr>
          <w:ilvl w:val="0"/>
          <w:numId w:val="48"/>
        </w:numPr>
        <w:ind w:left="357" w:hanging="357"/>
      </w:pPr>
      <w:r w:rsidRPr="009B5CB7">
        <w:t>El superávit por revaluación lo constituye el efecto acumulado de la inflación en el patrimonio reconocido hasta el 31 de diciembre de 2007, el cual se registra en el exceso o insuficiencia en la actualización del patrimonio.</w:t>
      </w:r>
    </w:p>
    <w:p w14:paraId="17A8DB58" w14:textId="77777777" w:rsidR="009D5C48" w:rsidRPr="009B5CB7" w:rsidRDefault="009D5C48" w:rsidP="003F2A12">
      <w:pPr>
        <w:pStyle w:val="TEXTONORMAL"/>
        <w:numPr>
          <w:ilvl w:val="0"/>
          <w:numId w:val="48"/>
        </w:numPr>
        <w:ind w:left="357" w:hanging="357"/>
      </w:pPr>
      <w:r w:rsidRPr="009B5CB7">
        <w:t>El Instituto registra en el patrimonio la ganancia no realizada de los instrumentos financieros clasificados como para cobrar o vender conforme a la NIF C-2 “</w:t>
      </w:r>
      <w:r w:rsidR="00A07F10" w:rsidRPr="00B139E5">
        <w:t xml:space="preserve">Inversión en </w:t>
      </w:r>
      <w:r w:rsidRPr="009B5CB7">
        <w:t>Instrumentos Financieros”, dicha ganancia se registrará en el Estado de Actividades en el momento que se realicen, sin embargo, para dar cumplimiento al artículo 278 de la LSS, se registra una provisión para igualar las inversiones.</w:t>
      </w:r>
    </w:p>
    <w:p w14:paraId="43F36D33" w14:textId="77777777" w:rsidR="00BA724A" w:rsidRDefault="00B57DBF" w:rsidP="003F2A12">
      <w:pPr>
        <w:pStyle w:val="TEXTONORMAL"/>
        <w:numPr>
          <w:ilvl w:val="0"/>
          <w:numId w:val="48"/>
        </w:numPr>
        <w:ind w:left="357" w:hanging="357"/>
      </w:pPr>
      <w:r>
        <w:t xml:space="preserve">Al </w:t>
      </w:r>
      <w:r w:rsidR="00D91204">
        <w:t xml:space="preserve">30 de junio </w:t>
      </w:r>
      <w:r w:rsidR="00D91204" w:rsidRPr="009B5CB7">
        <w:t>202</w:t>
      </w:r>
      <w:r w:rsidR="00D91204">
        <w:t>2</w:t>
      </w:r>
      <w:r w:rsidR="009D5C48" w:rsidRPr="009B5CB7">
        <w:t xml:space="preserve">, el Patrimonio Contribuido Institucional presentó un incremento por </w:t>
      </w:r>
      <w:r w:rsidR="00D91204">
        <w:t xml:space="preserve">226,190,202.36 </w:t>
      </w:r>
      <w:r w:rsidR="009D5C48" w:rsidRPr="009B5CB7">
        <w:t>pesos, principalmente por la donación de bienes para atender la contingencia sanitaria ocasionada por la pandemia del virus SARS-CoV-2 (COVID 19).</w:t>
      </w:r>
    </w:p>
    <w:p w14:paraId="6CB11A23" w14:textId="77777777" w:rsidR="005B23A1" w:rsidRPr="009B5CB7" w:rsidRDefault="005B23A1" w:rsidP="005B23A1">
      <w:pPr>
        <w:pStyle w:val="TEXTONORMAL"/>
        <w:ind w:left="357"/>
      </w:pPr>
    </w:p>
    <w:p w14:paraId="61449E09" w14:textId="77777777" w:rsidR="009D5C48" w:rsidRPr="009B5CB7" w:rsidRDefault="009D5C48" w:rsidP="003F2A12">
      <w:pPr>
        <w:pStyle w:val="Prrafodelista"/>
        <w:numPr>
          <w:ilvl w:val="0"/>
          <w:numId w:val="8"/>
        </w:numPr>
        <w:spacing w:before="240" w:after="120" w:line="250" w:lineRule="exact"/>
        <w:ind w:left="357" w:hanging="357"/>
        <w:contextualSpacing w:val="0"/>
        <w:rPr>
          <w:rFonts w:ascii="Montserrat" w:hAnsi="Montserrat" w:cs="Arial"/>
          <w:b/>
          <w:caps/>
        </w:rPr>
      </w:pPr>
      <w:r w:rsidRPr="009B5CB7">
        <w:rPr>
          <w:rFonts w:ascii="Montserrat" w:hAnsi="Montserrat" w:cs="Arial"/>
          <w:b/>
          <w:caps/>
        </w:rPr>
        <w:t>Notas al Estado de Flujos de Efectivo</w:t>
      </w:r>
    </w:p>
    <w:p w14:paraId="206F99B6" w14:textId="77777777" w:rsidR="009D5C48" w:rsidRPr="009B5CB7" w:rsidRDefault="009D5C48" w:rsidP="001A3447">
      <w:pPr>
        <w:pStyle w:val="SUBTITULO2"/>
        <w:numPr>
          <w:ilvl w:val="0"/>
          <w:numId w:val="7"/>
        </w:numPr>
        <w:ind w:left="0" w:firstLine="0"/>
      </w:pPr>
      <w:r w:rsidRPr="009B5CB7">
        <w:t>Efectivo y EquivalenteS</w:t>
      </w:r>
    </w:p>
    <w:p w14:paraId="746897CE" w14:textId="77777777" w:rsidR="009D5C48" w:rsidRPr="0008347D" w:rsidRDefault="009D5C48" w:rsidP="00AE7030">
      <w:pPr>
        <w:pStyle w:val="TEXTONORMAL"/>
        <w:spacing w:after="0"/>
        <w:rPr>
          <w:lang w:val="es-MX"/>
        </w:rPr>
      </w:pPr>
    </w:p>
    <w:p w14:paraId="6B94BEFB" w14:textId="77777777" w:rsidR="009D5C48" w:rsidRPr="00C16E7C" w:rsidRDefault="009D5C48" w:rsidP="003F2A12">
      <w:pPr>
        <w:pStyle w:val="VIETAFLECHA"/>
        <w:numPr>
          <w:ilvl w:val="1"/>
          <w:numId w:val="49"/>
        </w:numPr>
        <w:ind w:left="357" w:hanging="357"/>
      </w:pPr>
      <w:r w:rsidRPr="00D257A2">
        <w:t>El análisis de los saldos iniciales</w:t>
      </w:r>
      <w:r w:rsidRPr="00C16E7C">
        <w:t xml:space="preserve"> y finales del rubro de Efectivo y Equivalentes es como se muestra a continuación:</w:t>
      </w:r>
    </w:p>
    <w:p w14:paraId="446F9AD8" w14:textId="77777777" w:rsidR="009D5C48" w:rsidRDefault="009D5C48" w:rsidP="00AE7030">
      <w:pPr>
        <w:pStyle w:val="TEXTONORMAL"/>
        <w:spacing w:after="0"/>
      </w:pPr>
    </w:p>
    <w:tbl>
      <w:tblPr>
        <w:tblW w:w="10222" w:type="dxa"/>
        <w:jc w:val="center"/>
        <w:tblCellMar>
          <w:left w:w="70" w:type="dxa"/>
          <w:right w:w="70" w:type="dxa"/>
        </w:tblCellMar>
        <w:tblLook w:val="04A0" w:firstRow="1" w:lastRow="0" w:firstColumn="1" w:lastColumn="0" w:noHBand="0" w:noVBand="1"/>
      </w:tblPr>
      <w:tblGrid>
        <w:gridCol w:w="6104"/>
        <w:gridCol w:w="2093"/>
        <w:gridCol w:w="2025"/>
      </w:tblGrid>
      <w:tr w:rsidR="00D257A2" w:rsidRPr="00757F9F" w14:paraId="28E47750" w14:textId="77777777" w:rsidTr="00D70D8E">
        <w:trPr>
          <w:trHeight w:val="276"/>
          <w:jc w:val="center"/>
        </w:trPr>
        <w:tc>
          <w:tcPr>
            <w:tcW w:w="6104" w:type="dxa"/>
            <w:vMerge w:val="restart"/>
            <w:tcBorders>
              <w:top w:val="single" w:sz="12" w:space="0" w:color="808080"/>
              <w:left w:val="nil"/>
              <w:bottom w:val="double" w:sz="6" w:space="0" w:color="808080"/>
              <w:right w:val="single" w:sz="12" w:space="0" w:color="FFFFFF"/>
            </w:tcBorders>
            <w:shd w:val="clear" w:color="000000" w:fill="D4C19C"/>
            <w:vAlign w:val="center"/>
            <w:hideMark/>
          </w:tcPr>
          <w:p w14:paraId="08942D75" w14:textId="77777777" w:rsidR="00D257A2" w:rsidRPr="00757F9F" w:rsidRDefault="00D257A2" w:rsidP="00D70D8E">
            <w:pPr>
              <w:spacing w:after="0" w:line="240" w:lineRule="auto"/>
              <w:jc w:val="center"/>
              <w:rPr>
                <w:rFonts w:ascii="Montserrat" w:eastAsia="Times New Roman" w:hAnsi="Montserrat"/>
                <w:b/>
                <w:bCs/>
                <w:color w:val="FFFFFF"/>
                <w:sz w:val="16"/>
                <w:szCs w:val="16"/>
                <w:lang w:val="es-MX" w:eastAsia="es-MX"/>
              </w:rPr>
            </w:pPr>
            <w:r w:rsidRPr="00757F9F">
              <w:rPr>
                <w:rFonts w:ascii="Montserrat" w:eastAsia="Times New Roman" w:hAnsi="Montserrat"/>
                <w:b/>
                <w:bCs/>
                <w:color w:val="FFFFFF"/>
                <w:sz w:val="16"/>
                <w:szCs w:val="16"/>
                <w:lang w:val="es-MX" w:eastAsia="es-MX"/>
              </w:rPr>
              <w:t>Concepto</w:t>
            </w:r>
          </w:p>
        </w:tc>
        <w:tc>
          <w:tcPr>
            <w:tcW w:w="4118"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37A0A4F1" w14:textId="77777777" w:rsidR="00D257A2" w:rsidRPr="00757F9F" w:rsidRDefault="00D257A2" w:rsidP="00D70D8E">
            <w:pPr>
              <w:spacing w:after="0" w:line="240" w:lineRule="auto"/>
              <w:jc w:val="center"/>
              <w:rPr>
                <w:rFonts w:ascii="Montserrat" w:eastAsia="Times New Roman" w:hAnsi="Montserrat"/>
                <w:b/>
                <w:bCs/>
                <w:color w:val="FFFFFF"/>
                <w:sz w:val="16"/>
                <w:szCs w:val="16"/>
                <w:lang w:val="es-MX" w:eastAsia="es-MX"/>
              </w:rPr>
            </w:pPr>
            <w:r w:rsidRPr="00757F9F">
              <w:rPr>
                <w:rFonts w:ascii="Montserrat" w:eastAsia="Times New Roman" w:hAnsi="Montserrat"/>
                <w:b/>
                <w:bCs/>
                <w:color w:val="FFFFFF"/>
                <w:sz w:val="16"/>
                <w:szCs w:val="16"/>
                <w:lang w:val="es-MX" w:eastAsia="es-MX"/>
              </w:rPr>
              <w:t>Cifras en pesos</w:t>
            </w:r>
          </w:p>
        </w:tc>
      </w:tr>
      <w:tr w:rsidR="00D257A2" w:rsidRPr="00757F9F" w14:paraId="051DE074" w14:textId="77777777" w:rsidTr="00D70D8E">
        <w:trPr>
          <w:trHeight w:val="276"/>
          <w:jc w:val="center"/>
        </w:trPr>
        <w:tc>
          <w:tcPr>
            <w:tcW w:w="6104" w:type="dxa"/>
            <w:vMerge/>
            <w:tcBorders>
              <w:top w:val="single" w:sz="12" w:space="0" w:color="808080"/>
              <w:left w:val="nil"/>
              <w:bottom w:val="double" w:sz="6" w:space="0" w:color="808080"/>
              <w:right w:val="single" w:sz="12" w:space="0" w:color="FFFFFF"/>
            </w:tcBorders>
            <w:vAlign w:val="center"/>
            <w:hideMark/>
          </w:tcPr>
          <w:p w14:paraId="5FC1EFA8" w14:textId="77777777" w:rsidR="00D257A2" w:rsidRPr="00757F9F" w:rsidRDefault="00D257A2" w:rsidP="00D70D8E">
            <w:pPr>
              <w:spacing w:after="0" w:line="240" w:lineRule="auto"/>
              <w:rPr>
                <w:rFonts w:ascii="Montserrat" w:eastAsia="Times New Roman" w:hAnsi="Montserrat"/>
                <w:b/>
                <w:bCs/>
                <w:color w:val="FFFFFF"/>
                <w:sz w:val="16"/>
                <w:szCs w:val="16"/>
                <w:lang w:val="es-MX" w:eastAsia="es-MX"/>
              </w:rPr>
            </w:pPr>
          </w:p>
        </w:tc>
        <w:tc>
          <w:tcPr>
            <w:tcW w:w="2093" w:type="dxa"/>
            <w:tcBorders>
              <w:top w:val="nil"/>
              <w:left w:val="nil"/>
              <w:bottom w:val="double" w:sz="6" w:space="0" w:color="808080"/>
              <w:right w:val="single" w:sz="12" w:space="0" w:color="FFFFFF"/>
            </w:tcBorders>
            <w:shd w:val="clear" w:color="000000" w:fill="D4C19C"/>
            <w:vAlign w:val="center"/>
            <w:hideMark/>
          </w:tcPr>
          <w:p w14:paraId="2E13F7B1" w14:textId="77777777" w:rsidR="00D257A2" w:rsidRPr="00757F9F" w:rsidRDefault="00281C0A" w:rsidP="00D70D8E">
            <w:pPr>
              <w:spacing w:after="0" w:line="240" w:lineRule="auto"/>
              <w:jc w:val="center"/>
              <w:rPr>
                <w:rFonts w:ascii="Montserrat" w:eastAsia="Times New Roman" w:hAnsi="Montserrat"/>
                <w:b/>
                <w:bCs/>
                <w:color w:val="FFFFFF"/>
                <w:sz w:val="16"/>
                <w:szCs w:val="16"/>
                <w:lang w:val="es-MX" w:eastAsia="es-MX"/>
              </w:rPr>
            </w:pPr>
            <w:r>
              <w:rPr>
                <w:rFonts w:ascii="Montserrat" w:eastAsia="Times New Roman" w:hAnsi="Montserrat"/>
                <w:b/>
                <w:bCs/>
                <w:color w:val="FFFFFF"/>
                <w:sz w:val="16"/>
                <w:szCs w:val="16"/>
                <w:lang w:val="es-MX" w:eastAsia="es-MX"/>
              </w:rPr>
              <w:t xml:space="preserve">Junio </w:t>
            </w:r>
            <w:r w:rsidR="00D257A2" w:rsidRPr="00757F9F">
              <w:rPr>
                <w:rFonts w:ascii="Montserrat" w:eastAsia="Times New Roman" w:hAnsi="Montserrat"/>
                <w:b/>
                <w:bCs/>
                <w:color w:val="FFFFFF"/>
                <w:sz w:val="16"/>
                <w:szCs w:val="16"/>
                <w:lang w:val="es-MX" w:eastAsia="es-MX"/>
              </w:rPr>
              <w:t>2022</w:t>
            </w:r>
          </w:p>
        </w:tc>
        <w:tc>
          <w:tcPr>
            <w:tcW w:w="2025" w:type="dxa"/>
            <w:tcBorders>
              <w:top w:val="nil"/>
              <w:left w:val="nil"/>
              <w:bottom w:val="double" w:sz="6" w:space="0" w:color="808080"/>
              <w:right w:val="single" w:sz="12" w:space="0" w:color="FFFFFF"/>
            </w:tcBorders>
            <w:shd w:val="clear" w:color="000000" w:fill="D4C19C"/>
            <w:vAlign w:val="center"/>
            <w:hideMark/>
          </w:tcPr>
          <w:p w14:paraId="4F121E36" w14:textId="77777777" w:rsidR="00D257A2" w:rsidRPr="00757F9F" w:rsidRDefault="00281C0A" w:rsidP="00D70D8E">
            <w:pPr>
              <w:spacing w:after="0" w:line="240" w:lineRule="auto"/>
              <w:jc w:val="center"/>
              <w:rPr>
                <w:rFonts w:ascii="Montserrat" w:eastAsia="Times New Roman" w:hAnsi="Montserrat"/>
                <w:b/>
                <w:bCs/>
                <w:color w:val="FFFFFF"/>
                <w:sz w:val="16"/>
                <w:szCs w:val="16"/>
                <w:lang w:val="es-MX" w:eastAsia="es-MX"/>
              </w:rPr>
            </w:pPr>
            <w:r>
              <w:rPr>
                <w:rFonts w:ascii="Montserrat" w:eastAsia="Times New Roman" w:hAnsi="Montserrat"/>
                <w:b/>
                <w:bCs/>
                <w:color w:val="FFFFFF"/>
                <w:sz w:val="16"/>
                <w:szCs w:val="16"/>
                <w:lang w:val="es-MX" w:eastAsia="es-MX"/>
              </w:rPr>
              <w:t xml:space="preserve">Diciembre </w:t>
            </w:r>
            <w:r w:rsidR="00D257A2" w:rsidRPr="00757F9F">
              <w:rPr>
                <w:rFonts w:ascii="Montserrat" w:eastAsia="Times New Roman" w:hAnsi="Montserrat"/>
                <w:b/>
                <w:bCs/>
                <w:color w:val="FFFFFF"/>
                <w:sz w:val="16"/>
                <w:szCs w:val="16"/>
                <w:lang w:val="es-MX" w:eastAsia="es-MX"/>
              </w:rPr>
              <w:t>2021</w:t>
            </w:r>
          </w:p>
        </w:tc>
      </w:tr>
      <w:tr w:rsidR="00D257A2" w:rsidRPr="00757F9F" w14:paraId="0BE63C80" w14:textId="77777777" w:rsidTr="00D70D8E">
        <w:trPr>
          <w:trHeight w:val="264"/>
          <w:jc w:val="center"/>
        </w:trPr>
        <w:tc>
          <w:tcPr>
            <w:tcW w:w="6104" w:type="dxa"/>
            <w:tcBorders>
              <w:top w:val="nil"/>
              <w:left w:val="nil"/>
              <w:bottom w:val="nil"/>
              <w:right w:val="nil"/>
            </w:tcBorders>
            <w:shd w:val="clear" w:color="000000" w:fill="F2F2F2"/>
            <w:vAlign w:val="center"/>
            <w:hideMark/>
          </w:tcPr>
          <w:p w14:paraId="663865A8" w14:textId="77777777" w:rsidR="00D257A2" w:rsidRPr="00757F9F" w:rsidRDefault="00D257A2" w:rsidP="00D70D8E">
            <w:pPr>
              <w:spacing w:after="0" w:line="240" w:lineRule="auto"/>
              <w:rPr>
                <w:rFonts w:ascii="Montserrat" w:eastAsia="Times New Roman" w:hAnsi="Montserrat"/>
                <w:color w:val="000000"/>
                <w:sz w:val="15"/>
                <w:szCs w:val="15"/>
                <w:lang w:val="es-MX" w:eastAsia="es-MX"/>
              </w:rPr>
            </w:pPr>
            <w:r w:rsidRPr="00757F9F">
              <w:rPr>
                <w:rFonts w:ascii="Montserrat" w:eastAsia="Times New Roman" w:hAnsi="Montserrat"/>
                <w:color w:val="000000"/>
                <w:sz w:val="15"/>
                <w:szCs w:val="15"/>
                <w:lang w:val="es-MX" w:eastAsia="es-MX"/>
              </w:rPr>
              <w:t xml:space="preserve">Inversiones Temporales </w:t>
            </w:r>
          </w:p>
        </w:tc>
        <w:tc>
          <w:tcPr>
            <w:tcW w:w="2093" w:type="dxa"/>
            <w:tcBorders>
              <w:top w:val="nil"/>
              <w:left w:val="nil"/>
              <w:bottom w:val="nil"/>
              <w:right w:val="nil"/>
            </w:tcBorders>
            <w:shd w:val="clear" w:color="000000" w:fill="F2F2F2"/>
            <w:vAlign w:val="center"/>
            <w:hideMark/>
          </w:tcPr>
          <w:p w14:paraId="1CA0BB9F" w14:textId="77777777" w:rsidR="00D257A2" w:rsidRPr="00757F9F" w:rsidRDefault="00D257A2" w:rsidP="00D70D8E">
            <w:pPr>
              <w:spacing w:after="0" w:line="240" w:lineRule="auto"/>
              <w:jc w:val="right"/>
              <w:rPr>
                <w:rFonts w:ascii="Montserrat" w:eastAsia="Times New Roman" w:hAnsi="Montserrat"/>
                <w:color w:val="000000"/>
                <w:sz w:val="15"/>
                <w:szCs w:val="15"/>
                <w:lang w:val="es-MX" w:eastAsia="es-MX"/>
              </w:rPr>
            </w:pPr>
            <w:r w:rsidRPr="00757F9F">
              <w:rPr>
                <w:rFonts w:ascii="Montserrat" w:eastAsia="Times New Roman" w:hAnsi="Montserrat"/>
                <w:color w:val="000000"/>
                <w:sz w:val="15"/>
                <w:szCs w:val="15"/>
                <w:lang w:val="es-MX" w:eastAsia="es-MX"/>
              </w:rPr>
              <w:t>55,457,199,333.0</w:t>
            </w:r>
          </w:p>
        </w:tc>
        <w:tc>
          <w:tcPr>
            <w:tcW w:w="2025" w:type="dxa"/>
            <w:tcBorders>
              <w:top w:val="nil"/>
              <w:left w:val="nil"/>
              <w:bottom w:val="nil"/>
              <w:right w:val="nil"/>
            </w:tcBorders>
            <w:shd w:val="clear" w:color="000000" w:fill="F2F2F2"/>
            <w:vAlign w:val="center"/>
            <w:hideMark/>
          </w:tcPr>
          <w:p w14:paraId="5D4A7137" w14:textId="77777777" w:rsidR="00D257A2" w:rsidRPr="00757F9F" w:rsidRDefault="00D257A2" w:rsidP="00D70D8E">
            <w:pPr>
              <w:spacing w:after="0" w:line="240" w:lineRule="auto"/>
              <w:jc w:val="right"/>
              <w:rPr>
                <w:rFonts w:ascii="Montserrat" w:eastAsia="Times New Roman" w:hAnsi="Montserrat"/>
                <w:color w:val="000000"/>
                <w:sz w:val="15"/>
                <w:szCs w:val="15"/>
                <w:lang w:val="es-MX" w:eastAsia="es-MX"/>
              </w:rPr>
            </w:pPr>
            <w:r w:rsidRPr="00757F9F">
              <w:rPr>
                <w:rFonts w:ascii="Montserrat" w:eastAsia="Times New Roman" w:hAnsi="Montserrat"/>
                <w:color w:val="000000"/>
                <w:sz w:val="15"/>
                <w:szCs w:val="15"/>
                <w:lang w:val="es-MX" w:eastAsia="es-MX"/>
              </w:rPr>
              <w:t>110,825,880,071.4</w:t>
            </w:r>
          </w:p>
        </w:tc>
      </w:tr>
      <w:tr w:rsidR="00D257A2" w:rsidRPr="00757F9F" w14:paraId="51D2B4BF" w14:textId="77777777" w:rsidTr="00D70D8E">
        <w:trPr>
          <w:trHeight w:val="326"/>
          <w:jc w:val="center"/>
        </w:trPr>
        <w:tc>
          <w:tcPr>
            <w:tcW w:w="6104" w:type="dxa"/>
            <w:tcBorders>
              <w:top w:val="nil"/>
              <w:left w:val="nil"/>
              <w:bottom w:val="nil"/>
              <w:right w:val="nil"/>
            </w:tcBorders>
            <w:shd w:val="clear" w:color="000000" w:fill="F2F2F2"/>
            <w:vAlign w:val="center"/>
            <w:hideMark/>
          </w:tcPr>
          <w:p w14:paraId="1AABB519" w14:textId="77777777" w:rsidR="00D257A2" w:rsidRPr="00757F9F" w:rsidRDefault="00D257A2" w:rsidP="00D70D8E">
            <w:pPr>
              <w:spacing w:after="0" w:line="240" w:lineRule="auto"/>
              <w:rPr>
                <w:rFonts w:ascii="Montserrat" w:eastAsia="Times New Roman" w:hAnsi="Montserrat"/>
                <w:color w:val="000000"/>
                <w:sz w:val="15"/>
                <w:szCs w:val="15"/>
                <w:lang w:val="es-MX" w:eastAsia="es-MX"/>
              </w:rPr>
            </w:pPr>
            <w:r w:rsidRPr="00757F9F">
              <w:rPr>
                <w:rFonts w:ascii="Montserrat" w:eastAsia="Times New Roman" w:hAnsi="Montserrat"/>
                <w:color w:val="000000"/>
                <w:sz w:val="15"/>
                <w:szCs w:val="15"/>
                <w:lang w:val="es-MX" w:eastAsia="es-MX"/>
              </w:rPr>
              <w:t xml:space="preserve">Depósitos de Fondos de Terceros en Garantía y/o Administración </w:t>
            </w:r>
          </w:p>
        </w:tc>
        <w:tc>
          <w:tcPr>
            <w:tcW w:w="2093" w:type="dxa"/>
            <w:tcBorders>
              <w:top w:val="nil"/>
              <w:left w:val="nil"/>
              <w:bottom w:val="nil"/>
              <w:right w:val="nil"/>
            </w:tcBorders>
            <w:shd w:val="clear" w:color="000000" w:fill="F2F2F2"/>
            <w:vAlign w:val="center"/>
            <w:hideMark/>
          </w:tcPr>
          <w:p w14:paraId="484F3535" w14:textId="77777777" w:rsidR="00D257A2" w:rsidRPr="00757F9F" w:rsidRDefault="00D257A2" w:rsidP="00D70D8E">
            <w:pPr>
              <w:spacing w:after="0" w:line="240" w:lineRule="auto"/>
              <w:jc w:val="right"/>
              <w:rPr>
                <w:rFonts w:ascii="Montserrat" w:eastAsia="Times New Roman" w:hAnsi="Montserrat"/>
                <w:color w:val="000000"/>
                <w:sz w:val="15"/>
                <w:szCs w:val="15"/>
                <w:lang w:val="es-MX" w:eastAsia="es-MX"/>
              </w:rPr>
            </w:pPr>
            <w:r w:rsidRPr="00757F9F">
              <w:rPr>
                <w:rFonts w:ascii="Montserrat" w:eastAsia="Times New Roman" w:hAnsi="Montserrat"/>
                <w:color w:val="000000"/>
                <w:sz w:val="15"/>
                <w:szCs w:val="15"/>
                <w:lang w:val="es-MX" w:eastAsia="es-MX"/>
              </w:rPr>
              <w:t>34,097,871,973.1</w:t>
            </w:r>
          </w:p>
        </w:tc>
        <w:tc>
          <w:tcPr>
            <w:tcW w:w="2025" w:type="dxa"/>
            <w:tcBorders>
              <w:top w:val="nil"/>
              <w:left w:val="nil"/>
              <w:bottom w:val="nil"/>
              <w:right w:val="nil"/>
            </w:tcBorders>
            <w:shd w:val="clear" w:color="000000" w:fill="F2F2F2"/>
            <w:vAlign w:val="center"/>
            <w:hideMark/>
          </w:tcPr>
          <w:p w14:paraId="21B903C7" w14:textId="77777777" w:rsidR="00D257A2" w:rsidRPr="00757F9F" w:rsidRDefault="00D257A2" w:rsidP="00D70D8E">
            <w:pPr>
              <w:spacing w:after="0" w:line="240" w:lineRule="auto"/>
              <w:jc w:val="right"/>
              <w:rPr>
                <w:rFonts w:ascii="Montserrat" w:eastAsia="Times New Roman" w:hAnsi="Montserrat"/>
                <w:color w:val="000000"/>
                <w:sz w:val="15"/>
                <w:szCs w:val="15"/>
                <w:lang w:val="es-MX" w:eastAsia="es-MX"/>
              </w:rPr>
            </w:pPr>
            <w:r w:rsidRPr="00757F9F">
              <w:rPr>
                <w:rFonts w:ascii="Montserrat" w:eastAsia="Times New Roman" w:hAnsi="Montserrat"/>
                <w:color w:val="000000"/>
                <w:sz w:val="15"/>
                <w:szCs w:val="15"/>
                <w:lang w:val="es-MX" w:eastAsia="es-MX"/>
              </w:rPr>
              <w:t>213,404,522.8</w:t>
            </w:r>
          </w:p>
        </w:tc>
      </w:tr>
      <w:tr w:rsidR="00D257A2" w:rsidRPr="00757F9F" w14:paraId="6686C49B" w14:textId="77777777" w:rsidTr="00D70D8E">
        <w:trPr>
          <w:trHeight w:val="251"/>
          <w:jc w:val="center"/>
        </w:trPr>
        <w:tc>
          <w:tcPr>
            <w:tcW w:w="6104" w:type="dxa"/>
            <w:tcBorders>
              <w:top w:val="nil"/>
              <w:left w:val="nil"/>
              <w:bottom w:val="nil"/>
              <w:right w:val="nil"/>
            </w:tcBorders>
            <w:shd w:val="clear" w:color="000000" w:fill="F2F2F2"/>
            <w:vAlign w:val="center"/>
            <w:hideMark/>
          </w:tcPr>
          <w:p w14:paraId="1B6CD9DB" w14:textId="77777777" w:rsidR="00D257A2" w:rsidRPr="00757F9F" w:rsidRDefault="00D257A2" w:rsidP="00D70D8E">
            <w:pPr>
              <w:spacing w:after="0" w:line="240" w:lineRule="auto"/>
              <w:rPr>
                <w:rFonts w:ascii="Montserrat" w:eastAsia="Times New Roman" w:hAnsi="Montserrat"/>
                <w:color w:val="000000"/>
                <w:sz w:val="15"/>
                <w:szCs w:val="15"/>
                <w:lang w:val="es-MX" w:eastAsia="es-MX"/>
              </w:rPr>
            </w:pPr>
            <w:r w:rsidRPr="00757F9F">
              <w:rPr>
                <w:rFonts w:ascii="Montserrat" w:eastAsia="Times New Roman" w:hAnsi="Montserrat"/>
                <w:color w:val="000000"/>
                <w:sz w:val="15"/>
                <w:szCs w:val="15"/>
                <w:lang w:val="es-MX" w:eastAsia="es-MX"/>
              </w:rPr>
              <w:t xml:space="preserve">Bancos/ Tesorería </w:t>
            </w:r>
          </w:p>
        </w:tc>
        <w:tc>
          <w:tcPr>
            <w:tcW w:w="2093" w:type="dxa"/>
            <w:tcBorders>
              <w:top w:val="nil"/>
              <w:left w:val="nil"/>
              <w:bottom w:val="nil"/>
              <w:right w:val="nil"/>
            </w:tcBorders>
            <w:shd w:val="clear" w:color="000000" w:fill="F2F2F2"/>
            <w:vAlign w:val="center"/>
            <w:hideMark/>
          </w:tcPr>
          <w:p w14:paraId="39EE7190" w14:textId="77777777" w:rsidR="00D257A2" w:rsidRPr="00757F9F" w:rsidRDefault="00D257A2" w:rsidP="00D70D8E">
            <w:pPr>
              <w:spacing w:after="0" w:line="240" w:lineRule="auto"/>
              <w:jc w:val="right"/>
              <w:rPr>
                <w:rFonts w:ascii="Montserrat" w:eastAsia="Times New Roman" w:hAnsi="Montserrat"/>
                <w:color w:val="000000"/>
                <w:sz w:val="15"/>
                <w:szCs w:val="15"/>
                <w:lang w:val="es-MX" w:eastAsia="es-MX"/>
              </w:rPr>
            </w:pPr>
            <w:r w:rsidRPr="00757F9F">
              <w:rPr>
                <w:rFonts w:ascii="Montserrat" w:eastAsia="Times New Roman" w:hAnsi="Montserrat"/>
                <w:color w:val="000000"/>
                <w:sz w:val="15"/>
                <w:szCs w:val="15"/>
                <w:lang w:val="es-MX" w:eastAsia="es-MX"/>
              </w:rPr>
              <w:t>17,288,680,171.9</w:t>
            </w:r>
          </w:p>
        </w:tc>
        <w:tc>
          <w:tcPr>
            <w:tcW w:w="2025" w:type="dxa"/>
            <w:tcBorders>
              <w:top w:val="nil"/>
              <w:left w:val="nil"/>
              <w:bottom w:val="nil"/>
              <w:right w:val="nil"/>
            </w:tcBorders>
            <w:shd w:val="clear" w:color="000000" w:fill="F2F2F2"/>
            <w:vAlign w:val="center"/>
            <w:hideMark/>
          </w:tcPr>
          <w:p w14:paraId="0B877456" w14:textId="77777777" w:rsidR="00D257A2" w:rsidRPr="00757F9F" w:rsidRDefault="00D257A2" w:rsidP="00D70D8E">
            <w:pPr>
              <w:spacing w:after="0" w:line="240" w:lineRule="auto"/>
              <w:jc w:val="right"/>
              <w:rPr>
                <w:rFonts w:ascii="Montserrat" w:eastAsia="Times New Roman" w:hAnsi="Montserrat"/>
                <w:color w:val="000000"/>
                <w:sz w:val="15"/>
                <w:szCs w:val="15"/>
                <w:lang w:val="es-MX" w:eastAsia="es-MX"/>
              </w:rPr>
            </w:pPr>
            <w:r w:rsidRPr="00757F9F">
              <w:rPr>
                <w:rFonts w:ascii="Montserrat" w:eastAsia="Times New Roman" w:hAnsi="Montserrat"/>
                <w:color w:val="000000"/>
                <w:sz w:val="15"/>
                <w:szCs w:val="15"/>
                <w:lang w:val="es-MX" w:eastAsia="es-MX"/>
              </w:rPr>
              <w:t>7,899,813,828.0</w:t>
            </w:r>
          </w:p>
        </w:tc>
      </w:tr>
      <w:tr w:rsidR="00D257A2" w:rsidRPr="00757F9F" w14:paraId="6761D39F" w14:textId="77777777" w:rsidTr="00D70D8E">
        <w:trPr>
          <w:trHeight w:val="251"/>
          <w:jc w:val="center"/>
        </w:trPr>
        <w:tc>
          <w:tcPr>
            <w:tcW w:w="6104" w:type="dxa"/>
            <w:tcBorders>
              <w:top w:val="nil"/>
              <w:left w:val="nil"/>
              <w:bottom w:val="nil"/>
              <w:right w:val="nil"/>
            </w:tcBorders>
            <w:shd w:val="clear" w:color="000000" w:fill="F2F2F2"/>
            <w:vAlign w:val="center"/>
            <w:hideMark/>
          </w:tcPr>
          <w:p w14:paraId="5B316571" w14:textId="77777777" w:rsidR="00D257A2" w:rsidRPr="00757F9F" w:rsidRDefault="00D257A2" w:rsidP="00D70D8E">
            <w:pPr>
              <w:spacing w:after="0" w:line="240" w:lineRule="auto"/>
              <w:rPr>
                <w:rFonts w:ascii="Montserrat" w:eastAsia="Times New Roman" w:hAnsi="Montserrat"/>
                <w:color w:val="000000"/>
                <w:sz w:val="15"/>
                <w:szCs w:val="15"/>
                <w:lang w:val="es-MX" w:eastAsia="es-MX"/>
              </w:rPr>
            </w:pPr>
            <w:r w:rsidRPr="00757F9F">
              <w:rPr>
                <w:rFonts w:ascii="Montserrat" w:eastAsia="Times New Roman" w:hAnsi="Montserrat"/>
                <w:color w:val="000000"/>
                <w:sz w:val="15"/>
                <w:szCs w:val="15"/>
                <w:lang w:val="es-MX" w:eastAsia="es-MX"/>
              </w:rPr>
              <w:t>Efectivo</w:t>
            </w:r>
          </w:p>
        </w:tc>
        <w:tc>
          <w:tcPr>
            <w:tcW w:w="2093" w:type="dxa"/>
            <w:tcBorders>
              <w:top w:val="nil"/>
              <w:left w:val="nil"/>
              <w:bottom w:val="nil"/>
              <w:right w:val="nil"/>
            </w:tcBorders>
            <w:shd w:val="clear" w:color="000000" w:fill="F2F2F2"/>
            <w:vAlign w:val="center"/>
            <w:hideMark/>
          </w:tcPr>
          <w:p w14:paraId="110D98EA" w14:textId="77777777" w:rsidR="00D257A2" w:rsidRPr="00757F9F" w:rsidRDefault="00D257A2" w:rsidP="00D70D8E">
            <w:pPr>
              <w:spacing w:after="0" w:line="240" w:lineRule="auto"/>
              <w:jc w:val="right"/>
              <w:rPr>
                <w:rFonts w:ascii="Montserrat" w:eastAsia="Times New Roman" w:hAnsi="Montserrat"/>
                <w:color w:val="000000"/>
                <w:sz w:val="15"/>
                <w:szCs w:val="15"/>
                <w:lang w:val="es-MX" w:eastAsia="es-MX"/>
              </w:rPr>
            </w:pPr>
            <w:r w:rsidRPr="00757F9F">
              <w:rPr>
                <w:rFonts w:ascii="Montserrat" w:eastAsia="Times New Roman" w:hAnsi="Montserrat"/>
                <w:color w:val="000000"/>
                <w:sz w:val="15"/>
                <w:szCs w:val="15"/>
                <w:lang w:val="es-MX" w:eastAsia="es-MX"/>
              </w:rPr>
              <w:t>35,902,536.4</w:t>
            </w:r>
          </w:p>
        </w:tc>
        <w:tc>
          <w:tcPr>
            <w:tcW w:w="2025" w:type="dxa"/>
            <w:tcBorders>
              <w:top w:val="nil"/>
              <w:left w:val="nil"/>
              <w:bottom w:val="nil"/>
              <w:right w:val="nil"/>
            </w:tcBorders>
            <w:shd w:val="clear" w:color="000000" w:fill="F2F2F2"/>
            <w:vAlign w:val="center"/>
            <w:hideMark/>
          </w:tcPr>
          <w:p w14:paraId="51AFFBF5" w14:textId="77777777" w:rsidR="00D257A2" w:rsidRPr="00757F9F" w:rsidRDefault="00D257A2" w:rsidP="00D70D8E">
            <w:pPr>
              <w:spacing w:after="0" w:line="240" w:lineRule="auto"/>
              <w:jc w:val="right"/>
              <w:rPr>
                <w:rFonts w:ascii="Montserrat" w:eastAsia="Times New Roman" w:hAnsi="Montserrat"/>
                <w:color w:val="000000"/>
                <w:sz w:val="15"/>
                <w:szCs w:val="15"/>
                <w:lang w:val="es-MX" w:eastAsia="es-MX"/>
              </w:rPr>
            </w:pPr>
            <w:r w:rsidRPr="00757F9F">
              <w:rPr>
                <w:rFonts w:ascii="Montserrat" w:eastAsia="Times New Roman" w:hAnsi="Montserrat"/>
                <w:color w:val="000000"/>
                <w:sz w:val="15"/>
                <w:szCs w:val="15"/>
                <w:lang w:val="es-MX" w:eastAsia="es-MX"/>
              </w:rPr>
              <w:t>35,912,383.5</w:t>
            </w:r>
          </w:p>
        </w:tc>
      </w:tr>
      <w:tr w:rsidR="00D257A2" w:rsidRPr="00757F9F" w14:paraId="582FEF75" w14:textId="77777777" w:rsidTr="00D70D8E">
        <w:trPr>
          <w:trHeight w:val="93"/>
          <w:jc w:val="center"/>
        </w:trPr>
        <w:tc>
          <w:tcPr>
            <w:tcW w:w="6104" w:type="dxa"/>
            <w:tcBorders>
              <w:top w:val="nil"/>
              <w:left w:val="nil"/>
              <w:bottom w:val="single" w:sz="12" w:space="0" w:color="808080"/>
              <w:right w:val="nil"/>
            </w:tcBorders>
            <w:shd w:val="clear" w:color="000000" w:fill="F2F2F2"/>
            <w:vAlign w:val="center"/>
            <w:hideMark/>
          </w:tcPr>
          <w:p w14:paraId="2F007100" w14:textId="77777777" w:rsidR="00D257A2" w:rsidRPr="00757F9F" w:rsidRDefault="00D257A2" w:rsidP="00D70D8E">
            <w:pPr>
              <w:spacing w:after="0" w:line="240" w:lineRule="auto"/>
              <w:rPr>
                <w:rFonts w:ascii="Montserrat" w:eastAsia="Times New Roman" w:hAnsi="Montserrat"/>
                <w:b/>
                <w:bCs/>
                <w:color w:val="000000"/>
                <w:sz w:val="15"/>
                <w:szCs w:val="15"/>
                <w:lang w:val="es-MX" w:eastAsia="es-MX"/>
              </w:rPr>
            </w:pPr>
            <w:proofErr w:type="gramStart"/>
            <w:r w:rsidRPr="00757F9F">
              <w:rPr>
                <w:rFonts w:ascii="Montserrat" w:eastAsia="Times New Roman" w:hAnsi="Montserrat"/>
                <w:b/>
                <w:bCs/>
                <w:color w:val="000000"/>
                <w:sz w:val="15"/>
                <w:szCs w:val="15"/>
                <w:lang w:val="es-MX" w:eastAsia="es-MX"/>
              </w:rPr>
              <w:t>Total</w:t>
            </w:r>
            <w:proofErr w:type="gramEnd"/>
            <w:r w:rsidRPr="00757F9F">
              <w:rPr>
                <w:rFonts w:ascii="Montserrat" w:eastAsia="Times New Roman" w:hAnsi="Montserrat"/>
                <w:b/>
                <w:bCs/>
                <w:color w:val="000000"/>
                <w:sz w:val="15"/>
                <w:szCs w:val="15"/>
                <w:lang w:val="es-MX" w:eastAsia="es-MX"/>
              </w:rPr>
              <w:t xml:space="preserve"> Efectivo y Equivalentes</w:t>
            </w:r>
          </w:p>
        </w:tc>
        <w:tc>
          <w:tcPr>
            <w:tcW w:w="2093" w:type="dxa"/>
            <w:tcBorders>
              <w:top w:val="nil"/>
              <w:left w:val="nil"/>
              <w:bottom w:val="single" w:sz="12" w:space="0" w:color="808080"/>
              <w:right w:val="nil"/>
            </w:tcBorders>
            <w:shd w:val="clear" w:color="000000" w:fill="F2F2F2"/>
            <w:vAlign w:val="center"/>
            <w:hideMark/>
          </w:tcPr>
          <w:p w14:paraId="3EFBD89A" w14:textId="77777777" w:rsidR="00D257A2" w:rsidRPr="00757F9F" w:rsidRDefault="00D257A2" w:rsidP="00D70D8E">
            <w:pPr>
              <w:spacing w:after="0" w:line="240" w:lineRule="auto"/>
              <w:jc w:val="right"/>
              <w:rPr>
                <w:rFonts w:ascii="Montserrat" w:eastAsia="Times New Roman" w:hAnsi="Montserrat"/>
                <w:b/>
                <w:bCs/>
                <w:color w:val="000000"/>
                <w:sz w:val="15"/>
                <w:szCs w:val="15"/>
                <w:lang w:val="es-MX" w:eastAsia="es-MX"/>
              </w:rPr>
            </w:pPr>
            <w:r w:rsidRPr="00757F9F">
              <w:rPr>
                <w:rFonts w:ascii="Montserrat" w:eastAsia="Times New Roman" w:hAnsi="Montserrat"/>
                <w:b/>
                <w:bCs/>
                <w:color w:val="000000"/>
                <w:sz w:val="15"/>
                <w:szCs w:val="15"/>
                <w:lang w:val="es-MX" w:eastAsia="es-MX"/>
              </w:rPr>
              <w:t>106,879,654,014.4</w:t>
            </w:r>
          </w:p>
        </w:tc>
        <w:tc>
          <w:tcPr>
            <w:tcW w:w="2025" w:type="dxa"/>
            <w:tcBorders>
              <w:top w:val="nil"/>
              <w:left w:val="nil"/>
              <w:bottom w:val="single" w:sz="12" w:space="0" w:color="808080"/>
              <w:right w:val="nil"/>
            </w:tcBorders>
            <w:shd w:val="clear" w:color="000000" w:fill="F2F2F2"/>
            <w:vAlign w:val="center"/>
            <w:hideMark/>
          </w:tcPr>
          <w:p w14:paraId="5EB17059" w14:textId="77777777" w:rsidR="00D257A2" w:rsidRPr="00757F9F" w:rsidRDefault="00D257A2" w:rsidP="00D70D8E">
            <w:pPr>
              <w:spacing w:after="0" w:line="240" w:lineRule="auto"/>
              <w:jc w:val="right"/>
              <w:rPr>
                <w:rFonts w:ascii="Montserrat" w:eastAsia="Times New Roman" w:hAnsi="Montserrat"/>
                <w:b/>
                <w:bCs/>
                <w:color w:val="000000"/>
                <w:sz w:val="15"/>
                <w:szCs w:val="15"/>
                <w:lang w:val="es-MX" w:eastAsia="es-MX"/>
              </w:rPr>
            </w:pPr>
            <w:r w:rsidRPr="00757F9F">
              <w:rPr>
                <w:rFonts w:ascii="Montserrat" w:eastAsia="Times New Roman" w:hAnsi="Montserrat"/>
                <w:b/>
                <w:bCs/>
                <w:color w:val="000000"/>
                <w:sz w:val="15"/>
                <w:szCs w:val="15"/>
                <w:lang w:val="es-MX" w:eastAsia="es-MX"/>
              </w:rPr>
              <w:t>118,975,010,805.7</w:t>
            </w:r>
          </w:p>
        </w:tc>
      </w:tr>
    </w:tbl>
    <w:p w14:paraId="42022F46" w14:textId="77777777" w:rsidR="00D257A2" w:rsidRDefault="00D257A2" w:rsidP="00AE7030">
      <w:pPr>
        <w:pStyle w:val="TEXTONORMAL"/>
        <w:spacing w:after="0"/>
      </w:pPr>
    </w:p>
    <w:p w14:paraId="68DC6D1D" w14:textId="77777777" w:rsidR="00D257A2" w:rsidRDefault="00D257A2" w:rsidP="00AE7030">
      <w:pPr>
        <w:pStyle w:val="TEXTONORMAL"/>
        <w:spacing w:after="0"/>
      </w:pPr>
    </w:p>
    <w:p w14:paraId="6B52E5D2" w14:textId="77777777" w:rsidR="00D257A2" w:rsidRDefault="00D257A2" w:rsidP="00AE7030">
      <w:pPr>
        <w:pStyle w:val="TEXTONORMAL"/>
        <w:spacing w:after="0"/>
      </w:pPr>
    </w:p>
    <w:p w14:paraId="6647A5E5" w14:textId="77777777" w:rsidR="00BA724A" w:rsidRDefault="00BA724A" w:rsidP="009D5C48">
      <w:pPr>
        <w:pStyle w:val="TEXTONORMAL"/>
      </w:pPr>
    </w:p>
    <w:p w14:paraId="65B41EBA" w14:textId="77777777" w:rsidR="00AE7030" w:rsidRDefault="00AE7030" w:rsidP="009D5C48">
      <w:pPr>
        <w:pStyle w:val="TEXTONORMAL"/>
      </w:pPr>
    </w:p>
    <w:p w14:paraId="4A0BABEC" w14:textId="77777777" w:rsidR="00596782" w:rsidRDefault="00596782" w:rsidP="009D5C48">
      <w:pPr>
        <w:pStyle w:val="TEXTONORMAL"/>
      </w:pPr>
    </w:p>
    <w:p w14:paraId="3CCF5B38" w14:textId="77777777" w:rsidR="009D5C48" w:rsidRDefault="003C1CE7" w:rsidP="003F2A12">
      <w:pPr>
        <w:pStyle w:val="VIETAFLECHA"/>
        <w:numPr>
          <w:ilvl w:val="1"/>
          <w:numId w:val="50"/>
        </w:numPr>
        <w:ind w:left="357" w:hanging="357"/>
      </w:pPr>
      <w:r>
        <w:t>Al 30 de junio</w:t>
      </w:r>
      <w:r w:rsidR="009D5C48" w:rsidRPr="00C16E7C">
        <w:t xml:space="preserve"> de 202</w:t>
      </w:r>
      <w:r w:rsidR="00285072">
        <w:t>2</w:t>
      </w:r>
      <w:r w:rsidR="009D5C48" w:rsidRPr="00C16E7C">
        <w:t xml:space="preserve"> y</w:t>
      </w:r>
      <w:r w:rsidR="00281C0A">
        <w:t xml:space="preserve"> al 31 de diciembre de</w:t>
      </w:r>
      <w:r w:rsidR="009D5C48" w:rsidRPr="00C16E7C">
        <w:t xml:space="preserve"> 202</w:t>
      </w:r>
      <w:r w:rsidR="00285072">
        <w:t>1</w:t>
      </w:r>
      <w:r w:rsidR="009D5C48" w:rsidRPr="00C16E7C">
        <w:t>, la conciliación de los Flujos Netos de las Actividades de Operación y los saldos de Ahorro/ Desahorro se integra de la siguiente manera:</w:t>
      </w:r>
    </w:p>
    <w:p w14:paraId="79EB4F0E" w14:textId="77777777" w:rsidR="00274C14" w:rsidRPr="00274C14" w:rsidRDefault="00274C14" w:rsidP="00274C14">
      <w:pPr>
        <w:pStyle w:val="TEXTONORMAL"/>
      </w:pPr>
    </w:p>
    <w:tbl>
      <w:tblPr>
        <w:tblW w:w="9438" w:type="dxa"/>
        <w:jc w:val="center"/>
        <w:tblCellMar>
          <w:left w:w="70" w:type="dxa"/>
          <w:right w:w="70" w:type="dxa"/>
        </w:tblCellMar>
        <w:tblLook w:val="04A0" w:firstRow="1" w:lastRow="0" w:firstColumn="1" w:lastColumn="0" w:noHBand="0" w:noVBand="1"/>
      </w:tblPr>
      <w:tblGrid>
        <w:gridCol w:w="5440"/>
        <w:gridCol w:w="2088"/>
        <w:gridCol w:w="1910"/>
      </w:tblGrid>
      <w:tr w:rsidR="009D5C48" w:rsidRPr="00CF1512" w14:paraId="30462A76" w14:textId="77777777" w:rsidTr="009D5C48">
        <w:trPr>
          <w:trHeight w:val="317"/>
          <w:jc w:val="center"/>
        </w:trPr>
        <w:tc>
          <w:tcPr>
            <w:tcW w:w="5440" w:type="dxa"/>
            <w:vMerge w:val="restart"/>
            <w:tcBorders>
              <w:top w:val="single" w:sz="12" w:space="0" w:color="808080"/>
              <w:left w:val="single" w:sz="12" w:space="0" w:color="FFFFFF"/>
              <w:bottom w:val="double" w:sz="6" w:space="0" w:color="808080"/>
              <w:right w:val="single" w:sz="12" w:space="0" w:color="FFFFFF"/>
            </w:tcBorders>
            <w:shd w:val="clear" w:color="000000" w:fill="D4C19C"/>
            <w:vAlign w:val="center"/>
            <w:hideMark/>
          </w:tcPr>
          <w:p w14:paraId="5344B283" w14:textId="77777777" w:rsidR="009D5C48" w:rsidRPr="001A3447" w:rsidRDefault="009D5C48" w:rsidP="00EF5B1C">
            <w:pPr>
              <w:spacing w:after="0" w:line="240" w:lineRule="exact"/>
              <w:jc w:val="center"/>
              <w:rPr>
                <w:rFonts w:ascii="Montserrat" w:eastAsia="Times New Roman" w:hAnsi="Montserrat"/>
                <w:b/>
                <w:bCs/>
                <w:color w:val="FFFFFF"/>
                <w:sz w:val="16"/>
                <w:szCs w:val="16"/>
                <w:lang w:val="es-MX" w:eastAsia="es-MX"/>
              </w:rPr>
            </w:pPr>
            <w:r w:rsidRPr="001A3447">
              <w:rPr>
                <w:rFonts w:ascii="Montserrat" w:eastAsia="Times New Roman" w:hAnsi="Montserrat"/>
                <w:b/>
                <w:bCs/>
                <w:color w:val="FFFFFF"/>
                <w:sz w:val="16"/>
                <w:szCs w:val="16"/>
                <w:lang w:val="es-MX" w:eastAsia="es-MX"/>
              </w:rPr>
              <w:t>Concepto</w:t>
            </w:r>
          </w:p>
        </w:tc>
        <w:tc>
          <w:tcPr>
            <w:tcW w:w="3998" w:type="dxa"/>
            <w:gridSpan w:val="2"/>
            <w:tcBorders>
              <w:top w:val="single" w:sz="12" w:space="0" w:color="808080"/>
              <w:left w:val="nil"/>
              <w:bottom w:val="single" w:sz="12" w:space="0" w:color="FFFFFF"/>
              <w:right w:val="single" w:sz="12" w:space="0" w:color="FFFFFF"/>
            </w:tcBorders>
            <w:shd w:val="clear" w:color="000000" w:fill="D4C19C"/>
            <w:vAlign w:val="center"/>
            <w:hideMark/>
          </w:tcPr>
          <w:p w14:paraId="0D81311F" w14:textId="77777777" w:rsidR="009D5C48" w:rsidRPr="001A3447" w:rsidRDefault="009D5C48" w:rsidP="00EF5B1C">
            <w:pPr>
              <w:spacing w:after="0" w:line="240" w:lineRule="exact"/>
              <w:jc w:val="center"/>
              <w:rPr>
                <w:rFonts w:ascii="Montserrat" w:eastAsia="Times New Roman" w:hAnsi="Montserrat"/>
                <w:b/>
                <w:bCs/>
                <w:color w:val="FFFFFF"/>
                <w:sz w:val="16"/>
                <w:szCs w:val="16"/>
                <w:lang w:val="es-MX" w:eastAsia="es-MX"/>
              </w:rPr>
            </w:pPr>
            <w:r w:rsidRPr="001A3447">
              <w:rPr>
                <w:rFonts w:ascii="Montserrat" w:eastAsia="Times New Roman" w:hAnsi="Montserrat"/>
                <w:b/>
                <w:bCs/>
                <w:color w:val="FFFFFF"/>
                <w:sz w:val="16"/>
                <w:szCs w:val="16"/>
                <w:lang w:val="es-MX" w:eastAsia="es-MX"/>
              </w:rPr>
              <w:t>Cifras en pesos</w:t>
            </w:r>
          </w:p>
        </w:tc>
      </w:tr>
      <w:tr w:rsidR="009D5C48" w:rsidRPr="00CF1512" w14:paraId="327D2940" w14:textId="77777777" w:rsidTr="009D5C48">
        <w:trPr>
          <w:trHeight w:val="211"/>
          <w:jc w:val="center"/>
        </w:trPr>
        <w:tc>
          <w:tcPr>
            <w:tcW w:w="5440" w:type="dxa"/>
            <w:vMerge/>
            <w:tcBorders>
              <w:top w:val="single" w:sz="12" w:space="0" w:color="808080"/>
              <w:left w:val="single" w:sz="12" w:space="0" w:color="FFFFFF"/>
              <w:bottom w:val="double" w:sz="6" w:space="0" w:color="808080"/>
              <w:right w:val="single" w:sz="12" w:space="0" w:color="FFFFFF"/>
            </w:tcBorders>
            <w:vAlign w:val="center"/>
            <w:hideMark/>
          </w:tcPr>
          <w:p w14:paraId="0ED7AD30" w14:textId="77777777" w:rsidR="009D5C48" w:rsidRPr="001A3447" w:rsidRDefault="009D5C48" w:rsidP="00EF5B1C">
            <w:pPr>
              <w:spacing w:after="0" w:line="240" w:lineRule="exact"/>
              <w:jc w:val="center"/>
              <w:rPr>
                <w:rFonts w:ascii="Montserrat" w:eastAsia="Times New Roman" w:hAnsi="Montserrat"/>
                <w:b/>
                <w:bCs/>
                <w:color w:val="FFFFFF"/>
                <w:sz w:val="16"/>
                <w:szCs w:val="16"/>
                <w:lang w:val="es-MX" w:eastAsia="es-MX"/>
              </w:rPr>
            </w:pPr>
          </w:p>
        </w:tc>
        <w:tc>
          <w:tcPr>
            <w:tcW w:w="2088" w:type="dxa"/>
            <w:tcBorders>
              <w:top w:val="nil"/>
              <w:left w:val="nil"/>
              <w:bottom w:val="double" w:sz="6" w:space="0" w:color="808080"/>
              <w:right w:val="single" w:sz="12" w:space="0" w:color="FFFFFF"/>
            </w:tcBorders>
            <w:shd w:val="clear" w:color="000000" w:fill="D4C19C"/>
            <w:vAlign w:val="center"/>
            <w:hideMark/>
          </w:tcPr>
          <w:p w14:paraId="031BC662" w14:textId="77777777" w:rsidR="009D5C48" w:rsidRPr="001A3447" w:rsidRDefault="009D5C48" w:rsidP="00EF5B1C">
            <w:pPr>
              <w:spacing w:after="0" w:line="240" w:lineRule="exact"/>
              <w:jc w:val="center"/>
              <w:rPr>
                <w:rFonts w:ascii="Montserrat" w:eastAsia="Times New Roman" w:hAnsi="Montserrat"/>
                <w:b/>
                <w:bCs/>
                <w:color w:val="FFFFFF"/>
                <w:sz w:val="16"/>
                <w:szCs w:val="16"/>
                <w:lang w:val="es-MX" w:eastAsia="es-MX"/>
              </w:rPr>
            </w:pPr>
            <w:r w:rsidRPr="001A3447">
              <w:rPr>
                <w:rFonts w:ascii="Montserrat" w:eastAsia="Times New Roman" w:hAnsi="Montserrat"/>
                <w:b/>
                <w:bCs/>
                <w:color w:val="FFFFFF"/>
                <w:sz w:val="16"/>
                <w:szCs w:val="16"/>
                <w:lang w:val="es-MX" w:eastAsia="es-MX"/>
              </w:rPr>
              <w:t>202</w:t>
            </w:r>
            <w:r w:rsidR="00B40ECE">
              <w:rPr>
                <w:rFonts w:ascii="Montserrat" w:eastAsia="Times New Roman" w:hAnsi="Montserrat"/>
                <w:b/>
                <w:bCs/>
                <w:color w:val="FFFFFF"/>
                <w:sz w:val="16"/>
                <w:szCs w:val="16"/>
                <w:lang w:val="es-MX" w:eastAsia="es-MX"/>
              </w:rPr>
              <w:t>2</w:t>
            </w:r>
          </w:p>
        </w:tc>
        <w:tc>
          <w:tcPr>
            <w:tcW w:w="1910" w:type="dxa"/>
            <w:tcBorders>
              <w:top w:val="nil"/>
              <w:left w:val="nil"/>
              <w:bottom w:val="double" w:sz="6" w:space="0" w:color="808080"/>
              <w:right w:val="single" w:sz="12" w:space="0" w:color="FFFFFF"/>
            </w:tcBorders>
            <w:shd w:val="clear" w:color="000000" w:fill="D4C19C"/>
            <w:vAlign w:val="center"/>
            <w:hideMark/>
          </w:tcPr>
          <w:p w14:paraId="5B965D11" w14:textId="77777777" w:rsidR="009D5C48" w:rsidRPr="001A3447" w:rsidRDefault="009D5C48" w:rsidP="00EF5B1C">
            <w:pPr>
              <w:spacing w:after="0" w:line="240" w:lineRule="exact"/>
              <w:jc w:val="center"/>
              <w:rPr>
                <w:rFonts w:ascii="Montserrat" w:eastAsia="Times New Roman" w:hAnsi="Montserrat"/>
                <w:b/>
                <w:bCs/>
                <w:color w:val="FFFFFF"/>
                <w:sz w:val="16"/>
                <w:szCs w:val="16"/>
                <w:lang w:val="es-MX" w:eastAsia="es-MX"/>
              </w:rPr>
            </w:pPr>
            <w:r w:rsidRPr="001A3447">
              <w:rPr>
                <w:rFonts w:ascii="Montserrat" w:eastAsia="Times New Roman" w:hAnsi="Montserrat"/>
                <w:b/>
                <w:bCs/>
                <w:color w:val="FFFFFF"/>
                <w:sz w:val="16"/>
                <w:szCs w:val="16"/>
                <w:lang w:val="es-MX" w:eastAsia="es-MX"/>
              </w:rPr>
              <w:t>202</w:t>
            </w:r>
            <w:r w:rsidR="00B40ECE">
              <w:rPr>
                <w:rFonts w:ascii="Montserrat" w:eastAsia="Times New Roman" w:hAnsi="Montserrat"/>
                <w:b/>
                <w:bCs/>
                <w:color w:val="FFFFFF"/>
                <w:sz w:val="16"/>
                <w:szCs w:val="16"/>
                <w:lang w:val="es-MX" w:eastAsia="es-MX"/>
              </w:rPr>
              <w:t>1</w:t>
            </w:r>
          </w:p>
        </w:tc>
      </w:tr>
      <w:tr w:rsidR="00E81DAE" w:rsidRPr="00CF1512" w14:paraId="6F15B3CC" w14:textId="77777777" w:rsidTr="009D5C48">
        <w:trPr>
          <w:trHeight w:val="410"/>
          <w:jc w:val="center"/>
        </w:trPr>
        <w:tc>
          <w:tcPr>
            <w:tcW w:w="5440" w:type="dxa"/>
            <w:tcBorders>
              <w:top w:val="nil"/>
              <w:left w:val="nil"/>
              <w:bottom w:val="nil"/>
              <w:right w:val="nil"/>
            </w:tcBorders>
            <w:shd w:val="clear" w:color="000000" w:fill="F2F2F2"/>
            <w:vAlign w:val="center"/>
            <w:hideMark/>
          </w:tcPr>
          <w:p w14:paraId="06A43F17" w14:textId="77777777" w:rsidR="00E81DAE" w:rsidRPr="00B51314" w:rsidRDefault="00E81DAE" w:rsidP="00E81DAE">
            <w:pPr>
              <w:spacing w:after="0" w:line="240" w:lineRule="exact"/>
              <w:rPr>
                <w:rFonts w:ascii="Montserrat" w:eastAsia="Times New Roman" w:hAnsi="Montserrat"/>
                <w:b/>
                <w:bCs/>
                <w:color w:val="000000"/>
                <w:sz w:val="15"/>
                <w:szCs w:val="15"/>
                <w:lang w:val="es-MX" w:eastAsia="es-MX"/>
              </w:rPr>
            </w:pPr>
            <w:r w:rsidRPr="00B51314">
              <w:rPr>
                <w:rFonts w:ascii="Montserrat" w:eastAsia="Times New Roman" w:hAnsi="Montserrat"/>
                <w:b/>
                <w:bCs/>
                <w:color w:val="000000"/>
                <w:sz w:val="15"/>
                <w:szCs w:val="15"/>
                <w:lang w:val="es-MX" w:eastAsia="es-MX"/>
              </w:rPr>
              <w:t>Ahorro/Desahorro antes de rubros extraordinarios</w:t>
            </w:r>
          </w:p>
        </w:tc>
        <w:tc>
          <w:tcPr>
            <w:tcW w:w="2088" w:type="dxa"/>
            <w:tcBorders>
              <w:top w:val="nil"/>
              <w:left w:val="nil"/>
              <w:bottom w:val="nil"/>
              <w:right w:val="nil"/>
            </w:tcBorders>
            <w:shd w:val="clear" w:color="000000" w:fill="F2F2F2"/>
            <w:vAlign w:val="center"/>
            <w:hideMark/>
          </w:tcPr>
          <w:p w14:paraId="661509BA" w14:textId="3C3E97F4" w:rsidR="00E81DAE" w:rsidRDefault="00E81DAE" w:rsidP="00E81DAE">
            <w:pPr>
              <w:jc w:val="right"/>
              <w:rPr>
                <w:rFonts w:ascii="Montserrat" w:hAnsi="Montserrat"/>
                <w:b/>
                <w:bCs/>
                <w:color w:val="000000"/>
                <w:sz w:val="15"/>
                <w:szCs w:val="15"/>
              </w:rPr>
            </w:pPr>
            <w:r>
              <w:rPr>
                <w:rFonts w:ascii="Montserrat" w:hAnsi="Montserrat" w:cs="Calibri"/>
                <w:b/>
                <w:bCs/>
                <w:color w:val="000000"/>
                <w:sz w:val="15"/>
                <w:szCs w:val="15"/>
              </w:rPr>
              <w:t>15,404,614,185.0</w:t>
            </w:r>
          </w:p>
        </w:tc>
        <w:tc>
          <w:tcPr>
            <w:tcW w:w="1910" w:type="dxa"/>
            <w:tcBorders>
              <w:top w:val="nil"/>
              <w:left w:val="nil"/>
              <w:bottom w:val="nil"/>
              <w:right w:val="nil"/>
            </w:tcBorders>
            <w:shd w:val="clear" w:color="000000" w:fill="F2F2F2"/>
            <w:vAlign w:val="center"/>
            <w:hideMark/>
          </w:tcPr>
          <w:p w14:paraId="50232380" w14:textId="77777777" w:rsidR="00E81DAE" w:rsidRDefault="00E81DAE" w:rsidP="00E81DAE">
            <w:pPr>
              <w:jc w:val="right"/>
              <w:rPr>
                <w:rFonts w:ascii="Montserrat" w:hAnsi="Montserrat"/>
                <w:b/>
                <w:bCs/>
                <w:color w:val="000000"/>
                <w:sz w:val="15"/>
                <w:szCs w:val="15"/>
              </w:rPr>
            </w:pPr>
            <w:r>
              <w:rPr>
                <w:rFonts w:ascii="Montserrat" w:hAnsi="Montserrat"/>
                <w:b/>
                <w:bCs/>
                <w:color w:val="000000"/>
                <w:sz w:val="15"/>
                <w:szCs w:val="15"/>
              </w:rPr>
              <w:t xml:space="preserve">-    6,623,467,848.6 </w:t>
            </w:r>
          </w:p>
        </w:tc>
      </w:tr>
      <w:tr w:rsidR="00E81DAE" w:rsidRPr="00CF1512" w14:paraId="52AFF6E6" w14:textId="77777777" w:rsidTr="009D5C48">
        <w:trPr>
          <w:trHeight w:val="192"/>
          <w:jc w:val="center"/>
        </w:trPr>
        <w:tc>
          <w:tcPr>
            <w:tcW w:w="5440" w:type="dxa"/>
            <w:tcBorders>
              <w:top w:val="nil"/>
              <w:left w:val="nil"/>
              <w:bottom w:val="nil"/>
              <w:right w:val="nil"/>
            </w:tcBorders>
            <w:shd w:val="clear" w:color="000000" w:fill="F2F2F2"/>
            <w:vAlign w:val="center"/>
            <w:hideMark/>
          </w:tcPr>
          <w:p w14:paraId="2E9F9232" w14:textId="77777777" w:rsidR="00E81DAE" w:rsidRPr="00B51314" w:rsidRDefault="00E81DAE" w:rsidP="00E81DAE">
            <w:pPr>
              <w:spacing w:after="0" w:line="240" w:lineRule="exact"/>
              <w:rPr>
                <w:rFonts w:ascii="Montserrat" w:eastAsia="Times New Roman" w:hAnsi="Montserrat"/>
                <w:b/>
                <w:bCs/>
                <w:color w:val="000000"/>
                <w:sz w:val="15"/>
                <w:szCs w:val="15"/>
                <w:lang w:val="es-MX" w:eastAsia="es-MX"/>
              </w:rPr>
            </w:pPr>
            <w:r w:rsidRPr="00B51314">
              <w:rPr>
                <w:rFonts w:ascii="Montserrat" w:eastAsia="Times New Roman" w:hAnsi="Montserrat"/>
                <w:b/>
                <w:bCs/>
                <w:color w:val="000000"/>
                <w:sz w:val="15"/>
                <w:szCs w:val="15"/>
                <w:lang w:val="es-MX" w:eastAsia="es-MX"/>
              </w:rPr>
              <w:t xml:space="preserve">Movimientos de partidas que no afectan al efectivo </w:t>
            </w:r>
          </w:p>
        </w:tc>
        <w:tc>
          <w:tcPr>
            <w:tcW w:w="2088" w:type="dxa"/>
            <w:tcBorders>
              <w:top w:val="nil"/>
              <w:left w:val="nil"/>
              <w:bottom w:val="nil"/>
              <w:right w:val="nil"/>
            </w:tcBorders>
            <w:shd w:val="clear" w:color="000000" w:fill="F2F2F2"/>
            <w:vAlign w:val="center"/>
            <w:hideMark/>
          </w:tcPr>
          <w:p w14:paraId="3AB85005" w14:textId="48584601" w:rsidR="00E81DAE" w:rsidRDefault="00E81DAE" w:rsidP="00E81DAE">
            <w:pPr>
              <w:jc w:val="right"/>
              <w:rPr>
                <w:rFonts w:ascii="Montserrat" w:hAnsi="Montserrat"/>
                <w:b/>
                <w:bCs/>
                <w:color w:val="000000"/>
                <w:sz w:val="15"/>
                <w:szCs w:val="15"/>
              </w:rPr>
            </w:pPr>
            <w:r>
              <w:rPr>
                <w:rFonts w:ascii="Montserrat" w:hAnsi="Montserrat" w:cs="Calibri"/>
                <w:b/>
                <w:bCs/>
                <w:color w:val="000000"/>
                <w:sz w:val="15"/>
                <w:szCs w:val="15"/>
              </w:rPr>
              <w:t>63,959,401,416.0</w:t>
            </w:r>
          </w:p>
        </w:tc>
        <w:tc>
          <w:tcPr>
            <w:tcW w:w="1910" w:type="dxa"/>
            <w:tcBorders>
              <w:top w:val="nil"/>
              <w:left w:val="nil"/>
              <w:bottom w:val="nil"/>
              <w:right w:val="nil"/>
            </w:tcBorders>
            <w:shd w:val="clear" w:color="000000" w:fill="F2F2F2"/>
            <w:vAlign w:val="center"/>
            <w:hideMark/>
          </w:tcPr>
          <w:p w14:paraId="4BE2B113" w14:textId="77777777" w:rsidR="00E81DAE" w:rsidRDefault="00E81DAE" w:rsidP="00E81DAE">
            <w:pPr>
              <w:jc w:val="right"/>
              <w:rPr>
                <w:rFonts w:ascii="Montserrat" w:hAnsi="Montserrat"/>
                <w:b/>
                <w:bCs/>
                <w:color w:val="000000"/>
                <w:sz w:val="15"/>
                <w:szCs w:val="15"/>
              </w:rPr>
            </w:pPr>
            <w:r>
              <w:rPr>
                <w:rFonts w:ascii="Montserrat" w:hAnsi="Montserrat"/>
                <w:b/>
                <w:bCs/>
                <w:color w:val="000000"/>
                <w:sz w:val="15"/>
                <w:szCs w:val="15"/>
              </w:rPr>
              <w:t xml:space="preserve">    14,024,873,960.6 </w:t>
            </w:r>
          </w:p>
        </w:tc>
      </w:tr>
      <w:tr w:rsidR="00E81DAE" w:rsidRPr="00CF1512" w14:paraId="0A864547" w14:textId="77777777" w:rsidTr="00675A70">
        <w:trPr>
          <w:trHeight w:val="212"/>
          <w:jc w:val="center"/>
        </w:trPr>
        <w:tc>
          <w:tcPr>
            <w:tcW w:w="5440" w:type="dxa"/>
            <w:tcBorders>
              <w:top w:val="nil"/>
              <w:left w:val="nil"/>
              <w:bottom w:val="nil"/>
              <w:right w:val="nil"/>
            </w:tcBorders>
            <w:shd w:val="clear" w:color="000000" w:fill="F2F2F2"/>
            <w:vAlign w:val="center"/>
            <w:hideMark/>
          </w:tcPr>
          <w:p w14:paraId="439FBCF5" w14:textId="77777777" w:rsidR="00E81DAE" w:rsidRPr="00B51314" w:rsidRDefault="00E81DAE" w:rsidP="00E81DAE">
            <w:pPr>
              <w:spacing w:after="0" w:line="240" w:lineRule="exact"/>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val="es-MX" w:eastAsia="es-MX"/>
              </w:rPr>
              <w:t>Provisiones</w:t>
            </w:r>
          </w:p>
        </w:tc>
        <w:tc>
          <w:tcPr>
            <w:tcW w:w="2088" w:type="dxa"/>
            <w:tcBorders>
              <w:top w:val="nil"/>
              <w:left w:val="nil"/>
              <w:bottom w:val="nil"/>
              <w:right w:val="nil"/>
            </w:tcBorders>
            <w:shd w:val="clear" w:color="000000" w:fill="F2F2F2"/>
            <w:vAlign w:val="center"/>
            <w:hideMark/>
          </w:tcPr>
          <w:p w14:paraId="6220CFF4" w14:textId="7D827072" w:rsidR="00E81DAE" w:rsidRDefault="00E81DAE" w:rsidP="00E81DAE">
            <w:pPr>
              <w:jc w:val="right"/>
              <w:rPr>
                <w:rFonts w:ascii="Montserrat" w:hAnsi="Montserrat"/>
                <w:color w:val="000000"/>
                <w:sz w:val="15"/>
                <w:szCs w:val="15"/>
              </w:rPr>
            </w:pPr>
            <w:r>
              <w:rPr>
                <w:rFonts w:ascii="Montserrat" w:hAnsi="Montserrat" w:cs="Calibri"/>
                <w:color w:val="000000"/>
                <w:sz w:val="15"/>
                <w:szCs w:val="15"/>
              </w:rPr>
              <w:t>4,243,044,052.0</w:t>
            </w:r>
          </w:p>
        </w:tc>
        <w:tc>
          <w:tcPr>
            <w:tcW w:w="1910" w:type="dxa"/>
            <w:tcBorders>
              <w:top w:val="nil"/>
              <w:left w:val="nil"/>
              <w:bottom w:val="nil"/>
              <w:right w:val="nil"/>
            </w:tcBorders>
            <w:shd w:val="clear" w:color="000000" w:fill="F2F2F2"/>
            <w:vAlign w:val="center"/>
            <w:hideMark/>
          </w:tcPr>
          <w:p w14:paraId="1FD6B263" w14:textId="0F3259B5" w:rsidR="00E81DAE" w:rsidRDefault="00E81DAE" w:rsidP="00E81DAE">
            <w:pPr>
              <w:jc w:val="right"/>
              <w:rPr>
                <w:rFonts w:ascii="Montserrat" w:hAnsi="Montserrat"/>
                <w:color w:val="000000"/>
                <w:sz w:val="15"/>
                <w:szCs w:val="15"/>
              </w:rPr>
            </w:pPr>
            <w:r>
              <w:rPr>
                <w:rFonts w:ascii="Montserrat" w:hAnsi="Montserrat"/>
                <w:color w:val="000000"/>
                <w:sz w:val="15"/>
                <w:szCs w:val="15"/>
              </w:rPr>
              <w:t xml:space="preserve">             25,200,107,526.3 </w:t>
            </w:r>
          </w:p>
        </w:tc>
      </w:tr>
      <w:tr w:rsidR="00E81DAE" w:rsidRPr="00CF1512" w14:paraId="1EBEFEC6" w14:textId="77777777" w:rsidTr="009D5C48">
        <w:trPr>
          <w:trHeight w:val="298"/>
          <w:jc w:val="center"/>
        </w:trPr>
        <w:tc>
          <w:tcPr>
            <w:tcW w:w="5440" w:type="dxa"/>
            <w:tcBorders>
              <w:top w:val="nil"/>
              <w:left w:val="nil"/>
              <w:bottom w:val="nil"/>
              <w:right w:val="nil"/>
            </w:tcBorders>
            <w:shd w:val="clear" w:color="000000" w:fill="F2F2F2"/>
            <w:vAlign w:val="center"/>
            <w:hideMark/>
          </w:tcPr>
          <w:p w14:paraId="5C1C68F1" w14:textId="77777777" w:rsidR="00E81DAE" w:rsidRPr="00B51314" w:rsidRDefault="00E81DAE" w:rsidP="00E81DAE">
            <w:pPr>
              <w:spacing w:after="0" w:line="240" w:lineRule="exact"/>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val="es-MX" w:eastAsia="es-MX"/>
              </w:rPr>
              <w:t>Disminución de Inventarios</w:t>
            </w:r>
          </w:p>
        </w:tc>
        <w:tc>
          <w:tcPr>
            <w:tcW w:w="2088" w:type="dxa"/>
            <w:tcBorders>
              <w:top w:val="nil"/>
              <w:left w:val="nil"/>
              <w:bottom w:val="nil"/>
              <w:right w:val="nil"/>
            </w:tcBorders>
            <w:shd w:val="clear" w:color="000000" w:fill="F2F2F2"/>
            <w:vAlign w:val="center"/>
            <w:hideMark/>
          </w:tcPr>
          <w:p w14:paraId="48F2CF93" w14:textId="1020CEB0" w:rsidR="00E81DAE" w:rsidRDefault="00E81DAE" w:rsidP="00E81DAE">
            <w:pPr>
              <w:jc w:val="right"/>
              <w:rPr>
                <w:rFonts w:ascii="Montserrat" w:hAnsi="Montserrat"/>
                <w:color w:val="000000"/>
                <w:sz w:val="15"/>
                <w:szCs w:val="15"/>
              </w:rPr>
            </w:pPr>
            <w:r>
              <w:rPr>
                <w:rFonts w:ascii="Montserrat" w:hAnsi="Montserrat" w:cs="Calibri"/>
                <w:color w:val="000000"/>
                <w:sz w:val="15"/>
                <w:szCs w:val="15"/>
              </w:rPr>
              <w:t>7,835,486,863.0</w:t>
            </w:r>
          </w:p>
        </w:tc>
        <w:tc>
          <w:tcPr>
            <w:tcW w:w="1910" w:type="dxa"/>
            <w:tcBorders>
              <w:top w:val="nil"/>
              <w:left w:val="nil"/>
              <w:bottom w:val="nil"/>
              <w:right w:val="nil"/>
            </w:tcBorders>
            <w:shd w:val="clear" w:color="000000" w:fill="F2F2F2"/>
            <w:vAlign w:val="center"/>
            <w:hideMark/>
          </w:tcPr>
          <w:p w14:paraId="26121511" w14:textId="5BA59E75" w:rsidR="00E81DAE" w:rsidRDefault="00E81DAE" w:rsidP="00E81DAE">
            <w:pPr>
              <w:jc w:val="right"/>
              <w:rPr>
                <w:rFonts w:ascii="Montserrat" w:hAnsi="Montserrat"/>
                <w:color w:val="000000"/>
                <w:sz w:val="15"/>
                <w:szCs w:val="15"/>
              </w:rPr>
            </w:pPr>
            <w:r>
              <w:rPr>
                <w:rFonts w:ascii="Montserrat" w:hAnsi="Montserrat"/>
                <w:color w:val="000000"/>
                <w:sz w:val="15"/>
                <w:szCs w:val="15"/>
              </w:rPr>
              <w:t xml:space="preserve">               20,134,727,131.6 </w:t>
            </w:r>
          </w:p>
        </w:tc>
      </w:tr>
      <w:tr w:rsidR="00E81DAE" w:rsidRPr="00CF1512" w14:paraId="7F7F1A85" w14:textId="77777777" w:rsidTr="009D5C48">
        <w:trPr>
          <w:trHeight w:val="247"/>
          <w:jc w:val="center"/>
        </w:trPr>
        <w:tc>
          <w:tcPr>
            <w:tcW w:w="5440" w:type="dxa"/>
            <w:tcBorders>
              <w:top w:val="nil"/>
              <w:left w:val="nil"/>
              <w:bottom w:val="nil"/>
              <w:right w:val="nil"/>
            </w:tcBorders>
            <w:shd w:val="clear" w:color="000000" w:fill="F2F2F2"/>
            <w:vAlign w:val="center"/>
            <w:hideMark/>
          </w:tcPr>
          <w:p w14:paraId="2040C45A" w14:textId="77777777" w:rsidR="00E81DAE" w:rsidRPr="00B51314" w:rsidRDefault="00E81DAE" w:rsidP="00E81DAE">
            <w:pPr>
              <w:spacing w:after="0" w:line="240" w:lineRule="exact"/>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val="es-MX" w:eastAsia="es-MX"/>
              </w:rPr>
              <w:t>Estimaciones, Depreciaciones, Deterioros, Obsolescencia y Amortizaciones</w:t>
            </w:r>
          </w:p>
        </w:tc>
        <w:tc>
          <w:tcPr>
            <w:tcW w:w="2088" w:type="dxa"/>
            <w:tcBorders>
              <w:top w:val="nil"/>
              <w:left w:val="nil"/>
              <w:bottom w:val="nil"/>
              <w:right w:val="nil"/>
            </w:tcBorders>
            <w:shd w:val="clear" w:color="000000" w:fill="F2F2F2"/>
            <w:vAlign w:val="center"/>
            <w:hideMark/>
          </w:tcPr>
          <w:p w14:paraId="6FB9830A" w14:textId="55A5E06C" w:rsidR="00E81DAE" w:rsidRDefault="00E81DAE" w:rsidP="00E81DAE">
            <w:pPr>
              <w:jc w:val="right"/>
              <w:rPr>
                <w:rFonts w:ascii="Montserrat" w:hAnsi="Montserrat"/>
                <w:color w:val="000000"/>
                <w:sz w:val="15"/>
                <w:szCs w:val="15"/>
              </w:rPr>
            </w:pPr>
            <w:r>
              <w:rPr>
                <w:rFonts w:ascii="Montserrat" w:hAnsi="Montserrat" w:cs="Calibri"/>
                <w:color w:val="000000"/>
                <w:sz w:val="15"/>
                <w:szCs w:val="15"/>
              </w:rPr>
              <w:t>8,900,179,523.0</w:t>
            </w:r>
          </w:p>
        </w:tc>
        <w:tc>
          <w:tcPr>
            <w:tcW w:w="1910" w:type="dxa"/>
            <w:tcBorders>
              <w:top w:val="nil"/>
              <w:left w:val="nil"/>
              <w:bottom w:val="nil"/>
              <w:right w:val="nil"/>
            </w:tcBorders>
            <w:shd w:val="clear" w:color="000000" w:fill="F2F2F2"/>
            <w:vAlign w:val="center"/>
            <w:hideMark/>
          </w:tcPr>
          <w:p w14:paraId="3AE50860" w14:textId="33F8E240" w:rsidR="00E81DAE" w:rsidRDefault="00E81DAE" w:rsidP="00E81DAE">
            <w:pPr>
              <w:jc w:val="right"/>
              <w:rPr>
                <w:rFonts w:ascii="Montserrat" w:hAnsi="Montserrat"/>
                <w:color w:val="000000"/>
                <w:sz w:val="15"/>
                <w:szCs w:val="15"/>
              </w:rPr>
            </w:pPr>
            <w:r>
              <w:rPr>
                <w:rFonts w:ascii="Montserrat" w:hAnsi="Montserrat"/>
                <w:color w:val="000000"/>
                <w:sz w:val="15"/>
                <w:szCs w:val="15"/>
              </w:rPr>
              <w:t xml:space="preserve">             18,542,852,385.4 </w:t>
            </w:r>
          </w:p>
        </w:tc>
      </w:tr>
      <w:tr w:rsidR="00E81DAE" w:rsidRPr="00CF1512" w14:paraId="506152B3" w14:textId="77777777" w:rsidTr="009D5C48">
        <w:trPr>
          <w:trHeight w:val="323"/>
          <w:jc w:val="center"/>
        </w:trPr>
        <w:tc>
          <w:tcPr>
            <w:tcW w:w="5440" w:type="dxa"/>
            <w:tcBorders>
              <w:top w:val="nil"/>
              <w:left w:val="nil"/>
              <w:bottom w:val="nil"/>
              <w:right w:val="nil"/>
            </w:tcBorders>
            <w:shd w:val="clear" w:color="000000" w:fill="F2F2F2"/>
            <w:vAlign w:val="center"/>
            <w:hideMark/>
          </w:tcPr>
          <w:p w14:paraId="4A2963BE" w14:textId="77777777" w:rsidR="00E81DAE" w:rsidRPr="00B51314" w:rsidRDefault="00E81DAE" w:rsidP="00E81DAE">
            <w:pPr>
              <w:spacing w:after="0" w:line="240" w:lineRule="exact"/>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val="es-MX" w:eastAsia="es-MX"/>
              </w:rPr>
              <w:t>Otros gastos</w:t>
            </w:r>
          </w:p>
        </w:tc>
        <w:tc>
          <w:tcPr>
            <w:tcW w:w="2088" w:type="dxa"/>
            <w:tcBorders>
              <w:top w:val="nil"/>
              <w:left w:val="nil"/>
              <w:bottom w:val="nil"/>
              <w:right w:val="nil"/>
            </w:tcBorders>
            <w:shd w:val="clear" w:color="000000" w:fill="F2F2F2"/>
            <w:vAlign w:val="center"/>
            <w:hideMark/>
          </w:tcPr>
          <w:p w14:paraId="30E43A94" w14:textId="579F68B3" w:rsidR="00E81DAE" w:rsidRDefault="00E81DAE" w:rsidP="00E81DAE">
            <w:pPr>
              <w:jc w:val="right"/>
              <w:rPr>
                <w:rFonts w:ascii="Montserrat" w:hAnsi="Montserrat"/>
                <w:color w:val="000000"/>
                <w:sz w:val="15"/>
                <w:szCs w:val="15"/>
              </w:rPr>
            </w:pPr>
            <w:r>
              <w:rPr>
                <w:rFonts w:ascii="Montserrat" w:hAnsi="Montserrat" w:cs="Calibri"/>
                <w:color w:val="000000"/>
                <w:sz w:val="15"/>
                <w:szCs w:val="15"/>
              </w:rPr>
              <w:t>2,242,670,884.0</w:t>
            </w:r>
          </w:p>
        </w:tc>
        <w:tc>
          <w:tcPr>
            <w:tcW w:w="1910" w:type="dxa"/>
            <w:tcBorders>
              <w:top w:val="nil"/>
              <w:left w:val="nil"/>
              <w:bottom w:val="nil"/>
              <w:right w:val="nil"/>
            </w:tcBorders>
            <w:shd w:val="clear" w:color="000000" w:fill="F2F2F2"/>
            <w:vAlign w:val="center"/>
            <w:hideMark/>
          </w:tcPr>
          <w:p w14:paraId="3EA80F57" w14:textId="6C9E05C5" w:rsidR="00E81DAE" w:rsidRDefault="00E81DAE" w:rsidP="00E81DAE">
            <w:pPr>
              <w:jc w:val="right"/>
              <w:rPr>
                <w:rFonts w:ascii="Montserrat" w:hAnsi="Montserrat"/>
                <w:color w:val="000000"/>
                <w:sz w:val="15"/>
                <w:szCs w:val="15"/>
              </w:rPr>
            </w:pPr>
            <w:r>
              <w:rPr>
                <w:rFonts w:ascii="Montserrat" w:hAnsi="Montserrat"/>
                <w:color w:val="000000"/>
                <w:sz w:val="15"/>
                <w:szCs w:val="15"/>
              </w:rPr>
              <w:t xml:space="preserve">              2,909,579,641.3 </w:t>
            </w:r>
          </w:p>
        </w:tc>
      </w:tr>
      <w:tr w:rsidR="00E81DAE" w:rsidRPr="00CF1512" w14:paraId="5569AF78" w14:textId="77777777" w:rsidTr="00F55109">
        <w:trPr>
          <w:trHeight w:val="239"/>
          <w:jc w:val="center"/>
        </w:trPr>
        <w:tc>
          <w:tcPr>
            <w:tcW w:w="5440" w:type="dxa"/>
            <w:tcBorders>
              <w:top w:val="nil"/>
              <w:left w:val="nil"/>
              <w:bottom w:val="nil"/>
              <w:right w:val="nil"/>
            </w:tcBorders>
            <w:shd w:val="clear" w:color="000000" w:fill="F2F2F2"/>
            <w:vAlign w:val="center"/>
            <w:hideMark/>
          </w:tcPr>
          <w:p w14:paraId="40AE6B8D" w14:textId="77777777" w:rsidR="00E81DAE" w:rsidRPr="00B51314" w:rsidRDefault="00E81DAE" w:rsidP="00E81DAE">
            <w:pPr>
              <w:spacing w:after="0" w:line="240" w:lineRule="exact"/>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val="es-MX" w:eastAsia="es-MX"/>
              </w:rPr>
              <w:t>Aumento de Pasivos Derivados de las Actividades de Operación</w:t>
            </w:r>
          </w:p>
        </w:tc>
        <w:tc>
          <w:tcPr>
            <w:tcW w:w="2088" w:type="dxa"/>
            <w:tcBorders>
              <w:top w:val="nil"/>
              <w:left w:val="nil"/>
              <w:bottom w:val="nil"/>
              <w:right w:val="nil"/>
            </w:tcBorders>
            <w:shd w:val="clear" w:color="000000" w:fill="F2F2F2"/>
            <w:vAlign w:val="center"/>
            <w:hideMark/>
          </w:tcPr>
          <w:p w14:paraId="7E60E7D8" w14:textId="19807039" w:rsidR="00E81DAE" w:rsidRDefault="00E81DAE" w:rsidP="00E81DAE">
            <w:pPr>
              <w:jc w:val="right"/>
              <w:rPr>
                <w:rFonts w:ascii="Montserrat" w:hAnsi="Montserrat"/>
                <w:color w:val="000000"/>
                <w:sz w:val="15"/>
                <w:szCs w:val="15"/>
              </w:rPr>
            </w:pPr>
            <w:r>
              <w:rPr>
                <w:rFonts w:ascii="Montserrat" w:hAnsi="Montserrat" w:cs="Calibri"/>
                <w:color w:val="000000"/>
                <w:sz w:val="15"/>
                <w:szCs w:val="15"/>
              </w:rPr>
              <w:t>65,880,375,134.0</w:t>
            </w:r>
          </w:p>
        </w:tc>
        <w:tc>
          <w:tcPr>
            <w:tcW w:w="1910" w:type="dxa"/>
            <w:tcBorders>
              <w:top w:val="nil"/>
              <w:left w:val="nil"/>
              <w:bottom w:val="nil"/>
              <w:right w:val="nil"/>
            </w:tcBorders>
            <w:shd w:val="clear" w:color="000000" w:fill="F2F2F2"/>
            <w:vAlign w:val="center"/>
            <w:hideMark/>
          </w:tcPr>
          <w:p w14:paraId="66AB51B0" w14:textId="2F58CB49" w:rsidR="00E81DAE" w:rsidRDefault="00E81DAE" w:rsidP="00E81DAE">
            <w:pPr>
              <w:jc w:val="right"/>
              <w:rPr>
                <w:rFonts w:ascii="Montserrat" w:hAnsi="Montserrat"/>
                <w:color w:val="000000"/>
                <w:sz w:val="15"/>
                <w:szCs w:val="15"/>
              </w:rPr>
            </w:pPr>
            <w:r>
              <w:rPr>
                <w:rFonts w:ascii="Montserrat" w:hAnsi="Montserrat"/>
                <w:color w:val="000000"/>
                <w:sz w:val="15"/>
                <w:szCs w:val="15"/>
              </w:rPr>
              <w:t xml:space="preserve">            22,558,233,956.8 </w:t>
            </w:r>
          </w:p>
        </w:tc>
      </w:tr>
      <w:tr w:rsidR="00E81DAE" w:rsidRPr="00CF1512" w14:paraId="42F11EF7" w14:textId="77777777" w:rsidTr="00F55109">
        <w:trPr>
          <w:trHeight w:val="272"/>
          <w:jc w:val="center"/>
        </w:trPr>
        <w:tc>
          <w:tcPr>
            <w:tcW w:w="5440" w:type="dxa"/>
            <w:tcBorders>
              <w:top w:val="nil"/>
              <w:left w:val="nil"/>
              <w:bottom w:val="nil"/>
              <w:right w:val="nil"/>
            </w:tcBorders>
            <w:shd w:val="clear" w:color="000000" w:fill="F2F2F2"/>
            <w:vAlign w:val="center"/>
            <w:hideMark/>
          </w:tcPr>
          <w:p w14:paraId="527D62F6" w14:textId="77777777" w:rsidR="00E81DAE" w:rsidRPr="00B51314" w:rsidRDefault="00E81DAE" w:rsidP="00E81DAE">
            <w:pPr>
              <w:spacing w:after="0" w:line="240" w:lineRule="exact"/>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val="es-MX" w:eastAsia="es-MX"/>
              </w:rPr>
              <w:t>Aumento del Patrimonio Derivado de las Actividades de Operación</w:t>
            </w:r>
          </w:p>
        </w:tc>
        <w:tc>
          <w:tcPr>
            <w:tcW w:w="2088" w:type="dxa"/>
            <w:tcBorders>
              <w:top w:val="nil"/>
              <w:left w:val="nil"/>
              <w:bottom w:val="nil"/>
              <w:right w:val="nil"/>
            </w:tcBorders>
            <w:shd w:val="clear" w:color="000000" w:fill="F2F2F2"/>
            <w:vAlign w:val="center"/>
            <w:hideMark/>
          </w:tcPr>
          <w:p w14:paraId="2F4A6570" w14:textId="6F5E0256" w:rsidR="00E81DAE" w:rsidRDefault="00E81DAE" w:rsidP="00E81DAE">
            <w:pPr>
              <w:jc w:val="right"/>
              <w:rPr>
                <w:rFonts w:ascii="Montserrat" w:hAnsi="Montserrat"/>
                <w:color w:val="000000"/>
                <w:sz w:val="15"/>
                <w:szCs w:val="15"/>
              </w:rPr>
            </w:pPr>
            <w:r>
              <w:rPr>
                <w:rFonts w:ascii="Montserrat" w:hAnsi="Montserrat" w:cs="Calibri"/>
                <w:color w:val="000000"/>
                <w:sz w:val="15"/>
                <w:szCs w:val="15"/>
              </w:rPr>
              <w:t>73,515,382.0</w:t>
            </w:r>
          </w:p>
        </w:tc>
        <w:tc>
          <w:tcPr>
            <w:tcW w:w="1910" w:type="dxa"/>
            <w:tcBorders>
              <w:top w:val="nil"/>
              <w:left w:val="nil"/>
              <w:bottom w:val="nil"/>
              <w:right w:val="nil"/>
            </w:tcBorders>
            <w:shd w:val="clear" w:color="000000" w:fill="F2F2F2"/>
            <w:vAlign w:val="center"/>
            <w:hideMark/>
          </w:tcPr>
          <w:p w14:paraId="54224D02" w14:textId="56EC724C" w:rsidR="00E81DAE" w:rsidRDefault="00E81DAE" w:rsidP="00E81DAE">
            <w:pPr>
              <w:jc w:val="right"/>
              <w:rPr>
                <w:rFonts w:ascii="Montserrat" w:hAnsi="Montserrat"/>
                <w:color w:val="000000"/>
                <w:sz w:val="15"/>
                <w:szCs w:val="15"/>
              </w:rPr>
            </w:pPr>
            <w:r>
              <w:rPr>
                <w:rFonts w:ascii="Montserrat" w:hAnsi="Montserrat"/>
                <w:color w:val="000000"/>
                <w:sz w:val="15"/>
                <w:szCs w:val="15"/>
              </w:rPr>
              <w:t xml:space="preserve">                     190,521,711.1 </w:t>
            </w:r>
          </w:p>
        </w:tc>
      </w:tr>
      <w:tr w:rsidR="00E81DAE" w:rsidRPr="00CF1512" w14:paraId="687BB01F" w14:textId="77777777" w:rsidTr="00F55109">
        <w:trPr>
          <w:trHeight w:val="81"/>
          <w:jc w:val="center"/>
        </w:trPr>
        <w:tc>
          <w:tcPr>
            <w:tcW w:w="5440" w:type="dxa"/>
            <w:tcBorders>
              <w:top w:val="nil"/>
              <w:left w:val="nil"/>
              <w:bottom w:val="nil"/>
              <w:right w:val="nil"/>
            </w:tcBorders>
            <w:shd w:val="clear" w:color="000000" w:fill="F2F2F2"/>
            <w:vAlign w:val="center"/>
            <w:hideMark/>
          </w:tcPr>
          <w:p w14:paraId="373DD062" w14:textId="77777777" w:rsidR="00E81DAE" w:rsidRPr="00B51314" w:rsidRDefault="00E81DAE" w:rsidP="00E81DAE">
            <w:pPr>
              <w:spacing w:after="0" w:line="240" w:lineRule="exact"/>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val="es-MX" w:eastAsia="es-MX"/>
              </w:rPr>
              <w:t>Aumento de Activos Derivados de las Actividades de Operación</w:t>
            </w:r>
          </w:p>
        </w:tc>
        <w:tc>
          <w:tcPr>
            <w:tcW w:w="2088" w:type="dxa"/>
            <w:tcBorders>
              <w:top w:val="nil"/>
              <w:left w:val="nil"/>
              <w:bottom w:val="nil"/>
              <w:right w:val="nil"/>
            </w:tcBorders>
            <w:shd w:val="clear" w:color="000000" w:fill="F2F2F2"/>
            <w:vAlign w:val="center"/>
            <w:hideMark/>
          </w:tcPr>
          <w:p w14:paraId="59701398" w14:textId="048C8FF6" w:rsidR="00E81DAE" w:rsidRDefault="00E81DAE" w:rsidP="00E81DAE">
            <w:pPr>
              <w:jc w:val="right"/>
              <w:rPr>
                <w:rFonts w:ascii="Montserrat" w:hAnsi="Montserrat"/>
                <w:color w:val="000000"/>
                <w:sz w:val="15"/>
                <w:szCs w:val="15"/>
              </w:rPr>
            </w:pPr>
            <w:r>
              <w:rPr>
                <w:rFonts w:ascii="Montserrat" w:hAnsi="Montserrat" w:cs="Calibri"/>
                <w:color w:val="000000"/>
                <w:sz w:val="15"/>
                <w:szCs w:val="15"/>
              </w:rPr>
              <w:t>-946,903,184.0</w:t>
            </w:r>
          </w:p>
        </w:tc>
        <w:tc>
          <w:tcPr>
            <w:tcW w:w="1910" w:type="dxa"/>
            <w:tcBorders>
              <w:top w:val="nil"/>
              <w:left w:val="nil"/>
              <w:bottom w:val="nil"/>
              <w:right w:val="nil"/>
            </w:tcBorders>
            <w:shd w:val="clear" w:color="000000" w:fill="F2F2F2"/>
            <w:vAlign w:val="center"/>
            <w:hideMark/>
          </w:tcPr>
          <w:p w14:paraId="3BAC9FD0" w14:textId="4F266DB9" w:rsidR="00E81DAE" w:rsidRDefault="00E81DAE" w:rsidP="00E81DAE">
            <w:pPr>
              <w:jc w:val="right"/>
              <w:rPr>
                <w:rFonts w:ascii="Montserrat" w:hAnsi="Montserrat"/>
                <w:color w:val="000000"/>
                <w:sz w:val="15"/>
                <w:szCs w:val="15"/>
              </w:rPr>
            </w:pPr>
            <w:r>
              <w:rPr>
                <w:rFonts w:ascii="Montserrat" w:hAnsi="Montserrat"/>
                <w:color w:val="000000"/>
                <w:sz w:val="15"/>
                <w:szCs w:val="15"/>
              </w:rPr>
              <w:t xml:space="preserve">-7,621,653,973.6 </w:t>
            </w:r>
          </w:p>
        </w:tc>
      </w:tr>
      <w:tr w:rsidR="00E81DAE" w:rsidRPr="00CF1512" w14:paraId="3FD6A81B" w14:textId="77777777" w:rsidTr="009D5C48">
        <w:trPr>
          <w:trHeight w:val="441"/>
          <w:jc w:val="center"/>
        </w:trPr>
        <w:tc>
          <w:tcPr>
            <w:tcW w:w="5440" w:type="dxa"/>
            <w:tcBorders>
              <w:top w:val="nil"/>
              <w:left w:val="nil"/>
              <w:bottom w:val="nil"/>
              <w:right w:val="nil"/>
            </w:tcBorders>
            <w:shd w:val="clear" w:color="000000" w:fill="F2F2F2"/>
            <w:vAlign w:val="center"/>
            <w:hideMark/>
          </w:tcPr>
          <w:p w14:paraId="6C2092FD" w14:textId="77777777" w:rsidR="00E81DAE" w:rsidRPr="00B51314" w:rsidRDefault="00E81DAE" w:rsidP="00E81DAE">
            <w:pPr>
              <w:spacing w:after="0" w:line="240" w:lineRule="exact"/>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val="es-MX" w:eastAsia="es-MX"/>
              </w:rPr>
              <w:t>Ingresos Financieros y Otros Ingresos del Estado de Actividades que Impactan Flujo de Actividades de Inversión</w:t>
            </w:r>
          </w:p>
        </w:tc>
        <w:tc>
          <w:tcPr>
            <w:tcW w:w="2088" w:type="dxa"/>
            <w:tcBorders>
              <w:top w:val="nil"/>
              <w:left w:val="nil"/>
              <w:bottom w:val="nil"/>
              <w:right w:val="nil"/>
            </w:tcBorders>
            <w:shd w:val="clear" w:color="000000" w:fill="F2F2F2"/>
            <w:vAlign w:val="center"/>
            <w:hideMark/>
          </w:tcPr>
          <w:p w14:paraId="38B3EC2C" w14:textId="1F7B8771" w:rsidR="00E81DAE" w:rsidRDefault="00E81DAE" w:rsidP="00E81DAE">
            <w:pPr>
              <w:jc w:val="right"/>
              <w:rPr>
                <w:rFonts w:ascii="Montserrat" w:hAnsi="Montserrat"/>
                <w:color w:val="000000"/>
                <w:sz w:val="15"/>
                <w:szCs w:val="15"/>
              </w:rPr>
            </w:pPr>
            <w:r>
              <w:rPr>
                <w:rFonts w:ascii="Montserrat" w:hAnsi="Montserrat" w:cs="Calibri"/>
                <w:color w:val="000000"/>
                <w:sz w:val="15"/>
                <w:szCs w:val="15"/>
              </w:rPr>
              <w:t>-9,407,275,763.0</w:t>
            </w:r>
          </w:p>
        </w:tc>
        <w:tc>
          <w:tcPr>
            <w:tcW w:w="1910" w:type="dxa"/>
            <w:tcBorders>
              <w:top w:val="nil"/>
              <w:left w:val="nil"/>
              <w:bottom w:val="nil"/>
              <w:right w:val="nil"/>
            </w:tcBorders>
            <w:shd w:val="clear" w:color="000000" w:fill="F2F2F2"/>
            <w:vAlign w:val="center"/>
            <w:hideMark/>
          </w:tcPr>
          <w:p w14:paraId="69781BFD" w14:textId="130BB79B" w:rsidR="00E81DAE" w:rsidRDefault="00E81DAE" w:rsidP="00E81DAE">
            <w:pPr>
              <w:jc w:val="right"/>
              <w:rPr>
                <w:rFonts w:ascii="Montserrat" w:hAnsi="Montserrat"/>
                <w:color w:val="000000"/>
                <w:sz w:val="15"/>
                <w:szCs w:val="15"/>
              </w:rPr>
            </w:pPr>
            <w:r>
              <w:rPr>
                <w:rFonts w:ascii="Montserrat" w:hAnsi="Montserrat"/>
                <w:color w:val="000000"/>
                <w:sz w:val="15"/>
                <w:szCs w:val="15"/>
              </w:rPr>
              <w:t xml:space="preserve">-32,524,613,363.8 </w:t>
            </w:r>
          </w:p>
        </w:tc>
      </w:tr>
      <w:tr w:rsidR="00E81DAE" w:rsidRPr="00CF1512" w14:paraId="2C9D219D" w14:textId="77777777" w:rsidTr="00A84A1F">
        <w:trPr>
          <w:trHeight w:val="621"/>
          <w:jc w:val="center"/>
        </w:trPr>
        <w:tc>
          <w:tcPr>
            <w:tcW w:w="5440" w:type="dxa"/>
            <w:tcBorders>
              <w:top w:val="nil"/>
              <w:left w:val="nil"/>
              <w:bottom w:val="nil"/>
              <w:right w:val="nil"/>
            </w:tcBorders>
            <w:shd w:val="clear" w:color="000000" w:fill="F2F2F2"/>
            <w:vAlign w:val="center"/>
            <w:hideMark/>
          </w:tcPr>
          <w:p w14:paraId="28FBDC91" w14:textId="77777777" w:rsidR="00E81DAE" w:rsidRPr="00B51314" w:rsidRDefault="00E81DAE" w:rsidP="00E81DAE">
            <w:pPr>
              <w:spacing w:after="0" w:line="240" w:lineRule="exact"/>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val="es-MX" w:eastAsia="es-MX"/>
              </w:rPr>
              <w:t>Otros Gastos y Pérdidas Extraordinarias del Estado de Actividades que Impactan Flujo de Actividades de Operación</w:t>
            </w:r>
          </w:p>
        </w:tc>
        <w:tc>
          <w:tcPr>
            <w:tcW w:w="2088" w:type="dxa"/>
            <w:tcBorders>
              <w:top w:val="nil"/>
              <w:left w:val="nil"/>
              <w:bottom w:val="nil"/>
              <w:right w:val="nil"/>
            </w:tcBorders>
            <w:shd w:val="clear" w:color="000000" w:fill="F2F2F2"/>
            <w:vAlign w:val="center"/>
            <w:hideMark/>
          </w:tcPr>
          <w:p w14:paraId="61496876" w14:textId="6107C0EE" w:rsidR="00E81DAE" w:rsidRDefault="00E81DAE" w:rsidP="00E81DAE">
            <w:pPr>
              <w:jc w:val="right"/>
              <w:rPr>
                <w:rFonts w:ascii="Montserrat" w:hAnsi="Montserrat"/>
                <w:color w:val="000000"/>
                <w:sz w:val="15"/>
                <w:szCs w:val="15"/>
              </w:rPr>
            </w:pPr>
            <w:r>
              <w:rPr>
                <w:rFonts w:ascii="Montserrat" w:hAnsi="Montserrat" w:cs="Calibri"/>
                <w:color w:val="000000"/>
                <w:sz w:val="15"/>
                <w:szCs w:val="15"/>
              </w:rPr>
              <w:t>-14,861,691,475.0</w:t>
            </w:r>
          </w:p>
        </w:tc>
        <w:tc>
          <w:tcPr>
            <w:tcW w:w="1910" w:type="dxa"/>
            <w:tcBorders>
              <w:top w:val="nil"/>
              <w:left w:val="nil"/>
              <w:bottom w:val="nil"/>
              <w:right w:val="nil"/>
            </w:tcBorders>
            <w:shd w:val="clear" w:color="000000" w:fill="F2F2F2"/>
            <w:vAlign w:val="center"/>
            <w:hideMark/>
          </w:tcPr>
          <w:p w14:paraId="58396323" w14:textId="764CE040" w:rsidR="00E81DAE" w:rsidRDefault="00E81DAE" w:rsidP="00E81DAE">
            <w:pPr>
              <w:jc w:val="right"/>
              <w:rPr>
                <w:rFonts w:ascii="Montserrat" w:hAnsi="Montserrat"/>
                <w:color w:val="000000"/>
                <w:sz w:val="15"/>
                <w:szCs w:val="15"/>
              </w:rPr>
            </w:pPr>
            <w:r>
              <w:rPr>
                <w:rFonts w:ascii="Montserrat" w:hAnsi="Montserrat"/>
                <w:color w:val="000000"/>
                <w:sz w:val="15"/>
                <w:szCs w:val="15"/>
              </w:rPr>
              <w:t xml:space="preserve">-35,364,881,054.5 </w:t>
            </w:r>
          </w:p>
        </w:tc>
      </w:tr>
      <w:tr w:rsidR="00E81DAE" w:rsidRPr="00CF1512" w14:paraId="03FAE390" w14:textId="77777777" w:rsidTr="002257B9">
        <w:trPr>
          <w:trHeight w:val="276"/>
          <w:jc w:val="center"/>
        </w:trPr>
        <w:tc>
          <w:tcPr>
            <w:tcW w:w="5440" w:type="dxa"/>
            <w:tcBorders>
              <w:top w:val="nil"/>
              <w:left w:val="nil"/>
              <w:bottom w:val="single" w:sz="12" w:space="0" w:color="808080"/>
              <w:right w:val="nil"/>
            </w:tcBorders>
            <w:shd w:val="clear" w:color="000000" w:fill="F2F2F2"/>
            <w:hideMark/>
          </w:tcPr>
          <w:p w14:paraId="231F4D18" w14:textId="77777777" w:rsidR="00E81DAE" w:rsidRPr="00B51314" w:rsidRDefault="00E81DAE" w:rsidP="00E81DAE">
            <w:pPr>
              <w:spacing w:after="0" w:line="240" w:lineRule="exact"/>
              <w:rPr>
                <w:rFonts w:ascii="Montserrat" w:eastAsia="Times New Roman" w:hAnsi="Montserrat"/>
                <w:b/>
                <w:bCs/>
                <w:color w:val="000000"/>
                <w:sz w:val="15"/>
                <w:szCs w:val="15"/>
                <w:lang w:val="es-MX" w:eastAsia="es-MX"/>
              </w:rPr>
            </w:pPr>
            <w:r w:rsidRPr="00B51314">
              <w:rPr>
                <w:rFonts w:ascii="Montserrat" w:eastAsia="Times New Roman" w:hAnsi="Montserrat"/>
                <w:b/>
                <w:bCs/>
                <w:color w:val="000000"/>
                <w:sz w:val="15"/>
                <w:szCs w:val="15"/>
                <w:lang w:val="es-MX" w:eastAsia="es-MX"/>
              </w:rPr>
              <w:t>Flujos de Efectivo Netos de las Actividades de Operación</w:t>
            </w:r>
          </w:p>
        </w:tc>
        <w:tc>
          <w:tcPr>
            <w:tcW w:w="2088" w:type="dxa"/>
            <w:tcBorders>
              <w:top w:val="nil"/>
              <w:left w:val="nil"/>
              <w:bottom w:val="single" w:sz="12" w:space="0" w:color="808080"/>
              <w:right w:val="nil"/>
            </w:tcBorders>
            <w:shd w:val="clear" w:color="000000" w:fill="F2F2F2"/>
            <w:vAlign w:val="center"/>
            <w:hideMark/>
          </w:tcPr>
          <w:p w14:paraId="02DD4905" w14:textId="01816439" w:rsidR="00E81DAE" w:rsidRDefault="00E81DAE" w:rsidP="00E81DAE">
            <w:pPr>
              <w:jc w:val="right"/>
              <w:rPr>
                <w:rFonts w:ascii="Montserrat" w:hAnsi="Montserrat"/>
                <w:b/>
                <w:bCs/>
                <w:color w:val="000000"/>
                <w:sz w:val="15"/>
                <w:szCs w:val="15"/>
              </w:rPr>
            </w:pPr>
            <w:r>
              <w:rPr>
                <w:rFonts w:ascii="Montserrat" w:hAnsi="Montserrat" w:cs="Calibri"/>
                <w:b/>
                <w:bCs/>
                <w:color w:val="000000"/>
                <w:sz w:val="15"/>
                <w:szCs w:val="15"/>
              </w:rPr>
              <w:t>79,364,015,601.0</w:t>
            </w:r>
          </w:p>
        </w:tc>
        <w:tc>
          <w:tcPr>
            <w:tcW w:w="1910" w:type="dxa"/>
            <w:tcBorders>
              <w:top w:val="nil"/>
              <w:left w:val="nil"/>
              <w:bottom w:val="single" w:sz="12" w:space="0" w:color="808080"/>
              <w:right w:val="nil"/>
            </w:tcBorders>
            <w:shd w:val="clear" w:color="000000" w:fill="F2F2F2"/>
            <w:vAlign w:val="bottom"/>
            <w:hideMark/>
          </w:tcPr>
          <w:p w14:paraId="7E46FA3D" w14:textId="0600C9DD" w:rsidR="00E81DAE" w:rsidRDefault="00E81DAE" w:rsidP="00E81DAE">
            <w:pPr>
              <w:jc w:val="right"/>
              <w:rPr>
                <w:rFonts w:ascii="Montserrat" w:hAnsi="Montserrat"/>
                <w:b/>
                <w:bCs/>
                <w:color w:val="000000"/>
                <w:sz w:val="15"/>
                <w:szCs w:val="15"/>
              </w:rPr>
            </w:pPr>
            <w:r>
              <w:rPr>
                <w:rFonts w:ascii="Montserrat" w:hAnsi="Montserrat"/>
                <w:b/>
                <w:bCs/>
                <w:color w:val="000000"/>
                <w:sz w:val="15"/>
                <w:szCs w:val="15"/>
              </w:rPr>
              <w:t>7,401,406,112.0</w:t>
            </w:r>
          </w:p>
        </w:tc>
      </w:tr>
    </w:tbl>
    <w:p w14:paraId="4AF8B6FF" w14:textId="77777777" w:rsidR="009D5C48" w:rsidRDefault="009D5C48" w:rsidP="009D5C48">
      <w:pPr>
        <w:pStyle w:val="Prrafodelista"/>
        <w:spacing w:before="240" w:after="120" w:line="250" w:lineRule="exact"/>
        <w:ind w:left="0"/>
        <w:contextualSpacing w:val="0"/>
        <w:rPr>
          <w:rFonts w:ascii="Montserrat" w:hAnsi="Montserrat" w:cs="Arial"/>
          <w:b/>
          <w:caps/>
        </w:rPr>
      </w:pPr>
    </w:p>
    <w:p w14:paraId="42912A81" w14:textId="77777777" w:rsidR="009D5C48" w:rsidRDefault="009D5C48" w:rsidP="009D5C48">
      <w:pPr>
        <w:pStyle w:val="Prrafodelista"/>
        <w:spacing w:before="240" w:after="120" w:line="250" w:lineRule="exact"/>
        <w:ind w:left="0"/>
        <w:contextualSpacing w:val="0"/>
        <w:rPr>
          <w:rFonts w:ascii="Montserrat" w:hAnsi="Montserrat" w:cs="Arial"/>
          <w:b/>
          <w:caps/>
        </w:rPr>
      </w:pPr>
    </w:p>
    <w:p w14:paraId="561876D8" w14:textId="63A77CE7" w:rsidR="00482BCC" w:rsidRDefault="00482BCC" w:rsidP="009D5C48">
      <w:pPr>
        <w:pStyle w:val="Prrafodelista"/>
        <w:spacing w:before="240" w:after="120" w:line="250" w:lineRule="exact"/>
        <w:ind w:left="0"/>
        <w:contextualSpacing w:val="0"/>
        <w:rPr>
          <w:rFonts w:ascii="Montserrat" w:hAnsi="Montserrat" w:cs="Arial"/>
          <w:b/>
          <w:caps/>
        </w:rPr>
      </w:pPr>
    </w:p>
    <w:p w14:paraId="2B6F9870" w14:textId="77777777" w:rsidR="004A5DE5" w:rsidRDefault="004A5DE5" w:rsidP="009D5C48">
      <w:pPr>
        <w:pStyle w:val="Prrafodelista"/>
        <w:spacing w:before="240" w:after="120" w:line="250" w:lineRule="exact"/>
        <w:ind w:left="0"/>
        <w:contextualSpacing w:val="0"/>
        <w:rPr>
          <w:rFonts w:ascii="Montserrat" w:hAnsi="Montserrat" w:cs="Arial"/>
          <w:b/>
          <w:caps/>
        </w:rPr>
      </w:pPr>
    </w:p>
    <w:p w14:paraId="03943076" w14:textId="77777777" w:rsidR="009D5C48" w:rsidRDefault="009D5C48" w:rsidP="003F2A12">
      <w:pPr>
        <w:pStyle w:val="Prrafodelista"/>
        <w:numPr>
          <w:ilvl w:val="0"/>
          <w:numId w:val="8"/>
        </w:numPr>
        <w:spacing w:before="240" w:after="120" w:line="250" w:lineRule="exact"/>
        <w:ind w:left="357" w:hanging="357"/>
        <w:contextualSpacing w:val="0"/>
        <w:jc w:val="both"/>
        <w:rPr>
          <w:rFonts w:ascii="Montserrat" w:hAnsi="Montserrat" w:cs="Arial"/>
          <w:b/>
          <w:caps/>
        </w:rPr>
      </w:pPr>
      <w:r w:rsidRPr="00550098">
        <w:rPr>
          <w:rFonts w:ascii="Montserrat" w:hAnsi="Montserrat" w:cs="Arial"/>
          <w:b/>
          <w:caps/>
        </w:rPr>
        <w:lastRenderedPageBreak/>
        <w:t>Conciliación entre los Ingresos Presupuestarios y Contables, así como entre los Egresos Presupuestarios y los Gastos Contables.</w:t>
      </w:r>
    </w:p>
    <w:p w14:paraId="6713D93C" w14:textId="77777777" w:rsidR="009D5C48" w:rsidRDefault="009D5C48" w:rsidP="009D5C48">
      <w:pPr>
        <w:pStyle w:val="Prrafodelista"/>
        <w:spacing w:before="240" w:after="120" w:line="250" w:lineRule="exact"/>
        <w:ind w:left="0"/>
        <w:contextualSpacing w:val="0"/>
        <w:rPr>
          <w:rFonts w:ascii="Montserrat" w:hAnsi="Montserrat" w:cs="Arial"/>
          <w:b/>
          <w:caps/>
        </w:rPr>
      </w:pPr>
    </w:p>
    <w:tbl>
      <w:tblPr>
        <w:tblW w:w="9316" w:type="dxa"/>
        <w:jc w:val="center"/>
        <w:tblCellMar>
          <w:left w:w="70" w:type="dxa"/>
          <w:right w:w="70" w:type="dxa"/>
        </w:tblCellMar>
        <w:tblLook w:val="04A0" w:firstRow="1" w:lastRow="0" w:firstColumn="1" w:lastColumn="0" w:noHBand="0" w:noVBand="1"/>
      </w:tblPr>
      <w:tblGrid>
        <w:gridCol w:w="6976"/>
        <w:gridCol w:w="2340"/>
      </w:tblGrid>
      <w:tr w:rsidR="009D5C48" w:rsidRPr="00EA6C4E" w14:paraId="2FA5B9E9" w14:textId="77777777" w:rsidTr="009D5C48">
        <w:trPr>
          <w:trHeight w:val="291"/>
          <w:jc w:val="center"/>
        </w:trPr>
        <w:tc>
          <w:tcPr>
            <w:tcW w:w="9316" w:type="dxa"/>
            <w:gridSpan w:val="2"/>
            <w:tcBorders>
              <w:top w:val="single" w:sz="12" w:space="0" w:color="808080"/>
              <w:left w:val="single" w:sz="12" w:space="0" w:color="FFFFFF"/>
              <w:bottom w:val="single" w:sz="8" w:space="0" w:color="FFFFFF"/>
              <w:right w:val="nil"/>
            </w:tcBorders>
            <w:shd w:val="clear" w:color="000000" w:fill="D4C19C"/>
            <w:vAlign w:val="center"/>
            <w:hideMark/>
          </w:tcPr>
          <w:p w14:paraId="7F81BFBD" w14:textId="77777777" w:rsidR="009D5C48" w:rsidRPr="001A3447" w:rsidRDefault="00166C6A" w:rsidP="00EF5B1C">
            <w:pPr>
              <w:spacing w:after="0" w:line="240" w:lineRule="exact"/>
              <w:jc w:val="center"/>
              <w:rPr>
                <w:rFonts w:ascii="Montserrat" w:eastAsia="Times New Roman" w:hAnsi="Montserrat"/>
                <w:b/>
                <w:bCs/>
                <w:color w:val="FFFFFF"/>
                <w:sz w:val="16"/>
                <w:szCs w:val="16"/>
                <w:lang w:val="es-MX" w:eastAsia="es-MX"/>
              </w:rPr>
            </w:pPr>
            <w:r>
              <w:rPr>
                <w:rFonts w:ascii="Montserrat" w:eastAsia="Times New Roman" w:hAnsi="Montserrat"/>
                <w:b/>
                <w:bCs/>
                <w:color w:val="FFFFFF"/>
                <w:sz w:val="16"/>
                <w:szCs w:val="16"/>
                <w:lang w:val="es-MX" w:eastAsia="es-MX"/>
              </w:rPr>
              <w:t>Junio</w:t>
            </w:r>
            <w:r w:rsidR="009D5C48" w:rsidRPr="001A3447">
              <w:rPr>
                <w:rFonts w:ascii="Montserrat" w:eastAsia="Times New Roman" w:hAnsi="Montserrat"/>
                <w:b/>
                <w:bCs/>
                <w:color w:val="FFFFFF"/>
                <w:sz w:val="16"/>
                <w:szCs w:val="16"/>
                <w:lang w:val="es-MX" w:eastAsia="es-MX"/>
              </w:rPr>
              <w:t xml:space="preserve"> 202</w:t>
            </w:r>
            <w:r w:rsidR="00963087">
              <w:rPr>
                <w:rFonts w:ascii="Montserrat" w:eastAsia="Times New Roman" w:hAnsi="Montserrat"/>
                <w:b/>
                <w:bCs/>
                <w:color w:val="FFFFFF"/>
                <w:sz w:val="16"/>
                <w:szCs w:val="16"/>
                <w:lang w:val="es-MX" w:eastAsia="es-MX"/>
              </w:rPr>
              <w:t>2</w:t>
            </w:r>
          </w:p>
        </w:tc>
      </w:tr>
      <w:tr w:rsidR="009D5C48" w:rsidRPr="00EA6C4E" w14:paraId="59F4B65C" w14:textId="77777777" w:rsidTr="009D5C48">
        <w:trPr>
          <w:trHeight w:val="291"/>
          <w:jc w:val="center"/>
        </w:trPr>
        <w:tc>
          <w:tcPr>
            <w:tcW w:w="9316" w:type="dxa"/>
            <w:gridSpan w:val="2"/>
            <w:tcBorders>
              <w:top w:val="single" w:sz="8" w:space="0" w:color="FFFFFF"/>
              <w:left w:val="single" w:sz="12" w:space="0" w:color="FFFFFF"/>
              <w:bottom w:val="single" w:sz="8" w:space="0" w:color="FFFFFF"/>
              <w:right w:val="nil"/>
            </w:tcBorders>
            <w:shd w:val="clear" w:color="000000" w:fill="D4C19C"/>
            <w:vAlign w:val="center"/>
            <w:hideMark/>
          </w:tcPr>
          <w:p w14:paraId="03D9EA0D" w14:textId="77777777" w:rsidR="009D5C48" w:rsidRPr="001A3447" w:rsidRDefault="009D5C48" w:rsidP="00EF5B1C">
            <w:pPr>
              <w:spacing w:after="0" w:line="240" w:lineRule="exact"/>
              <w:jc w:val="center"/>
              <w:rPr>
                <w:rFonts w:ascii="Montserrat" w:eastAsia="Times New Roman" w:hAnsi="Montserrat"/>
                <w:b/>
                <w:bCs/>
                <w:color w:val="FFFFFF"/>
                <w:sz w:val="16"/>
                <w:szCs w:val="16"/>
                <w:lang w:val="es-MX" w:eastAsia="es-MX"/>
              </w:rPr>
            </w:pPr>
            <w:r w:rsidRPr="001A3447">
              <w:rPr>
                <w:rFonts w:ascii="Montserrat" w:eastAsia="Times New Roman" w:hAnsi="Montserrat"/>
                <w:b/>
                <w:bCs/>
                <w:color w:val="FFFFFF"/>
                <w:sz w:val="16"/>
                <w:szCs w:val="16"/>
                <w:lang w:val="es-MX" w:eastAsia="es-MX"/>
              </w:rPr>
              <w:t xml:space="preserve">Conciliación entre los Ingresos Presupuestarios y Contables </w:t>
            </w:r>
          </w:p>
        </w:tc>
      </w:tr>
      <w:tr w:rsidR="009D5C48" w:rsidRPr="00EA6C4E" w14:paraId="30BC92EC" w14:textId="77777777" w:rsidTr="009D5C48">
        <w:trPr>
          <w:trHeight w:val="278"/>
          <w:jc w:val="center"/>
        </w:trPr>
        <w:tc>
          <w:tcPr>
            <w:tcW w:w="6976" w:type="dxa"/>
            <w:tcBorders>
              <w:top w:val="nil"/>
              <w:left w:val="single" w:sz="12" w:space="0" w:color="FFFFFF"/>
              <w:bottom w:val="double" w:sz="6" w:space="0" w:color="808080"/>
              <w:right w:val="single" w:sz="12" w:space="0" w:color="FFFFFF"/>
            </w:tcBorders>
            <w:shd w:val="clear" w:color="000000" w:fill="D4C19C"/>
            <w:vAlign w:val="center"/>
            <w:hideMark/>
          </w:tcPr>
          <w:p w14:paraId="1C04C5C2" w14:textId="77777777" w:rsidR="009D5C48" w:rsidRPr="001A3447" w:rsidRDefault="009D5C48" w:rsidP="00EF5B1C">
            <w:pPr>
              <w:spacing w:after="0" w:line="240" w:lineRule="exact"/>
              <w:jc w:val="center"/>
              <w:rPr>
                <w:rFonts w:ascii="Montserrat" w:eastAsia="Times New Roman" w:hAnsi="Montserrat"/>
                <w:b/>
                <w:bCs/>
                <w:color w:val="FFFFFF"/>
                <w:sz w:val="16"/>
                <w:szCs w:val="16"/>
                <w:lang w:val="es-MX" w:eastAsia="es-MX"/>
              </w:rPr>
            </w:pPr>
            <w:r w:rsidRPr="001A3447">
              <w:rPr>
                <w:rFonts w:ascii="Montserrat" w:eastAsia="Times New Roman" w:hAnsi="Montserrat"/>
                <w:b/>
                <w:bCs/>
                <w:color w:val="FFFFFF"/>
                <w:sz w:val="16"/>
                <w:szCs w:val="16"/>
                <w:lang w:val="es-MX" w:eastAsia="es-MX"/>
              </w:rPr>
              <w:t>Concepto</w:t>
            </w:r>
          </w:p>
        </w:tc>
        <w:tc>
          <w:tcPr>
            <w:tcW w:w="2340" w:type="dxa"/>
            <w:tcBorders>
              <w:top w:val="nil"/>
              <w:left w:val="nil"/>
              <w:bottom w:val="double" w:sz="6" w:space="0" w:color="808080"/>
              <w:right w:val="single" w:sz="12" w:space="0" w:color="FFFFFF"/>
            </w:tcBorders>
            <w:shd w:val="clear" w:color="000000" w:fill="D4C19C"/>
            <w:vAlign w:val="center"/>
            <w:hideMark/>
          </w:tcPr>
          <w:p w14:paraId="7E237140" w14:textId="77777777" w:rsidR="009D5C48" w:rsidRPr="001A3447" w:rsidRDefault="009D5C48" w:rsidP="00EF5B1C">
            <w:pPr>
              <w:spacing w:after="0" w:line="240" w:lineRule="exact"/>
              <w:jc w:val="center"/>
              <w:rPr>
                <w:rFonts w:ascii="Montserrat" w:eastAsia="Times New Roman" w:hAnsi="Montserrat"/>
                <w:b/>
                <w:bCs/>
                <w:color w:val="FFFFFF"/>
                <w:sz w:val="16"/>
                <w:szCs w:val="16"/>
                <w:lang w:val="es-MX" w:eastAsia="es-MX"/>
              </w:rPr>
            </w:pPr>
            <w:r w:rsidRPr="001A3447">
              <w:rPr>
                <w:rFonts w:ascii="Montserrat" w:eastAsia="Times New Roman" w:hAnsi="Montserrat"/>
                <w:b/>
                <w:bCs/>
                <w:color w:val="FFFFFF"/>
                <w:sz w:val="16"/>
                <w:szCs w:val="16"/>
                <w:lang w:val="es-MX" w:eastAsia="es-MX"/>
              </w:rPr>
              <w:t>Cifras en pesos</w:t>
            </w:r>
          </w:p>
        </w:tc>
      </w:tr>
      <w:tr w:rsidR="00963087" w:rsidRPr="00EA6C4E" w14:paraId="10782C50" w14:textId="77777777" w:rsidTr="009D5C48">
        <w:trPr>
          <w:trHeight w:val="278"/>
          <w:jc w:val="center"/>
        </w:trPr>
        <w:tc>
          <w:tcPr>
            <w:tcW w:w="6976" w:type="dxa"/>
            <w:tcBorders>
              <w:top w:val="nil"/>
              <w:left w:val="nil"/>
              <w:bottom w:val="nil"/>
              <w:right w:val="nil"/>
            </w:tcBorders>
            <w:shd w:val="clear" w:color="000000" w:fill="F2F2F2"/>
            <w:vAlign w:val="center"/>
            <w:hideMark/>
          </w:tcPr>
          <w:p w14:paraId="4D5D2626" w14:textId="77777777" w:rsidR="00963087" w:rsidRPr="00B51314" w:rsidRDefault="00963087" w:rsidP="00963087">
            <w:pPr>
              <w:spacing w:after="0" w:line="240" w:lineRule="exact"/>
              <w:rPr>
                <w:rFonts w:ascii="Montserrat" w:eastAsia="Times New Roman" w:hAnsi="Montserrat"/>
                <w:b/>
                <w:bCs/>
                <w:color w:val="000000"/>
                <w:sz w:val="15"/>
                <w:szCs w:val="15"/>
                <w:lang w:val="es-MX" w:eastAsia="es-MX"/>
              </w:rPr>
            </w:pPr>
            <w:r w:rsidRPr="00B51314">
              <w:rPr>
                <w:rFonts w:ascii="Montserrat" w:eastAsia="Times New Roman" w:hAnsi="Montserrat"/>
                <w:b/>
                <w:bCs/>
                <w:color w:val="000000"/>
                <w:sz w:val="15"/>
                <w:szCs w:val="15"/>
                <w:lang w:eastAsia="es-MX"/>
              </w:rPr>
              <w:t>1. Total de Ingresos Presupuestarios</w:t>
            </w:r>
          </w:p>
        </w:tc>
        <w:tc>
          <w:tcPr>
            <w:tcW w:w="2340" w:type="dxa"/>
            <w:tcBorders>
              <w:top w:val="nil"/>
              <w:left w:val="nil"/>
              <w:bottom w:val="nil"/>
              <w:right w:val="nil"/>
            </w:tcBorders>
            <w:shd w:val="clear" w:color="000000" w:fill="F2F2F2"/>
            <w:vAlign w:val="center"/>
            <w:hideMark/>
          </w:tcPr>
          <w:p w14:paraId="098D6569" w14:textId="77777777" w:rsidR="00963087" w:rsidRPr="00EA6C4E" w:rsidRDefault="00281C0A" w:rsidP="00963087">
            <w:pPr>
              <w:spacing w:after="0" w:line="240" w:lineRule="exact"/>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550,582,484,776.0</w:t>
            </w:r>
          </w:p>
        </w:tc>
      </w:tr>
      <w:tr w:rsidR="00963087" w:rsidRPr="00EA6C4E" w14:paraId="5B8FF669" w14:textId="77777777" w:rsidTr="009D5C48">
        <w:trPr>
          <w:trHeight w:val="265"/>
          <w:jc w:val="center"/>
        </w:trPr>
        <w:tc>
          <w:tcPr>
            <w:tcW w:w="6976" w:type="dxa"/>
            <w:tcBorders>
              <w:top w:val="nil"/>
              <w:left w:val="nil"/>
              <w:bottom w:val="nil"/>
              <w:right w:val="nil"/>
            </w:tcBorders>
            <w:shd w:val="clear" w:color="000000" w:fill="F2F2F2"/>
            <w:vAlign w:val="center"/>
            <w:hideMark/>
          </w:tcPr>
          <w:p w14:paraId="6D48B142" w14:textId="77777777" w:rsidR="00963087" w:rsidRPr="00B51314" w:rsidRDefault="00963087" w:rsidP="00963087">
            <w:pPr>
              <w:spacing w:after="0" w:line="240" w:lineRule="exact"/>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 </w:t>
            </w:r>
          </w:p>
        </w:tc>
        <w:tc>
          <w:tcPr>
            <w:tcW w:w="2340" w:type="dxa"/>
            <w:tcBorders>
              <w:top w:val="nil"/>
              <w:left w:val="nil"/>
              <w:bottom w:val="nil"/>
              <w:right w:val="nil"/>
            </w:tcBorders>
            <w:shd w:val="clear" w:color="000000" w:fill="F2F2F2"/>
            <w:vAlign w:val="center"/>
            <w:hideMark/>
          </w:tcPr>
          <w:p w14:paraId="18C513A9" w14:textId="77777777" w:rsidR="00963087" w:rsidRPr="00EA6C4E" w:rsidRDefault="00963087" w:rsidP="00963087">
            <w:pPr>
              <w:spacing w:after="0" w:line="240" w:lineRule="exact"/>
              <w:jc w:val="right"/>
              <w:rPr>
                <w:rFonts w:ascii="Montserrat" w:eastAsia="Times New Roman" w:hAnsi="Montserrat"/>
                <w:color w:val="000000"/>
                <w:sz w:val="15"/>
                <w:szCs w:val="15"/>
                <w:lang w:val="es-MX" w:eastAsia="es-MX"/>
              </w:rPr>
            </w:pPr>
            <w:r>
              <w:rPr>
                <w:rFonts w:cs="Calibri"/>
                <w:color w:val="000000"/>
                <w:sz w:val="20"/>
                <w:szCs w:val="20"/>
              </w:rPr>
              <w:t> </w:t>
            </w:r>
          </w:p>
        </w:tc>
      </w:tr>
      <w:tr w:rsidR="00963087" w:rsidRPr="00EA6C4E" w14:paraId="0C9BD013" w14:textId="77777777" w:rsidTr="009D5C48">
        <w:trPr>
          <w:trHeight w:val="265"/>
          <w:jc w:val="center"/>
        </w:trPr>
        <w:tc>
          <w:tcPr>
            <w:tcW w:w="6976" w:type="dxa"/>
            <w:tcBorders>
              <w:top w:val="nil"/>
              <w:left w:val="nil"/>
              <w:bottom w:val="nil"/>
              <w:right w:val="nil"/>
            </w:tcBorders>
            <w:shd w:val="clear" w:color="000000" w:fill="F2F2F2"/>
            <w:vAlign w:val="center"/>
            <w:hideMark/>
          </w:tcPr>
          <w:p w14:paraId="3CED06F1" w14:textId="77777777" w:rsidR="00963087" w:rsidRPr="00B51314" w:rsidRDefault="00963087" w:rsidP="00963087">
            <w:pPr>
              <w:spacing w:after="0" w:line="240" w:lineRule="exact"/>
              <w:rPr>
                <w:rFonts w:ascii="Montserrat" w:eastAsia="Times New Roman" w:hAnsi="Montserrat"/>
                <w:b/>
                <w:bCs/>
                <w:color w:val="000000"/>
                <w:sz w:val="15"/>
                <w:szCs w:val="15"/>
                <w:lang w:val="es-MX" w:eastAsia="es-MX"/>
              </w:rPr>
            </w:pPr>
            <w:r w:rsidRPr="00B51314">
              <w:rPr>
                <w:rFonts w:ascii="Montserrat" w:eastAsia="Times New Roman" w:hAnsi="Montserrat"/>
                <w:b/>
                <w:bCs/>
                <w:color w:val="000000"/>
                <w:sz w:val="15"/>
                <w:szCs w:val="15"/>
                <w:lang w:eastAsia="es-MX"/>
              </w:rPr>
              <w:t>2. Más Ingresos Contables No Presupuestarios</w:t>
            </w:r>
          </w:p>
        </w:tc>
        <w:tc>
          <w:tcPr>
            <w:tcW w:w="2340" w:type="dxa"/>
            <w:tcBorders>
              <w:top w:val="nil"/>
              <w:left w:val="nil"/>
              <w:bottom w:val="nil"/>
              <w:right w:val="nil"/>
            </w:tcBorders>
            <w:shd w:val="clear" w:color="000000" w:fill="F2F2F2"/>
            <w:vAlign w:val="center"/>
            <w:hideMark/>
          </w:tcPr>
          <w:p w14:paraId="6C301B7F" w14:textId="77777777" w:rsidR="00963087" w:rsidRPr="00EA6C4E" w:rsidRDefault="00281C0A" w:rsidP="00963087">
            <w:pPr>
              <w:spacing w:after="0" w:line="240" w:lineRule="exact"/>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4,250,583,479.0</w:t>
            </w:r>
          </w:p>
        </w:tc>
      </w:tr>
      <w:tr w:rsidR="00963087" w:rsidRPr="00EA6C4E" w14:paraId="02CBD86B" w14:textId="77777777" w:rsidTr="009D5C48">
        <w:trPr>
          <w:trHeight w:val="265"/>
          <w:jc w:val="center"/>
        </w:trPr>
        <w:tc>
          <w:tcPr>
            <w:tcW w:w="6976" w:type="dxa"/>
            <w:tcBorders>
              <w:top w:val="nil"/>
              <w:left w:val="nil"/>
              <w:bottom w:val="nil"/>
              <w:right w:val="nil"/>
            </w:tcBorders>
            <w:shd w:val="clear" w:color="000000" w:fill="F2F2F2"/>
            <w:vAlign w:val="center"/>
            <w:hideMark/>
          </w:tcPr>
          <w:p w14:paraId="508A22F9" w14:textId="77777777" w:rsidR="00963087" w:rsidRPr="00B51314" w:rsidRDefault="00963087" w:rsidP="00963087">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Ingresos Financieros</w:t>
            </w:r>
          </w:p>
        </w:tc>
        <w:tc>
          <w:tcPr>
            <w:tcW w:w="2340" w:type="dxa"/>
            <w:tcBorders>
              <w:top w:val="nil"/>
              <w:left w:val="nil"/>
              <w:bottom w:val="nil"/>
              <w:right w:val="nil"/>
            </w:tcBorders>
            <w:shd w:val="clear" w:color="000000" w:fill="F2F2F2"/>
            <w:vAlign w:val="center"/>
            <w:hideMark/>
          </w:tcPr>
          <w:p w14:paraId="5E6C7B87" w14:textId="77777777" w:rsidR="00963087" w:rsidRPr="00EA6C4E" w:rsidRDefault="00963087" w:rsidP="00963087">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0.0</w:t>
            </w:r>
          </w:p>
        </w:tc>
      </w:tr>
      <w:tr w:rsidR="00963087" w:rsidRPr="00EA6C4E" w14:paraId="28248D94" w14:textId="77777777" w:rsidTr="009D5C48">
        <w:trPr>
          <w:trHeight w:val="265"/>
          <w:jc w:val="center"/>
        </w:trPr>
        <w:tc>
          <w:tcPr>
            <w:tcW w:w="6976" w:type="dxa"/>
            <w:tcBorders>
              <w:top w:val="nil"/>
              <w:left w:val="nil"/>
              <w:bottom w:val="nil"/>
              <w:right w:val="nil"/>
            </w:tcBorders>
            <w:shd w:val="clear" w:color="000000" w:fill="F2F2F2"/>
            <w:vAlign w:val="center"/>
            <w:hideMark/>
          </w:tcPr>
          <w:p w14:paraId="613A2356" w14:textId="77777777" w:rsidR="00963087" w:rsidRPr="00B51314" w:rsidRDefault="00963087" w:rsidP="00963087">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Incremento por Variación de Inventarios</w:t>
            </w:r>
          </w:p>
        </w:tc>
        <w:tc>
          <w:tcPr>
            <w:tcW w:w="2340" w:type="dxa"/>
            <w:tcBorders>
              <w:top w:val="nil"/>
              <w:left w:val="nil"/>
              <w:bottom w:val="nil"/>
              <w:right w:val="nil"/>
            </w:tcBorders>
            <w:shd w:val="clear" w:color="000000" w:fill="F2F2F2"/>
            <w:vAlign w:val="center"/>
            <w:hideMark/>
          </w:tcPr>
          <w:p w14:paraId="0E6A895E" w14:textId="77777777" w:rsidR="00963087" w:rsidRPr="00EA6C4E" w:rsidRDefault="00281C0A" w:rsidP="00963087">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1,627,663,817.0</w:t>
            </w:r>
          </w:p>
        </w:tc>
      </w:tr>
      <w:tr w:rsidR="00963087" w:rsidRPr="00EA6C4E" w14:paraId="0E04A1E4" w14:textId="77777777" w:rsidTr="009D5C48">
        <w:trPr>
          <w:trHeight w:val="344"/>
          <w:jc w:val="center"/>
        </w:trPr>
        <w:tc>
          <w:tcPr>
            <w:tcW w:w="6976" w:type="dxa"/>
            <w:tcBorders>
              <w:top w:val="nil"/>
              <w:left w:val="nil"/>
              <w:bottom w:val="nil"/>
              <w:right w:val="nil"/>
            </w:tcBorders>
            <w:shd w:val="clear" w:color="000000" w:fill="F2F2F2"/>
            <w:vAlign w:val="center"/>
            <w:hideMark/>
          </w:tcPr>
          <w:p w14:paraId="1D58239C" w14:textId="77777777" w:rsidR="00963087" w:rsidRPr="00B51314" w:rsidRDefault="00963087" w:rsidP="00963087">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Disminución del Exceso de Estimaciones por Pérdida o Deterioro u Obsolescencia</w:t>
            </w:r>
          </w:p>
        </w:tc>
        <w:tc>
          <w:tcPr>
            <w:tcW w:w="2340" w:type="dxa"/>
            <w:tcBorders>
              <w:top w:val="nil"/>
              <w:left w:val="nil"/>
              <w:bottom w:val="nil"/>
              <w:right w:val="nil"/>
            </w:tcBorders>
            <w:shd w:val="clear" w:color="000000" w:fill="F2F2F2"/>
            <w:vAlign w:val="center"/>
            <w:hideMark/>
          </w:tcPr>
          <w:p w14:paraId="595ADE07" w14:textId="77777777" w:rsidR="00963087" w:rsidRPr="00EA6C4E" w:rsidRDefault="00963087" w:rsidP="00963087">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0.0</w:t>
            </w:r>
          </w:p>
        </w:tc>
      </w:tr>
      <w:tr w:rsidR="00963087" w:rsidRPr="00EA6C4E" w14:paraId="294473B6" w14:textId="77777777" w:rsidTr="009D5C48">
        <w:trPr>
          <w:trHeight w:val="265"/>
          <w:jc w:val="center"/>
        </w:trPr>
        <w:tc>
          <w:tcPr>
            <w:tcW w:w="6976" w:type="dxa"/>
            <w:tcBorders>
              <w:top w:val="nil"/>
              <w:left w:val="nil"/>
              <w:bottom w:val="nil"/>
              <w:right w:val="nil"/>
            </w:tcBorders>
            <w:shd w:val="clear" w:color="000000" w:fill="F2F2F2"/>
            <w:vAlign w:val="center"/>
            <w:hideMark/>
          </w:tcPr>
          <w:p w14:paraId="62C35828" w14:textId="77777777" w:rsidR="00963087" w:rsidRPr="00B51314" w:rsidRDefault="00963087" w:rsidP="00963087">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Disminución del Exceso de Provisiones</w:t>
            </w:r>
          </w:p>
        </w:tc>
        <w:tc>
          <w:tcPr>
            <w:tcW w:w="2340" w:type="dxa"/>
            <w:tcBorders>
              <w:top w:val="nil"/>
              <w:left w:val="nil"/>
              <w:bottom w:val="nil"/>
              <w:right w:val="nil"/>
            </w:tcBorders>
            <w:shd w:val="clear" w:color="000000" w:fill="F2F2F2"/>
            <w:vAlign w:val="center"/>
            <w:hideMark/>
          </w:tcPr>
          <w:p w14:paraId="7B19D670" w14:textId="77777777" w:rsidR="00963087" w:rsidRPr="00EA6C4E" w:rsidRDefault="00281C0A" w:rsidP="00963087">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5,677,198.0</w:t>
            </w:r>
          </w:p>
        </w:tc>
      </w:tr>
      <w:tr w:rsidR="00963087" w:rsidRPr="00EA6C4E" w14:paraId="2DC8340A" w14:textId="77777777" w:rsidTr="009D5C48">
        <w:trPr>
          <w:trHeight w:val="265"/>
          <w:jc w:val="center"/>
        </w:trPr>
        <w:tc>
          <w:tcPr>
            <w:tcW w:w="6976" w:type="dxa"/>
            <w:tcBorders>
              <w:top w:val="nil"/>
              <w:left w:val="nil"/>
              <w:bottom w:val="nil"/>
              <w:right w:val="nil"/>
            </w:tcBorders>
            <w:shd w:val="clear" w:color="000000" w:fill="F2F2F2"/>
            <w:vAlign w:val="center"/>
            <w:hideMark/>
          </w:tcPr>
          <w:p w14:paraId="4217CBAF" w14:textId="77777777" w:rsidR="00963087" w:rsidRPr="00B51314" w:rsidRDefault="00963087" w:rsidP="00963087">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Otros Ingresos y Beneficios Varios</w:t>
            </w:r>
          </w:p>
        </w:tc>
        <w:tc>
          <w:tcPr>
            <w:tcW w:w="2340" w:type="dxa"/>
            <w:tcBorders>
              <w:top w:val="nil"/>
              <w:left w:val="nil"/>
              <w:bottom w:val="nil"/>
              <w:right w:val="nil"/>
            </w:tcBorders>
            <w:shd w:val="clear" w:color="000000" w:fill="F2F2F2"/>
            <w:vAlign w:val="center"/>
            <w:hideMark/>
          </w:tcPr>
          <w:p w14:paraId="25EDC5C1" w14:textId="77777777" w:rsidR="00963087" w:rsidRPr="00EA6C4E" w:rsidRDefault="00281C0A" w:rsidP="00963087">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2,611,830,189.0</w:t>
            </w:r>
          </w:p>
        </w:tc>
      </w:tr>
      <w:tr w:rsidR="00963087" w:rsidRPr="00EA6C4E" w14:paraId="59378FF3" w14:textId="77777777" w:rsidTr="009D5C48">
        <w:trPr>
          <w:trHeight w:val="265"/>
          <w:jc w:val="center"/>
        </w:trPr>
        <w:tc>
          <w:tcPr>
            <w:tcW w:w="6976" w:type="dxa"/>
            <w:tcBorders>
              <w:top w:val="nil"/>
              <w:left w:val="nil"/>
              <w:bottom w:val="nil"/>
              <w:right w:val="nil"/>
            </w:tcBorders>
            <w:shd w:val="clear" w:color="000000" w:fill="F2F2F2"/>
            <w:vAlign w:val="center"/>
            <w:hideMark/>
          </w:tcPr>
          <w:p w14:paraId="74811C93" w14:textId="77777777" w:rsidR="00963087" w:rsidRPr="00B51314" w:rsidRDefault="00963087" w:rsidP="00963087">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Otros Ingresos Contables No Presupuestarios</w:t>
            </w:r>
          </w:p>
        </w:tc>
        <w:tc>
          <w:tcPr>
            <w:tcW w:w="2340" w:type="dxa"/>
            <w:tcBorders>
              <w:top w:val="nil"/>
              <w:left w:val="nil"/>
              <w:bottom w:val="nil"/>
              <w:right w:val="nil"/>
            </w:tcBorders>
            <w:shd w:val="clear" w:color="000000" w:fill="F2F2F2"/>
            <w:vAlign w:val="center"/>
            <w:hideMark/>
          </w:tcPr>
          <w:p w14:paraId="18323568" w14:textId="77777777" w:rsidR="00963087" w:rsidRPr="00EA6C4E" w:rsidRDefault="00281C0A" w:rsidP="00963087">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5,412,275.0</w:t>
            </w:r>
          </w:p>
        </w:tc>
      </w:tr>
      <w:tr w:rsidR="00963087" w:rsidRPr="00EA6C4E" w14:paraId="7F544E4C" w14:textId="77777777" w:rsidTr="009D5C48">
        <w:trPr>
          <w:trHeight w:val="265"/>
          <w:jc w:val="center"/>
        </w:trPr>
        <w:tc>
          <w:tcPr>
            <w:tcW w:w="6976" w:type="dxa"/>
            <w:tcBorders>
              <w:top w:val="nil"/>
              <w:left w:val="nil"/>
              <w:bottom w:val="nil"/>
              <w:right w:val="nil"/>
            </w:tcBorders>
            <w:shd w:val="clear" w:color="000000" w:fill="F2F2F2"/>
            <w:vAlign w:val="center"/>
            <w:hideMark/>
          </w:tcPr>
          <w:p w14:paraId="439A4DD2" w14:textId="77777777" w:rsidR="00963087" w:rsidRPr="00B51314" w:rsidRDefault="00963087" w:rsidP="00963087">
            <w:pPr>
              <w:spacing w:after="0" w:line="240" w:lineRule="exact"/>
              <w:rPr>
                <w:rFonts w:ascii="Montserrat" w:eastAsia="Times New Roman" w:hAnsi="Montserrat"/>
                <w:b/>
                <w:bCs/>
                <w:color w:val="000000"/>
                <w:sz w:val="15"/>
                <w:szCs w:val="15"/>
                <w:lang w:val="es-MX" w:eastAsia="es-MX"/>
              </w:rPr>
            </w:pPr>
            <w:r w:rsidRPr="00B51314">
              <w:rPr>
                <w:rFonts w:ascii="Montserrat" w:eastAsia="Times New Roman" w:hAnsi="Montserrat"/>
                <w:b/>
                <w:bCs/>
                <w:color w:val="000000"/>
                <w:sz w:val="15"/>
                <w:szCs w:val="15"/>
                <w:lang w:eastAsia="es-MX"/>
              </w:rPr>
              <w:t>3.Menos Ingresos Presupuestarios No Contables</w:t>
            </w:r>
          </w:p>
        </w:tc>
        <w:tc>
          <w:tcPr>
            <w:tcW w:w="2340" w:type="dxa"/>
            <w:tcBorders>
              <w:top w:val="nil"/>
              <w:left w:val="nil"/>
              <w:bottom w:val="nil"/>
              <w:right w:val="nil"/>
            </w:tcBorders>
            <w:shd w:val="clear" w:color="000000" w:fill="F2F2F2"/>
            <w:vAlign w:val="center"/>
            <w:hideMark/>
          </w:tcPr>
          <w:p w14:paraId="11A84463" w14:textId="77777777" w:rsidR="00963087" w:rsidRPr="00EA6C4E" w:rsidRDefault="00281C0A" w:rsidP="00963087">
            <w:pPr>
              <w:spacing w:after="0" w:line="240" w:lineRule="exact"/>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253,489,439,089.0</w:t>
            </w:r>
          </w:p>
        </w:tc>
      </w:tr>
      <w:tr w:rsidR="00963087" w:rsidRPr="00EA6C4E" w14:paraId="790B144C" w14:textId="77777777" w:rsidTr="009D5C48">
        <w:trPr>
          <w:trHeight w:val="265"/>
          <w:jc w:val="center"/>
        </w:trPr>
        <w:tc>
          <w:tcPr>
            <w:tcW w:w="6976" w:type="dxa"/>
            <w:tcBorders>
              <w:top w:val="nil"/>
              <w:left w:val="nil"/>
              <w:bottom w:val="nil"/>
              <w:right w:val="nil"/>
            </w:tcBorders>
            <w:shd w:val="clear" w:color="000000" w:fill="F2F2F2"/>
            <w:vAlign w:val="center"/>
            <w:hideMark/>
          </w:tcPr>
          <w:p w14:paraId="604CAC9F" w14:textId="77777777" w:rsidR="00963087" w:rsidRPr="00B51314" w:rsidRDefault="00963087" w:rsidP="00963087">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Aprovechamiento Patrimoniales</w:t>
            </w:r>
          </w:p>
        </w:tc>
        <w:tc>
          <w:tcPr>
            <w:tcW w:w="2340" w:type="dxa"/>
            <w:tcBorders>
              <w:top w:val="nil"/>
              <w:left w:val="nil"/>
              <w:bottom w:val="nil"/>
              <w:right w:val="nil"/>
            </w:tcBorders>
            <w:shd w:val="clear" w:color="000000" w:fill="F2F2F2"/>
            <w:vAlign w:val="center"/>
            <w:hideMark/>
          </w:tcPr>
          <w:p w14:paraId="78874911" w14:textId="77777777" w:rsidR="00963087" w:rsidRPr="00EA6C4E" w:rsidRDefault="00963087" w:rsidP="00963087">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0.0</w:t>
            </w:r>
          </w:p>
        </w:tc>
      </w:tr>
      <w:tr w:rsidR="00963087" w:rsidRPr="00EA6C4E" w14:paraId="151B460F" w14:textId="77777777" w:rsidTr="009D5C48">
        <w:trPr>
          <w:trHeight w:val="265"/>
          <w:jc w:val="center"/>
        </w:trPr>
        <w:tc>
          <w:tcPr>
            <w:tcW w:w="6976" w:type="dxa"/>
            <w:tcBorders>
              <w:top w:val="nil"/>
              <w:left w:val="nil"/>
              <w:bottom w:val="nil"/>
              <w:right w:val="nil"/>
            </w:tcBorders>
            <w:shd w:val="clear" w:color="000000" w:fill="F2F2F2"/>
            <w:vAlign w:val="center"/>
            <w:hideMark/>
          </w:tcPr>
          <w:p w14:paraId="3916A304" w14:textId="77777777" w:rsidR="00963087" w:rsidRPr="00B51314" w:rsidRDefault="00963087" w:rsidP="00963087">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Ingresos Derivados Financiamientos</w:t>
            </w:r>
          </w:p>
        </w:tc>
        <w:tc>
          <w:tcPr>
            <w:tcW w:w="2340" w:type="dxa"/>
            <w:tcBorders>
              <w:top w:val="nil"/>
              <w:left w:val="nil"/>
              <w:bottom w:val="nil"/>
              <w:right w:val="nil"/>
            </w:tcBorders>
            <w:shd w:val="clear" w:color="000000" w:fill="F2F2F2"/>
            <w:vAlign w:val="center"/>
            <w:hideMark/>
          </w:tcPr>
          <w:p w14:paraId="3478B096" w14:textId="77777777" w:rsidR="00963087" w:rsidRPr="00EA6C4E" w:rsidRDefault="00963087" w:rsidP="00963087">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0.0</w:t>
            </w:r>
          </w:p>
        </w:tc>
      </w:tr>
      <w:tr w:rsidR="00963087" w:rsidRPr="00EA6C4E" w14:paraId="27022DED" w14:textId="77777777" w:rsidTr="009D5C48">
        <w:trPr>
          <w:trHeight w:val="265"/>
          <w:jc w:val="center"/>
        </w:trPr>
        <w:tc>
          <w:tcPr>
            <w:tcW w:w="6976" w:type="dxa"/>
            <w:tcBorders>
              <w:top w:val="nil"/>
              <w:left w:val="nil"/>
              <w:bottom w:val="nil"/>
              <w:right w:val="nil"/>
            </w:tcBorders>
            <w:shd w:val="clear" w:color="000000" w:fill="F2F2F2"/>
            <w:vAlign w:val="center"/>
            <w:hideMark/>
          </w:tcPr>
          <w:p w14:paraId="525B5F93" w14:textId="77777777" w:rsidR="00963087" w:rsidRPr="00B51314" w:rsidRDefault="00963087" w:rsidP="00963087">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Otros Ingresos Presupuestales No Contables</w:t>
            </w:r>
          </w:p>
        </w:tc>
        <w:tc>
          <w:tcPr>
            <w:tcW w:w="2340" w:type="dxa"/>
            <w:tcBorders>
              <w:top w:val="nil"/>
              <w:left w:val="nil"/>
              <w:bottom w:val="nil"/>
              <w:right w:val="nil"/>
            </w:tcBorders>
            <w:shd w:val="clear" w:color="000000" w:fill="F2F2F2"/>
            <w:vAlign w:val="center"/>
            <w:hideMark/>
          </w:tcPr>
          <w:p w14:paraId="166E781A" w14:textId="77777777" w:rsidR="00963087" w:rsidRPr="00EA6C4E" w:rsidRDefault="00281C0A" w:rsidP="00963087">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253,489,439,089.0</w:t>
            </w:r>
          </w:p>
        </w:tc>
      </w:tr>
      <w:tr w:rsidR="00963087" w:rsidRPr="00EA6C4E" w14:paraId="2E08081A" w14:textId="77777777" w:rsidTr="009D5C48">
        <w:trPr>
          <w:trHeight w:val="278"/>
          <w:jc w:val="center"/>
        </w:trPr>
        <w:tc>
          <w:tcPr>
            <w:tcW w:w="6976" w:type="dxa"/>
            <w:tcBorders>
              <w:top w:val="nil"/>
              <w:left w:val="nil"/>
              <w:bottom w:val="single" w:sz="12" w:space="0" w:color="808080"/>
              <w:right w:val="nil"/>
            </w:tcBorders>
            <w:shd w:val="clear" w:color="000000" w:fill="F2F2F2"/>
            <w:vAlign w:val="center"/>
            <w:hideMark/>
          </w:tcPr>
          <w:p w14:paraId="19A8A495" w14:textId="77777777" w:rsidR="00963087" w:rsidRPr="00B51314" w:rsidRDefault="00963087" w:rsidP="00963087">
            <w:pPr>
              <w:spacing w:after="0" w:line="240" w:lineRule="exact"/>
              <w:rPr>
                <w:rFonts w:ascii="Montserrat" w:eastAsia="Times New Roman" w:hAnsi="Montserrat"/>
                <w:b/>
                <w:bCs/>
                <w:color w:val="000000"/>
                <w:sz w:val="15"/>
                <w:szCs w:val="15"/>
                <w:lang w:val="es-MX" w:eastAsia="es-MX"/>
              </w:rPr>
            </w:pPr>
            <w:r w:rsidRPr="00B51314">
              <w:rPr>
                <w:rFonts w:ascii="Montserrat" w:eastAsia="Times New Roman" w:hAnsi="Montserrat"/>
                <w:b/>
                <w:bCs/>
                <w:color w:val="000000"/>
                <w:sz w:val="15"/>
                <w:szCs w:val="15"/>
                <w:lang w:val="es-MX" w:eastAsia="es-MX"/>
              </w:rPr>
              <w:t>4. Total de Ingresos Contables</w:t>
            </w:r>
          </w:p>
        </w:tc>
        <w:tc>
          <w:tcPr>
            <w:tcW w:w="2340" w:type="dxa"/>
            <w:tcBorders>
              <w:top w:val="nil"/>
              <w:left w:val="nil"/>
              <w:bottom w:val="single" w:sz="12" w:space="0" w:color="808080"/>
              <w:right w:val="nil"/>
            </w:tcBorders>
            <w:shd w:val="clear" w:color="000000" w:fill="F2F2F2"/>
            <w:vAlign w:val="center"/>
            <w:hideMark/>
          </w:tcPr>
          <w:p w14:paraId="75BEA68B" w14:textId="77777777" w:rsidR="00963087" w:rsidRPr="00EA6C4E" w:rsidRDefault="00281C0A" w:rsidP="00963087">
            <w:pPr>
              <w:spacing w:after="0" w:line="240" w:lineRule="exact"/>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301,343,629,166.0</w:t>
            </w:r>
          </w:p>
        </w:tc>
      </w:tr>
    </w:tbl>
    <w:p w14:paraId="052B8C9D" w14:textId="77777777" w:rsidR="009D5C48" w:rsidRDefault="009D5C48" w:rsidP="009D5C48">
      <w:pPr>
        <w:spacing w:after="0" w:line="240" w:lineRule="exact"/>
        <w:rPr>
          <w:rFonts w:ascii="Montserrat" w:hAnsi="Montserrat"/>
          <w:b/>
          <w:color w:val="FFFFFF"/>
          <w:sz w:val="16"/>
          <w:szCs w:val="16"/>
        </w:rPr>
      </w:pPr>
    </w:p>
    <w:p w14:paraId="72BE1B3B" w14:textId="77777777" w:rsidR="00482BCC" w:rsidRDefault="00482BCC" w:rsidP="009D5C48">
      <w:pPr>
        <w:spacing w:after="0" w:line="240" w:lineRule="exact"/>
        <w:rPr>
          <w:rFonts w:ascii="Montserrat" w:hAnsi="Montserrat"/>
          <w:b/>
          <w:color w:val="FFFFFF"/>
          <w:sz w:val="16"/>
          <w:szCs w:val="16"/>
        </w:rPr>
      </w:pPr>
    </w:p>
    <w:p w14:paraId="0227891E" w14:textId="77777777" w:rsidR="00482BCC" w:rsidRDefault="00482BCC" w:rsidP="009D5C48">
      <w:pPr>
        <w:spacing w:after="0" w:line="240" w:lineRule="exact"/>
        <w:rPr>
          <w:rFonts w:ascii="Montserrat" w:hAnsi="Montserrat"/>
          <w:b/>
          <w:color w:val="FFFFFF"/>
          <w:sz w:val="16"/>
          <w:szCs w:val="16"/>
        </w:rPr>
      </w:pPr>
    </w:p>
    <w:p w14:paraId="41C3FFEB" w14:textId="77777777" w:rsidR="00482BCC" w:rsidRDefault="00482BCC" w:rsidP="009D5C48">
      <w:pPr>
        <w:spacing w:after="0" w:line="240" w:lineRule="exact"/>
        <w:rPr>
          <w:rFonts w:ascii="Montserrat" w:hAnsi="Montserrat"/>
          <w:b/>
          <w:color w:val="FFFFFF"/>
          <w:sz w:val="16"/>
          <w:szCs w:val="16"/>
        </w:rPr>
      </w:pPr>
    </w:p>
    <w:p w14:paraId="173DA0CF" w14:textId="77777777" w:rsidR="00482BCC" w:rsidRDefault="00482BCC" w:rsidP="009D5C48">
      <w:pPr>
        <w:spacing w:after="0" w:line="240" w:lineRule="exact"/>
        <w:rPr>
          <w:rFonts w:ascii="Montserrat" w:hAnsi="Montserrat"/>
          <w:b/>
          <w:color w:val="FFFFFF"/>
          <w:sz w:val="16"/>
          <w:szCs w:val="16"/>
        </w:rPr>
      </w:pPr>
    </w:p>
    <w:p w14:paraId="324EE5CA" w14:textId="77777777" w:rsidR="00482BCC" w:rsidRDefault="00482BCC" w:rsidP="009D5C48">
      <w:pPr>
        <w:spacing w:after="0" w:line="240" w:lineRule="exact"/>
        <w:rPr>
          <w:rFonts w:ascii="Montserrat" w:hAnsi="Montserrat"/>
          <w:b/>
          <w:color w:val="FFFFFF"/>
          <w:sz w:val="16"/>
          <w:szCs w:val="16"/>
        </w:rPr>
      </w:pPr>
    </w:p>
    <w:p w14:paraId="17D23FE4" w14:textId="77777777" w:rsidR="00482BCC" w:rsidRDefault="00482BCC" w:rsidP="009D5C48">
      <w:pPr>
        <w:spacing w:after="0" w:line="240" w:lineRule="exact"/>
        <w:rPr>
          <w:rFonts w:ascii="Montserrat" w:hAnsi="Montserrat"/>
          <w:b/>
          <w:color w:val="FFFFFF"/>
          <w:sz w:val="16"/>
          <w:szCs w:val="16"/>
        </w:rPr>
      </w:pPr>
    </w:p>
    <w:p w14:paraId="77E9C892" w14:textId="77777777" w:rsidR="00482BCC" w:rsidRDefault="00482BCC" w:rsidP="009D5C48">
      <w:pPr>
        <w:spacing w:after="0" w:line="240" w:lineRule="exact"/>
        <w:rPr>
          <w:rFonts w:ascii="Montserrat" w:hAnsi="Montserrat"/>
          <w:b/>
          <w:color w:val="FFFFFF"/>
          <w:sz w:val="16"/>
          <w:szCs w:val="16"/>
        </w:rPr>
      </w:pPr>
    </w:p>
    <w:p w14:paraId="5EC07276" w14:textId="77777777" w:rsidR="00482BCC" w:rsidRDefault="00482BCC" w:rsidP="009D5C48">
      <w:pPr>
        <w:spacing w:after="0" w:line="240" w:lineRule="exact"/>
        <w:rPr>
          <w:rFonts w:ascii="Montserrat" w:hAnsi="Montserrat"/>
          <w:b/>
          <w:color w:val="FFFFFF"/>
          <w:sz w:val="16"/>
          <w:szCs w:val="16"/>
        </w:rPr>
      </w:pPr>
    </w:p>
    <w:p w14:paraId="17F40897" w14:textId="77777777" w:rsidR="00482BCC" w:rsidRDefault="00482BCC" w:rsidP="009D5C48">
      <w:pPr>
        <w:spacing w:after="0" w:line="240" w:lineRule="exact"/>
        <w:rPr>
          <w:rFonts w:ascii="Montserrat" w:hAnsi="Montserrat"/>
          <w:b/>
          <w:color w:val="FFFFFF"/>
          <w:sz w:val="16"/>
          <w:szCs w:val="16"/>
        </w:rPr>
      </w:pPr>
    </w:p>
    <w:p w14:paraId="07FA35AB" w14:textId="77777777" w:rsidR="00482BCC" w:rsidRDefault="00482BCC" w:rsidP="009D5C48">
      <w:pPr>
        <w:spacing w:after="0" w:line="240" w:lineRule="exact"/>
        <w:rPr>
          <w:rFonts w:ascii="Montserrat" w:hAnsi="Montserrat"/>
          <w:b/>
          <w:color w:val="FFFFFF"/>
          <w:sz w:val="16"/>
          <w:szCs w:val="16"/>
        </w:rPr>
      </w:pPr>
    </w:p>
    <w:p w14:paraId="24E98610" w14:textId="77777777" w:rsidR="00482BCC" w:rsidRDefault="00482BCC" w:rsidP="009D5C48">
      <w:pPr>
        <w:spacing w:after="0" w:line="240" w:lineRule="exact"/>
        <w:rPr>
          <w:rFonts w:ascii="Montserrat" w:hAnsi="Montserrat"/>
          <w:b/>
          <w:color w:val="FFFFFF"/>
          <w:sz w:val="16"/>
          <w:szCs w:val="16"/>
        </w:rPr>
      </w:pPr>
    </w:p>
    <w:p w14:paraId="2DC8DC58" w14:textId="77777777" w:rsidR="00482BCC" w:rsidRDefault="00482BCC" w:rsidP="009D5C48">
      <w:pPr>
        <w:spacing w:after="0" w:line="240" w:lineRule="exact"/>
        <w:rPr>
          <w:rFonts w:ascii="Montserrat" w:hAnsi="Montserrat"/>
          <w:b/>
          <w:color w:val="FFFFFF"/>
          <w:sz w:val="16"/>
          <w:szCs w:val="16"/>
        </w:rPr>
      </w:pPr>
    </w:p>
    <w:p w14:paraId="0DB9EF38" w14:textId="77777777" w:rsidR="00482BCC" w:rsidRDefault="00482BCC" w:rsidP="009D5C48">
      <w:pPr>
        <w:spacing w:after="0" w:line="240" w:lineRule="exact"/>
        <w:rPr>
          <w:rFonts w:ascii="Montserrat" w:hAnsi="Montserrat"/>
          <w:b/>
          <w:color w:val="FFFFFF"/>
          <w:sz w:val="16"/>
          <w:szCs w:val="16"/>
        </w:rPr>
      </w:pPr>
    </w:p>
    <w:p w14:paraId="311AE341" w14:textId="77777777" w:rsidR="00482BCC" w:rsidRPr="000569D5" w:rsidRDefault="00482BCC" w:rsidP="009D5C48">
      <w:pPr>
        <w:spacing w:after="0" w:line="240" w:lineRule="exact"/>
        <w:rPr>
          <w:rFonts w:ascii="Montserrat" w:hAnsi="Montserrat"/>
          <w:b/>
          <w:color w:val="FFFFFF"/>
          <w:sz w:val="16"/>
          <w:szCs w:val="16"/>
        </w:rPr>
      </w:pPr>
    </w:p>
    <w:tbl>
      <w:tblPr>
        <w:tblW w:w="9422" w:type="dxa"/>
        <w:jc w:val="center"/>
        <w:tblCellMar>
          <w:left w:w="70" w:type="dxa"/>
          <w:right w:w="70" w:type="dxa"/>
        </w:tblCellMar>
        <w:tblLook w:val="04A0" w:firstRow="1" w:lastRow="0" w:firstColumn="1" w:lastColumn="0" w:noHBand="0" w:noVBand="1"/>
      </w:tblPr>
      <w:tblGrid>
        <w:gridCol w:w="6647"/>
        <w:gridCol w:w="2775"/>
      </w:tblGrid>
      <w:tr w:rsidR="009D5C48" w:rsidRPr="00702954" w14:paraId="0E3A2ECE" w14:textId="77777777" w:rsidTr="00367115">
        <w:trPr>
          <w:trHeight w:val="302"/>
          <w:jc w:val="center"/>
        </w:trPr>
        <w:tc>
          <w:tcPr>
            <w:tcW w:w="9422" w:type="dxa"/>
            <w:gridSpan w:val="2"/>
            <w:tcBorders>
              <w:top w:val="single" w:sz="12" w:space="0" w:color="808080"/>
              <w:left w:val="single" w:sz="12" w:space="0" w:color="FFFFFF"/>
              <w:bottom w:val="single" w:sz="8" w:space="0" w:color="FFFFFF"/>
              <w:right w:val="nil"/>
            </w:tcBorders>
            <w:shd w:val="clear" w:color="000000" w:fill="D4C19C"/>
            <w:vAlign w:val="center"/>
            <w:hideMark/>
          </w:tcPr>
          <w:p w14:paraId="6F8CF905" w14:textId="77777777" w:rsidR="009D5C48" w:rsidRPr="001A3447" w:rsidRDefault="00166C6A" w:rsidP="00362518">
            <w:pPr>
              <w:spacing w:after="0" w:line="240" w:lineRule="exact"/>
              <w:jc w:val="center"/>
              <w:rPr>
                <w:rFonts w:ascii="Montserrat" w:eastAsia="Times New Roman" w:hAnsi="Montserrat"/>
                <w:b/>
                <w:bCs/>
                <w:color w:val="FFFFFF"/>
                <w:sz w:val="16"/>
                <w:szCs w:val="16"/>
                <w:lang w:val="es-MX" w:eastAsia="es-MX"/>
              </w:rPr>
            </w:pPr>
            <w:r>
              <w:rPr>
                <w:rFonts w:ascii="Montserrat" w:eastAsia="Times New Roman" w:hAnsi="Montserrat"/>
                <w:b/>
                <w:bCs/>
                <w:color w:val="FFFFFF"/>
                <w:sz w:val="16"/>
                <w:szCs w:val="16"/>
                <w:lang w:val="es-MX" w:eastAsia="es-MX"/>
              </w:rPr>
              <w:lastRenderedPageBreak/>
              <w:t>Junio</w:t>
            </w:r>
            <w:r w:rsidR="009D5C48" w:rsidRPr="001A3447">
              <w:rPr>
                <w:rFonts w:ascii="Montserrat" w:eastAsia="Times New Roman" w:hAnsi="Montserrat"/>
                <w:b/>
                <w:bCs/>
                <w:color w:val="FFFFFF"/>
                <w:sz w:val="16"/>
                <w:szCs w:val="16"/>
                <w:lang w:val="es-MX" w:eastAsia="es-MX"/>
              </w:rPr>
              <w:t xml:space="preserve"> 202</w:t>
            </w:r>
            <w:r w:rsidR="008E15E0">
              <w:rPr>
                <w:rFonts w:ascii="Montserrat" w:eastAsia="Times New Roman" w:hAnsi="Montserrat"/>
                <w:b/>
                <w:bCs/>
                <w:color w:val="FFFFFF"/>
                <w:sz w:val="16"/>
                <w:szCs w:val="16"/>
                <w:lang w:val="es-MX" w:eastAsia="es-MX"/>
              </w:rPr>
              <w:t>2</w:t>
            </w:r>
          </w:p>
        </w:tc>
      </w:tr>
      <w:tr w:rsidR="009D5C48" w:rsidRPr="00702954" w14:paraId="619389DF" w14:textId="77777777" w:rsidTr="00367115">
        <w:trPr>
          <w:trHeight w:val="288"/>
          <w:jc w:val="center"/>
        </w:trPr>
        <w:tc>
          <w:tcPr>
            <w:tcW w:w="9422" w:type="dxa"/>
            <w:gridSpan w:val="2"/>
            <w:tcBorders>
              <w:top w:val="single" w:sz="8" w:space="0" w:color="FFFFFF"/>
              <w:left w:val="single" w:sz="12" w:space="0" w:color="FFFFFF"/>
              <w:bottom w:val="single" w:sz="8" w:space="0" w:color="FFFFFF"/>
              <w:right w:val="nil"/>
            </w:tcBorders>
            <w:shd w:val="clear" w:color="000000" w:fill="D4C19C"/>
            <w:vAlign w:val="center"/>
            <w:hideMark/>
          </w:tcPr>
          <w:p w14:paraId="69223D38" w14:textId="77777777" w:rsidR="009D5C48" w:rsidRPr="001A3447" w:rsidRDefault="009D5C48" w:rsidP="00362518">
            <w:pPr>
              <w:spacing w:after="0" w:line="240" w:lineRule="exact"/>
              <w:jc w:val="center"/>
              <w:rPr>
                <w:rFonts w:ascii="Montserrat" w:eastAsia="Times New Roman" w:hAnsi="Montserrat"/>
                <w:b/>
                <w:bCs/>
                <w:color w:val="FFFFFF"/>
                <w:sz w:val="16"/>
                <w:szCs w:val="16"/>
                <w:lang w:val="es-MX" w:eastAsia="es-MX"/>
              </w:rPr>
            </w:pPr>
            <w:r w:rsidRPr="001A3447">
              <w:rPr>
                <w:rFonts w:ascii="Montserrat" w:eastAsia="Times New Roman" w:hAnsi="Montserrat"/>
                <w:b/>
                <w:bCs/>
                <w:color w:val="FFFFFF"/>
                <w:sz w:val="16"/>
                <w:szCs w:val="16"/>
                <w:lang w:val="es-MX" w:eastAsia="es-MX"/>
              </w:rPr>
              <w:t xml:space="preserve">Conciliación entre los Egresos Presupuestarios y los Gastos Contables </w:t>
            </w:r>
          </w:p>
        </w:tc>
      </w:tr>
      <w:tr w:rsidR="009D5C48" w:rsidRPr="00702954" w14:paraId="1D6D0567" w14:textId="77777777" w:rsidTr="009D5C48">
        <w:trPr>
          <w:trHeight w:val="288"/>
          <w:jc w:val="center"/>
        </w:trPr>
        <w:tc>
          <w:tcPr>
            <w:tcW w:w="6647" w:type="dxa"/>
            <w:tcBorders>
              <w:top w:val="nil"/>
              <w:left w:val="single" w:sz="12" w:space="0" w:color="FFFFFF"/>
              <w:bottom w:val="double" w:sz="6" w:space="0" w:color="808080"/>
              <w:right w:val="single" w:sz="12" w:space="0" w:color="FFFFFF"/>
            </w:tcBorders>
            <w:shd w:val="clear" w:color="000000" w:fill="D4C19C"/>
            <w:vAlign w:val="center"/>
            <w:hideMark/>
          </w:tcPr>
          <w:p w14:paraId="741D2BDE" w14:textId="77777777" w:rsidR="009D5C48" w:rsidRPr="001A3447" w:rsidRDefault="009D5C48" w:rsidP="00362518">
            <w:pPr>
              <w:spacing w:after="0" w:line="240" w:lineRule="exact"/>
              <w:jc w:val="center"/>
              <w:rPr>
                <w:rFonts w:ascii="Montserrat" w:eastAsia="Times New Roman" w:hAnsi="Montserrat"/>
                <w:b/>
                <w:bCs/>
                <w:color w:val="FFFFFF"/>
                <w:sz w:val="16"/>
                <w:szCs w:val="16"/>
                <w:lang w:val="es-MX" w:eastAsia="es-MX"/>
              </w:rPr>
            </w:pPr>
            <w:r w:rsidRPr="001A3447">
              <w:rPr>
                <w:rFonts w:ascii="Montserrat" w:eastAsia="Times New Roman" w:hAnsi="Montserrat"/>
                <w:b/>
                <w:bCs/>
                <w:color w:val="FFFFFF"/>
                <w:sz w:val="16"/>
                <w:szCs w:val="16"/>
                <w:lang w:val="es-MX" w:eastAsia="es-MX"/>
              </w:rPr>
              <w:t>Concepto</w:t>
            </w:r>
          </w:p>
        </w:tc>
        <w:tc>
          <w:tcPr>
            <w:tcW w:w="2775" w:type="dxa"/>
            <w:tcBorders>
              <w:top w:val="nil"/>
              <w:left w:val="nil"/>
              <w:bottom w:val="double" w:sz="6" w:space="0" w:color="808080"/>
              <w:right w:val="single" w:sz="12" w:space="0" w:color="FFFFFF"/>
            </w:tcBorders>
            <w:shd w:val="clear" w:color="000000" w:fill="D4C19C"/>
            <w:vAlign w:val="center"/>
            <w:hideMark/>
          </w:tcPr>
          <w:p w14:paraId="1E28C728" w14:textId="77777777" w:rsidR="009D5C48" w:rsidRPr="001A3447" w:rsidRDefault="009D5C48" w:rsidP="00362518">
            <w:pPr>
              <w:spacing w:after="0" w:line="240" w:lineRule="exact"/>
              <w:jc w:val="center"/>
              <w:rPr>
                <w:rFonts w:ascii="Montserrat" w:eastAsia="Times New Roman" w:hAnsi="Montserrat"/>
                <w:b/>
                <w:bCs/>
                <w:color w:val="FFFFFF"/>
                <w:sz w:val="16"/>
                <w:szCs w:val="16"/>
                <w:lang w:val="es-MX" w:eastAsia="es-MX"/>
              </w:rPr>
            </w:pPr>
            <w:r w:rsidRPr="001A3447">
              <w:rPr>
                <w:rFonts w:ascii="Montserrat" w:eastAsia="Times New Roman" w:hAnsi="Montserrat"/>
                <w:b/>
                <w:bCs/>
                <w:color w:val="FFFFFF"/>
                <w:sz w:val="16"/>
                <w:szCs w:val="16"/>
                <w:lang w:val="es-MX" w:eastAsia="es-MX"/>
              </w:rPr>
              <w:t>Cifras en pesos</w:t>
            </w:r>
          </w:p>
        </w:tc>
      </w:tr>
      <w:tr w:rsidR="00367115" w:rsidRPr="00702954" w14:paraId="2100D36D" w14:textId="77777777" w:rsidTr="009D5C48">
        <w:trPr>
          <w:trHeight w:val="288"/>
          <w:jc w:val="center"/>
        </w:trPr>
        <w:tc>
          <w:tcPr>
            <w:tcW w:w="6647" w:type="dxa"/>
            <w:tcBorders>
              <w:top w:val="nil"/>
              <w:left w:val="nil"/>
              <w:bottom w:val="nil"/>
              <w:right w:val="nil"/>
            </w:tcBorders>
            <w:shd w:val="clear" w:color="000000" w:fill="F2F2F2"/>
            <w:vAlign w:val="center"/>
            <w:hideMark/>
          </w:tcPr>
          <w:p w14:paraId="7A74F8E9" w14:textId="77777777" w:rsidR="00367115" w:rsidRPr="00B51314" w:rsidRDefault="00367115" w:rsidP="00367115">
            <w:pPr>
              <w:spacing w:after="0" w:line="240" w:lineRule="exact"/>
              <w:rPr>
                <w:rFonts w:ascii="Montserrat" w:eastAsia="Times New Roman" w:hAnsi="Montserrat"/>
                <w:b/>
                <w:bCs/>
                <w:color w:val="000000"/>
                <w:sz w:val="15"/>
                <w:szCs w:val="15"/>
                <w:lang w:val="es-MX" w:eastAsia="es-MX"/>
              </w:rPr>
            </w:pPr>
            <w:r w:rsidRPr="00B51314">
              <w:rPr>
                <w:rFonts w:ascii="Montserrat" w:eastAsia="Times New Roman" w:hAnsi="Montserrat"/>
                <w:b/>
                <w:bCs/>
                <w:color w:val="000000"/>
                <w:sz w:val="15"/>
                <w:szCs w:val="15"/>
                <w:lang w:eastAsia="es-MX"/>
              </w:rPr>
              <w:t>1. Total de Egresos Presupuestarios</w:t>
            </w:r>
          </w:p>
        </w:tc>
        <w:tc>
          <w:tcPr>
            <w:tcW w:w="2775" w:type="dxa"/>
            <w:tcBorders>
              <w:top w:val="nil"/>
              <w:left w:val="nil"/>
              <w:bottom w:val="nil"/>
              <w:right w:val="nil"/>
            </w:tcBorders>
            <w:shd w:val="clear" w:color="000000" w:fill="F2F2F2"/>
            <w:vAlign w:val="center"/>
            <w:hideMark/>
          </w:tcPr>
          <w:p w14:paraId="747E0132" w14:textId="77777777" w:rsidR="00367115" w:rsidRPr="00246CD0" w:rsidRDefault="000257DD" w:rsidP="00367115">
            <w:pPr>
              <w:spacing w:after="0" w:line="240" w:lineRule="exact"/>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478,243,889,637.0</w:t>
            </w:r>
          </w:p>
        </w:tc>
      </w:tr>
      <w:tr w:rsidR="00367115" w:rsidRPr="00702954" w14:paraId="6DBA28D5" w14:textId="77777777" w:rsidTr="009D5C48">
        <w:trPr>
          <w:trHeight w:val="276"/>
          <w:jc w:val="center"/>
        </w:trPr>
        <w:tc>
          <w:tcPr>
            <w:tcW w:w="6647" w:type="dxa"/>
            <w:tcBorders>
              <w:top w:val="nil"/>
              <w:left w:val="nil"/>
              <w:bottom w:val="nil"/>
              <w:right w:val="nil"/>
            </w:tcBorders>
            <w:shd w:val="clear" w:color="000000" w:fill="F2F2F2"/>
            <w:vAlign w:val="center"/>
            <w:hideMark/>
          </w:tcPr>
          <w:p w14:paraId="37BBC49B" w14:textId="77777777" w:rsidR="00367115" w:rsidRPr="00B51314" w:rsidRDefault="00367115" w:rsidP="00367115">
            <w:pPr>
              <w:spacing w:after="0" w:line="240" w:lineRule="exact"/>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 </w:t>
            </w:r>
          </w:p>
        </w:tc>
        <w:tc>
          <w:tcPr>
            <w:tcW w:w="2775" w:type="dxa"/>
            <w:tcBorders>
              <w:top w:val="nil"/>
              <w:left w:val="nil"/>
              <w:bottom w:val="nil"/>
              <w:right w:val="nil"/>
            </w:tcBorders>
            <w:shd w:val="clear" w:color="000000" w:fill="F2F2F2"/>
            <w:vAlign w:val="center"/>
            <w:hideMark/>
          </w:tcPr>
          <w:p w14:paraId="39723724" w14:textId="77777777" w:rsidR="00367115" w:rsidRPr="00246CD0" w:rsidRDefault="00367115" w:rsidP="00367115">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 </w:t>
            </w:r>
          </w:p>
        </w:tc>
      </w:tr>
      <w:tr w:rsidR="00367115" w:rsidRPr="00702954" w14:paraId="48CF46B3" w14:textId="77777777" w:rsidTr="009D5C48">
        <w:trPr>
          <w:trHeight w:val="276"/>
          <w:jc w:val="center"/>
        </w:trPr>
        <w:tc>
          <w:tcPr>
            <w:tcW w:w="6647" w:type="dxa"/>
            <w:tcBorders>
              <w:top w:val="nil"/>
              <w:left w:val="nil"/>
              <w:bottom w:val="nil"/>
              <w:right w:val="nil"/>
            </w:tcBorders>
            <w:shd w:val="clear" w:color="000000" w:fill="F2F2F2"/>
            <w:vAlign w:val="center"/>
            <w:hideMark/>
          </w:tcPr>
          <w:p w14:paraId="19BD5B88" w14:textId="77777777" w:rsidR="00367115" w:rsidRPr="00B51314" w:rsidRDefault="00367115" w:rsidP="00367115">
            <w:pPr>
              <w:spacing w:after="0" w:line="240" w:lineRule="exact"/>
              <w:rPr>
                <w:rFonts w:ascii="Montserrat" w:eastAsia="Times New Roman" w:hAnsi="Montserrat"/>
                <w:b/>
                <w:bCs/>
                <w:color w:val="000000"/>
                <w:sz w:val="15"/>
                <w:szCs w:val="15"/>
                <w:lang w:val="es-MX" w:eastAsia="es-MX"/>
              </w:rPr>
            </w:pPr>
            <w:r w:rsidRPr="00B51314">
              <w:rPr>
                <w:rFonts w:ascii="Montserrat" w:eastAsia="Times New Roman" w:hAnsi="Montserrat"/>
                <w:b/>
                <w:bCs/>
                <w:color w:val="000000"/>
                <w:sz w:val="15"/>
                <w:szCs w:val="15"/>
                <w:lang w:eastAsia="es-MX"/>
              </w:rPr>
              <w:t>2. Menos Egresos Presupuestarios No Contables</w:t>
            </w:r>
          </w:p>
        </w:tc>
        <w:tc>
          <w:tcPr>
            <w:tcW w:w="2775" w:type="dxa"/>
            <w:tcBorders>
              <w:top w:val="nil"/>
              <w:left w:val="nil"/>
              <w:bottom w:val="nil"/>
              <w:right w:val="nil"/>
            </w:tcBorders>
            <w:shd w:val="clear" w:color="000000" w:fill="F2F2F2"/>
            <w:vAlign w:val="center"/>
            <w:hideMark/>
          </w:tcPr>
          <w:p w14:paraId="106D3678" w14:textId="77777777" w:rsidR="00367115" w:rsidRPr="00246CD0" w:rsidRDefault="000257DD" w:rsidP="00367115">
            <w:pPr>
              <w:spacing w:after="0" w:line="240" w:lineRule="exact"/>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215,526,255,978.0</w:t>
            </w:r>
          </w:p>
        </w:tc>
      </w:tr>
      <w:tr w:rsidR="00367115" w:rsidRPr="00702954" w14:paraId="7BEF2BB7" w14:textId="77777777" w:rsidTr="009D5C48">
        <w:trPr>
          <w:trHeight w:val="276"/>
          <w:jc w:val="center"/>
        </w:trPr>
        <w:tc>
          <w:tcPr>
            <w:tcW w:w="6647" w:type="dxa"/>
            <w:tcBorders>
              <w:top w:val="nil"/>
              <w:left w:val="nil"/>
              <w:bottom w:val="nil"/>
              <w:right w:val="nil"/>
            </w:tcBorders>
            <w:shd w:val="clear" w:color="000000" w:fill="F2F2F2"/>
            <w:vAlign w:val="center"/>
            <w:hideMark/>
          </w:tcPr>
          <w:p w14:paraId="52D82834" w14:textId="77777777" w:rsidR="00367115" w:rsidRPr="00B51314" w:rsidRDefault="00367115" w:rsidP="00367115">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Materiales y Suministros</w:t>
            </w:r>
          </w:p>
        </w:tc>
        <w:tc>
          <w:tcPr>
            <w:tcW w:w="2775" w:type="dxa"/>
            <w:tcBorders>
              <w:top w:val="nil"/>
              <w:left w:val="nil"/>
              <w:bottom w:val="nil"/>
              <w:right w:val="nil"/>
            </w:tcBorders>
            <w:shd w:val="clear" w:color="000000" w:fill="F2F2F2"/>
            <w:vAlign w:val="center"/>
            <w:hideMark/>
          </w:tcPr>
          <w:p w14:paraId="498B314D" w14:textId="77777777" w:rsidR="00367115" w:rsidRPr="00246CD0" w:rsidRDefault="00367115" w:rsidP="00367115">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0.0</w:t>
            </w:r>
          </w:p>
        </w:tc>
      </w:tr>
      <w:tr w:rsidR="00367115" w:rsidRPr="00702954" w14:paraId="3B2C219E" w14:textId="77777777" w:rsidTr="009D5C48">
        <w:trPr>
          <w:trHeight w:val="276"/>
          <w:jc w:val="center"/>
        </w:trPr>
        <w:tc>
          <w:tcPr>
            <w:tcW w:w="6647" w:type="dxa"/>
            <w:tcBorders>
              <w:top w:val="nil"/>
              <w:left w:val="nil"/>
              <w:bottom w:val="nil"/>
              <w:right w:val="nil"/>
            </w:tcBorders>
            <w:shd w:val="clear" w:color="000000" w:fill="F2F2F2"/>
            <w:vAlign w:val="center"/>
            <w:hideMark/>
          </w:tcPr>
          <w:p w14:paraId="216CF608" w14:textId="77777777" w:rsidR="00367115" w:rsidRPr="00B51314" w:rsidRDefault="00367115" w:rsidP="00367115">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Mobiliario y Equipo de Administración</w:t>
            </w:r>
          </w:p>
        </w:tc>
        <w:tc>
          <w:tcPr>
            <w:tcW w:w="2775" w:type="dxa"/>
            <w:tcBorders>
              <w:top w:val="nil"/>
              <w:left w:val="nil"/>
              <w:bottom w:val="nil"/>
              <w:right w:val="nil"/>
            </w:tcBorders>
            <w:shd w:val="clear" w:color="000000" w:fill="F2F2F2"/>
            <w:vAlign w:val="center"/>
            <w:hideMark/>
          </w:tcPr>
          <w:p w14:paraId="6C274FC5" w14:textId="77777777" w:rsidR="00367115" w:rsidRPr="00246CD0" w:rsidRDefault="00367115" w:rsidP="00367115">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0.0</w:t>
            </w:r>
          </w:p>
        </w:tc>
      </w:tr>
      <w:tr w:rsidR="00367115" w:rsidRPr="00702954" w14:paraId="72334492" w14:textId="77777777" w:rsidTr="009D5C48">
        <w:trPr>
          <w:trHeight w:val="276"/>
          <w:jc w:val="center"/>
        </w:trPr>
        <w:tc>
          <w:tcPr>
            <w:tcW w:w="6647" w:type="dxa"/>
            <w:tcBorders>
              <w:top w:val="nil"/>
              <w:left w:val="nil"/>
              <w:bottom w:val="nil"/>
              <w:right w:val="nil"/>
            </w:tcBorders>
            <w:shd w:val="clear" w:color="000000" w:fill="F2F2F2"/>
            <w:vAlign w:val="center"/>
            <w:hideMark/>
          </w:tcPr>
          <w:p w14:paraId="2712775A" w14:textId="77777777" w:rsidR="00367115" w:rsidRPr="00B51314" w:rsidRDefault="00367115" w:rsidP="00367115">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Mobiliario y Equipo Educacional y Recreativo</w:t>
            </w:r>
          </w:p>
        </w:tc>
        <w:tc>
          <w:tcPr>
            <w:tcW w:w="2775" w:type="dxa"/>
            <w:tcBorders>
              <w:top w:val="nil"/>
              <w:left w:val="nil"/>
              <w:bottom w:val="nil"/>
              <w:right w:val="nil"/>
            </w:tcBorders>
            <w:shd w:val="clear" w:color="000000" w:fill="F2F2F2"/>
            <w:vAlign w:val="center"/>
            <w:hideMark/>
          </w:tcPr>
          <w:p w14:paraId="0A798014" w14:textId="77777777" w:rsidR="00367115" w:rsidRPr="00246CD0" w:rsidRDefault="00367115" w:rsidP="00367115">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0.0</w:t>
            </w:r>
          </w:p>
        </w:tc>
      </w:tr>
      <w:tr w:rsidR="00367115" w:rsidRPr="00702954" w14:paraId="5C5E3991" w14:textId="77777777" w:rsidTr="009D5C48">
        <w:trPr>
          <w:trHeight w:val="276"/>
          <w:jc w:val="center"/>
        </w:trPr>
        <w:tc>
          <w:tcPr>
            <w:tcW w:w="6647" w:type="dxa"/>
            <w:tcBorders>
              <w:top w:val="nil"/>
              <w:left w:val="nil"/>
              <w:bottom w:val="nil"/>
              <w:right w:val="nil"/>
            </w:tcBorders>
            <w:shd w:val="clear" w:color="000000" w:fill="F2F2F2"/>
            <w:vAlign w:val="center"/>
            <w:hideMark/>
          </w:tcPr>
          <w:p w14:paraId="33DA95EB" w14:textId="77777777" w:rsidR="00367115" w:rsidRPr="00B51314" w:rsidRDefault="00367115" w:rsidP="00367115">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Equipo e Instrumental Médico y de Laboratorio</w:t>
            </w:r>
          </w:p>
        </w:tc>
        <w:tc>
          <w:tcPr>
            <w:tcW w:w="2775" w:type="dxa"/>
            <w:tcBorders>
              <w:top w:val="nil"/>
              <w:left w:val="nil"/>
              <w:bottom w:val="nil"/>
              <w:right w:val="nil"/>
            </w:tcBorders>
            <w:shd w:val="clear" w:color="000000" w:fill="F2F2F2"/>
            <w:vAlign w:val="center"/>
            <w:hideMark/>
          </w:tcPr>
          <w:p w14:paraId="63B61C08" w14:textId="77777777" w:rsidR="00367115" w:rsidRPr="00246CD0" w:rsidRDefault="00367115" w:rsidP="00367115">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0.0</w:t>
            </w:r>
          </w:p>
        </w:tc>
      </w:tr>
      <w:tr w:rsidR="00367115" w:rsidRPr="00702954" w14:paraId="1E0E0190" w14:textId="77777777" w:rsidTr="009D5C48">
        <w:trPr>
          <w:trHeight w:val="276"/>
          <w:jc w:val="center"/>
        </w:trPr>
        <w:tc>
          <w:tcPr>
            <w:tcW w:w="6647" w:type="dxa"/>
            <w:tcBorders>
              <w:top w:val="nil"/>
              <w:left w:val="nil"/>
              <w:bottom w:val="nil"/>
              <w:right w:val="nil"/>
            </w:tcBorders>
            <w:shd w:val="clear" w:color="000000" w:fill="F2F2F2"/>
            <w:vAlign w:val="center"/>
            <w:hideMark/>
          </w:tcPr>
          <w:p w14:paraId="25D367A3" w14:textId="77777777" w:rsidR="00367115" w:rsidRPr="00B51314" w:rsidRDefault="00367115" w:rsidP="00367115">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Vehículos y Equipo de Transporte</w:t>
            </w:r>
          </w:p>
        </w:tc>
        <w:tc>
          <w:tcPr>
            <w:tcW w:w="2775" w:type="dxa"/>
            <w:tcBorders>
              <w:top w:val="nil"/>
              <w:left w:val="nil"/>
              <w:bottom w:val="nil"/>
              <w:right w:val="nil"/>
            </w:tcBorders>
            <w:shd w:val="clear" w:color="000000" w:fill="F2F2F2"/>
            <w:vAlign w:val="center"/>
            <w:hideMark/>
          </w:tcPr>
          <w:p w14:paraId="3A3BAAA3" w14:textId="77777777" w:rsidR="00367115" w:rsidRPr="00246CD0" w:rsidRDefault="00367115" w:rsidP="00367115">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0.0</w:t>
            </w:r>
          </w:p>
        </w:tc>
      </w:tr>
      <w:tr w:rsidR="00367115" w:rsidRPr="00702954" w14:paraId="38410499" w14:textId="77777777" w:rsidTr="009D5C48">
        <w:trPr>
          <w:trHeight w:val="276"/>
          <w:jc w:val="center"/>
        </w:trPr>
        <w:tc>
          <w:tcPr>
            <w:tcW w:w="6647" w:type="dxa"/>
            <w:tcBorders>
              <w:top w:val="nil"/>
              <w:left w:val="nil"/>
              <w:bottom w:val="nil"/>
              <w:right w:val="nil"/>
            </w:tcBorders>
            <w:shd w:val="clear" w:color="000000" w:fill="F2F2F2"/>
            <w:vAlign w:val="center"/>
            <w:hideMark/>
          </w:tcPr>
          <w:p w14:paraId="1A5EBCB1" w14:textId="77777777" w:rsidR="00367115" w:rsidRPr="00B51314" w:rsidRDefault="00367115" w:rsidP="00367115">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Maquinaria, Otros Equipos y Herramientas</w:t>
            </w:r>
          </w:p>
        </w:tc>
        <w:tc>
          <w:tcPr>
            <w:tcW w:w="2775" w:type="dxa"/>
            <w:tcBorders>
              <w:top w:val="nil"/>
              <w:left w:val="nil"/>
              <w:bottom w:val="nil"/>
              <w:right w:val="nil"/>
            </w:tcBorders>
            <w:shd w:val="clear" w:color="000000" w:fill="F2F2F2"/>
            <w:vAlign w:val="center"/>
            <w:hideMark/>
          </w:tcPr>
          <w:p w14:paraId="3F79A1CD" w14:textId="77777777" w:rsidR="00367115" w:rsidRPr="00246CD0" w:rsidRDefault="00367115" w:rsidP="00367115">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0.0</w:t>
            </w:r>
          </w:p>
        </w:tc>
      </w:tr>
      <w:tr w:rsidR="00367115" w:rsidRPr="00702954" w14:paraId="4AB83B2B" w14:textId="77777777" w:rsidTr="009D5C48">
        <w:trPr>
          <w:trHeight w:val="276"/>
          <w:jc w:val="center"/>
        </w:trPr>
        <w:tc>
          <w:tcPr>
            <w:tcW w:w="6647" w:type="dxa"/>
            <w:tcBorders>
              <w:top w:val="nil"/>
              <w:left w:val="nil"/>
              <w:bottom w:val="nil"/>
              <w:right w:val="nil"/>
            </w:tcBorders>
            <w:shd w:val="clear" w:color="000000" w:fill="F2F2F2"/>
            <w:vAlign w:val="center"/>
            <w:hideMark/>
          </w:tcPr>
          <w:p w14:paraId="315A343B" w14:textId="77777777" w:rsidR="00367115" w:rsidRPr="00B51314" w:rsidRDefault="00367115" w:rsidP="00367115">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val="es-MX" w:eastAsia="es-MX"/>
              </w:rPr>
              <w:t>Bienes Inmuebles</w:t>
            </w:r>
          </w:p>
        </w:tc>
        <w:tc>
          <w:tcPr>
            <w:tcW w:w="2775" w:type="dxa"/>
            <w:tcBorders>
              <w:top w:val="nil"/>
              <w:left w:val="nil"/>
              <w:bottom w:val="nil"/>
              <w:right w:val="nil"/>
            </w:tcBorders>
            <w:shd w:val="clear" w:color="000000" w:fill="F2F2F2"/>
            <w:vAlign w:val="center"/>
            <w:hideMark/>
          </w:tcPr>
          <w:p w14:paraId="6C927C52" w14:textId="77777777" w:rsidR="00367115" w:rsidRPr="00246CD0" w:rsidRDefault="00367115" w:rsidP="00367115">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0.0</w:t>
            </w:r>
          </w:p>
        </w:tc>
      </w:tr>
      <w:tr w:rsidR="00367115" w:rsidRPr="00702954" w14:paraId="68DD9ADC" w14:textId="77777777" w:rsidTr="009D5C48">
        <w:trPr>
          <w:trHeight w:val="276"/>
          <w:jc w:val="center"/>
        </w:trPr>
        <w:tc>
          <w:tcPr>
            <w:tcW w:w="6647" w:type="dxa"/>
            <w:tcBorders>
              <w:top w:val="nil"/>
              <w:left w:val="nil"/>
              <w:bottom w:val="nil"/>
              <w:right w:val="nil"/>
            </w:tcBorders>
            <w:shd w:val="clear" w:color="000000" w:fill="F2F2F2"/>
            <w:vAlign w:val="center"/>
            <w:hideMark/>
          </w:tcPr>
          <w:p w14:paraId="18C2B152" w14:textId="77777777" w:rsidR="00367115" w:rsidRPr="00B51314" w:rsidRDefault="00367115" w:rsidP="00367115">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val="es-MX" w:eastAsia="es-MX"/>
              </w:rPr>
              <w:t xml:space="preserve">Obra Pública en Bienes Propios </w:t>
            </w:r>
          </w:p>
        </w:tc>
        <w:tc>
          <w:tcPr>
            <w:tcW w:w="2775" w:type="dxa"/>
            <w:tcBorders>
              <w:top w:val="nil"/>
              <w:left w:val="nil"/>
              <w:bottom w:val="nil"/>
              <w:right w:val="nil"/>
            </w:tcBorders>
            <w:shd w:val="clear" w:color="000000" w:fill="F2F2F2"/>
            <w:vAlign w:val="center"/>
            <w:hideMark/>
          </w:tcPr>
          <w:p w14:paraId="00196252" w14:textId="77777777" w:rsidR="00367115" w:rsidRPr="00246CD0" w:rsidRDefault="000257DD" w:rsidP="00367115">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106,245,349.0</w:t>
            </w:r>
          </w:p>
        </w:tc>
      </w:tr>
      <w:tr w:rsidR="00367115" w:rsidRPr="00702954" w14:paraId="7E14821F" w14:textId="77777777" w:rsidTr="009D5C48">
        <w:trPr>
          <w:trHeight w:val="276"/>
          <w:jc w:val="center"/>
        </w:trPr>
        <w:tc>
          <w:tcPr>
            <w:tcW w:w="6647" w:type="dxa"/>
            <w:tcBorders>
              <w:top w:val="nil"/>
              <w:left w:val="nil"/>
              <w:bottom w:val="nil"/>
              <w:right w:val="nil"/>
            </w:tcBorders>
            <w:shd w:val="clear" w:color="000000" w:fill="F2F2F2"/>
            <w:vAlign w:val="center"/>
            <w:hideMark/>
          </w:tcPr>
          <w:p w14:paraId="188AD72C" w14:textId="77777777" w:rsidR="00367115" w:rsidRPr="00B51314" w:rsidRDefault="00367115" w:rsidP="00367115">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val="es-MX" w:eastAsia="es-MX"/>
              </w:rPr>
              <w:t>Otros Egresos Presupuestarios No Contables</w:t>
            </w:r>
          </w:p>
        </w:tc>
        <w:tc>
          <w:tcPr>
            <w:tcW w:w="2775" w:type="dxa"/>
            <w:tcBorders>
              <w:top w:val="nil"/>
              <w:left w:val="nil"/>
              <w:bottom w:val="nil"/>
              <w:right w:val="nil"/>
            </w:tcBorders>
            <w:shd w:val="clear" w:color="000000" w:fill="F2F2F2"/>
            <w:vAlign w:val="center"/>
            <w:hideMark/>
          </w:tcPr>
          <w:p w14:paraId="216D6DA8" w14:textId="77777777" w:rsidR="00367115" w:rsidRPr="00246CD0" w:rsidRDefault="000257DD" w:rsidP="00367115">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215,420,010,629.0</w:t>
            </w:r>
          </w:p>
        </w:tc>
      </w:tr>
      <w:tr w:rsidR="00367115" w:rsidRPr="00702954" w14:paraId="04F21268" w14:textId="77777777" w:rsidTr="009D5C48">
        <w:trPr>
          <w:trHeight w:val="276"/>
          <w:jc w:val="center"/>
        </w:trPr>
        <w:tc>
          <w:tcPr>
            <w:tcW w:w="6647" w:type="dxa"/>
            <w:tcBorders>
              <w:top w:val="nil"/>
              <w:left w:val="nil"/>
              <w:bottom w:val="nil"/>
              <w:right w:val="nil"/>
            </w:tcBorders>
            <w:shd w:val="clear" w:color="000000" w:fill="F2F2F2"/>
            <w:vAlign w:val="center"/>
            <w:hideMark/>
          </w:tcPr>
          <w:p w14:paraId="73D0D306" w14:textId="77777777" w:rsidR="00367115" w:rsidRPr="00B51314" w:rsidRDefault="00367115" w:rsidP="00367115">
            <w:pPr>
              <w:spacing w:after="0" w:line="240" w:lineRule="exact"/>
              <w:rPr>
                <w:rFonts w:ascii="Montserrat" w:eastAsia="Times New Roman" w:hAnsi="Montserrat"/>
                <w:b/>
                <w:bCs/>
                <w:color w:val="000000"/>
                <w:sz w:val="15"/>
                <w:szCs w:val="15"/>
                <w:lang w:val="es-MX" w:eastAsia="es-MX"/>
              </w:rPr>
            </w:pPr>
            <w:r w:rsidRPr="00B51314">
              <w:rPr>
                <w:rFonts w:ascii="Montserrat" w:eastAsia="Times New Roman" w:hAnsi="Montserrat"/>
                <w:b/>
                <w:bCs/>
                <w:color w:val="000000"/>
                <w:sz w:val="15"/>
                <w:szCs w:val="15"/>
                <w:lang w:eastAsia="es-MX"/>
              </w:rPr>
              <w:t>3. Más Gastos Contables No Presupuestarios</w:t>
            </w:r>
          </w:p>
        </w:tc>
        <w:tc>
          <w:tcPr>
            <w:tcW w:w="2775" w:type="dxa"/>
            <w:tcBorders>
              <w:top w:val="nil"/>
              <w:left w:val="nil"/>
              <w:bottom w:val="nil"/>
              <w:right w:val="nil"/>
            </w:tcBorders>
            <w:shd w:val="clear" w:color="000000" w:fill="F2F2F2"/>
            <w:vAlign w:val="center"/>
            <w:hideMark/>
          </w:tcPr>
          <w:p w14:paraId="2D3C7F72" w14:textId="77777777" w:rsidR="00367115" w:rsidRPr="00246CD0" w:rsidRDefault="000257DD" w:rsidP="00367115">
            <w:pPr>
              <w:spacing w:after="0" w:line="240" w:lineRule="exact"/>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23,221,381,322.0</w:t>
            </w:r>
          </w:p>
        </w:tc>
      </w:tr>
      <w:tr w:rsidR="00367115" w:rsidRPr="00702954" w14:paraId="2B55FF47" w14:textId="77777777" w:rsidTr="009D5C48">
        <w:trPr>
          <w:trHeight w:val="276"/>
          <w:jc w:val="center"/>
        </w:trPr>
        <w:tc>
          <w:tcPr>
            <w:tcW w:w="6647" w:type="dxa"/>
            <w:tcBorders>
              <w:top w:val="nil"/>
              <w:left w:val="nil"/>
              <w:bottom w:val="nil"/>
              <w:right w:val="nil"/>
            </w:tcBorders>
            <w:shd w:val="clear" w:color="000000" w:fill="F2F2F2"/>
            <w:vAlign w:val="center"/>
            <w:hideMark/>
          </w:tcPr>
          <w:p w14:paraId="55B8D907" w14:textId="77777777" w:rsidR="00367115" w:rsidRPr="00B51314" w:rsidRDefault="00367115" w:rsidP="00367115">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Estimaciones, Depreciaciones, Deterioros, Obsolescencia y Amortizaciones</w:t>
            </w:r>
          </w:p>
        </w:tc>
        <w:tc>
          <w:tcPr>
            <w:tcW w:w="2775" w:type="dxa"/>
            <w:tcBorders>
              <w:top w:val="nil"/>
              <w:left w:val="nil"/>
              <w:bottom w:val="nil"/>
              <w:right w:val="nil"/>
            </w:tcBorders>
            <w:shd w:val="clear" w:color="000000" w:fill="F2F2F2"/>
            <w:vAlign w:val="center"/>
            <w:hideMark/>
          </w:tcPr>
          <w:p w14:paraId="2F6AB2B1" w14:textId="77777777" w:rsidR="00367115" w:rsidRPr="00246CD0" w:rsidRDefault="000257DD" w:rsidP="00367115">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8,900,179,523.0</w:t>
            </w:r>
          </w:p>
        </w:tc>
      </w:tr>
      <w:tr w:rsidR="00367115" w:rsidRPr="00702954" w14:paraId="143A20E8" w14:textId="77777777" w:rsidTr="009D5C48">
        <w:trPr>
          <w:trHeight w:val="276"/>
          <w:jc w:val="center"/>
        </w:trPr>
        <w:tc>
          <w:tcPr>
            <w:tcW w:w="6647" w:type="dxa"/>
            <w:tcBorders>
              <w:top w:val="nil"/>
              <w:left w:val="nil"/>
              <w:bottom w:val="nil"/>
              <w:right w:val="nil"/>
            </w:tcBorders>
            <w:shd w:val="clear" w:color="000000" w:fill="F2F2F2"/>
            <w:vAlign w:val="center"/>
            <w:hideMark/>
          </w:tcPr>
          <w:p w14:paraId="1D2F0B81" w14:textId="77777777" w:rsidR="00367115" w:rsidRPr="00B51314" w:rsidRDefault="00367115" w:rsidP="00367115">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Provisiones</w:t>
            </w:r>
          </w:p>
        </w:tc>
        <w:tc>
          <w:tcPr>
            <w:tcW w:w="2775" w:type="dxa"/>
            <w:tcBorders>
              <w:top w:val="nil"/>
              <w:left w:val="nil"/>
              <w:bottom w:val="nil"/>
              <w:right w:val="nil"/>
            </w:tcBorders>
            <w:shd w:val="clear" w:color="000000" w:fill="F2F2F2"/>
            <w:vAlign w:val="center"/>
            <w:hideMark/>
          </w:tcPr>
          <w:p w14:paraId="30D91CFF" w14:textId="77777777" w:rsidR="00367115" w:rsidRPr="00246CD0" w:rsidRDefault="000257DD" w:rsidP="00367115">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4,243,044,052.0</w:t>
            </w:r>
          </w:p>
        </w:tc>
      </w:tr>
      <w:tr w:rsidR="00367115" w:rsidRPr="00702954" w14:paraId="0D6A6F5E" w14:textId="77777777" w:rsidTr="009D5C48">
        <w:trPr>
          <w:trHeight w:val="276"/>
          <w:jc w:val="center"/>
        </w:trPr>
        <w:tc>
          <w:tcPr>
            <w:tcW w:w="6647" w:type="dxa"/>
            <w:tcBorders>
              <w:top w:val="nil"/>
              <w:left w:val="nil"/>
              <w:bottom w:val="nil"/>
              <w:right w:val="nil"/>
            </w:tcBorders>
            <w:shd w:val="clear" w:color="000000" w:fill="F2F2F2"/>
            <w:vAlign w:val="center"/>
            <w:hideMark/>
          </w:tcPr>
          <w:p w14:paraId="150D1596" w14:textId="77777777" w:rsidR="00367115" w:rsidRPr="00B51314" w:rsidRDefault="00367115" w:rsidP="00367115">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eastAsia="es-MX"/>
              </w:rPr>
              <w:t>Disminución de Inventarios</w:t>
            </w:r>
          </w:p>
        </w:tc>
        <w:tc>
          <w:tcPr>
            <w:tcW w:w="2775" w:type="dxa"/>
            <w:tcBorders>
              <w:top w:val="nil"/>
              <w:left w:val="nil"/>
              <w:bottom w:val="nil"/>
              <w:right w:val="nil"/>
            </w:tcBorders>
            <w:shd w:val="clear" w:color="000000" w:fill="F2F2F2"/>
            <w:vAlign w:val="center"/>
            <w:hideMark/>
          </w:tcPr>
          <w:p w14:paraId="3201E2E6" w14:textId="77777777" w:rsidR="00367115" w:rsidRPr="00246CD0" w:rsidRDefault="000257DD" w:rsidP="00367115">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7,835,486,863.0</w:t>
            </w:r>
          </w:p>
        </w:tc>
      </w:tr>
      <w:tr w:rsidR="00367115" w:rsidRPr="00702954" w14:paraId="2C33D752" w14:textId="77777777" w:rsidTr="009D5C48">
        <w:trPr>
          <w:trHeight w:val="276"/>
          <w:jc w:val="center"/>
        </w:trPr>
        <w:tc>
          <w:tcPr>
            <w:tcW w:w="6647" w:type="dxa"/>
            <w:tcBorders>
              <w:top w:val="nil"/>
              <w:left w:val="nil"/>
              <w:bottom w:val="nil"/>
              <w:right w:val="nil"/>
            </w:tcBorders>
            <w:shd w:val="clear" w:color="000000" w:fill="F2F2F2"/>
            <w:vAlign w:val="center"/>
            <w:hideMark/>
          </w:tcPr>
          <w:p w14:paraId="473F2C82" w14:textId="77777777" w:rsidR="00367115" w:rsidRPr="00B51314" w:rsidRDefault="00367115" w:rsidP="00367115">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val="es-MX" w:eastAsia="es-MX"/>
              </w:rPr>
              <w:t>Otros Gastos</w:t>
            </w:r>
          </w:p>
        </w:tc>
        <w:tc>
          <w:tcPr>
            <w:tcW w:w="2775" w:type="dxa"/>
            <w:tcBorders>
              <w:top w:val="nil"/>
              <w:left w:val="nil"/>
              <w:bottom w:val="nil"/>
              <w:right w:val="nil"/>
            </w:tcBorders>
            <w:shd w:val="clear" w:color="000000" w:fill="F2F2F2"/>
            <w:vAlign w:val="center"/>
            <w:hideMark/>
          </w:tcPr>
          <w:p w14:paraId="5D9B5C61" w14:textId="77777777" w:rsidR="00367115" w:rsidRPr="00246CD0" w:rsidRDefault="000257DD" w:rsidP="00367115">
            <w:pPr>
              <w:spacing w:after="0" w:line="240" w:lineRule="exact"/>
              <w:jc w:val="right"/>
              <w:rPr>
                <w:rFonts w:ascii="Montserrat" w:eastAsia="Times New Roman" w:hAnsi="Montserrat"/>
                <w:color w:val="000000"/>
                <w:sz w:val="15"/>
                <w:szCs w:val="15"/>
                <w:lang w:val="es-MX" w:eastAsia="ko-KR"/>
              </w:rPr>
            </w:pPr>
            <w:r>
              <w:rPr>
                <w:rFonts w:ascii="Montserrat" w:hAnsi="Montserrat" w:cs="Calibri"/>
                <w:color w:val="000000"/>
                <w:sz w:val="15"/>
                <w:szCs w:val="15"/>
              </w:rPr>
              <w:t>2,242,670,884.0</w:t>
            </w:r>
          </w:p>
        </w:tc>
      </w:tr>
      <w:tr w:rsidR="00367115" w:rsidRPr="00702954" w14:paraId="353E5D4C" w14:textId="77777777" w:rsidTr="009D5C48">
        <w:trPr>
          <w:trHeight w:val="276"/>
          <w:jc w:val="center"/>
        </w:trPr>
        <w:tc>
          <w:tcPr>
            <w:tcW w:w="6647" w:type="dxa"/>
            <w:tcBorders>
              <w:top w:val="nil"/>
              <w:left w:val="nil"/>
              <w:bottom w:val="nil"/>
              <w:right w:val="nil"/>
            </w:tcBorders>
            <w:shd w:val="clear" w:color="000000" w:fill="F2F2F2"/>
            <w:vAlign w:val="center"/>
            <w:hideMark/>
          </w:tcPr>
          <w:p w14:paraId="5BD835B6" w14:textId="77777777" w:rsidR="00367115" w:rsidRPr="00B51314" w:rsidRDefault="00367115" w:rsidP="00367115">
            <w:pPr>
              <w:spacing w:after="0" w:line="240" w:lineRule="exact"/>
              <w:ind w:firstLineChars="200" w:firstLine="300"/>
              <w:rPr>
                <w:rFonts w:ascii="Montserrat" w:eastAsia="Times New Roman" w:hAnsi="Montserrat"/>
                <w:color w:val="000000"/>
                <w:sz w:val="15"/>
                <w:szCs w:val="15"/>
                <w:lang w:val="es-MX" w:eastAsia="es-MX"/>
              </w:rPr>
            </w:pPr>
            <w:r w:rsidRPr="00B51314">
              <w:rPr>
                <w:rFonts w:ascii="Montserrat" w:eastAsia="Times New Roman" w:hAnsi="Montserrat"/>
                <w:color w:val="000000"/>
                <w:sz w:val="15"/>
                <w:szCs w:val="15"/>
                <w:lang w:val="es-MX" w:eastAsia="es-MX"/>
              </w:rPr>
              <w:t>Otros Gastos Contables No Presupuestarios</w:t>
            </w:r>
          </w:p>
        </w:tc>
        <w:tc>
          <w:tcPr>
            <w:tcW w:w="2775" w:type="dxa"/>
            <w:tcBorders>
              <w:top w:val="nil"/>
              <w:left w:val="nil"/>
              <w:bottom w:val="nil"/>
              <w:right w:val="nil"/>
            </w:tcBorders>
            <w:shd w:val="clear" w:color="000000" w:fill="F2F2F2"/>
            <w:vAlign w:val="center"/>
            <w:hideMark/>
          </w:tcPr>
          <w:p w14:paraId="1091678E" w14:textId="77777777" w:rsidR="00367115" w:rsidRPr="00246CD0" w:rsidRDefault="00367115" w:rsidP="00367115">
            <w:pPr>
              <w:spacing w:after="0" w:line="240" w:lineRule="exact"/>
              <w:jc w:val="right"/>
              <w:rPr>
                <w:rFonts w:ascii="Montserrat" w:eastAsia="Times New Roman" w:hAnsi="Montserrat"/>
                <w:color w:val="000000"/>
                <w:sz w:val="15"/>
                <w:szCs w:val="15"/>
                <w:lang w:val="es-MX" w:eastAsia="es-MX"/>
              </w:rPr>
            </w:pPr>
            <w:r>
              <w:rPr>
                <w:rFonts w:ascii="Montserrat" w:hAnsi="Montserrat" w:cs="Calibri"/>
                <w:color w:val="000000"/>
                <w:sz w:val="15"/>
                <w:szCs w:val="15"/>
              </w:rPr>
              <w:t>0.0</w:t>
            </w:r>
          </w:p>
        </w:tc>
      </w:tr>
      <w:tr w:rsidR="00367115" w:rsidRPr="00702954" w14:paraId="7D71122F" w14:textId="77777777" w:rsidTr="009D5C48">
        <w:trPr>
          <w:trHeight w:val="288"/>
          <w:jc w:val="center"/>
        </w:trPr>
        <w:tc>
          <w:tcPr>
            <w:tcW w:w="6647" w:type="dxa"/>
            <w:tcBorders>
              <w:top w:val="nil"/>
              <w:left w:val="nil"/>
              <w:bottom w:val="single" w:sz="12" w:space="0" w:color="808080"/>
              <w:right w:val="nil"/>
            </w:tcBorders>
            <w:shd w:val="clear" w:color="000000" w:fill="F2F2F2"/>
            <w:vAlign w:val="center"/>
            <w:hideMark/>
          </w:tcPr>
          <w:p w14:paraId="348DF49E" w14:textId="77777777" w:rsidR="00367115" w:rsidRPr="00B51314" w:rsidRDefault="00367115" w:rsidP="00367115">
            <w:pPr>
              <w:spacing w:after="0" w:line="240" w:lineRule="exact"/>
              <w:rPr>
                <w:rFonts w:ascii="Montserrat" w:eastAsia="Times New Roman" w:hAnsi="Montserrat"/>
                <w:b/>
                <w:bCs/>
                <w:color w:val="000000"/>
                <w:sz w:val="15"/>
                <w:szCs w:val="15"/>
                <w:lang w:val="es-MX" w:eastAsia="es-MX"/>
              </w:rPr>
            </w:pPr>
            <w:r w:rsidRPr="00B51314">
              <w:rPr>
                <w:rFonts w:ascii="Montserrat" w:eastAsia="Times New Roman" w:hAnsi="Montserrat"/>
                <w:b/>
                <w:bCs/>
                <w:color w:val="000000"/>
                <w:sz w:val="15"/>
                <w:szCs w:val="15"/>
                <w:lang w:val="es-MX" w:eastAsia="es-MX"/>
              </w:rPr>
              <w:t>4. Total de Gastos Contables</w:t>
            </w:r>
          </w:p>
        </w:tc>
        <w:tc>
          <w:tcPr>
            <w:tcW w:w="2775" w:type="dxa"/>
            <w:tcBorders>
              <w:top w:val="nil"/>
              <w:left w:val="nil"/>
              <w:bottom w:val="single" w:sz="12" w:space="0" w:color="808080"/>
              <w:right w:val="nil"/>
            </w:tcBorders>
            <w:shd w:val="clear" w:color="000000" w:fill="F2F2F2"/>
            <w:vAlign w:val="center"/>
            <w:hideMark/>
          </w:tcPr>
          <w:p w14:paraId="44EE1A3B" w14:textId="77777777" w:rsidR="00367115" w:rsidRPr="00246CD0" w:rsidRDefault="000257DD" w:rsidP="00367115">
            <w:pPr>
              <w:spacing w:after="0" w:line="240" w:lineRule="exact"/>
              <w:jc w:val="right"/>
              <w:rPr>
                <w:rFonts w:ascii="Montserrat" w:eastAsia="Times New Roman" w:hAnsi="Montserrat"/>
                <w:b/>
                <w:bCs/>
                <w:color w:val="000000"/>
                <w:sz w:val="15"/>
                <w:szCs w:val="15"/>
                <w:lang w:val="es-MX" w:eastAsia="es-MX"/>
              </w:rPr>
            </w:pPr>
            <w:r>
              <w:rPr>
                <w:rFonts w:ascii="Montserrat" w:hAnsi="Montserrat" w:cs="Calibri"/>
                <w:b/>
                <w:bCs/>
                <w:color w:val="000000"/>
                <w:sz w:val="15"/>
                <w:szCs w:val="15"/>
              </w:rPr>
              <w:t>285,939,014,981.0</w:t>
            </w:r>
          </w:p>
        </w:tc>
      </w:tr>
    </w:tbl>
    <w:p w14:paraId="75D3A396" w14:textId="77777777" w:rsidR="009D5C48" w:rsidRDefault="009D5C48" w:rsidP="009D5C48">
      <w:pPr>
        <w:pStyle w:val="TEXTONORMAL"/>
      </w:pPr>
    </w:p>
    <w:p w14:paraId="53379DEA" w14:textId="77777777" w:rsidR="00E3285C" w:rsidRDefault="00E3285C" w:rsidP="009D5C48">
      <w:pPr>
        <w:pStyle w:val="TEXTONORMAL"/>
      </w:pPr>
    </w:p>
    <w:p w14:paraId="17B1ED8E" w14:textId="77777777" w:rsidR="00E3285C" w:rsidRDefault="00E3285C" w:rsidP="009D5C48">
      <w:pPr>
        <w:pStyle w:val="TEXTONORMAL"/>
      </w:pPr>
    </w:p>
    <w:p w14:paraId="1FF3285F" w14:textId="77777777" w:rsidR="00E3285C" w:rsidRDefault="00E3285C" w:rsidP="009D5C48">
      <w:pPr>
        <w:pStyle w:val="TEXTONORMAL"/>
      </w:pPr>
    </w:p>
    <w:p w14:paraId="4E607870" w14:textId="77777777" w:rsidR="00EA381D" w:rsidRDefault="00EA381D" w:rsidP="009D5C48">
      <w:pPr>
        <w:pStyle w:val="TEXTONORMAL"/>
      </w:pPr>
    </w:p>
    <w:p w14:paraId="65F935CE" w14:textId="77777777" w:rsidR="00EA381D" w:rsidRDefault="00EA381D" w:rsidP="009D5C48">
      <w:pPr>
        <w:pStyle w:val="TEXTONORMAL"/>
      </w:pPr>
    </w:p>
    <w:p w14:paraId="249206DD" w14:textId="77777777" w:rsidR="00E3285C" w:rsidRDefault="00E3285C" w:rsidP="009D5C48">
      <w:pPr>
        <w:pStyle w:val="TEXTONORMAL"/>
      </w:pPr>
    </w:p>
    <w:p w14:paraId="111E1CC3" w14:textId="77777777" w:rsidR="00E3285C" w:rsidRDefault="00E3285C" w:rsidP="009D5C48">
      <w:pPr>
        <w:pStyle w:val="TEXTONORMAL"/>
      </w:pPr>
    </w:p>
    <w:p w14:paraId="4B421B76" w14:textId="77777777" w:rsidR="00E3285C" w:rsidRDefault="00E3285C" w:rsidP="009D5C48">
      <w:pPr>
        <w:pStyle w:val="TEXTONORMAL"/>
      </w:pPr>
    </w:p>
    <w:p w14:paraId="422467AB" w14:textId="77777777" w:rsidR="009D5C48" w:rsidRPr="002626DB" w:rsidRDefault="009D5C48" w:rsidP="00714E3C">
      <w:pPr>
        <w:pStyle w:val="Prrafodelista"/>
        <w:spacing w:before="240" w:after="120" w:line="250" w:lineRule="exact"/>
        <w:ind w:left="0"/>
        <w:contextualSpacing w:val="0"/>
        <w:rPr>
          <w:rFonts w:ascii="Montserrat" w:hAnsi="Montserrat" w:cs="Arial"/>
          <w:b/>
          <w:caps/>
        </w:rPr>
      </w:pPr>
      <w:r w:rsidRPr="002626DB">
        <w:rPr>
          <w:rFonts w:ascii="Montserrat" w:hAnsi="Montserrat" w:cs="Arial"/>
          <w:b/>
          <w:caps/>
        </w:rPr>
        <w:lastRenderedPageBreak/>
        <w:t>Notas de Gestión Administrativa</w:t>
      </w:r>
    </w:p>
    <w:p w14:paraId="09A9D0E2" w14:textId="77777777" w:rsidR="009D5C48" w:rsidRPr="00FA6E01" w:rsidRDefault="009D5C48" w:rsidP="003F2A12">
      <w:pPr>
        <w:pStyle w:val="VIETAFLECHA"/>
        <w:numPr>
          <w:ilvl w:val="1"/>
          <w:numId w:val="39"/>
        </w:numPr>
        <w:ind w:left="357" w:hanging="357"/>
        <w:rPr>
          <w:rFonts w:eastAsia="Times New Roman" w:cs="Arial"/>
          <w:b/>
          <w:color w:val="000000"/>
          <w:lang w:val="es-MX" w:eastAsia="es-MX"/>
        </w:rPr>
      </w:pPr>
      <w:r w:rsidRPr="00FA6E01">
        <w:rPr>
          <w:rFonts w:eastAsia="Times New Roman" w:cs="Arial"/>
          <w:b/>
          <w:color w:val="000000"/>
          <w:lang w:val="es-MX" w:eastAsia="es-MX"/>
        </w:rPr>
        <w:t xml:space="preserve">Negocio en Marcha </w:t>
      </w:r>
    </w:p>
    <w:p w14:paraId="52BF25B3" w14:textId="77777777" w:rsidR="00580391" w:rsidRPr="00C16E7C" w:rsidRDefault="009D5C48" w:rsidP="00C16E7C">
      <w:pPr>
        <w:pStyle w:val="TEXTONORMAL"/>
      </w:pPr>
      <w:r w:rsidRPr="00C16E7C">
        <w:t>El Instituto Mexicano del Seguro Social es una de las principales instituciones de seguridad social del Estado Mexicano, por lo que su objeto social y sus actividades están centradas principalmente en la atención médica y seguridad social, mismos que en 202</w:t>
      </w:r>
      <w:r w:rsidR="00FF5C4F">
        <w:t>2</w:t>
      </w:r>
      <w:r w:rsidRPr="00C16E7C">
        <w:t xml:space="preserve"> no presentaron cambios sustantivos que pudieran afectar el negocio en marcha.</w:t>
      </w:r>
    </w:p>
    <w:p w14:paraId="0A161554" w14:textId="77777777" w:rsidR="009D5C48" w:rsidRPr="009738E7" w:rsidRDefault="009D5C48" w:rsidP="003F2A12">
      <w:pPr>
        <w:pStyle w:val="TEXTONORMAL"/>
        <w:numPr>
          <w:ilvl w:val="0"/>
          <w:numId w:val="51"/>
        </w:numPr>
        <w:ind w:left="357" w:hanging="357"/>
        <w:rPr>
          <w:b/>
        </w:rPr>
      </w:pPr>
      <w:r w:rsidRPr="009738E7">
        <w:rPr>
          <w:b/>
        </w:rPr>
        <w:t>Autorización e Historia</w:t>
      </w:r>
    </w:p>
    <w:p w14:paraId="0C3CEE11" w14:textId="77777777" w:rsidR="001059B2" w:rsidRPr="00C16E7C" w:rsidRDefault="009D5C48" w:rsidP="00C16E7C">
      <w:pPr>
        <w:pStyle w:val="TEXTONORMAL"/>
      </w:pPr>
      <w:r w:rsidRPr="00C16E7C">
        <w:t>Por Decreto Presidencial del 31 de diciembre de 1942, publicado en el DOF del 19 de enero de 1943, se constituyó el Instituto Mexicano del Seguro Social como un Organismo Público Descentralizado integrante del Sector Paraestatal de la Administración Pública Federal, con personalidad jurídica y patrimonio propio, de integración operativa tripartita donde concurren los sectores público, social y privado con carácter de Organismo Fiscal Autónomo.</w:t>
      </w:r>
    </w:p>
    <w:p w14:paraId="1885BEA5" w14:textId="77777777" w:rsidR="009D5C48" w:rsidRPr="00415559" w:rsidRDefault="009D5C48" w:rsidP="003F2A12">
      <w:pPr>
        <w:pStyle w:val="TEXTONORMAL"/>
        <w:numPr>
          <w:ilvl w:val="0"/>
          <w:numId w:val="52"/>
        </w:numPr>
        <w:ind w:left="357" w:hanging="357"/>
      </w:pPr>
      <w:r w:rsidRPr="00415559">
        <w:t>Organización y Objeto Social</w:t>
      </w:r>
    </w:p>
    <w:p w14:paraId="5DEF89D2" w14:textId="77777777" w:rsidR="009D5C48" w:rsidRPr="00DE354F" w:rsidRDefault="009D5C48" w:rsidP="003F2A12">
      <w:pPr>
        <w:pStyle w:val="TEXTONORMAL"/>
        <w:numPr>
          <w:ilvl w:val="0"/>
          <w:numId w:val="53"/>
        </w:numPr>
        <w:ind w:left="714" w:hanging="357"/>
        <w:rPr>
          <w:lang w:val="es-MX"/>
        </w:rPr>
      </w:pPr>
      <w:r w:rsidRPr="00DE354F">
        <w:rPr>
          <w:lang w:val="es-MX"/>
        </w:rPr>
        <w:t>Objeto Social y su Principal Actividad</w:t>
      </w:r>
    </w:p>
    <w:p w14:paraId="49871AE0" w14:textId="77777777" w:rsidR="009D5C48" w:rsidRPr="00C16E7C" w:rsidRDefault="009D5C48" w:rsidP="00C16E7C">
      <w:pPr>
        <w:pStyle w:val="TEXTONORMAL"/>
      </w:pPr>
      <w:r w:rsidRPr="00C16E7C">
        <w:t>De acuerdo con lo establecido en el artículo 2 de la LSS, la seguridad social tiene por finalidad garantizar el derecho a la salud, la asistencia médica, la protección de los medios de subsistencia y los servicios sociales necesarios para el bienestar individual y colectivo; así como, el otorgamiento de una pensión garantizada por el Estado.</w:t>
      </w:r>
    </w:p>
    <w:p w14:paraId="5F1ED831" w14:textId="77777777" w:rsidR="009D5C48" w:rsidRPr="00DE354F" w:rsidRDefault="009D5C48" w:rsidP="003F2A12">
      <w:pPr>
        <w:pStyle w:val="TEXTONORMAL"/>
        <w:numPr>
          <w:ilvl w:val="0"/>
          <w:numId w:val="53"/>
        </w:numPr>
        <w:ind w:left="714" w:hanging="357"/>
        <w:rPr>
          <w:lang w:val="es-MX"/>
        </w:rPr>
      </w:pPr>
      <w:r w:rsidRPr="00DE354F">
        <w:rPr>
          <w:lang w:val="es-MX"/>
        </w:rPr>
        <w:t>Ejercicio Fiscal</w:t>
      </w:r>
    </w:p>
    <w:p w14:paraId="3D58C151" w14:textId="77777777" w:rsidR="009D5C48" w:rsidRPr="00C16E7C" w:rsidRDefault="009D5C48" w:rsidP="00C16E7C">
      <w:pPr>
        <w:pStyle w:val="TEXTONORMAL"/>
      </w:pPr>
      <w:r w:rsidRPr="00C16E7C">
        <w:t xml:space="preserve">El presente documento muestra la información financiera del 1 de enero al </w:t>
      </w:r>
      <w:r w:rsidR="00B91C41">
        <w:t>30 de junio</w:t>
      </w:r>
      <w:r w:rsidRPr="00C16E7C">
        <w:t xml:space="preserve"> de 202</w:t>
      </w:r>
      <w:r w:rsidR="003C4ECC">
        <w:t>2</w:t>
      </w:r>
      <w:r w:rsidRPr="00C16E7C">
        <w:t xml:space="preserve">. </w:t>
      </w:r>
    </w:p>
    <w:p w14:paraId="10FD2163" w14:textId="77777777" w:rsidR="009D5C48" w:rsidRPr="00DE354F" w:rsidRDefault="009D5C48" w:rsidP="003F2A12">
      <w:pPr>
        <w:pStyle w:val="TEXTONORMAL"/>
        <w:numPr>
          <w:ilvl w:val="0"/>
          <w:numId w:val="53"/>
        </w:numPr>
        <w:ind w:left="714" w:hanging="357"/>
        <w:rPr>
          <w:lang w:val="es-MX"/>
        </w:rPr>
      </w:pPr>
      <w:r w:rsidRPr="00DE354F">
        <w:rPr>
          <w:lang w:val="es-MX"/>
        </w:rPr>
        <w:t>Régimen Jurídico</w:t>
      </w:r>
    </w:p>
    <w:p w14:paraId="59F68816" w14:textId="77777777" w:rsidR="009D5C48" w:rsidRPr="00C16E7C" w:rsidRDefault="009D5C48" w:rsidP="00C16E7C">
      <w:pPr>
        <w:pStyle w:val="TEXTONORMAL"/>
      </w:pPr>
      <w:r w:rsidRPr="00C16E7C">
        <w:t>El Instituto se rige por lo establecido en la LSS, la cual fue reformada el 1° de julio de 1997 y ha tenido diversas modificaciones, en enero de 1998, diciembre de 2001, enero de 2004, agosto de 2004, abril de 2005, agosto de 2006, julio de 2009, abril de 2011, mayo de 2011, mayo de 2012, noviembre de 2015, junio de 2018, noviembre de 2019, octubre y diciembre de 2020, siendo su última modificación en julio de 2021.</w:t>
      </w:r>
    </w:p>
    <w:p w14:paraId="61CFABE0" w14:textId="77777777" w:rsidR="009D5C48" w:rsidRPr="00C16E7C" w:rsidRDefault="009D5C48" w:rsidP="00C16E7C">
      <w:pPr>
        <w:pStyle w:val="TEXTONORMAL"/>
      </w:pPr>
      <w:r w:rsidRPr="00C16E7C">
        <w:t>Las funciones y atribuciones del Instituto se rigen por lo establecido en la propia LSS y se complementa con la siguiente normatividad:</w:t>
      </w:r>
    </w:p>
    <w:p w14:paraId="7701A230" w14:textId="77777777" w:rsidR="009D5C48" w:rsidRPr="00C16E7C" w:rsidRDefault="009D5C48" w:rsidP="003F2A12">
      <w:pPr>
        <w:pStyle w:val="TEXTONORMAL"/>
        <w:numPr>
          <w:ilvl w:val="0"/>
          <w:numId w:val="54"/>
        </w:numPr>
        <w:ind w:left="1305" w:hanging="284"/>
        <w:rPr>
          <w:lang w:val="es-MX"/>
        </w:rPr>
      </w:pPr>
      <w:r w:rsidRPr="00C16E7C">
        <w:rPr>
          <w:lang w:val="es-MX"/>
        </w:rPr>
        <w:t xml:space="preserve">Constitución Política de los Estados Unidos Mexicanos. </w:t>
      </w:r>
    </w:p>
    <w:p w14:paraId="14B80845"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Federal de Transparencia y Acceso a la Información Pública. </w:t>
      </w:r>
    </w:p>
    <w:p w14:paraId="73220A37"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General de Responsabilidades Administrativas. </w:t>
      </w:r>
    </w:p>
    <w:p w14:paraId="7BEEE74C"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de Amparo, Reglamentaria de los Artículos 103 y 107 de la Constitución Política de los Estados Unidos Mexicanos. </w:t>
      </w:r>
    </w:p>
    <w:p w14:paraId="172C509D"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de Fiscalización y Rendición de Cuentas de la Federación. </w:t>
      </w:r>
    </w:p>
    <w:p w14:paraId="1A1D5035" w14:textId="77777777" w:rsidR="009D5C48" w:rsidRPr="00C16E7C" w:rsidRDefault="009D5C48" w:rsidP="003F2A12">
      <w:pPr>
        <w:pStyle w:val="TEXTONORMAL"/>
        <w:numPr>
          <w:ilvl w:val="0"/>
          <w:numId w:val="54"/>
        </w:numPr>
        <w:ind w:left="1305" w:hanging="284"/>
        <w:rPr>
          <w:lang w:val="es-MX"/>
        </w:rPr>
      </w:pPr>
      <w:r w:rsidRPr="00C16E7C">
        <w:rPr>
          <w:lang w:val="es-MX"/>
        </w:rPr>
        <w:t>Ley de los Sistemas de Ahorro para el Retiro.</w:t>
      </w:r>
    </w:p>
    <w:p w14:paraId="719ACB6E"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de Planeación. </w:t>
      </w:r>
    </w:p>
    <w:p w14:paraId="5A7B346B" w14:textId="77777777" w:rsidR="009D5C48" w:rsidRPr="00C16E7C" w:rsidRDefault="009D5C48" w:rsidP="003F2A12">
      <w:pPr>
        <w:pStyle w:val="TEXTONORMAL"/>
        <w:numPr>
          <w:ilvl w:val="0"/>
          <w:numId w:val="54"/>
        </w:numPr>
        <w:ind w:left="1305" w:hanging="284"/>
        <w:rPr>
          <w:lang w:val="es-MX"/>
        </w:rPr>
      </w:pPr>
      <w:r w:rsidRPr="00C16E7C">
        <w:rPr>
          <w:lang w:val="es-MX"/>
        </w:rPr>
        <w:lastRenderedPageBreak/>
        <w:t xml:space="preserve">Ley del Impuesto Sobre la Renta. </w:t>
      </w:r>
    </w:p>
    <w:p w14:paraId="4396D7A5"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Federal de Fomento a las actividades realizadas por Organizaciones de la Sociedad Civil. </w:t>
      </w:r>
    </w:p>
    <w:p w14:paraId="0CDBA891"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Federal de las Entidades Paraestatales. </w:t>
      </w:r>
    </w:p>
    <w:p w14:paraId="61DE6B0F"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Federal de Presupuesto y Responsabilidad Hacendaria. </w:t>
      </w:r>
    </w:p>
    <w:p w14:paraId="2CBE1AFB"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Federal de Procedimiento Contencioso Administrativo. </w:t>
      </w:r>
    </w:p>
    <w:p w14:paraId="141DE4AE"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Federal de Responsabilidades de los Servidores Públicos. </w:t>
      </w:r>
    </w:p>
    <w:p w14:paraId="59DAA45A"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Federal para Prevenir y Eliminar la Discriminación. </w:t>
      </w:r>
    </w:p>
    <w:p w14:paraId="33DFF2ED"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General de Bienes Nacionales. </w:t>
      </w:r>
    </w:p>
    <w:p w14:paraId="31774CF5"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General de Prestación de Servicios para la Atención, Cuidado y Desarrollo Integral Infantil. </w:t>
      </w:r>
    </w:p>
    <w:p w14:paraId="48D02B32"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General de Títulos y Operaciones de Crédito. </w:t>
      </w:r>
    </w:p>
    <w:p w14:paraId="7515EEFC"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Orgánica de la Administración Pública Federal. </w:t>
      </w:r>
    </w:p>
    <w:p w14:paraId="657E20DF"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Orgánica del Tribunal Federal de Justicia Administrativa. </w:t>
      </w:r>
    </w:p>
    <w:p w14:paraId="32BFF76F"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General del Sistema Nacional Anticorrupción. </w:t>
      </w:r>
    </w:p>
    <w:p w14:paraId="098430CC"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Agraria. </w:t>
      </w:r>
    </w:p>
    <w:p w14:paraId="2F50C2EC"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de Concursos Mercantiles. </w:t>
      </w:r>
    </w:p>
    <w:p w14:paraId="4852B625"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General de Acceso de las Mujeres a una Vida Libre de Violencia. </w:t>
      </w:r>
    </w:p>
    <w:p w14:paraId="28227E30"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General de Víctimas. </w:t>
      </w:r>
    </w:p>
    <w:p w14:paraId="4E4FBB9F"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General de Mejora Regulatoria. </w:t>
      </w:r>
    </w:p>
    <w:p w14:paraId="63DDA7D7"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Federal de Austeridad Republicana. </w:t>
      </w:r>
    </w:p>
    <w:p w14:paraId="497CBE38"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Federal de Remuneraciones de los Servidores Públicos, Reglamentaria de los artículos 75 y 127 de la Constitución Política de los Estados Unidos Mexicanos. </w:t>
      </w:r>
    </w:p>
    <w:p w14:paraId="519A3F63" w14:textId="77777777" w:rsidR="009D5C48" w:rsidRPr="00C16E7C" w:rsidRDefault="009D5C48" w:rsidP="003F2A12">
      <w:pPr>
        <w:pStyle w:val="TEXTONORMAL"/>
        <w:numPr>
          <w:ilvl w:val="0"/>
          <w:numId w:val="54"/>
        </w:numPr>
        <w:ind w:left="1305" w:hanging="284"/>
        <w:rPr>
          <w:lang w:val="es-MX"/>
        </w:rPr>
      </w:pPr>
      <w:r w:rsidRPr="00C16E7C">
        <w:rPr>
          <w:lang w:val="es-MX"/>
        </w:rPr>
        <w:t xml:space="preserve">Presupuesto de Egresos de la Federación para el Ejercicio Fiscal 2020. </w:t>
      </w:r>
    </w:p>
    <w:p w14:paraId="257E9906"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de Adquisiciones, Arrendamientos y Servicios del Sector Público. </w:t>
      </w:r>
    </w:p>
    <w:p w14:paraId="04C14FC7"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de Coordinación Fiscal. </w:t>
      </w:r>
    </w:p>
    <w:p w14:paraId="071E3B8B"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de la Comisión Nacional de los Derechos Humanos. </w:t>
      </w:r>
    </w:p>
    <w:p w14:paraId="2DDF0A74"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de Obras Públicas y Servicios Relacionados con las Mismas. </w:t>
      </w:r>
    </w:p>
    <w:p w14:paraId="60A0DE81" w14:textId="77777777" w:rsidR="009D5C48" w:rsidRPr="00C16E7C" w:rsidRDefault="009D5C48" w:rsidP="003F2A12">
      <w:pPr>
        <w:pStyle w:val="TEXTONORMAL"/>
        <w:numPr>
          <w:ilvl w:val="0"/>
          <w:numId w:val="54"/>
        </w:numPr>
        <w:ind w:left="1305" w:hanging="284"/>
        <w:rPr>
          <w:lang w:val="es-MX"/>
        </w:rPr>
      </w:pPr>
      <w:r w:rsidRPr="00C16E7C">
        <w:rPr>
          <w:lang w:val="es-MX"/>
        </w:rPr>
        <w:lastRenderedPageBreak/>
        <w:t xml:space="preserve">Ley del Impuesto al Valor Agregado. </w:t>
      </w:r>
    </w:p>
    <w:p w14:paraId="1684D6F4"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del Instituto del Fondo Nacional de la Vivienda para los Trabajadores. </w:t>
      </w:r>
    </w:p>
    <w:p w14:paraId="01370B30"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de Tesorería de la Federación. </w:t>
      </w:r>
    </w:p>
    <w:p w14:paraId="37B4DAEC"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Federal de Derechos. </w:t>
      </w:r>
    </w:p>
    <w:p w14:paraId="303F6934"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de Instituciones de Seguros y de Fianzas. </w:t>
      </w:r>
    </w:p>
    <w:p w14:paraId="0BB3AA30"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Federal de los Derechos del Contribuyente. </w:t>
      </w:r>
    </w:p>
    <w:p w14:paraId="0694B30E"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Federal de Procedimiento Administrativo. </w:t>
      </w:r>
    </w:p>
    <w:p w14:paraId="11A5DBBB"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Federal de Responsabilidad Patrimonial del Estado. </w:t>
      </w:r>
    </w:p>
    <w:p w14:paraId="22EB5EE4"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Federal del Trabajo. </w:t>
      </w:r>
    </w:p>
    <w:p w14:paraId="3AA40F05"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de Infraestructura de la Calidad. </w:t>
      </w:r>
    </w:p>
    <w:p w14:paraId="42E10384"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General de Contabilidad Gubernamental. </w:t>
      </w:r>
    </w:p>
    <w:p w14:paraId="4D50AA7B"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General de Salud. </w:t>
      </w:r>
    </w:p>
    <w:p w14:paraId="2AA90E1F"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General de Educación. </w:t>
      </w:r>
    </w:p>
    <w:p w14:paraId="328F8225"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Orgánica del Poder Judicial de la Federación. </w:t>
      </w:r>
    </w:p>
    <w:p w14:paraId="468098D6"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General de Transparencia y Acceso a la Información Pública. </w:t>
      </w:r>
    </w:p>
    <w:p w14:paraId="4E7429F3"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General de Protección de Datos Personales en Posesión de Sujetos Obligados. </w:t>
      </w:r>
    </w:p>
    <w:p w14:paraId="597A31CF"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General para la Inclusión de las Personas con Discapacidad. </w:t>
      </w:r>
    </w:p>
    <w:p w14:paraId="3FD5A692"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del Instituto Nacional de las Mujeres. </w:t>
      </w:r>
    </w:p>
    <w:p w14:paraId="0263F6C0"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General para la Igualdad entre Mujeres y Hombres. </w:t>
      </w:r>
    </w:p>
    <w:p w14:paraId="4FFDD0B5" w14:textId="77777777" w:rsidR="009D5C48" w:rsidRPr="00C16E7C" w:rsidRDefault="009D5C48" w:rsidP="003F2A12">
      <w:pPr>
        <w:pStyle w:val="TEXTONORMAL"/>
        <w:numPr>
          <w:ilvl w:val="0"/>
          <w:numId w:val="54"/>
        </w:numPr>
        <w:ind w:left="1305" w:hanging="284"/>
        <w:rPr>
          <w:lang w:val="es-MX"/>
        </w:rPr>
      </w:pPr>
      <w:r w:rsidRPr="00C16E7C">
        <w:rPr>
          <w:lang w:val="es-MX"/>
        </w:rPr>
        <w:t xml:space="preserve">Ley General de Archivos. </w:t>
      </w:r>
    </w:p>
    <w:p w14:paraId="573C88FF" w14:textId="77777777" w:rsidR="009D5C48" w:rsidRPr="00C16E7C" w:rsidRDefault="009D5C48" w:rsidP="003F2A12">
      <w:pPr>
        <w:pStyle w:val="TEXTONORMAL"/>
        <w:numPr>
          <w:ilvl w:val="0"/>
          <w:numId w:val="54"/>
        </w:numPr>
        <w:ind w:left="1305" w:hanging="284"/>
        <w:rPr>
          <w:lang w:val="es-MX"/>
        </w:rPr>
      </w:pPr>
      <w:r w:rsidRPr="00C16E7C">
        <w:rPr>
          <w:lang w:val="es-MX"/>
        </w:rPr>
        <w:t xml:space="preserve">Código de Comercio. </w:t>
      </w:r>
    </w:p>
    <w:p w14:paraId="486075EE" w14:textId="77777777" w:rsidR="009D5C48" w:rsidRPr="00C16E7C" w:rsidRDefault="009D5C48" w:rsidP="003F2A12">
      <w:pPr>
        <w:pStyle w:val="TEXTONORMAL"/>
        <w:numPr>
          <w:ilvl w:val="0"/>
          <w:numId w:val="54"/>
        </w:numPr>
        <w:ind w:left="1305" w:hanging="284"/>
        <w:rPr>
          <w:lang w:val="es-MX"/>
        </w:rPr>
      </w:pPr>
      <w:r w:rsidRPr="00C16E7C">
        <w:rPr>
          <w:lang w:val="es-MX"/>
        </w:rPr>
        <w:t xml:space="preserve">Código Nacional de Procedimientos Penales. </w:t>
      </w:r>
    </w:p>
    <w:p w14:paraId="3798F664" w14:textId="77777777" w:rsidR="009D5C48" w:rsidRPr="00C16E7C" w:rsidRDefault="009D5C48" w:rsidP="003F2A12">
      <w:pPr>
        <w:pStyle w:val="TEXTONORMAL"/>
        <w:numPr>
          <w:ilvl w:val="0"/>
          <w:numId w:val="54"/>
        </w:numPr>
        <w:ind w:left="1305" w:hanging="284"/>
        <w:rPr>
          <w:lang w:val="es-MX"/>
        </w:rPr>
      </w:pPr>
      <w:r w:rsidRPr="00C16E7C">
        <w:rPr>
          <w:lang w:val="es-MX"/>
        </w:rPr>
        <w:t xml:space="preserve">Código Penal Federal. </w:t>
      </w:r>
    </w:p>
    <w:p w14:paraId="02312662" w14:textId="77777777" w:rsidR="009D5C48" w:rsidRPr="00C16E7C" w:rsidRDefault="009D5C48" w:rsidP="003F2A12">
      <w:pPr>
        <w:pStyle w:val="TEXTONORMAL"/>
        <w:numPr>
          <w:ilvl w:val="0"/>
          <w:numId w:val="54"/>
        </w:numPr>
        <w:ind w:left="1305" w:hanging="284"/>
        <w:rPr>
          <w:lang w:val="es-MX"/>
        </w:rPr>
      </w:pPr>
      <w:r w:rsidRPr="00C16E7C">
        <w:rPr>
          <w:lang w:val="es-MX"/>
        </w:rPr>
        <w:t xml:space="preserve">Código Civil Federal. </w:t>
      </w:r>
    </w:p>
    <w:p w14:paraId="329A3F17" w14:textId="77777777" w:rsidR="009D5C48" w:rsidRPr="00C16E7C" w:rsidRDefault="009D5C48" w:rsidP="003F2A12">
      <w:pPr>
        <w:pStyle w:val="TEXTONORMAL"/>
        <w:numPr>
          <w:ilvl w:val="0"/>
          <w:numId w:val="54"/>
        </w:numPr>
        <w:ind w:left="1305" w:hanging="284"/>
        <w:rPr>
          <w:lang w:val="es-MX"/>
        </w:rPr>
      </w:pPr>
      <w:r w:rsidRPr="00C16E7C">
        <w:rPr>
          <w:lang w:val="es-MX"/>
        </w:rPr>
        <w:t xml:space="preserve">Código Federal de Procedimientos Civiles. </w:t>
      </w:r>
    </w:p>
    <w:p w14:paraId="627325C1" w14:textId="77777777" w:rsidR="009D5C48" w:rsidRPr="00C16E7C" w:rsidRDefault="009D5C48" w:rsidP="003F2A12">
      <w:pPr>
        <w:pStyle w:val="TEXTONORMAL"/>
        <w:numPr>
          <w:ilvl w:val="0"/>
          <w:numId w:val="54"/>
        </w:numPr>
        <w:ind w:left="1305" w:hanging="284"/>
        <w:rPr>
          <w:lang w:val="es-MX"/>
        </w:rPr>
      </w:pPr>
      <w:r w:rsidRPr="00C16E7C">
        <w:rPr>
          <w:lang w:val="es-MX"/>
        </w:rPr>
        <w:t xml:space="preserve">Código Fiscal de la Federación. </w:t>
      </w:r>
    </w:p>
    <w:p w14:paraId="767C4A22" w14:textId="77777777" w:rsidR="009D5C48" w:rsidRPr="00C16E7C" w:rsidRDefault="009D5C48" w:rsidP="003F2A12">
      <w:pPr>
        <w:pStyle w:val="TEXTONORMAL"/>
        <w:numPr>
          <w:ilvl w:val="0"/>
          <w:numId w:val="54"/>
        </w:numPr>
        <w:ind w:left="1305" w:hanging="284"/>
        <w:rPr>
          <w:lang w:val="es-MX"/>
        </w:rPr>
      </w:pPr>
      <w:r w:rsidRPr="00C16E7C">
        <w:rPr>
          <w:lang w:val="es-MX"/>
        </w:rPr>
        <w:lastRenderedPageBreak/>
        <w:t xml:space="preserve">Reglamento de la Ley de Adquisiciones, Arrendamientos y Servicios del Sector Público. </w:t>
      </w:r>
    </w:p>
    <w:p w14:paraId="1934DF35"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de Obras Públicas y Servicios Relacionados con las mismas. </w:t>
      </w:r>
    </w:p>
    <w:p w14:paraId="1C63BA9D"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del Impuesto al Valor Agregado. </w:t>
      </w:r>
    </w:p>
    <w:p w14:paraId="38FAE204"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del Impuesto Sobre la Renta. </w:t>
      </w:r>
    </w:p>
    <w:p w14:paraId="0BBD8A26"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del Seguro Social en Materia de Afiliación, Clasificación de Empresas, Recaudación y Fiscalización. </w:t>
      </w:r>
    </w:p>
    <w:p w14:paraId="01698D5B"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del Seguro Social, en materia de administración y enajenación de bienes adjudicados con motivo de la aplicación del procedimiento administrativo de ejecución. </w:t>
      </w:r>
    </w:p>
    <w:p w14:paraId="49607C5A"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General de Acceso de las Mujeres a una Vida Libre de Violencia. </w:t>
      </w:r>
    </w:p>
    <w:p w14:paraId="158F6D8E"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Federal de las Entidades Paraestatales. </w:t>
      </w:r>
    </w:p>
    <w:p w14:paraId="3A6A8BE5"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Federal de Presupuesto y Responsabilidad Hacendaria. </w:t>
      </w:r>
    </w:p>
    <w:p w14:paraId="2485A995"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Federal de Transparencia y Acceso a la Información Pública Gubernamental. </w:t>
      </w:r>
    </w:p>
    <w:p w14:paraId="36C7875B"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General para la Inclusión de las Personas con Discapacidad. </w:t>
      </w:r>
    </w:p>
    <w:p w14:paraId="1FA079D0"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General de Salud en Materia de Prestación de Servicios de Atención Médica. </w:t>
      </w:r>
    </w:p>
    <w:p w14:paraId="6A6DEC8A"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Federal de Archivos. </w:t>
      </w:r>
    </w:p>
    <w:p w14:paraId="16184B05"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General de Salud en Materia de Protección Social en Salud. </w:t>
      </w:r>
    </w:p>
    <w:p w14:paraId="3D02ACF9"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Prestaciones Médicas del Instituto Mexicano del Seguro Social. </w:t>
      </w:r>
    </w:p>
    <w:p w14:paraId="2AB2A21A"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General de Salud en Materia de Trasplantes. </w:t>
      </w:r>
    </w:p>
    <w:p w14:paraId="22018A87"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del Código Fiscal de la Federación. </w:t>
      </w:r>
    </w:p>
    <w:p w14:paraId="302C10AB"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General de Prestación de Servicios para la Atención, Cuidado y Desarrollo Integral Infantil. </w:t>
      </w:r>
    </w:p>
    <w:p w14:paraId="25884FBB"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del Seguro Social Obligatorio para los Trabajadores de la Construcción por Obra o Tiempo Determinado. </w:t>
      </w:r>
    </w:p>
    <w:p w14:paraId="79678A14"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Interior del Instituto Mexicano del Seguro Social. </w:t>
      </w:r>
    </w:p>
    <w:p w14:paraId="1429169B"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General de Salud en Materia de Control Sanitario de la Disposición de Órganos, Tejidos y Cadáveres de Seres Humanos. </w:t>
      </w:r>
    </w:p>
    <w:p w14:paraId="0754FD2C"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de Tesorería de la Federación. </w:t>
      </w:r>
    </w:p>
    <w:p w14:paraId="628131B0"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Federal Sobre Metrología y Normalización. </w:t>
      </w:r>
    </w:p>
    <w:p w14:paraId="115C0954" w14:textId="77777777" w:rsidR="009D5C48" w:rsidRPr="00C16E7C" w:rsidRDefault="009D5C48" w:rsidP="003F2A12">
      <w:pPr>
        <w:pStyle w:val="TEXTONORMAL"/>
        <w:numPr>
          <w:ilvl w:val="0"/>
          <w:numId w:val="54"/>
        </w:numPr>
        <w:ind w:left="1305" w:hanging="284"/>
        <w:rPr>
          <w:lang w:val="es-MX"/>
        </w:rPr>
      </w:pPr>
      <w:r w:rsidRPr="00C16E7C">
        <w:rPr>
          <w:lang w:val="es-MX"/>
        </w:rPr>
        <w:t xml:space="preserve">Reglamento de la Ley General de Víctimas. </w:t>
      </w:r>
    </w:p>
    <w:p w14:paraId="12DE8D92" w14:textId="77777777" w:rsidR="001059B2" w:rsidRPr="00AE7030" w:rsidRDefault="009D5C48" w:rsidP="003F2A12">
      <w:pPr>
        <w:pStyle w:val="TEXTONORMAL"/>
        <w:numPr>
          <w:ilvl w:val="0"/>
          <w:numId w:val="54"/>
        </w:numPr>
        <w:ind w:left="1305" w:hanging="284"/>
        <w:rPr>
          <w:lang w:val="es-MX"/>
        </w:rPr>
      </w:pPr>
      <w:r w:rsidRPr="00C16E7C">
        <w:rPr>
          <w:lang w:val="es-MX"/>
        </w:rPr>
        <w:lastRenderedPageBreak/>
        <w:t>Reglamento de la Ley del Seguro Social para la Constitución, Inversión y Uso para la Operación de las Reservas Financieras y Actuariales y la Reserva General Financiera y Actuarial, así como para la determinación de los costos financieros que deberán reintegrarse a la Reserva de Operación para</w:t>
      </w:r>
      <w:r w:rsidR="00AE7030">
        <w:rPr>
          <w:lang w:val="es-MX"/>
        </w:rPr>
        <w:t xml:space="preserve"> Contingencias y Financiamiento</w:t>
      </w:r>
    </w:p>
    <w:p w14:paraId="7EE9DA66" w14:textId="77777777" w:rsidR="009D5C48" w:rsidRPr="00C16E7C" w:rsidRDefault="009D5C48" w:rsidP="00C16E7C">
      <w:pPr>
        <w:pStyle w:val="TEXTONORMAL"/>
      </w:pPr>
      <w:r w:rsidRPr="00C16E7C">
        <w:t>Así como de:</w:t>
      </w:r>
    </w:p>
    <w:p w14:paraId="6C6C7C61" w14:textId="77777777" w:rsidR="009D5C48" w:rsidRPr="00C16E7C" w:rsidRDefault="009D5C48" w:rsidP="003F2A12">
      <w:pPr>
        <w:pStyle w:val="TEXTONORMAL"/>
        <w:numPr>
          <w:ilvl w:val="0"/>
          <w:numId w:val="54"/>
        </w:numPr>
        <w:ind w:left="1305" w:hanging="284"/>
        <w:rPr>
          <w:lang w:val="es-MX"/>
        </w:rPr>
      </w:pPr>
      <w:r w:rsidRPr="00C16E7C">
        <w:rPr>
          <w:lang w:val="es-MX"/>
        </w:rPr>
        <w:t>Acuerdos del H. Consejo Técnico</w:t>
      </w:r>
    </w:p>
    <w:p w14:paraId="18EC82DC" w14:textId="77777777" w:rsidR="009D5C48" w:rsidRPr="00C16E7C" w:rsidRDefault="009D5C48" w:rsidP="003F2A12">
      <w:pPr>
        <w:pStyle w:val="TEXTONORMAL"/>
        <w:numPr>
          <w:ilvl w:val="0"/>
          <w:numId w:val="54"/>
        </w:numPr>
        <w:ind w:left="1305" w:hanging="284"/>
        <w:rPr>
          <w:lang w:val="es-MX"/>
        </w:rPr>
      </w:pPr>
      <w:r w:rsidRPr="00C16E7C">
        <w:rPr>
          <w:lang w:val="es-MX"/>
        </w:rPr>
        <w:t>Decretos del Gobierno Federal</w:t>
      </w:r>
    </w:p>
    <w:p w14:paraId="446501DF" w14:textId="77777777" w:rsidR="009D5C48" w:rsidRPr="00C16E7C" w:rsidRDefault="009D5C48" w:rsidP="003F2A12">
      <w:pPr>
        <w:pStyle w:val="TEXTONORMAL"/>
        <w:numPr>
          <w:ilvl w:val="0"/>
          <w:numId w:val="54"/>
        </w:numPr>
        <w:ind w:left="1305" w:hanging="284"/>
        <w:rPr>
          <w:lang w:val="es-MX"/>
        </w:rPr>
      </w:pPr>
      <w:r w:rsidRPr="00C16E7C">
        <w:rPr>
          <w:lang w:val="es-MX"/>
        </w:rPr>
        <w:t>Marco conceptual de Contabilidad Gubernamental</w:t>
      </w:r>
    </w:p>
    <w:p w14:paraId="72059A94" w14:textId="77777777" w:rsidR="009D5C48" w:rsidRPr="00C16E7C" w:rsidRDefault="009D5C48" w:rsidP="003F2A12">
      <w:pPr>
        <w:pStyle w:val="TEXTONORMAL"/>
        <w:numPr>
          <w:ilvl w:val="0"/>
          <w:numId w:val="54"/>
        </w:numPr>
        <w:ind w:left="1305" w:hanging="284"/>
        <w:rPr>
          <w:lang w:val="es-MX"/>
        </w:rPr>
      </w:pPr>
      <w:r w:rsidRPr="00C16E7C">
        <w:rPr>
          <w:lang w:val="es-MX"/>
        </w:rPr>
        <w:t>Manual de Contabilidad Gubernamental para el Sector Paraestatal Federal</w:t>
      </w:r>
    </w:p>
    <w:p w14:paraId="5C082669" w14:textId="77777777" w:rsidR="009D5C48" w:rsidRPr="00B91C41" w:rsidRDefault="004C1A21" w:rsidP="003F2A12">
      <w:pPr>
        <w:pStyle w:val="TEXTONORMAL"/>
        <w:numPr>
          <w:ilvl w:val="0"/>
          <w:numId w:val="54"/>
        </w:numPr>
        <w:ind w:left="1305" w:hanging="284"/>
        <w:rPr>
          <w:lang w:val="es-MX"/>
        </w:rPr>
      </w:pPr>
      <w:r>
        <w:rPr>
          <w:lang w:val="es-MX"/>
        </w:rPr>
        <w:t>Lineamientos C</w:t>
      </w:r>
      <w:r w:rsidR="00B91C41" w:rsidRPr="00B91C41">
        <w:rPr>
          <w:lang w:val="es-MX"/>
        </w:rPr>
        <w:t>ontables del MCGSPF</w:t>
      </w:r>
    </w:p>
    <w:p w14:paraId="3FB673B8" w14:textId="77777777" w:rsidR="009D5C48" w:rsidRPr="00C16E7C" w:rsidRDefault="009D5C48" w:rsidP="003F2A12">
      <w:pPr>
        <w:pStyle w:val="TEXTONORMAL"/>
        <w:numPr>
          <w:ilvl w:val="0"/>
          <w:numId w:val="54"/>
        </w:numPr>
        <w:ind w:left="1305" w:hanging="284"/>
        <w:rPr>
          <w:lang w:val="es-MX"/>
        </w:rPr>
      </w:pPr>
      <w:r w:rsidRPr="00C16E7C">
        <w:rPr>
          <w:lang w:val="es-MX"/>
        </w:rPr>
        <w:t>Normas de Información Financiera del Consejo Mexicano de Normas de Información Financiera, A. C.</w:t>
      </w:r>
    </w:p>
    <w:p w14:paraId="5582310F" w14:textId="77777777" w:rsidR="009D5C48" w:rsidRPr="00C16E7C" w:rsidRDefault="009D5C48" w:rsidP="00C16E7C">
      <w:pPr>
        <w:pStyle w:val="TEXTONORMAL"/>
      </w:pPr>
      <w:r w:rsidRPr="00C16E7C">
        <w:t>Se resaltan los siguientes puntos mencionados en la LSS:</w:t>
      </w:r>
    </w:p>
    <w:p w14:paraId="7EA0F6C5" w14:textId="77777777" w:rsidR="009D5C48" w:rsidRPr="00BF0B73" w:rsidRDefault="009D5C48" w:rsidP="003F2A12">
      <w:pPr>
        <w:pStyle w:val="VIETAFLECHA"/>
        <w:numPr>
          <w:ilvl w:val="0"/>
          <w:numId w:val="56"/>
        </w:numPr>
        <w:ind w:left="357" w:hanging="357"/>
      </w:pPr>
      <w:r w:rsidRPr="00BF0B73">
        <w:t>Ramos de seguro</w:t>
      </w:r>
    </w:p>
    <w:p w14:paraId="0027DA1B" w14:textId="77777777" w:rsidR="009D5C48" w:rsidRPr="00C16E7C" w:rsidRDefault="009D5C48" w:rsidP="00C16E7C">
      <w:pPr>
        <w:pStyle w:val="TEXTONORMAL"/>
        <w:rPr>
          <w:lang w:val="es-MX"/>
        </w:rPr>
      </w:pPr>
      <w:r w:rsidRPr="00C16E7C">
        <w:rPr>
          <w:lang w:val="es-MX"/>
        </w:rPr>
        <w:t xml:space="preserve">El Seguro Social comprende: </w:t>
      </w:r>
    </w:p>
    <w:p w14:paraId="13E6FF13" w14:textId="77777777" w:rsidR="009D5C48" w:rsidRPr="00C16E7C" w:rsidRDefault="009D5C48" w:rsidP="003F2A12">
      <w:pPr>
        <w:pStyle w:val="TEXTONORMAL"/>
        <w:numPr>
          <w:ilvl w:val="0"/>
          <w:numId w:val="57"/>
        </w:numPr>
        <w:rPr>
          <w:lang w:val="es-MX"/>
        </w:rPr>
      </w:pPr>
      <w:r w:rsidRPr="00C16E7C">
        <w:rPr>
          <w:lang w:val="es-MX"/>
        </w:rPr>
        <w:t xml:space="preserve">El régimen obligatorio, y </w:t>
      </w:r>
    </w:p>
    <w:p w14:paraId="1FD43766" w14:textId="77777777" w:rsidR="009D5C48" w:rsidRPr="00C16E7C" w:rsidRDefault="009D5C48" w:rsidP="003F2A12">
      <w:pPr>
        <w:pStyle w:val="TEXTONORMAL"/>
        <w:numPr>
          <w:ilvl w:val="0"/>
          <w:numId w:val="57"/>
        </w:numPr>
        <w:rPr>
          <w:lang w:val="es-MX"/>
        </w:rPr>
      </w:pPr>
      <w:r w:rsidRPr="00C16E7C">
        <w:rPr>
          <w:lang w:val="es-MX"/>
        </w:rPr>
        <w:t>El régimen voluntario.</w:t>
      </w:r>
    </w:p>
    <w:p w14:paraId="2B5E0E71" w14:textId="77777777" w:rsidR="009D5C48" w:rsidRPr="00C16E7C" w:rsidRDefault="009D5C48" w:rsidP="00C16E7C">
      <w:pPr>
        <w:pStyle w:val="TEXTONORMAL"/>
        <w:rPr>
          <w:lang w:val="es-MX"/>
        </w:rPr>
      </w:pPr>
      <w:r w:rsidRPr="00C16E7C">
        <w:rPr>
          <w:lang w:val="es-MX"/>
        </w:rPr>
        <w:t xml:space="preserve">El régimen obligatorio comprende los seguros de: </w:t>
      </w:r>
    </w:p>
    <w:p w14:paraId="525CCE8E" w14:textId="77777777" w:rsidR="009D5C48" w:rsidRPr="00C16E7C" w:rsidRDefault="009D5C48" w:rsidP="003F2A12">
      <w:pPr>
        <w:pStyle w:val="TEXTONORMAL"/>
        <w:numPr>
          <w:ilvl w:val="0"/>
          <w:numId w:val="58"/>
        </w:numPr>
        <w:ind w:left="998" w:hanging="284"/>
        <w:rPr>
          <w:lang w:val="es-MX"/>
        </w:rPr>
      </w:pPr>
      <w:r w:rsidRPr="00C16E7C">
        <w:rPr>
          <w:lang w:val="es-MX"/>
        </w:rPr>
        <w:t xml:space="preserve">Riesgos de trabajo; </w:t>
      </w:r>
    </w:p>
    <w:p w14:paraId="4D6CFEB1" w14:textId="77777777" w:rsidR="009D5C48" w:rsidRPr="00C16E7C" w:rsidRDefault="009D5C48" w:rsidP="003F2A12">
      <w:pPr>
        <w:pStyle w:val="TEXTONORMAL"/>
        <w:numPr>
          <w:ilvl w:val="0"/>
          <w:numId w:val="58"/>
        </w:numPr>
        <w:ind w:left="998" w:hanging="284"/>
        <w:rPr>
          <w:lang w:val="es-MX"/>
        </w:rPr>
      </w:pPr>
      <w:r w:rsidRPr="00C16E7C">
        <w:rPr>
          <w:lang w:val="es-MX"/>
        </w:rPr>
        <w:t xml:space="preserve">Enfermedad y maternidad; </w:t>
      </w:r>
    </w:p>
    <w:p w14:paraId="6973B5B9" w14:textId="77777777" w:rsidR="009D5C48" w:rsidRPr="00C16E7C" w:rsidRDefault="009D5C48" w:rsidP="003F2A12">
      <w:pPr>
        <w:pStyle w:val="TEXTONORMAL"/>
        <w:numPr>
          <w:ilvl w:val="0"/>
          <w:numId w:val="58"/>
        </w:numPr>
        <w:ind w:left="998" w:hanging="284"/>
        <w:rPr>
          <w:lang w:val="es-MX"/>
        </w:rPr>
      </w:pPr>
      <w:r w:rsidRPr="00C16E7C">
        <w:rPr>
          <w:lang w:val="es-MX"/>
        </w:rPr>
        <w:t xml:space="preserve">Invalidez y vida; </w:t>
      </w:r>
    </w:p>
    <w:p w14:paraId="170F69DA" w14:textId="77777777" w:rsidR="009D5C48" w:rsidRPr="00C16E7C" w:rsidRDefault="009D5C48" w:rsidP="003F2A12">
      <w:pPr>
        <w:pStyle w:val="TEXTONORMAL"/>
        <w:numPr>
          <w:ilvl w:val="0"/>
          <w:numId w:val="58"/>
        </w:numPr>
        <w:ind w:left="998" w:hanging="284"/>
        <w:rPr>
          <w:lang w:val="es-MX"/>
        </w:rPr>
      </w:pPr>
      <w:r w:rsidRPr="00C16E7C">
        <w:rPr>
          <w:lang w:val="es-MX"/>
        </w:rPr>
        <w:t xml:space="preserve">Retiro, cesantía en edad avanzada y vejez, y </w:t>
      </w:r>
    </w:p>
    <w:p w14:paraId="455C9C66" w14:textId="77777777" w:rsidR="009D5C48" w:rsidRPr="00C16E7C" w:rsidRDefault="009D5C48" w:rsidP="003F2A12">
      <w:pPr>
        <w:pStyle w:val="TEXTONORMAL"/>
        <w:numPr>
          <w:ilvl w:val="0"/>
          <w:numId w:val="58"/>
        </w:numPr>
        <w:ind w:left="998" w:hanging="284"/>
        <w:rPr>
          <w:lang w:val="es-MX"/>
        </w:rPr>
      </w:pPr>
      <w:r w:rsidRPr="00C16E7C">
        <w:rPr>
          <w:lang w:val="es-MX"/>
        </w:rPr>
        <w:t>Guarderías y prestaciones sociales.</w:t>
      </w:r>
    </w:p>
    <w:p w14:paraId="0CE8C47B" w14:textId="77777777" w:rsidR="009D5C48" w:rsidRPr="00C16E7C" w:rsidRDefault="009D5C48" w:rsidP="00C16E7C">
      <w:pPr>
        <w:pStyle w:val="TEXTONORMAL"/>
        <w:rPr>
          <w:lang w:val="es-MX"/>
        </w:rPr>
      </w:pPr>
      <w:r w:rsidRPr="00C16E7C">
        <w:rPr>
          <w:lang w:val="es-MX"/>
        </w:rPr>
        <w:t>La incorporación voluntaria en el régimen obligatorio se realizará por convenio y considera las prestaciones en especie y en dinero de los ramos de seguro, establecidos en el esquema de aseguramiento previsto para los sujetos señalados en el artículo 13 de la LSS.</w:t>
      </w:r>
    </w:p>
    <w:p w14:paraId="58C66AD7" w14:textId="77777777" w:rsidR="009D5C48" w:rsidRPr="00C16E7C" w:rsidRDefault="009D5C48" w:rsidP="00C16E7C">
      <w:pPr>
        <w:pStyle w:val="TEXTONORMAL"/>
        <w:rPr>
          <w:lang w:val="es-MX"/>
        </w:rPr>
      </w:pPr>
      <w:r w:rsidRPr="00C16E7C">
        <w:rPr>
          <w:lang w:val="es-MX"/>
        </w:rPr>
        <w:t>El régimen voluntario, previsto en el Título Tercero de la LSS, comprende los seguros de:</w:t>
      </w:r>
    </w:p>
    <w:p w14:paraId="4EFD90DF" w14:textId="77777777" w:rsidR="009D5C48" w:rsidRPr="00C16E7C" w:rsidRDefault="009D5C48" w:rsidP="003F2A12">
      <w:pPr>
        <w:pStyle w:val="TEXTONORMAL"/>
        <w:numPr>
          <w:ilvl w:val="0"/>
          <w:numId w:val="58"/>
        </w:numPr>
        <w:ind w:left="998" w:hanging="284"/>
        <w:rPr>
          <w:lang w:val="es-MX"/>
        </w:rPr>
      </w:pPr>
      <w:r w:rsidRPr="00C16E7C">
        <w:rPr>
          <w:lang w:val="es-MX"/>
        </w:rPr>
        <w:t>Salud para la Familia;</w:t>
      </w:r>
    </w:p>
    <w:p w14:paraId="70ABA1E3" w14:textId="77777777" w:rsidR="009D5C48" w:rsidRPr="00C16E7C" w:rsidRDefault="009D5C48" w:rsidP="003F2A12">
      <w:pPr>
        <w:pStyle w:val="TEXTONORMAL"/>
        <w:numPr>
          <w:ilvl w:val="0"/>
          <w:numId w:val="58"/>
        </w:numPr>
        <w:ind w:left="998" w:hanging="284"/>
        <w:rPr>
          <w:lang w:val="es-MX"/>
        </w:rPr>
      </w:pPr>
      <w:r w:rsidRPr="00C16E7C">
        <w:rPr>
          <w:lang w:val="es-MX"/>
        </w:rPr>
        <w:t>Adicionales, y</w:t>
      </w:r>
    </w:p>
    <w:p w14:paraId="036E6A5E" w14:textId="77777777" w:rsidR="00AE7030" w:rsidRPr="00106A34" w:rsidRDefault="009D5C48" w:rsidP="00106A34">
      <w:pPr>
        <w:pStyle w:val="TEXTONORMAL"/>
        <w:numPr>
          <w:ilvl w:val="0"/>
          <w:numId w:val="58"/>
        </w:numPr>
        <w:ind w:left="998" w:hanging="284"/>
        <w:rPr>
          <w:lang w:val="es-MX"/>
        </w:rPr>
      </w:pPr>
      <w:r w:rsidRPr="00C16E7C">
        <w:rPr>
          <w:lang w:val="es-MX"/>
        </w:rPr>
        <w:t>Otros.</w:t>
      </w:r>
    </w:p>
    <w:p w14:paraId="3DF35704" w14:textId="77777777" w:rsidR="009D5C48" w:rsidRPr="00BF0B73" w:rsidRDefault="009D5C48" w:rsidP="003F2A12">
      <w:pPr>
        <w:pStyle w:val="VIETAFLECHA"/>
        <w:numPr>
          <w:ilvl w:val="0"/>
          <w:numId w:val="56"/>
        </w:numPr>
        <w:ind w:left="357" w:hanging="357"/>
      </w:pPr>
      <w:r w:rsidRPr="00BF0B73">
        <w:lastRenderedPageBreak/>
        <w:t>Régimen obligatorio</w:t>
      </w:r>
    </w:p>
    <w:p w14:paraId="3B5DF724" w14:textId="77777777" w:rsidR="009D5C48" w:rsidRPr="001872A2" w:rsidRDefault="009D5C48" w:rsidP="003F2A12">
      <w:pPr>
        <w:pStyle w:val="TEXTONORMAL"/>
        <w:numPr>
          <w:ilvl w:val="0"/>
          <w:numId w:val="59"/>
        </w:numPr>
        <w:rPr>
          <w:lang w:val="es-MX"/>
        </w:rPr>
      </w:pPr>
      <w:r w:rsidRPr="001872A2">
        <w:rPr>
          <w:lang w:val="es-MX"/>
        </w:rPr>
        <w:t>Seguro de riesgos de trabajo</w:t>
      </w:r>
    </w:p>
    <w:p w14:paraId="1EDEECE2" w14:textId="77777777" w:rsidR="009D5C48" w:rsidRPr="00C16E7C" w:rsidRDefault="009D5C48" w:rsidP="00C16E7C">
      <w:pPr>
        <w:pStyle w:val="TEXTONORMAL"/>
      </w:pPr>
      <w:r w:rsidRPr="00C16E7C">
        <w:t xml:space="preserve">Las cuotas por el seguro de riesgos de </w:t>
      </w:r>
      <w:r w:rsidR="00106A34" w:rsidRPr="00C16E7C">
        <w:t>trabajo</w:t>
      </w:r>
      <w:r w:rsidRPr="00C16E7C">
        <w:t xml:space="preserve"> se determinan en relación con la cuantía del salario base de cotización de los trabajadores y con los riesgos inherentes a la actividad de la empresa. Este cubre a los trabajadores que tengan un accidente o enfermedad producto de su trabajo, que puedan originar incapacidades temporales, permanentes parciales, permanentes totales o la muerte. Los trabajadores tienen derecho a los siguientes servicios y prestaciones: asistencia médica, quirúrgica y farmacéutica, hospitalización, aparatos de prótesis, ortopedia, y rehabilitación. Los trabajadores recibirán del Instituto por este seguro, un subsidio por la incapacidad temporal y si esta es permanente, parcial o total o en caso de muerte, reciben una pensión. La pensión se contrata con una compañía de seguros, en la que el Instituto aporta los fondos necesarios para los seguros de renta vitalicia y de sobrevivencia, descontados de los saldos de las cuentas individuales de los trabajadores.</w:t>
      </w:r>
    </w:p>
    <w:p w14:paraId="6932548B" w14:textId="77777777" w:rsidR="009D5C48" w:rsidRPr="00C16E7C" w:rsidRDefault="009D5C48" w:rsidP="00C16E7C">
      <w:pPr>
        <w:pStyle w:val="TEXTONORMAL"/>
      </w:pPr>
      <w:r w:rsidRPr="00C16E7C">
        <w:t>La prima de este seguro, revisable anualmente, se determina multiplicando la siniestralidad de la empresa por un factor de prima y al producto se le sumará el 0.005. El resultado será la prima por aplicar sobre los salarios de cotización, con límites entre el 0.5% al 15% (promedio de los últimos años 1.95%). El financiamiento de este seguro proviene de las aportaciones patronales mensuales y cubre tanto las prestaciones en especie como los capitales constitutivos de las rentas líquidas al fin de año; así como, los gastos administrativos.</w:t>
      </w:r>
    </w:p>
    <w:p w14:paraId="4AE24C69" w14:textId="77777777" w:rsidR="009D5C48" w:rsidRPr="001872A2" w:rsidRDefault="009D5C48" w:rsidP="003F2A12">
      <w:pPr>
        <w:pStyle w:val="TEXTONORMAL"/>
        <w:numPr>
          <w:ilvl w:val="0"/>
          <w:numId w:val="59"/>
        </w:numPr>
        <w:rPr>
          <w:lang w:val="es-MX"/>
        </w:rPr>
      </w:pPr>
      <w:r w:rsidRPr="001872A2">
        <w:rPr>
          <w:lang w:val="es-MX"/>
        </w:rPr>
        <w:t>Seguro de enfermedad y maternidad</w:t>
      </w:r>
    </w:p>
    <w:p w14:paraId="669A31E8" w14:textId="77777777" w:rsidR="009D5C48" w:rsidRPr="00C16E7C" w:rsidRDefault="009D5C48" w:rsidP="00C16E7C">
      <w:pPr>
        <w:pStyle w:val="TEXTONORMAL"/>
      </w:pPr>
      <w:r w:rsidRPr="00C16E7C">
        <w:t xml:space="preserve">Los patrones, los trabajadores y el Estado aportan al Instituto los recursos que se requieren para la operación de este seguro, que amparan al trabajador asegurado, al pensionado y a sus beneficiarios, estos gozan de la asistencia </w:t>
      </w:r>
      <w:r w:rsidR="004C4C89" w:rsidRPr="00C16E7C">
        <w:t>médico-quirúrgica</w:t>
      </w:r>
      <w:r w:rsidRPr="00C16E7C">
        <w:t>, farmacéutica y hospitalaria y de la asistencia obstétrica y ayuda de lactancia en los casos de maternidad. Los subsidios en efectivo se pagan a los asegurados bajo ciertas condiciones.</w:t>
      </w:r>
    </w:p>
    <w:p w14:paraId="44798259" w14:textId="77777777" w:rsidR="009D5C48" w:rsidRPr="00C16E7C" w:rsidRDefault="009D5C48" w:rsidP="00C16E7C">
      <w:pPr>
        <w:pStyle w:val="TEXTONORMAL"/>
      </w:pPr>
      <w:r w:rsidRPr="00C16E7C">
        <w:t>El financiamiento de este ramo para las prestaciones en dinero y en especie, así como los gastos administrativos, provienen de porcentajes diferenciales sobre los salarios base de cotización a cargo tanto de trabajadores, patrones y el Estado, pagaderos mensualmente.</w:t>
      </w:r>
    </w:p>
    <w:p w14:paraId="048A6DD9" w14:textId="77777777" w:rsidR="009D5C48" w:rsidRPr="001872A2" w:rsidRDefault="009D5C48" w:rsidP="003F2A12">
      <w:pPr>
        <w:pStyle w:val="TEXTONORMAL"/>
        <w:numPr>
          <w:ilvl w:val="0"/>
          <w:numId w:val="59"/>
        </w:numPr>
        <w:rPr>
          <w:lang w:val="es-MX"/>
        </w:rPr>
      </w:pPr>
      <w:r w:rsidRPr="001872A2">
        <w:rPr>
          <w:lang w:val="es-MX"/>
        </w:rPr>
        <w:t>Seguro de invalidez y vida</w:t>
      </w:r>
    </w:p>
    <w:p w14:paraId="4DA4C552" w14:textId="77777777" w:rsidR="009D5C48" w:rsidRPr="00C16E7C" w:rsidRDefault="009D5C48" w:rsidP="00C16E7C">
      <w:pPr>
        <w:pStyle w:val="TEXTONORMAL"/>
      </w:pPr>
      <w:r w:rsidRPr="00C16E7C">
        <w:t>Para este seguro los patrones, los trabajadores y el Estado, aportan los recursos para su operación y los riesgos protegidos son la invalidez y muerte del asegurado, y la muerte de los pensionados por invalidez.  El asegurado, en términos de invalidez, tiene derecho a la pensión tanto temporal como definitiva.  En caso de muerte de los asegurados, sus beneficiarios adquieren las siguientes prestaciones: pensión de viudez, de orfandad y ascendencia, así como; asistencia médica y ayuda asistencial. Para enfrentar las pensiones, se contrata con una institución de seguros según correspondan, los seguros de renta vitalicia y de sobrevivencia con la aportación suficiente por parte del Instituto menos los recursos acumulados en la cuenta individual del asegurado.</w:t>
      </w:r>
    </w:p>
    <w:p w14:paraId="4532AA10" w14:textId="77777777" w:rsidR="009D5C48" w:rsidRDefault="009D5C48" w:rsidP="00C16E7C">
      <w:pPr>
        <w:pStyle w:val="TEXTONORMAL"/>
      </w:pPr>
      <w:r w:rsidRPr="00C16E7C">
        <w:t>Para financiar este ramo tanto de prestaciones, como de gastos administrativos y constitución de reservas técnicas, los patrones aportan el 1.75%, los trabajadores el 0.63% y el Estado un 0.13% del salario base de cotización.  El patrón está obligado a enterar al Instituto los capitales constitutivos respectivos.</w:t>
      </w:r>
    </w:p>
    <w:p w14:paraId="43B30865" w14:textId="77777777" w:rsidR="004C4C89" w:rsidRDefault="004C4C89" w:rsidP="00C16E7C">
      <w:pPr>
        <w:pStyle w:val="TEXTONORMAL"/>
      </w:pPr>
    </w:p>
    <w:p w14:paraId="4655E9B3" w14:textId="77777777" w:rsidR="004C4C89" w:rsidRDefault="004C4C89" w:rsidP="00C16E7C">
      <w:pPr>
        <w:pStyle w:val="TEXTONORMAL"/>
      </w:pPr>
    </w:p>
    <w:p w14:paraId="68F35E27" w14:textId="77777777" w:rsidR="009C01F5" w:rsidRPr="00C16E7C" w:rsidRDefault="009C01F5" w:rsidP="00C16E7C">
      <w:pPr>
        <w:pStyle w:val="TEXTONORMAL"/>
      </w:pPr>
    </w:p>
    <w:p w14:paraId="5B6FEE1C" w14:textId="77777777" w:rsidR="009D5C48" w:rsidRPr="001872A2" w:rsidRDefault="009D5C48" w:rsidP="003F2A12">
      <w:pPr>
        <w:pStyle w:val="TEXTONORMAL"/>
        <w:numPr>
          <w:ilvl w:val="0"/>
          <w:numId w:val="59"/>
        </w:numPr>
        <w:ind w:left="1077"/>
        <w:rPr>
          <w:lang w:val="es-MX"/>
        </w:rPr>
      </w:pPr>
      <w:r w:rsidRPr="001872A2">
        <w:rPr>
          <w:lang w:val="es-MX"/>
        </w:rPr>
        <w:lastRenderedPageBreak/>
        <w:t>Seguro de retiro, cesantía en edad avanzada y vejez</w:t>
      </w:r>
    </w:p>
    <w:p w14:paraId="700E903F" w14:textId="77777777" w:rsidR="009D5C48" w:rsidRPr="00C16E7C" w:rsidRDefault="009D5C48" w:rsidP="00C16E7C">
      <w:pPr>
        <w:pStyle w:val="TEXTONORMAL"/>
      </w:pPr>
      <w:r w:rsidRPr="00C16E7C">
        <w:t>Los riesgos protegidos en este seguro son el retiro, la cesantía en edad avanzada y vejez del asegurado, así como la muerte del pensionado. Las prestaciones de este seguro, si el asegurado cumple con los requisitos de edad y semanas cotizadas son: la pensión, asistencia médica, asignaciones familiares y ayuda asistencial. El financiamiento de este seguro proviene del Gobierno Federal (7.143% de las cuotas patronales en los ramos de cesantía en edad avanzada y vejez y una cuota social de 3.87077 pesos a 3.22564 pesos, actualizada trimestralmente para los trabajadores que ganen hasta quince veces el salario mínimo general vigente en el Distrito Federal</w:t>
      </w:r>
      <w:r w:rsidR="001F5B78">
        <w:rPr>
          <w:rStyle w:val="Refdenotaalpie"/>
          <w:color w:val="000000"/>
        </w:rPr>
        <w:footnoteReference w:id="1"/>
      </w:r>
      <w:r w:rsidRPr="00C16E7C">
        <w:rPr>
          <w:color w:val="000000"/>
          <w:vertAlign w:val="superscript"/>
        </w:rPr>
        <w:t>/</w:t>
      </w:r>
      <w:r w:rsidRPr="00C16E7C">
        <w:t>), de los patrones (5.15% sobre salario base) y del trabajador (1.3% sobre salario base), en el ramo de retiro, a los patrones les corresponde cubrir el importe equivalente al 2% del salario base, estas cuotas se enteran al Instituto y se depositan en las cuentas individuales de los trabajadores en las Administradoras de Fondos para el Retiro (AFORES) en los términos de la Ley de los Sistemas de Ahorro para el Retiro (SAR). Cabe mencionar que el Estado garantiza una pensión de un salario mínimo mensual.</w:t>
      </w:r>
    </w:p>
    <w:p w14:paraId="79C0A630" w14:textId="77777777" w:rsidR="009D5C48" w:rsidRPr="00C16E7C" w:rsidRDefault="009D5C48" w:rsidP="001F5B78">
      <w:pPr>
        <w:pStyle w:val="TEXTONORMAL"/>
      </w:pPr>
      <w:r w:rsidRPr="00C16E7C">
        <w:t>Al derogarse la LSS vigente al 30 de junio de 1997, se estableció que a partir del 1 de julio de 1997, las pensiones que se encuentren en período de pago, así como, las prestaciones o pensiones de aquellos sujetos que se encuentren en el período de conservación de derechos y las pensiones que se otorguen a los  asegurados  que  opten  por  el esquema  establecido  por  la LSS que se derog</w:t>
      </w:r>
      <w:r w:rsidR="001F5B78">
        <w:t xml:space="preserve">ó,  estarán a cargo del </w:t>
      </w:r>
      <w:r w:rsidRPr="00C16E7C">
        <w:t>Gobierno Federal, devolviendo a los asegurados la totalidad de sus fondos acumulados en las AFORES a excepción de la subcuenta de cesantía en edad avanzada y vejez, que se entrega al Gobierno Federal.</w:t>
      </w:r>
    </w:p>
    <w:p w14:paraId="6EB46F74" w14:textId="77777777" w:rsidR="009D5C48" w:rsidRPr="001872A2" w:rsidRDefault="009D5C48" w:rsidP="003F2A12">
      <w:pPr>
        <w:pStyle w:val="TEXTONORMAL"/>
        <w:numPr>
          <w:ilvl w:val="0"/>
          <w:numId w:val="59"/>
        </w:numPr>
        <w:ind w:left="1077"/>
        <w:rPr>
          <w:lang w:val="es-MX"/>
        </w:rPr>
      </w:pPr>
      <w:r w:rsidRPr="001872A2">
        <w:rPr>
          <w:lang w:val="es-MX"/>
        </w:rPr>
        <w:t>Seguro de guarderías y prestaciones sociales</w:t>
      </w:r>
    </w:p>
    <w:p w14:paraId="1B24A443" w14:textId="77777777" w:rsidR="009D5C48" w:rsidRPr="00C16E7C" w:rsidRDefault="009D5C48" w:rsidP="00C16E7C">
      <w:pPr>
        <w:pStyle w:val="TEXTONORMAL"/>
      </w:pPr>
      <w:r w:rsidRPr="00C16E7C">
        <w:t>Los patrones aportan el 1% del salario base de cotización para financiar este seguro y cubre el riesgo de las personas trabajadoras que bajo ciertas circunstancias no pueda proporcionar cuidados de primera infancia durante la jornada de trabajo a sus hijos.</w:t>
      </w:r>
    </w:p>
    <w:p w14:paraId="67BE6033" w14:textId="77777777" w:rsidR="009D5C48" w:rsidRPr="00C16E7C" w:rsidRDefault="009D5C48" w:rsidP="00C16E7C">
      <w:pPr>
        <w:pStyle w:val="TEXTONORMAL"/>
      </w:pPr>
      <w:r w:rsidRPr="00C16E7C">
        <w:t>Este seguro también cubre el costo de servicios y programas de prestaciones sociales que fortalezcan la medicina preventiva, el autocuidado de la salud de los derechohabientes y mejoren su economía e integridad familiar.</w:t>
      </w:r>
    </w:p>
    <w:p w14:paraId="0D7D77C5" w14:textId="77777777" w:rsidR="009D5C48" w:rsidRPr="00BF0B73" w:rsidRDefault="009D5C48" w:rsidP="003F2A12">
      <w:pPr>
        <w:pStyle w:val="VIETAFLECHA"/>
        <w:numPr>
          <w:ilvl w:val="0"/>
          <w:numId w:val="56"/>
        </w:numPr>
        <w:ind w:left="357" w:hanging="357"/>
      </w:pPr>
      <w:r w:rsidRPr="00BF0B73">
        <w:t>Régimen voluntario</w:t>
      </w:r>
    </w:p>
    <w:p w14:paraId="216881FB" w14:textId="77777777" w:rsidR="009D5C48" w:rsidRPr="00957D43" w:rsidRDefault="009D5C48" w:rsidP="003F2A12">
      <w:pPr>
        <w:pStyle w:val="TEXTONORMAL"/>
        <w:numPr>
          <w:ilvl w:val="0"/>
          <w:numId w:val="60"/>
        </w:numPr>
        <w:rPr>
          <w:lang w:val="es-MX"/>
        </w:rPr>
      </w:pPr>
      <w:r w:rsidRPr="00957D43">
        <w:rPr>
          <w:lang w:val="es-MX"/>
        </w:rPr>
        <w:t>Seguro de salud para la familia</w:t>
      </w:r>
    </w:p>
    <w:p w14:paraId="414F439D" w14:textId="77777777" w:rsidR="001059B2" w:rsidRDefault="009D5C48" w:rsidP="00C16E7C">
      <w:pPr>
        <w:pStyle w:val="TEXTONORMAL"/>
      </w:pPr>
      <w:r w:rsidRPr="00C16E7C">
        <w:t xml:space="preserve">Todas las familias en México pueden, voluntariamente, integrarse a este seguro por convenio, cubre las prestaciones en especie del seguro de enfermedades y maternidad, cotizando cada uno de los integrantes familiares </w:t>
      </w:r>
      <w:r w:rsidR="00440EDB" w:rsidRPr="00C16E7C">
        <w:t>de acuerdo con</w:t>
      </w:r>
      <w:r w:rsidRPr="00C16E7C">
        <w:t xml:space="preserve"> una tabla preestablecida por edades, los asegurados pagan este seguro anualmente. El Estado contribuye mensualmente por familia con un 13.9% de un salario mínimo general diario vigente en el Distrito Federal</w:t>
      </w:r>
      <w:r w:rsidR="00014488">
        <w:rPr>
          <w:color w:val="000000"/>
          <w:vertAlign w:val="superscript"/>
        </w:rPr>
        <w:t>2</w:t>
      </w:r>
      <w:r w:rsidRPr="00C16E7C">
        <w:rPr>
          <w:color w:val="000000"/>
          <w:vertAlign w:val="superscript"/>
        </w:rPr>
        <w:t>/</w:t>
      </w:r>
      <w:r w:rsidRPr="00C16E7C">
        <w:t>, actualizada trimestralmente de acuerdo con la variación del Índice Nacional de Precios al Consumidor.</w:t>
      </w:r>
    </w:p>
    <w:p w14:paraId="18E1B82D" w14:textId="77777777" w:rsidR="00440EDB" w:rsidRDefault="00440EDB" w:rsidP="00C16E7C">
      <w:pPr>
        <w:pStyle w:val="TEXTONORMAL"/>
      </w:pPr>
    </w:p>
    <w:p w14:paraId="26635D88" w14:textId="77777777" w:rsidR="00440EDB" w:rsidRDefault="00440EDB" w:rsidP="00C16E7C">
      <w:pPr>
        <w:pStyle w:val="TEXTONORMAL"/>
      </w:pPr>
    </w:p>
    <w:p w14:paraId="4D07F350" w14:textId="77777777" w:rsidR="00440EDB" w:rsidRPr="00C16E7C" w:rsidRDefault="00440EDB" w:rsidP="00C16E7C">
      <w:pPr>
        <w:pStyle w:val="TEXTONORMAL"/>
      </w:pPr>
    </w:p>
    <w:p w14:paraId="450E13C9" w14:textId="77777777" w:rsidR="009D5C48" w:rsidRPr="00BF0B73" w:rsidRDefault="009D5C48" w:rsidP="003F2A12">
      <w:pPr>
        <w:pStyle w:val="VIETAFLECHA"/>
        <w:numPr>
          <w:ilvl w:val="0"/>
          <w:numId w:val="56"/>
        </w:numPr>
        <w:ind w:left="357" w:hanging="357"/>
      </w:pPr>
      <w:r w:rsidRPr="00BF0B73">
        <w:t>Bases de cotización y cuotas</w:t>
      </w:r>
    </w:p>
    <w:p w14:paraId="4819EA0C" w14:textId="77777777" w:rsidR="009D5C48" w:rsidRPr="00C16E7C" w:rsidRDefault="009D5C48" w:rsidP="00C16E7C">
      <w:pPr>
        <w:pStyle w:val="TEXTONORMAL"/>
      </w:pPr>
      <w:r w:rsidRPr="00C16E7C">
        <w:t>Los asegurados se inscribirán con el salario base de cotización que perciban en el momento de afiliación, el límite superior del salario diario base de cotización, es de veinticinco veces el salario mínimo general del Distrito Federal</w:t>
      </w:r>
      <w:r w:rsidR="00AD7587">
        <w:rPr>
          <w:rStyle w:val="Refdenotaalpie"/>
        </w:rPr>
        <w:footnoteReference w:id="2"/>
      </w:r>
      <w:r w:rsidR="006A4128" w:rsidRPr="00C16E7C">
        <w:rPr>
          <w:color w:val="000000"/>
          <w:vertAlign w:val="superscript"/>
        </w:rPr>
        <w:t>/</w:t>
      </w:r>
      <w:r w:rsidR="006A4128" w:rsidRPr="00C16E7C">
        <w:rPr>
          <w:color w:val="000000"/>
        </w:rPr>
        <w:t xml:space="preserve"> </w:t>
      </w:r>
      <w:r w:rsidR="006A4128" w:rsidRPr="00C16E7C">
        <w:t>y</w:t>
      </w:r>
      <w:r w:rsidRPr="00C16E7C">
        <w:t xml:space="preserve"> el inferior de un salario mínimo de la zona geográfica respectiva, por los trabajadores que perciban el salario mínimo, las cuotas obreras son a cargo del patrón. El salario se compone de elementos fijos y variables que recibe el trabajador por sus servicios; así como, de prestaciones con o sin costo para el trabajador por habitación, alimentación, despensa y ahorro en ciertas circunstancias. Es obligación patronal tener identificadas en su contabilidad las partidas integrantes de los salarios.</w:t>
      </w:r>
    </w:p>
    <w:p w14:paraId="2534BB02" w14:textId="77777777" w:rsidR="009D5C48" w:rsidRPr="00C16E7C" w:rsidRDefault="009D5C48" w:rsidP="00C16E7C">
      <w:pPr>
        <w:pStyle w:val="TEXTONORMAL"/>
      </w:pPr>
      <w:r w:rsidRPr="00C16E7C">
        <w:t xml:space="preserve">El patrón está obligado a determinar mensualmente el total de las cuotas </w:t>
      </w:r>
      <w:r w:rsidR="006A4128" w:rsidRPr="00C16E7C">
        <w:t>obrero-patronales</w:t>
      </w:r>
      <w:r w:rsidRPr="00C16E7C">
        <w:t xml:space="preserve"> y realizar el pago respectivo, a más tardar el día diecisiete del siguiente mes de su causación, en los términos que señala la LSS y el Código Fiscal de la Federación, la determinación se deberá </w:t>
      </w:r>
      <w:proofErr w:type="gramStart"/>
      <w:r w:rsidRPr="00C16E7C">
        <w:t>realizar</w:t>
      </w:r>
      <w:proofErr w:type="gramEnd"/>
      <w:r w:rsidRPr="00C16E7C">
        <w:t xml:space="preserve"> aunque estas no sean cubiertas.</w:t>
      </w:r>
    </w:p>
    <w:p w14:paraId="72F6FDBC" w14:textId="77777777" w:rsidR="009D5C48" w:rsidRPr="00C16E7C" w:rsidRDefault="009D5C48" w:rsidP="00C16E7C">
      <w:pPr>
        <w:pStyle w:val="TEXTONORMAL"/>
      </w:pPr>
      <w:r w:rsidRPr="00C16E7C">
        <w:t>Las cuotas del seguro de retiro, cesantía en edad avanzada y vejez se enteran bimestralmente en tanto no se homologuen los períodos de pago de las Leyes del Instituto de Seguridad y Servicios Sociales de los Trabajadores del Estado e Instituto del Fondo Nacional de la Vivienda para los Trabajadores.</w:t>
      </w:r>
    </w:p>
    <w:p w14:paraId="0871167A" w14:textId="77777777" w:rsidR="009D5C48" w:rsidRPr="00BF0B73" w:rsidRDefault="009D5C48" w:rsidP="003F2A12">
      <w:pPr>
        <w:pStyle w:val="VIETAFLECHA"/>
        <w:numPr>
          <w:ilvl w:val="0"/>
          <w:numId w:val="56"/>
        </w:numPr>
        <w:ind w:left="357" w:hanging="357"/>
      </w:pPr>
      <w:r w:rsidRPr="00BF0B73">
        <w:t>Constitución de reservas</w:t>
      </w:r>
    </w:p>
    <w:p w14:paraId="7577FF7D" w14:textId="77777777" w:rsidR="009D5C48" w:rsidRPr="00C16E7C" w:rsidRDefault="009D5C48" w:rsidP="00C16E7C">
      <w:pPr>
        <w:pStyle w:val="TEXTONORMAL"/>
      </w:pPr>
      <w:r w:rsidRPr="00C16E7C">
        <w:t>A partir de 2001, el Instituto está obligado a constituir reservas por Ramo de Seguro, la provisión y el respaldo financiero de estas para garantizar el cumplimiento de sus obligaciones; es decir, los pagos de beneficios y la prestación de los servicios relativos a los seguros, en las siguientes reservas:</w:t>
      </w:r>
    </w:p>
    <w:p w14:paraId="17914EF5" w14:textId="77777777" w:rsidR="009D5C48" w:rsidRPr="00C16E7C" w:rsidRDefault="009D5C48" w:rsidP="00C16E7C">
      <w:pPr>
        <w:pStyle w:val="TEXTONORMAL"/>
      </w:pPr>
      <w:r w:rsidRPr="00C16E7C">
        <w:t>-Operativas</w:t>
      </w:r>
    </w:p>
    <w:p w14:paraId="3C8EB9E3" w14:textId="77777777" w:rsidR="009D5C48" w:rsidRPr="00C16E7C" w:rsidRDefault="009D5C48" w:rsidP="00C16E7C">
      <w:pPr>
        <w:pStyle w:val="TEXTONORMAL"/>
      </w:pPr>
      <w:r w:rsidRPr="00C16E7C">
        <w:t>-De operación para contingencias y financiamiento</w:t>
      </w:r>
    </w:p>
    <w:p w14:paraId="4A7E0BBC" w14:textId="77777777" w:rsidR="009D5C48" w:rsidRPr="00C16E7C" w:rsidRDefault="009D5C48" w:rsidP="00C16E7C">
      <w:pPr>
        <w:pStyle w:val="TEXTONORMAL"/>
      </w:pPr>
      <w:r w:rsidRPr="00C16E7C">
        <w:t>-Financieras y actuariales</w:t>
      </w:r>
    </w:p>
    <w:p w14:paraId="60951611" w14:textId="77777777" w:rsidR="009D5C48" w:rsidRPr="00C16E7C" w:rsidRDefault="009D5C48" w:rsidP="00C16E7C">
      <w:pPr>
        <w:pStyle w:val="TEXTONORMAL"/>
      </w:pPr>
      <w:r w:rsidRPr="00C16E7C">
        <w:t>-General financiera y actuarial</w:t>
      </w:r>
    </w:p>
    <w:p w14:paraId="527C8429" w14:textId="77777777" w:rsidR="009D5C48" w:rsidRPr="00C16E7C" w:rsidRDefault="009D5C48" w:rsidP="00C16E7C">
      <w:pPr>
        <w:pStyle w:val="TEXTONORMAL"/>
      </w:pPr>
      <w:r w:rsidRPr="00C16E7C">
        <w:t>Estas reservas se registran como una provisión al momento de constituirse, con la obligación de estar fondeadas al término de cada ejercicio. Los recursos afectos a estas reservas no forman parte del patrimonio del Instituto, como lo establece el artículo 278 de la LSS para garantizar la viabilidad financiera a largo plazo.</w:t>
      </w:r>
    </w:p>
    <w:p w14:paraId="0DE6E7A6" w14:textId="77777777" w:rsidR="009D5C48" w:rsidRPr="00C16E7C" w:rsidRDefault="009D5C48" w:rsidP="00C16E7C">
      <w:pPr>
        <w:pStyle w:val="TEXTONORMAL"/>
      </w:pPr>
      <w:r w:rsidRPr="00C16E7C">
        <w:t xml:space="preserve">Con base en el proyecto de presupuesto del siguiente ejercicio y a los estudios actuariales y financieros que se presentan a la Asamblea General, el H. Consejo Técnico aprueba previamente el programa de administración y constitución de reservas para el siguiente ejercicio, adecuándose este con el presupuesto definitivo. El H. Consejo Técnico puede modificar este programa cuando los flujos de ingresos y gastos así lo requieran, </w:t>
      </w:r>
      <w:r w:rsidRPr="00C16E7C">
        <w:lastRenderedPageBreak/>
        <w:t>respecto de las reservas operativas y de operación para contingencias y financiamiento. Los montos programados para la constitución y fondeo de las reservas financieras y actuariales, y la reserva general financiera y actuarial, no están sujetos a modificación.</w:t>
      </w:r>
    </w:p>
    <w:p w14:paraId="6E517B1B" w14:textId="77777777" w:rsidR="009D5C48" w:rsidRPr="00C16E7C" w:rsidRDefault="009D5C48" w:rsidP="00C16E7C">
      <w:pPr>
        <w:pStyle w:val="TEXTONORMAL"/>
      </w:pPr>
      <w:r w:rsidRPr="00C16E7C">
        <w:t>Los intereses provenientes de los fondos invertidos en cada reserva deben incrementarse a los valores de los fondos de la reserva que le dieron origen.</w:t>
      </w:r>
    </w:p>
    <w:p w14:paraId="46ECB6AA" w14:textId="77777777" w:rsidR="009D5C48" w:rsidRPr="00BB3938" w:rsidRDefault="009D5C48" w:rsidP="003F2A12">
      <w:pPr>
        <w:pStyle w:val="TEXTONORMAL"/>
        <w:numPr>
          <w:ilvl w:val="0"/>
          <w:numId w:val="61"/>
        </w:numPr>
        <w:ind w:left="1077"/>
        <w:rPr>
          <w:lang w:val="es-MX"/>
        </w:rPr>
      </w:pPr>
      <w:r w:rsidRPr="00BB3938">
        <w:rPr>
          <w:lang w:val="es-MX"/>
        </w:rPr>
        <w:t>Reservas operativas</w:t>
      </w:r>
    </w:p>
    <w:p w14:paraId="02287B57" w14:textId="77777777" w:rsidR="009D5C48" w:rsidRPr="00C16E7C" w:rsidRDefault="009D5C48" w:rsidP="00C16E7C">
      <w:pPr>
        <w:pStyle w:val="TEXTONORMAL"/>
      </w:pPr>
      <w:r w:rsidRPr="00C16E7C">
        <w:t xml:space="preserve">Se constituye por la totalidad de los ingresos por cuotas </w:t>
      </w:r>
      <w:proofErr w:type="gramStart"/>
      <w:r w:rsidRPr="00C16E7C">
        <w:t>obrero patronales</w:t>
      </w:r>
      <w:proofErr w:type="gramEnd"/>
      <w:r w:rsidRPr="00C16E7C">
        <w:t>, aportaciones federales y cuotas, contribuciones de los seguros voluntarios y se dispone por los pagos de prestaciones, gastos administrativos y constitución de las reservas financieras y actuariales del seguro y cobertura correspondientes, y para las aportaciones de las reservas de operación para contingencias, financiamiento y general financiera y actuarial. Las reservas operativas, se integran por los siguientes ramos de seguro:</w:t>
      </w:r>
    </w:p>
    <w:p w14:paraId="66107B71" w14:textId="77777777" w:rsidR="009D5C48" w:rsidRPr="00C16E7C" w:rsidRDefault="009D5C48" w:rsidP="003F2A12">
      <w:pPr>
        <w:pStyle w:val="TEXTONORMAL"/>
        <w:numPr>
          <w:ilvl w:val="0"/>
          <w:numId w:val="83"/>
        </w:numPr>
        <w:ind w:left="998" w:hanging="284"/>
      </w:pPr>
      <w:r w:rsidRPr="00290956">
        <w:rPr>
          <w:lang w:val="es-MX"/>
        </w:rPr>
        <w:t>Enfermedad y Maternidad</w:t>
      </w:r>
    </w:p>
    <w:p w14:paraId="215C78CB" w14:textId="77777777" w:rsidR="009D5C48" w:rsidRPr="00290956" w:rsidRDefault="009D5C48" w:rsidP="003F2A12">
      <w:pPr>
        <w:pStyle w:val="TEXTONORMAL"/>
        <w:numPr>
          <w:ilvl w:val="0"/>
          <w:numId w:val="83"/>
        </w:numPr>
        <w:ind w:left="998" w:hanging="284"/>
        <w:rPr>
          <w:lang w:val="es-MX"/>
        </w:rPr>
      </w:pPr>
      <w:r w:rsidRPr="00290956">
        <w:rPr>
          <w:lang w:val="es-MX"/>
        </w:rPr>
        <w:t>Gastos Médicos para Pensionados</w:t>
      </w:r>
    </w:p>
    <w:p w14:paraId="7392CCF3" w14:textId="77777777" w:rsidR="009D5C48" w:rsidRPr="00290956" w:rsidRDefault="009D5C48" w:rsidP="003F2A12">
      <w:pPr>
        <w:pStyle w:val="TEXTONORMAL"/>
        <w:numPr>
          <w:ilvl w:val="0"/>
          <w:numId w:val="83"/>
        </w:numPr>
        <w:ind w:left="998" w:hanging="284"/>
        <w:rPr>
          <w:lang w:val="es-MX"/>
        </w:rPr>
      </w:pPr>
      <w:r w:rsidRPr="00290956">
        <w:rPr>
          <w:lang w:val="es-MX"/>
        </w:rPr>
        <w:t>Invalidez y Vida</w:t>
      </w:r>
    </w:p>
    <w:p w14:paraId="61CD71DF" w14:textId="77777777" w:rsidR="009D5C48" w:rsidRPr="00290956" w:rsidRDefault="009D5C48" w:rsidP="003F2A12">
      <w:pPr>
        <w:pStyle w:val="TEXTONORMAL"/>
        <w:numPr>
          <w:ilvl w:val="0"/>
          <w:numId w:val="83"/>
        </w:numPr>
        <w:ind w:left="998" w:hanging="284"/>
        <w:rPr>
          <w:lang w:val="es-MX"/>
        </w:rPr>
      </w:pPr>
      <w:r w:rsidRPr="00290956">
        <w:rPr>
          <w:lang w:val="es-MX"/>
        </w:rPr>
        <w:t>Riesgos de Trabajo</w:t>
      </w:r>
    </w:p>
    <w:p w14:paraId="219671EC" w14:textId="77777777" w:rsidR="009D5C48" w:rsidRPr="00290956" w:rsidRDefault="009D5C48" w:rsidP="003F2A12">
      <w:pPr>
        <w:pStyle w:val="TEXTONORMAL"/>
        <w:numPr>
          <w:ilvl w:val="0"/>
          <w:numId w:val="83"/>
        </w:numPr>
        <w:ind w:left="998" w:hanging="284"/>
        <w:rPr>
          <w:lang w:val="es-MX"/>
        </w:rPr>
      </w:pPr>
      <w:r w:rsidRPr="00290956">
        <w:rPr>
          <w:lang w:val="es-MX"/>
        </w:rPr>
        <w:t>Guarderías y Prestaciones Sociales</w:t>
      </w:r>
    </w:p>
    <w:p w14:paraId="239D3285" w14:textId="77777777" w:rsidR="009D5C48" w:rsidRPr="00290956" w:rsidRDefault="009D5C48" w:rsidP="003F2A12">
      <w:pPr>
        <w:pStyle w:val="TEXTONORMAL"/>
        <w:numPr>
          <w:ilvl w:val="0"/>
          <w:numId w:val="83"/>
        </w:numPr>
        <w:ind w:left="998" w:hanging="284"/>
        <w:rPr>
          <w:lang w:val="es-MX"/>
        </w:rPr>
      </w:pPr>
      <w:r w:rsidRPr="00290956">
        <w:rPr>
          <w:lang w:val="es-MX"/>
        </w:rPr>
        <w:t>Seguro de Salud para la Familia</w:t>
      </w:r>
    </w:p>
    <w:p w14:paraId="60A7CC3D" w14:textId="77777777" w:rsidR="009D5C48" w:rsidRPr="00C16E7C" w:rsidRDefault="009D5C48" w:rsidP="00C16E7C">
      <w:pPr>
        <w:pStyle w:val="TEXTONORMAL"/>
      </w:pPr>
      <w:r w:rsidRPr="00C16E7C">
        <w:t xml:space="preserve">Para disponer oportunamente de los fondos para el pago de las obligaciones durante el ejercicio, la inversión de esta reserva debe realizarse en valores del Gobierno Federal, en valores de alta calidad crediticia, en </w:t>
      </w:r>
      <w:r w:rsidR="004045E4">
        <w:t xml:space="preserve">flujo </w:t>
      </w:r>
      <w:r w:rsidRPr="00C16E7C">
        <w:t>s a la vista o a plazo en Instituciones de crédito y en fondos de inversión. Cuando es necesario, esta reserva se incrementa traspasando fondos de la reserva de operación para contingencias y financiamiento, como se describe en las notas de desglose de los Estados Financieros.</w:t>
      </w:r>
    </w:p>
    <w:p w14:paraId="20533BA5" w14:textId="77777777" w:rsidR="009D5C48" w:rsidRPr="00BB3938" w:rsidRDefault="009D5C48" w:rsidP="003F2A12">
      <w:pPr>
        <w:pStyle w:val="TEXTONORMAL"/>
        <w:numPr>
          <w:ilvl w:val="0"/>
          <w:numId w:val="61"/>
        </w:numPr>
        <w:ind w:left="1077"/>
        <w:rPr>
          <w:lang w:val="es-MX"/>
        </w:rPr>
      </w:pPr>
      <w:r w:rsidRPr="00C16E7C">
        <w:rPr>
          <w:b/>
          <w:lang w:val="es-MX"/>
        </w:rPr>
        <w:tab/>
      </w:r>
      <w:r w:rsidRPr="00BB3938">
        <w:rPr>
          <w:lang w:val="es-MX"/>
        </w:rPr>
        <w:t>Reserva de operación para contingencias y financiamiento</w:t>
      </w:r>
    </w:p>
    <w:p w14:paraId="3423E99B" w14:textId="77777777" w:rsidR="009D5C48" w:rsidRPr="00C16E7C" w:rsidRDefault="009D5C48" w:rsidP="00C16E7C">
      <w:pPr>
        <w:pStyle w:val="TEXTONORMAL"/>
      </w:pPr>
      <w:r w:rsidRPr="00C16E7C">
        <w:t>Para proveer estabilidad y certidumbre en la operación cotidiana del Instituto, esta reserva se incrementa para representar hasta sesenta días de ingreso promedio global del año anterior, se dispondrá de esta reserva previa autorización del H. Consejo Técnico para financiar las reservas operativas hasta por un monto equivalente a noventa días de ingreso promedio del año anterior del seguro o cobertura que requiera financiamiento, debiendo reintegrar los fondos y su costo financiero en un plazo no mayor a tres años, con la obligación de dar aviso al Ejecutivo Federal.</w:t>
      </w:r>
    </w:p>
    <w:p w14:paraId="60C5AFC8" w14:textId="77777777" w:rsidR="009D5C48" w:rsidRPr="00C16E7C" w:rsidRDefault="009D5C48" w:rsidP="00C16E7C">
      <w:pPr>
        <w:pStyle w:val="TEXTONORMAL"/>
      </w:pPr>
      <w:r w:rsidRPr="00C16E7C">
        <w:t>Así mismo, en el caso de que no sea posible cumplir con las metas de reservas y fondos señalados en el PEF, el Instituto podrá disponer de la reserva de operación para contingencias y financiamiento, previa autorización del H. Consejo Técnico, debiendo informar de tales ajustes al Ejecutivo Federal, por conducto de la SHCP.</w:t>
      </w:r>
    </w:p>
    <w:p w14:paraId="1AF568A5" w14:textId="77777777" w:rsidR="00274C14" w:rsidRDefault="009D5C48" w:rsidP="00C16E7C">
      <w:pPr>
        <w:pStyle w:val="TEXTONORMAL"/>
      </w:pPr>
      <w:r w:rsidRPr="00C16E7C">
        <w:t>La inversión de esta reserva debe realizarse en valores del Gobierno Federal, en valores de alta calidad crediticia, en depósitos a la vista o a plazo en instituciones de crédito y fondos de inversión.</w:t>
      </w:r>
    </w:p>
    <w:p w14:paraId="53BC4560" w14:textId="77777777" w:rsidR="00022A10" w:rsidRPr="00C16E7C" w:rsidRDefault="00022A10" w:rsidP="00C16E7C">
      <w:pPr>
        <w:pStyle w:val="TEXTONORMAL"/>
      </w:pPr>
    </w:p>
    <w:p w14:paraId="78BE5FFE" w14:textId="77777777" w:rsidR="009D5C48" w:rsidRPr="00BB3938" w:rsidRDefault="009D5C48" w:rsidP="003F2A12">
      <w:pPr>
        <w:pStyle w:val="TEXTONORMAL"/>
        <w:numPr>
          <w:ilvl w:val="0"/>
          <w:numId w:val="61"/>
        </w:numPr>
        <w:ind w:left="1077"/>
        <w:rPr>
          <w:lang w:val="es-MX"/>
        </w:rPr>
      </w:pPr>
      <w:r w:rsidRPr="00BB3938">
        <w:rPr>
          <w:lang w:val="es-MX"/>
        </w:rPr>
        <w:lastRenderedPageBreak/>
        <w:t>Reservas financieras y actuariales</w:t>
      </w:r>
    </w:p>
    <w:p w14:paraId="3A759799" w14:textId="77777777" w:rsidR="009D5C48" w:rsidRPr="00C16E7C" w:rsidRDefault="009D5C48" w:rsidP="00C16E7C">
      <w:pPr>
        <w:pStyle w:val="TEXTONORMAL"/>
      </w:pPr>
      <w:r w:rsidRPr="00C16E7C">
        <w:t>Se constituyen por cada uno de los seguros y coberturas con aportaciones trimestrales calculadas sobre los ingresos de acuerdo con las estimaciones de sostenibilidad financiera de largo plazo contenidas en el informe financiero y actuarial que anualmente se presenta a la Asamblea General. Cada una de las reservas puede ser dividida y manejada conforme a la naturaleza de sus riesgos, para buscar el mejor equilibrio entre los riesgos y los recursos para su financiamiento.</w:t>
      </w:r>
    </w:p>
    <w:p w14:paraId="4C459A07" w14:textId="77777777" w:rsidR="009D5C48" w:rsidRPr="00C16E7C" w:rsidRDefault="009D5C48" w:rsidP="00C16E7C">
      <w:pPr>
        <w:pStyle w:val="TEXTONORMAL"/>
      </w:pPr>
      <w:r w:rsidRPr="00C16E7C">
        <w:t>La disposición de estas reservas solo será para cubrir las necesidades de cada seguro, para enfrentar las caídas de los ingresos o incrementos en egresos derivados de problemas económicos con duración mayor a un año, para enfrentar fluctuaciones en la siniestralidad mayores a las estimadas en los estudios actuariales y para el pago de beneficios futuros para lo cual se crea la reserva, estas disposiciones deberán ser aprobadas por el H. Consejo Técnico.</w:t>
      </w:r>
    </w:p>
    <w:p w14:paraId="2532E965" w14:textId="77777777" w:rsidR="009D5C48" w:rsidRPr="00C16E7C" w:rsidRDefault="009D5C48" w:rsidP="00C16E7C">
      <w:pPr>
        <w:pStyle w:val="TEXTONORMAL"/>
      </w:pPr>
      <w:r w:rsidRPr="00C16E7C">
        <w:t>Los recursos de estas reservas solo podrán invertirse en valores, títulos de crédito y otros derechos de acuerdo con el reglamento emitido por el Ejecutivo Federal que regula entre otros, porcentajes, plazos, montos, límites máximos de inversión e Instituciones. El objetivo es que el fondeo tenga las mejores condiciones de seguridad, rendimiento, liquidez y diversificación de posibles riesgos.</w:t>
      </w:r>
    </w:p>
    <w:p w14:paraId="2D307BEB" w14:textId="77777777" w:rsidR="009D5C48" w:rsidRPr="00BB3938" w:rsidRDefault="009D5C48" w:rsidP="003F2A12">
      <w:pPr>
        <w:pStyle w:val="TEXTONORMAL"/>
        <w:numPr>
          <w:ilvl w:val="0"/>
          <w:numId w:val="61"/>
        </w:numPr>
        <w:ind w:left="1077"/>
        <w:rPr>
          <w:lang w:val="es-MX"/>
        </w:rPr>
      </w:pPr>
      <w:r w:rsidRPr="00BB3938">
        <w:rPr>
          <w:lang w:val="es-MX"/>
        </w:rPr>
        <w:t>Reserva general financiera y actuarial</w:t>
      </w:r>
    </w:p>
    <w:p w14:paraId="380EB100" w14:textId="77777777" w:rsidR="009D5C48" w:rsidRPr="00C16E7C" w:rsidRDefault="009D5C48" w:rsidP="00C16E7C">
      <w:pPr>
        <w:pStyle w:val="TEXTONORMAL"/>
      </w:pPr>
      <w:r w:rsidRPr="00C16E7C">
        <w:t>Esta se constituye a través de una aportación anual que se estima en el informe financiero y actuarial para enfrentar efectos catastróficos o variaciones de carácter financiero de significación por problemas epidemiológicos o económicos severos y de larga duración que provoquen insuficiencia en las demás reservas.</w:t>
      </w:r>
    </w:p>
    <w:p w14:paraId="26A9238B" w14:textId="77777777" w:rsidR="009D5C48" w:rsidRPr="00C16E7C" w:rsidRDefault="009D5C48" w:rsidP="00C16E7C">
      <w:pPr>
        <w:pStyle w:val="TEXTONORMAL"/>
      </w:pPr>
      <w:r w:rsidRPr="00C16E7C">
        <w:t>La normatividad para el fondeo de esta reserva es el mismo que se describe para las reservas financieras y actuariales.</w:t>
      </w:r>
    </w:p>
    <w:p w14:paraId="41C55D78" w14:textId="77777777" w:rsidR="009D5C48" w:rsidRPr="00C16E7C" w:rsidRDefault="009D5C48" w:rsidP="00C16E7C">
      <w:pPr>
        <w:pStyle w:val="TEXTONORMAL"/>
      </w:pPr>
      <w:r w:rsidRPr="00C16E7C">
        <w:t>Cabe mencionar que los inmuebles destinados a la prestación de servicios directamente derivados de los seguros tanto del régimen obligatorio, así como del voluntario estarán afectos a esta reserva y tendrán el carácter de bienes del dominio público de la Federación.</w:t>
      </w:r>
    </w:p>
    <w:p w14:paraId="4B9F937E" w14:textId="77777777" w:rsidR="009D5C48" w:rsidRPr="002461DC" w:rsidRDefault="009D5C48" w:rsidP="003F2A12">
      <w:pPr>
        <w:pStyle w:val="VIETAFLECHA"/>
        <w:numPr>
          <w:ilvl w:val="0"/>
          <w:numId w:val="62"/>
        </w:numPr>
        <w:ind w:left="357" w:hanging="357"/>
      </w:pPr>
      <w:r w:rsidRPr="002461DC">
        <w:t>Restricciones financieras</w:t>
      </w:r>
    </w:p>
    <w:p w14:paraId="43EA2CE1" w14:textId="77777777" w:rsidR="009D5C48" w:rsidRPr="00C16E7C" w:rsidRDefault="009D5C48" w:rsidP="00C16E7C">
      <w:pPr>
        <w:pStyle w:val="TEXTONORMAL"/>
      </w:pPr>
      <w:r w:rsidRPr="00C16E7C">
        <w:t xml:space="preserve">El Instituto no está autorizado a contraer pasivos financieros para pagar las prestaciones correspondientes a los seguros que la LSS establece. Para sufragar su operación solo podrá contraer pasivos derivados de cartas de crédito o coberturas cambiarias a plazos inferiores a un año sin </w:t>
      </w:r>
      <w:proofErr w:type="spellStart"/>
      <w:r w:rsidRPr="00C16E7C">
        <w:t>revolvencia</w:t>
      </w:r>
      <w:proofErr w:type="spellEnd"/>
      <w:r w:rsidRPr="00C16E7C">
        <w:t>, que se destinen a liquidar compromisos con proveedores de insumos, sin perjuicio de los compromisos análogos a estos últimos que autorice contraer previamente la SHCP conforme lo establecido en el artículo 277 B de la LSS.</w:t>
      </w:r>
    </w:p>
    <w:p w14:paraId="09C880FE" w14:textId="77777777" w:rsidR="009D5C48" w:rsidRPr="002461DC" w:rsidRDefault="009D5C48" w:rsidP="003F2A12">
      <w:pPr>
        <w:pStyle w:val="VIETAFLECHA"/>
        <w:numPr>
          <w:ilvl w:val="0"/>
          <w:numId w:val="62"/>
        </w:numPr>
        <w:ind w:left="357" w:hanging="357"/>
      </w:pPr>
      <w:r w:rsidRPr="002461DC">
        <w:t>Informe financiero y actuarial</w:t>
      </w:r>
    </w:p>
    <w:p w14:paraId="6C094E29" w14:textId="77777777" w:rsidR="009D5C48" w:rsidRPr="00C16E7C" w:rsidRDefault="009D5C48" w:rsidP="00C16E7C">
      <w:pPr>
        <w:pStyle w:val="TEXTONORMAL"/>
      </w:pPr>
      <w:r w:rsidRPr="00C16E7C">
        <w:t>La Administración del Instituto elabora un informe, el cual es dictaminado por un auditor externo, para ser presentado al H. Consejo Técnico, Asamblea General y H. Comisión de Vigilancia en los términos de los artículos 245, 261 y 266 de la LSS, respectivamente, que incluye:</w:t>
      </w:r>
    </w:p>
    <w:p w14:paraId="3C087C72" w14:textId="77777777" w:rsidR="009D5C48" w:rsidRPr="00C16E7C" w:rsidRDefault="009D5C48" w:rsidP="003F2A12">
      <w:pPr>
        <w:pStyle w:val="TEXTONORMAL"/>
        <w:numPr>
          <w:ilvl w:val="0"/>
          <w:numId w:val="63"/>
        </w:numPr>
        <w:ind w:left="714" w:hanging="357"/>
      </w:pPr>
      <w:r w:rsidRPr="00C16E7C">
        <w:t>La situación financiera de cada uno de los seguros ofrecidos por el Instituto, y actuarial de sus reservas, aportando elementos de juicio para evaluar si las primas correspondientes son suficientes para cubrir los gastos actuales y futuros de los beneficios derivados de cada seguro.</w:t>
      </w:r>
    </w:p>
    <w:p w14:paraId="2C9AFD81" w14:textId="77777777" w:rsidR="009D5C48" w:rsidRPr="00C16E7C" w:rsidRDefault="009D5C48" w:rsidP="003F2A12">
      <w:pPr>
        <w:pStyle w:val="TEXTONORMAL"/>
        <w:numPr>
          <w:ilvl w:val="0"/>
          <w:numId w:val="63"/>
        </w:numPr>
        <w:ind w:left="714" w:hanging="357"/>
      </w:pPr>
      <w:r w:rsidRPr="00C16E7C">
        <w:t>Los posibles riesgos, contingencias y pasivos que se estén tomando en cada seguro y la capacidad financiera del Instituto para responder a ellos en función de sus ingresos y las reservas disponibles.</w:t>
      </w:r>
    </w:p>
    <w:p w14:paraId="50FBFA68" w14:textId="77777777" w:rsidR="009D5C48" w:rsidRPr="00C16E7C" w:rsidRDefault="009D5C48" w:rsidP="003F2A12">
      <w:pPr>
        <w:pStyle w:val="TEXTONORMAL"/>
        <w:numPr>
          <w:ilvl w:val="0"/>
          <w:numId w:val="63"/>
        </w:numPr>
        <w:ind w:left="714" w:hanging="357"/>
      </w:pPr>
      <w:r w:rsidRPr="00C16E7C">
        <w:lastRenderedPageBreak/>
        <w:t xml:space="preserve">Estimaciones sobre las posibles modificaciones a las cuotas </w:t>
      </w:r>
      <w:proofErr w:type="gramStart"/>
      <w:r w:rsidRPr="00C16E7C">
        <w:t>obrero patronales</w:t>
      </w:r>
      <w:proofErr w:type="gramEnd"/>
      <w:r w:rsidRPr="00C16E7C">
        <w:t xml:space="preserve"> y a las cuotas, contribuciones y aportaciones del Gobierno Federal de cada seguro en su caso, que se puedan prever, para mantener la viabilidad financiera del Instituto, y de las fechas estimadas en que dichas modificaciones puedan ser requeridas.</w:t>
      </w:r>
    </w:p>
    <w:p w14:paraId="6DC238A0" w14:textId="77777777" w:rsidR="00A668B0" w:rsidRDefault="009D5C48" w:rsidP="003F2A12">
      <w:pPr>
        <w:pStyle w:val="TEXTONORMAL"/>
        <w:numPr>
          <w:ilvl w:val="0"/>
          <w:numId w:val="63"/>
        </w:numPr>
        <w:ind w:left="714" w:hanging="357"/>
      </w:pPr>
      <w:r w:rsidRPr="00C16E7C">
        <w:t>La situación de sus pasivos laborales totales y de cualquier otra índole que comprometan su gasto por más de un ejercicio fiscal.</w:t>
      </w:r>
    </w:p>
    <w:p w14:paraId="4F0351F4" w14:textId="77777777" w:rsidR="00854DDA" w:rsidRPr="00C16E7C" w:rsidRDefault="00854DDA" w:rsidP="008446D6">
      <w:pPr>
        <w:pStyle w:val="TEXTONORMAL"/>
        <w:ind w:left="714"/>
      </w:pPr>
    </w:p>
    <w:p w14:paraId="4D6BD2FC" w14:textId="77777777" w:rsidR="009D5C48" w:rsidRPr="00B24BB9" w:rsidRDefault="009D5C48" w:rsidP="003F2A12">
      <w:pPr>
        <w:pStyle w:val="TEXTONORMAL"/>
        <w:numPr>
          <w:ilvl w:val="0"/>
          <w:numId w:val="64"/>
        </w:numPr>
        <w:ind w:left="357" w:hanging="357"/>
        <w:rPr>
          <w:lang w:val="es-MX"/>
        </w:rPr>
      </w:pPr>
      <w:r w:rsidRPr="00B24BB9">
        <w:rPr>
          <w:lang w:val="es-MX"/>
        </w:rPr>
        <w:t>Régimen fiscal aplicable al Instituto</w:t>
      </w:r>
    </w:p>
    <w:p w14:paraId="3C89E31E" w14:textId="77777777" w:rsidR="009D5C48" w:rsidRPr="00C16E7C" w:rsidRDefault="009D5C48" w:rsidP="00C16E7C">
      <w:pPr>
        <w:pStyle w:val="TEXTONORMAL"/>
      </w:pPr>
      <w:r w:rsidRPr="00C16E7C">
        <w:t xml:space="preserve">De conformidad con el artículo 5 de la LSS, la naturaleza jurídica del Instituto Mexicano del Seguro </w:t>
      </w:r>
      <w:proofErr w:type="gramStart"/>
      <w:r w:rsidRPr="00C16E7C">
        <w:t>Social,</w:t>
      </w:r>
      <w:proofErr w:type="gramEnd"/>
      <w:r w:rsidRPr="00C16E7C">
        <w:t xml:space="preserve"> corresponde a un organismo público descentralizado con personalidad jurídica y patrimonio propio, de integración operativa tripartita, en razón de que concurren en él, los sectores público, social y privado por consiguiente, está sujeto al siguiente régimen fiscal:</w:t>
      </w:r>
    </w:p>
    <w:p w14:paraId="10DABA03" w14:textId="77777777" w:rsidR="009D5C48" w:rsidRPr="00243972" w:rsidRDefault="009D5C48" w:rsidP="003F2A12">
      <w:pPr>
        <w:pStyle w:val="TEXTONORMAL"/>
        <w:numPr>
          <w:ilvl w:val="0"/>
          <w:numId w:val="65"/>
        </w:numPr>
        <w:rPr>
          <w:lang w:val="es-MX"/>
        </w:rPr>
      </w:pPr>
      <w:r w:rsidRPr="00243972">
        <w:rPr>
          <w:lang w:val="es-MX"/>
        </w:rPr>
        <w:t>Ley del Seguro Social (LSS)</w:t>
      </w:r>
    </w:p>
    <w:p w14:paraId="321EBCD6" w14:textId="77777777" w:rsidR="009D5C48" w:rsidRPr="00C16E7C" w:rsidRDefault="009D5C48" w:rsidP="00FC3E00">
      <w:pPr>
        <w:pStyle w:val="TEXTONORMAL"/>
      </w:pPr>
      <w:r w:rsidRPr="00C16E7C">
        <w:t xml:space="preserve">De conformidad con el artículo 254 de la LSS, el Instituto Mexicano del Seguro Social, sus dependencias y servicios, no serán sujetos de contribuciones federales, estatales y municipales. La Federación, los Estados, el Gobierno del Distrito Federal y los Municipios, no podrán gravar con impuestos su capital, ingresos, rentas, contratos, actos jurídicos, títulos, documentos, operaciones o libros de contabilidad, aun en el caso de que las contribuciones, conforme a una Ley general o especial fueran a cargo del Instituto como organismo público o como patrón. En estos supuestos se consideran comprendidos los impuestos indirectos y el franqueo postal. El Instituto y demás entidades que formen parte o dependan de él, estarán sujetos únicamente al pago de los derechos de carácter municipal que causen sus inmuebles </w:t>
      </w:r>
      <w:proofErr w:type="gramStart"/>
      <w:r w:rsidRPr="00C16E7C">
        <w:t>en razón de</w:t>
      </w:r>
      <w:proofErr w:type="gramEnd"/>
      <w:r w:rsidRPr="00C16E7C">
        <w:t xml:space="preserve"> pavimentos, atarjeas y limpia, así como por el agua potable de que dispongan, en las mismas condiciones en que deben pagar los demás causantes. Igualmente estarán sujetos a los derechos de carácter federal correspondientes a la prestación de servicios públicos.</w:t>
      </w:r>
    </w:p>
    <w:p w14:paraId="603F3CF9" w14:textId="77777777" w:rsidR="009D5C48" w:rsidRPr="00243972" w:rsidRDefault="009D5C48" w:rsidP="003F2A12">
      <w:pPr>
        <w:pStyle w:val="TEXTONORMAL"/>
        <w:numPr>
          <w:ilvl w:val="0"/>
          <w:numId w:val="65"/>
        </w:numPr>
        <w:rPr>
          <w:lang w:val="es-MX"/>
        </w:rPr>
      </w:pPr>
      <w:r w:rsidRPr="00243972">
        <w:rPr>
          <w:lang w:val="es-MX"/>
        </w:rPr>
        <w:t>Impuesto Sobre la Renta (ISR)</w:t>
      </w:r>
    </w:p>
    <w:p w14:paraId="7513177D" w14:textId="77777777" w:rsidR="009D5C48" w:rsidRPr="00C16E7C" w:rsidRDefault="009D5C48" w:rsidP="00C16E7C">
      <w:pPr>
        <w:pStyle w:val="TEXTONORMAL"/>
      </w:pPr>
      <w:r w:rsidRPr="00C16E7C">
        <w:t>De acuerdo con lo que establece la fracción XXIV del artículo 79 la Ley del ISR, del Título III del Régimen de las personas morales con fines no lucrativos, el Instituto no está sujeto a este gravamen en su calidad de contribuyente, ya que solo le resulta aplicable dicha legislación en su carácter de retenedor cuando haga pagos a terceros y esté obligado a ello.</w:t>
      </w:r>
    </w:p>
    <w:p w14:paraId="7878F9FD" w14:textId="77777777" w:rsidR="009D5C48" w:rsidRPr="00243972" w:rsidRDefault="009D5C48" w:rsidP="003F2A12">
      <w:pPr>
        <w:pStyle w:val="TEXTONORMAL"/>
        <w:numPr>
          <w:ilvl w:val="0"/>
          <w:numId w:val="65"/>
        </w:numPr>
        <w:rPr>
          <w:lang w:val="es-MX"/>
        </w:rPr>
      </w:pPr>
      <w:r w:rsidRPr="00243972">
        <w:rPr>
          <w:lang w:val="es-MX"/>
        </w:rPr>
        <w:t>Impuesto al Valor Agregado (IVA)</w:t>
      </w:r>
    </w:p>
    <w:p w14:paraId="541B482F" w14:textId="77777777" w:rsidR="009D5C48" w:rsidRDefault="009D5C48" w:rsidP="00C16E7C">
      <w:pPr>
        <w:pStyle w:val="TEXTONORMAL"/>
      </w:pPr>
      <w:r w:rsidRPr="00C16E7C">
        <w:t>De conformidad con la fracción XV del artículo 15 de la Ley del IVA, el Instituto estará exento de este impuesto por los servicios profesionales de medicina, hospitalarios, de radiología, de laboratorios y estudios clínicos, que preste, sin embargo, obtiene otro tipo de ingresos distintos a las aportaciones de seguridad social que por su naturaleza están sujetos al pago de este gravamen y a la obligación de trasladarlo por la enajenación de bienes en las tiendas de su propiedad, por el otorgamiento del uso o goce temporal de bienes inmuebles y como retenedor en ciertas operaciones realizadas con personas físicas y morales.</w:t>
      </w:r>
    </w:p>
    <w:p w14:paraId="35AD14DB" w14:textId="77777777" w:rsidR="00274C14" w:rsidRDefault="00274C14" w:rsidP="00C16E7C">
      <w:pPr>
        <w:pStyle w:val="TEXTONORMAL"/>
      </w:pPr>
    </w:p>
    <w:p w14:paraId="4C05F0F8" w14:textId="77777777" w:rsidR="007E38F9" w:rsidRDefault="007E38F9" w:rsidP="00C16E7C">
      <w:pPr>
        <w:pStyle w:val="TEXTONORMAL"/>
      </w:pPr>
    </w:p>
    <w:p w14:paraId="1AFA4B03" w14:textId="77777777" w:rsidR="007E38F9" w:rsidRDefault="007E38F9" w:rsidP="00C16E7C">
      <w:pPr>
        <w:pStyle w:val="TEXTONORMAL"/>
      </w:pPr>
    </w:p>
    <w:p w14:paraId="0F1C81AB" w14:textId="77777777" w:rsidR="007E38F9" w:rsidRPr="00C16E7C" w:rsidRDefault="007E38F9" w:rsidP="00C16E7C">
      <w:pPr>
        <w:pStyle w:val="TEXTONORMAL"/>
      </w:pPr>
    </w:p>
    <w:p w14:paraId="53A72CD9" w14:textId="77777777" w:rsidR="009D5C48" w:rsidRPr="00E41573" w:rsidRDefault="009D5C48" w:rsidP="003F2A12">
      <w:pPr>
        <w:pStyle w:val="TEXTONORMAL"/>
        <w:numPr>
          <w:ilvl w:val="0"/>
          <w:numId w:val="66"/>
        </w:numPr>
        <w:ind w:left="357" w:hanging="357"/>
        <w:rPr>
          <w:lang w:val="es-MX"/>
        </w:rPr>
      </w:pPr>
      <w:r w:rsidRPr="00E41573">
        <w:rPr>
          <w:lang w:val="es-MX"/>
        </w:rPr>
        <w:lastRenderedPageBreak/>
        <w:t>Estructura organizacional básica</w:t>
      </w:r>
    </w:p>
    <w:p w14:paraId="4F7075B8" w14:textId="77777777" w:rsidR="009D5C48" w:rsidRPr="00C16E7C" w:rsidRDefault="009D5C48" w:rsidP="00C16E7C">
      <w:pPr>
        <w:pStyle w:val="TEXTONORMAL"/>
      </w:pPr>
      <w:r w:rsidRPr="00C16E7C">
        <w:t>Los Órganos de Gobierno del Instituto son los siguientes:</w:t>
      </w:r>
    </w:p>
    <w:p w14:paraId="2860FB79" w14:textId="77777777" w:rsidR="009D5C48" w:rsidRPr="00C16E7C" w:rsidRDefault="009D5C48" w:rsidP="003F2A12">
      <w:pPr>
        <w:pStyle w:val="TEXTONORMAL"/>
        <w:numPr>
          <w:ilvl w:val="1"/>
          <w:numId w:val="68"/>
        </w:numPr>
        <w:ind w:left="714" w:hanging="357"/>
        <w:rPr>
          <w:lang w:val="es-MX"/>
        </w:rPr>
      </w:pPr>
      <w:r w:rsidRPr="00C16E7C">
        <w:rPr>
          <w:lang w:val="es-MX"/>
        </w:rPr>
        <w:t>La Asamblea General, la cual se integra por treinta miembros: diez del Ejecutivo Federal, diez de las Organizaciones Patronales y diez de las Organizaciones de Trabajadores, con encargo de seis años con derecho a reelección, y sus principales facultades además de las que les confiere el artículo 261 y 262 de la LSS, son las siguientes:</w:t>
      </w:r>
    </w:p>
    <w:p w14:paraId="2B9C0C74" w14:textId="77777777" w:rsidR="009D5C48" w:rsidRPr="00C16E7C" w:rsidRDefault="009D5C48" w:rsidP="003F2A12">
      <w:pPr>
        <w:pStyle w:val="TEXTONORMAL"/>
        <w:numPr>
          <w:ilvl w:val="0"/>
          <w:numId w:val="9"/>
        </w:numPr>
        <w:ind w:left="998" w:hanging="284"/>
      </w:pPr>
      <w:r w:rsidRPr="00C16E7C">
        <w:t>Conocer, para su aprobación o modificación, el balance actuarial que presente anualmente el H. Consejo Técnico;</w:t>
      </w:r>
    </w:p>
    <w:p w14:paraId="1C967A29" w14:textId="77777777" w:rsidR="009D5C48" w:rsidRPr="00C16E7C" w:rsidRDefault="009D5C48" w:rsidP="003F2A12">
      <w:pPr>
        <w:pStyle w:val="TEXTONORMAL"/>
        <w:numPr>
          <w:ilvl w:val="0"/>
          <w:numId w:val="9"/>
        </w:numPr>
        <w:ind w:left="998" w:hanging="284"/>
      </w:pPr>
      <w:r w:rsidRPr="00C16E7C">
        <w:t>Autorizar al H. Consejo Técnico para promover la revisión de la fórmula para el cálculo de la prima del seguro de riesgos de trabajo, en los términos que establece el artículo 76 de la LSS;</w:t>
      </w:r>
    </w:p>
    <w:p w14:paraId="53D93D54" w14:textId="77777777" w:rsidR="009D5C48" w:rsidRPr="00C16E7C" w:rsidRDefault="009D5C48" w:rsidP="003F2A12">
      <w:pPr>
        <w:pStyle w:val="TEXTONORMAL"/>
        <w:numPr>
          <w:ilvl w:val="0"/>
          <w:numId w:val="9"/>
        </w:numPr>
        <w:ind w:left="998" w:hanging="284"/>
      </w:pPr>
      <w:r w:rsidRPr="00C16E7C">
        <w:t xml:space="preserve">Decidir en definitiva sobre las resoluciones del H. Consejo Técnico que fueren vetadas por el </w:t>
      </w:r>
      <w:proofErr w:type="gramStart"/>
      <w:r w:rsidRPr="00C16E7C">
        <w:t>Director General</w:t>
      </w:r>
      <w:proofErr w:type="gramEnd"/>
      <w:r w:rsidRPr="00C16E7C">
        <w:t xml:space="preserve"> del Instituto;</w:t>
      </w:r>
    </w:p>
    <w:p w14:paraId="50128F77" w14:textId="77777777" w:rsidR="009D5C48" w:rsidRPr="00C16E7C" w:rsidRDefault="009D5C48" w:rsidP="003F2A12">
      <w:pPr>
        <w:pStyle w:val="TEXTONORMAL"/>
        <w:numPr>
          <w:ilvl w:val="0"/>
          <w:numId w:val="9"/>
        </w:numPr>
        <w:ind w:left="998" w:hanging="284"/>
      </w:pPr>
      <w:r w:rsidRPr="00C16E7C">
        <w:t>Designar o ratificar los nombramientos de los miembros propietarios o suplentes del H. Consejo Técnico, propuestos por el Ejecutivo Federal y las Organizaciones de Patrones y de las Organizaciones de los Trabajadores;</w:t>
      </w:r>
    </w:p>
    <w:p w14:paraId="73169ACC" w14:textId="77777777" w:rsidR="009D5C48" w:rsidRPr="00C16E7C" w:rsidRDefault="009D5C48" w:rsidP="003F2A12">
      <w:pPr>
        <w:pStyle w:val="TEXTONORMAL"/>
        <w:numPr>
          <w:ilvl w:val="0"/>
          <w:numId w:val="9"/>
        </w:numPr>
        <w:ind w:left="998" w:hanging="284"/>
      </w:pPr>
      <w:r w:rsidRPr="00C16E7C">
        <w:t xml:space="preserve">Designar o ratificar el nombramiento de los miembros de la H. Comisión de Vigilancia y decidir en definitiva sobre la solicitud de revocación </w:t>
      </w:r>
      <w:proofErr w:type="gramStart"/>
      <w:r w:rsidRPr="00C16E7C">
        <w:t>del mismo</w:t>
      </w:r>
      <w:proofErr w:type="gramEnd"/>
      <w:r w:rsidRPr="00C16E7C">
        <w:t>, en los términos de la fracción siguiente;</w:t>
      </w:r>
    </w:p>
    <w:p w14:paraId="453D8AC1" w14:textId="77777777" w:rsidR="009D5C48" w:rsidRPr="00C16E7C" w:rsidRDefault="009D5C48" w:rsidP="003F2A12">
      <w:pPr>
        <w:pStyle w:val="TEXTONORMAL"/>
        <w:numPr>
          <w:ilvl w:val="0"/>
          <w:numId w:val="9"/>
        </w:numPr>
        <w:ind w:left="998" w:hanging="284"/>
      </w:pPr>
      <w:r w:rsidRPr="00C16E7C">
        <w:t>Resolver en definitiva sobre la solicitud de revocación del nombramiento de los miembros del H. Consejo Técnico o de los miembros de la H. Comisión de Vigilancia, a que se refieren los artículos 263 y 265 de la LSS.</w:t>
      </w:r>
    </w:p>
    <w:p w14:paraId="6500F7AF" w14:textId="77777777" w:rsidR="009D5C48" w:rsidRPr="00C16E7C" w:rsidRDefault="009D5C48" w:rsidP="003F2A12">
      <w:pPr>
        <w:pStyle w:val="TEXTONORMAL"/>
        <w:numPr>
          <w:ilvl w:val="0"/>
          <w:numId w:val="67"/>
        </w:numPr>
        <w:rPr>
          <w:lang w:val="es-MX"/>
        </w:rPr>
      </w:pPr>
      <w:r w:rsidRPr="00C16E7C">
        <w:rPr>
          <w:lang w:val="es-MX"/>
        </w:rPr>
        <w:t>II. El H. Consejo Técnico, conformado por doce integrantes: cuatro representantes patronales, cuatro de los trabajadores y cuatro del Estado, con sus respectivos suplentes, con encargo de seis años con derecho a reelección, siendo sus principales funciones y atribuciones las siguientes:</w:t>
      </w:r>
    </w:p>
    <w:p w14:paraId="712AF227" w14:textId="77777777" w:rsidR="009D5C48" w:rsidRPr="00C16E7C" w:rsidRDefault="009D5C48" w:rsidP="003F2A12">
      <w:pPr>
        <w:pStyle w:val="TEXTONORMAL"/>
        <w:numPr>
          <w:ilvl w:val="0"/>
          <w:numId w:val="9"/>
        </w:numPr>
        <w:ind w:left="998" w:hanging="284"/>
      </w:pPr>
      <w:r w:rsidRPr="00C16E7C">
        <w:t>Decidir sobre las inversiones de las reservas y demás recursos del Instituto.</w:t>
      </w:r>
    </w:p>
    <w:p w14:paraId="1798AC7E" w14:textId="77777777" w:rsidR="009D5C48" w:rsidRPr="00C16E7C" w:rsidRDefault="009D5C48" w:rsidP="003F2A12">
      <w:pPr>
        <w:pStyle w:val="TEXTONORMAL"/>
        <w:numPr>
          <w:ilvl w:val="0"/>
          <w:numId w:val="9"/>
        </w:numPr>
        <w:ind w:left="998" w:hanging="284"/>
      </w:pPr>
      <w:r w:rsidRPr="00C16E7C">
        <w:t>Vigilar y promover el equilibrio financiero de los seguros establecidos en la LSS.</w:t>
      </w:r>
    </w:p>
    <w:p w14:paraId="571E2E05" w14:textId="77777777" w:rsidR="009D5C48" w:rsidRPr="00C16E7C" w:rsidRDefault="009D5C48" w:rsidP="003F2A12">
      <w:pPr>
        <w:pStyle w:val="TEXTONORMAL"/>
        <w:numPr>
          <w:ilvl w:val="0"/>
          <w:numId w:val="9"/>
        </w:numPr>
        <w:ind w:left="998" w:hanging="284"/>
      </w:pPr>
      <w:r w:rsidRPr="00C16E7C">
        <w:t>Resolver sobre las operaciones del Instituto, exceptuando aquellas que por su importancia ameriten acuerdo expreso de la Asamblea General.</w:t>
      </w:r>
    </w:p>
    <w:p w14:paraId="3BD86443" w14:textId="77777777" w:rsidR="009D5C48" w:rsidRPr="00C16E7C" w:rsidRDefault="009D5C48" w:rsidP="003F2A12">
      <w:pPr>
        <w:pStyle w:val="TEXTONORMAL"/>
        <w:numPr>
          <w:ilvl w:val="0"/>
          <w:numId w:val="9"/>
        </w:numPr>
        <w:ind w:left="998" w:hanging="284"/>
      </w:pPr>
      <w:r w:rsidRPr="00C16E7C">
        <w:t xml:space="preserve">Nombrar y remover al </w:t>
      </w:r>
      <w:proofErr w:type="gramStart"/>
      <w:r w:rsidRPr="00C16E7C">
        <w:t>Secretario General</w:t>
      </w:r>
      <w:proofErr w:type="gramEnd"/>
      <w:r w:rsidRPr="00C16E7C">
        <w:t>, los Directores Normativos, Titulares de Unidad, Coordinadores Generales; así como a los Titulares de los Órganos de Operación Administrativa Desconcentrada.</w:t>
      </w:r>
    </w:p>
    <w:p w14:paraId="778B2E23" w14:textId="77777777" w:rsidR="009D5C48" w:rsidRPr="00C16E7C" w:rsidRDefault="009D5C48" w:rsidP="003F2A12">
      <w:pPr>
        <w:pStyle w:val="TEXTONORMAL"/>
        <w:numPr>
          <w:ilvl w:val="0"/>
          <w:numId w:val="9"/>
        </w:numPr>
        <w:ind w:left="998" w:hanging="284"/>
      </w:pPr>
      <w:r w:rsidRPr="00C16E7C">
        <w:t xml:space="preserve">Establecer procedimientos para la inscripción, cobro de cuotas y otorgamiento de prestaciones. </w:t>
      </w:r>
    </w:p>
    <w:p w14:paraId="3175DFB7" w14:textId="77777777" w:rsidR="009D5C48" w:rsidRPr="00C16E7C" w:rsidRDefault="009D5C48" w:rsidP="003F2A12">
      <w:pPr>
        <w:pStyle w:val="TEXTONORMAL"/>
        <w:numPr>
          <w:ilvl w:val="0"/>
          <w:numId w:val="67"/>
        </w:numPr>
        <w:rPr>
          <w:lang w:val="es-MX"/>
        </w:rPr>
      </w:pPr>
      <w:r w:rsidRPr="00C16E7C">
        <w:rPr>
          <w:lang w:val="es-MX"/>
        </w:rPr>
        <w:t>III. La H. Comisión de Vigilancia, se integra por seis miembros titulares y sus suplentes designados por los tres sectores: un representante del Gobierno Federal el cual debe estar adscrito a la Secretaría de la Función Pública, el cargo es por seis años con derecho a reelección, siendo sus atribuciones principales las que a continuación se refieren:</w:t>
      </w:r>
    </w:p>
    <w:p w14:paraId="121431A5" w14:textId="77777777" w:rsidR="009D5C48" w:rsidRPr="00C16E7C" w:rsidRDefault="009D5C48" w:rsidP="003F2A12">
      <w:pPr>
        <w:pStyle w:val="TEXTONORMAL"/>
        <w:numPr>
          <w:ilvl w:val="0"/>
          <w:numId w:val="9"/>
        </w:numPr>
        <w:ind w:left="998" w:hanging="284"/>
      </w:pPr>
      <w:r w:rsidRPr="00C16E7C">
        <w:t xml:space="preserve">Vigilar que las inversiones se hagan </w:t>
      </w:r>
      <w:proofErr w:type="gramStart"/>
      <w:r w:rsidRPr="00C16E7C">
        <w:t>de acuerdo a</w:t>
      </w:r>
      <w:proofErr w:type="gramEnd"/>
      <w:r w:rsidRPr="00C16E7C">
        <w:t xml:space="preserve"> la LSS y sus Reglamentos.</w:t>
      </w:r>
    </w:p>
    <w:p w14:paraId="2BC14954" w14:textId="77777777" w:rsidR="009D5C48" w:rsidRPr="00C16E7C" w:rsidRDefault="009D5C48" w:rsidP="003F2A12">
      <w:pPr>
        <w:pStyle w:val="TEXTONORMAL"/>
        <w:numPr>
          <w:ilvl w:val="0"/>
          <w:numId w:val="9"/>
        </w:numPr>
        <w:ind w:left="998" w:hanging="284"/>
      </w:pPr>
      <w:r w:rsidRPr="00C16E7C">
        <w:lastRenderedPageBreak/>
        <w:t>Practicar auditoría a los balances contables y al informe financiero y actuarial y comprobar los avalúos de los bienes materia de las operaciones del Instituto.</w:t>
      </w:r>
    </w:p>
    <w:p w14:paraId="3126F2CF" w14:textId="77777777" w:rsidR="009D5C48" w:rsidRPr="00C16E7C" w:rsidRDefault="009D5C48" w:rsidP="003F2A12">
      <w:pPr>
        <w:pStyle w:val="TEXTONORMAL"/>
        <w:numPr>
          <w:ilvl w:val="0"/>
          <w:numId w:val="9"/>
        </w:numPr>
        <w:ind w:left="998" w:hanging="284"/>
      </w:pPr>
      <w:r w:rsidRPr="00C16E7C">
        <w:t>Sugerir a la Asamblea General, al H. Consejo Técnico y a la Comisión Nacional del Sistema de Ahorro para el Retiro; y en su caso; las medidas para mejorar el funcionamiento de los seguros que ampara la LSS.</w:t>
      </w:r>
    </w:p>
    <w:p w14:paraId="3E3DBA21" w14:textId="77777777" w:rsidR="001C58BB" w:rsidRPr="00274C14" w:rsidRDefault="009D5C48" w:rsidP="003F2A12">
      <w:pPr>
        <w:pStyle w:val="TEXTONORMAL"/>
        <w:numPr>
          <w:ilvl w:val="0"/>
          <w:numId w:val="9"/>
        </w:numPr>
        <w:ind w:left="998" w:hanging="284"/>
      </w:pPr>
      <w:r w:rsidRPr="00C16E7C">
        <w:t>Presentar a la Asamblea el dictamen sobre el informe de actividades y los Estados Financieros presentados por el H. Consejo Técnico.</w:t>
      </w:r>
    </w:p>
    <w:p w14:paraId="611A500A" w14:textId="77777777" w:rsidR="00AE7030" w:rsidRDefault="00AE7030" w:rsidP="00274C14">
      <w:pPr>
        <w:pStyle w:val="TEXTONORMAL"/>
        <w:rPr>
          <w:rFonts w:cs="Arial"/>
          <w:b/>
        </w:rPr>
      </w:pPr>
    </w:p>
    <w:p w14:paraId="497D777C" w14:textId="77777777" w:rsidR="009D5C48" w:rsidRPr="00274C14" w:rsidRDefault="009D5C48" w:rsidP="003F2A12">
      <w:pPr>
        <w:pStyle w:val="TEXTONORMAL"/>
        <w:numPr>
          <w:ilvl w:val="0"/>
          <w:numId w:val="66"/>
        </w:numPr>
        <w:ind w:left="357" w:hanging="357"/>
        <w:rPr>
          <w:rFonts w:cs="Arial"/>
          <w:b/>
          <w:caps/>
        </w:rPr>
      </w:pPr>
      <w:r w:rsidRPr="00C16E7C">
        <w:rPr>
          <w:rFonts w:cs="Arial"/>
          <w:b/>
        </w:rPr>
        <w:t>Fideicomisos, mandatos y análogos</w:t>
      </w:r>
    </w:p>
    <w:tbl>
      <w:tblPr>
        <w:tblpPr w:leftFromText="141" w:rightFromText="141" w:vertAnchor="text" w:horzAnchor="margin" w:tblpXSpec="center" w:tblpY="58"/>
        <w:tblOverlap w:val="never"/>
        <w:tblW w:w="12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6375"/>
        <w:gridCol w:w="6215"/>
      </w:tblGrid>
      <w:tr w:rsidR="009D5C48" w:rsidRPr="00F506A5" w14:paraId="438068E1" w14:textId="77777777" w:rsidTr="001C58BB">
        <w:trPr>
          <w:trHeight w:val="338"/>
        </w:trPr>
        <w:tc>
          <w:tcPr>
            <w:tcW w:w="6375" w:type="dxa"/>
            <w:tcBorders>
              <w:top w:val="single" w:sz="12" w:space="0" w:color="808080"/>
              <w:left w:val="nil"/>
              <w:bottom w:val="double" w:sz="4" w:space="0" w:color="808080"/>
              <w:right w:val="nil"/>
            </w:tcBorders>
            <w:shd w:val="clear" w:color="auto" w:fill="D4C19C"/>
            <w:vAlign w:val="center"/>
          </w:tcPr>
          <w:p w14:paraId="6D5DA071" w14:textId="77777777" w:rsidR="009D5C48" w:rsidRPr="006B5F94" w:rsidRDefault="009D5C48" w:rsidP="00D51262">
            <w:pPr>
              <w:spacing w:after="0" w:line="240" w:lineRule="exact"/>
              <w:jc w:val="center"/>
              <w:rPr>
                <w:rFonts w:ascii="Montserrat" w:hAnsi="Montserrat"/>
                <w:b/>
                <w:color w:val="FFFFFF"/>
                <w:sz w:val="16"/>
                <w:szCs w:val="16"/>
              </w:rPr>
            </w:pPr>
            <w:r w:rsidRPr="006B5F94">
              <w:rPr>
                <w:rFonts w:ascii="Montserrat" w:eastAsia="Times New Roman" w:hAnsi="Montserrat"/>
                <w:b/>
                <w:bCs/>
                <w:color w:val="FFFFFF"/>
                <w:sz w:val="16"/>
                <w:szCs w:val="16"/>
                <w:lang w:eastAsia="es-MX"/>
              </w:rPr>
              <w:t>F</w:t>
            </w:r>
            <w:r w:rsidR="00DB0459">
              <w:rPr>
                <w:rFonts w:ascii="Montserrat" w:eastAsia="Times New Roman" w:hAnsi="Montserrat"/>
                <w:b/>
                <w:bCs/>
                <w:color w:val="FFFFFF"/>
                <w:sz w:val="16"/>
                <w:szCs w:val="16"/>
                <w:lang w:eastAsia="es-MX"/>
              </w:rPr>
              <w:t>ideicomiso</w:t>
            </w:r>
          </w:p>
        </w:tc>
        <w:tc>
          <w:tcPr>
            <w:tcW w:w="6215" w:type="dxa"/>
            <w:tcBorders>
              <w:top w:val="single" w:sz="12" w:space="0" w:color="808080"/>
              <w:left w:val="nil"/>
              <w:bottom w:val="double" w:sz="4" w:space="0" w:color="808080"/>
              <w:right w:val="nil"/>
            </w:tcBorders>
            <w:shd w:val="clear" w:color="auto" w:fill="D4C19C"/>
            <w:vAlign w:val="center"/>
          </w:tcPr>
          <w:p w14:paraId="3BE10B6F" w14:textId="77777777" w:rsidR="009D5C48" w:rsidRPr="006B5F94" w:rsidRDefault="009D5C48" w:rsidP="00D51262">
            <w:pPr>
              <w:spacing w:before="100" w:beforeAutospacing="1" w:after="0" w:line="240" w:lineRule="exact"/>
              <w:jc w:val="center"/>
              <w:rPr>
                <w:rFonts w:ascii="Montserrat" w:hAnsi="Montserrat"/>
                <w:b/>
                <w:color w:val="FFFFFF"/>
                <w:sz w:val="16"/>
                <w:szCs w:val="16"/>
              </w:rPr>
            </w:pPr>
            <w:r w:rsidRPr="006B5F94">
              <w:rPr>
                <w:rFonts w:ascii="Montserrat" w:eastAsia="Times New Roman" w:hAnsi="Montserrat"/>
                <w:b/>
                <w:bCs/>
                <w:color w:val="FFFFFF"/>
                <w:sz w:val="16"/>
                <w:szCs w:val="16"/>
                <w:lang w:eastAsia="es-MX"/>
              </w:rPr>
              <w:t>O</w:t>
            </w:r>
            <w:r w:rsidR="00DB0459">
              <w:rPr>
                <w:rFonts w:ascii="Montserrat" w:eastAsia="Times New Roman" w:hAnsi="Montserrat"/>
                <w:b/>
                <w:bCs/>
                <w:color w:val="FFFFFF"/>
                <w:sz w:val="16"/>
                <w:szCs w:val="16"/>
                <w:lang w:eastAsia="es-MX"/>
              </w:rPr>
              <w:t>bjeto</w:t>
            </w:r>
          </w:p>
        </w:tc>
      </w:tr>
      <w:tr w:rsidR="009D5C48" w:rsidRPr="00F506A5" w14:paraId="5ECA01F2" w14:textId="77777777" w:rsidTr="001C58BB">
        <w:trPr>
          <w:trHeight w:val="226"/>
        </w:trPr>
        <w:tc>
          <w:tcPr>
            <w:tcW w:w="6375" w:type="dxa"/>
            <w:tcBorders>
              <w:top w:val="double" w:sz="4" w:space="0" w:color="808080"/>
              <w:left w:val="nil"/>
              <w:bottom w:val="nil"/>
              <w:right w:val="nil"/>
            </w:tcBorders>
            <w:shd w:val="clear" w:color="auto" w:fill="F2F2F2"/>
            <w:vAlign w:val="center"/>
          </w:tcPr>
          <w:p w14:paraId="30446B7D" w14:textId="77777777" w:rsidR="009D5C48" w:rsidRPr="00B51314" w:rsidRDefault="009D5C48" w:rsidP="00B51314">
            <w:pPr>
              <w:spacing w:after="0" w:line="240" w:lineRule="exact"/>
              <w:rPr>
                <w:rFonts w:ascii="Montserrat" w:eastAsia="Times New Roman" w:hAnsi="Montserrat"/>
                <w:b/>
                <w:bCs/>
                <w:color w:val="000000"/>
                <w:sz w:val="15"/>
                <w:szCs w:val="15"/>
                <w:lang w:eastAsia="es-MX"/>
              </w:rPr>
            </w:pPr>
            <w:r w:rsidRPr="00B51314">
              <w:rPr>
                <w:rFonts w:ascii="Montserrat" w:eastAsia="Times New Roman" w:hAnsi="Montserrat"/>
                <w:color w:val="000000"/>
                <w:sz w:val="15"/>
                <w:szCs w:val="15"/>
                <w:lang w:eastAsia="es-MX"/>
              </w:rPr>
              <w:t>Fideicomiso para el Desarrollo del Deporte (FIDEIMSS)</w:t>
            </w:r>
          </w:p>
        </w:tc>
        <w:tc>
          <w:tcPr>
            <w:tcW w:w="6215" w:type="dxa"/>
            <w:tcBorders>
              <w:top w:val="double" w:sz="4" w:space="0" w:color="808080"/>
              <w:left w:val="nil"/>
              <w:bottom w:val="nil"/>
              <w:right w:val="nil"/>
            </w:tcBorders>
            <w:shd w:val="clear" w:color="auto" w:fill="F2F2F2"/>
            <w:vAlign w:val="center"/>
          </w:tcPr>
          <w:p w14:paraId="4BDC5587" w14:textId="77777777" w:rsidR="009D5C48" w:rsidRPr="00F506A5" w:rsidRDefault="009D5C48" w:rsidP="00246CD0">
            <w:pPr>
              <w:spacing w:after="0" w:line="240" w:lineRule="exact"/>
              <w:rPr>
                <w:rFonts w:ascii="Montserrat" w:eastAsia="Times New Roman" w:hAnsi="Montserrat"/>
                <w:color w:val="000000"/>
                <w:sz w:val="15"/>
                <w:szCs w:val="15"/>
                <w:lang w:eastAsia="es-MX"/>
              </w:rPr>
            </w:pPr>
            <w:r w:rsidRPr="00F506A5">
              <w:rPr>
                <w:rFonts w:ascii="Montserrat" w:eastAsia="Times New Roman" w:hAnsi="Montserrat"/>
                <w:color w:val="000000"/>
                <w:sz w:val="15"/>
                <w:szCs w:val="15"/>
                <w:lang w:eastAsia="es-MX"/>
              </w:rPr>
              <w:t>Apoyar el deporte de alto rendimiento facilitando a deportistas de escasos recursos tener la oportunidad de destacar deportivamente en el entorno nacional e internacional</w:t>
            </w:r>
          </w:p>
        </w:tc>
      </w:tr>
      <w:tr w:rsidR="009D5C48" w:rsidRPr="00F506A5" w14:paraId="4C7C09A9" w14:textId="77777777" w:rsidTr="001C58BB">
        <w:trPr>
          <w:trHeight w:val="226"/>
        </w:trPr>
        <w:tc>
          <w:tcPr>
            <w:tcW w:w="6375" w:type="dxa"/>
            <w:tcBorders>
              <w:top w:val="nil"/>
              <w:left w:val="nil"/>
              <w:bottom w:val="nil"/>
              <w:right w:val="nil"/>
            </w:tcBorders>
            <w:shd w:val="clear" w:color="auto" w:fill="F2F2F2"/>
            <w:vAlign w:val="center"/>
          </w:tcPr>
          <w:p w14:paraId="06B97BF5" w14:textId="77777777" w:rsidR="009D5C48" w:rsidRPr="00B51314" w:rsidRDefault="009D5C48" w:rsidP="00B51314">
            <w:pPr>
              <w:spacing w:after="0" w:line="240" w:lineRule="exact"/>
              <w:rPr>
                <w:rFonts w:ascii="Montserrat" w:eastAsia="Times New Roman" w:hAnsi="Montserrat"/>
                <w:color w:val="000000"/>
                <w:sz w:val="15"/>
                <w:szCs w:val="15"/>
                <w:lang w:eastAsia="es-MX"/>
              </w:rPr>
            </w:pPr>
            <w:r w:rsidRPr="00B51314">
              <w:rPr>
                <w:rFonts w:ascii="Montserrat" w:eastAsia="Times New Roman" w:hAnsi="Montserrat"/>
                <w:color w:val="000000"/>
                <w:sz w:val="15"/>
                <w:szCs w:val="15"/>
                <w:lang w:eastAsia="es-MX"/>
              </w:rPr>
              <w:t>Fideicomiso de Administración de Teatros y Salas de Espectáculos del IMSS</w:t>
            </w:r>
          </w:p>
        </w:tc>
        <w:tc>
          <w:tcPr>
            <w:tcW w:w="6215" w:type="dxa"/>
            <w:tcBorders>
              <w:top w:val="nil"/>
              <w:left w:val="nil"/>
              <w:bottom w:val="nil"/>
              <w:right w:val="nil"/>
            </w:tcBorders>
            <w:shd w:val="clear" w:color="auto" w:fill="F2F2F2"/>
            <w:vAlign w:val="center"/>
          </w:tcPr>
          <w:p w14:paraId="14D50DB8" w14:textId="77777777" w:rsidR="009D5C48" w:rsidRPr="00F506A5" w:rsidRDefault="009D5C48" w:rsidP="00246CD0">
            <w:pPr>
              <w:spacing w:after="0" w:line="240" w:lineRule="exact"/>
              <w:rPr>
                <w:rFonts w:ascii="Montserrat" w:eastAsia="Times New Roman" w:hAnsi="Montserrat"/>
                <w:color w:val="000000"/>
                <w:sz w:val="15"/>
                <w:szCs w:val="15"/>
                <w:lang w:eastAsia="es-MX"/>
              </w:rPr>
            </w:pPr>
            <w:r w:rsidRPr="00F506A5">
              <w:rPr>
                <w:rFonts w:ascii="Montserrat" w:eastAsia="Times New Roman" w:hAnsi="Montserrat"/>
                <w:color w:val="000000"/>
                <w:sz w:val="15"/>
                <w:szCs w:val="15"/>
                <w:lang w:eastAsia="es-MX"/>
              </w:rPr>
              <w:t>Promover el desarrollo de proyectos teatrales</w:t>
            </w:r>
          </w:p>
        </w:tc>
      </w:tr>
      <w:tr w:rsidR="009D5C48" w:rsidRPr="00F506A5" w14:paraId="43CA842F" w14:textId="77777777" w:rsidTr="001C58BB">
        <w:trPr>
          <w:trHeight w:val="226"/>
        </w:trPr>
        <w:tc>
          <w:tcPr>
            <w:tcW w:w="6375" w:type="dxa"/>
            <w:tcBorders>
              <w:top w:val="nil"/>
              <w:left w:val="nil"/>
              <w:bottom w:val="nil"/>
              <w:right w:val="nil"/>
            </w:tcBorders>
            <w:shd w:val="clear" w:color="auto" w:fill="F2F2F2"/>
            <w:vAlign w:val="center"/>
          </w:tcPr>
          <w:p w14:paraId="4D8B6C9D" w14:textId="77777777" w:rsidR="009D5C48" w:rsidRPr="00B51314" w:rsidRDefault="009D5C48" w:rsidP="00B51314">
            <w:pPr>
              <w:spacing w:after="0" w:line="240" w:lineRule="exact"/>
              <w:rPr>
                <w:rFonts w:ascii="Montserrat" w:eastAsia="Times New Roman" w:hAnsi="Montserrat"/>
                <w:color w:val="000000"/>
                <w:sz w:val="15"/>
                <w:szCs w:val="15"/>
                <w:lang w:eastAsia="es-MX"/>
              </w:rPr>
            </w:pPr>
            <w:r w:rsidRPr="00B51314">
              <w:rPr>
                <w:rFonts w:ascii="Montserrat" w:eastAsia="Times New Roman" w:hAnsi="Montserrat"/>
                <w:color w:val="000000"/>
                <w:sz w:val="15"/>
                <w:szCs w:val="15"/>
                <w:lang w:eastAsia="es-MX"/>
              </w:rPr>
              <w:t>Fideicomiso de Beneficios Sociales (FIBESO)</w:t>
            </w:r>
          </w:p>
        </w:tc>
        <w:tc>
          <w:tcPr>
            <w:tcW w:w="6215" w:type="dxa"/>
            <w:tcBorders>
              <w:top w:val="nil"/>
              <w:left w:val="nil"/>
              <w:bottom w:val="nil"/>
              <w:right w:val="nil"/>
            </w:tcBorders>
            <w:shd w:val="clear" w:color="auto" w:fill="F2F2F2"/>
            <w:vAlign w:val="center"/>
          </w:tcPr>
          <w:p w14:paraId="78D2A32A" w14:textId="77777777" w:rsidR="009D5C48" w:rsidRPr="00F506A5" w:rsidRDefault="009D5C48" w:rsidP="00246CD0">
            <w:pPr>
              <w:spacing w:after="0" w:line="240" w:lineRule="exact"/>
              <w:rPr>
                <w:rFonts w:ascii="Montserrat" w:eastAsia="Times New Roman" w:hAnsi="Montserrat"/>
                <w:color w:val="000000"/>
                <w:sz w:val="15"/>
                <w:szCs w:val="15"/>
                <w:lang w:eastAsia="es-MX"/>
              </w:rPr>
            </w:pPr>
            <w:r w:rsidRPr="00F506A5">
              <w:rPr>
                <w:rFonts w:ascii="Montserrat" w:eastAsia="Times New Roman" w:hAnsi="Montserrat"/>
                <w:color w:val="000000"/>
                <w:sz w:val="15"/>
                <w:szCs w:val="15"/>
                <w:lang w:eastAsia="es-MX"/>
              </w:rPr>
              <w:t>Proporcionar el servicio de velatorios para los derechohabientes y la población en general</w:t>
            </w:r>
          </w:p>
        </w:tc>
      </w:tr>
      <w:tr w:rsidR="009D5C48" w:rsidRPr="00F506A5" w14:paraId="16B8005A" w14:textId="77777777" w:rsidTr="001C58BB">
        <w:trPr>
          <w:trHeight w:val="226"/>
        </w:trPr>
        <w:tc>
          <w:tcPr>
            <w:tcW w:w="6375" w:type="dxa"/>
            <w:tcBorders>
              <w:top w:val="nil"/>
              <w:left w:val="nil"/>
              <w:bottom w:val="nil"/>
              <w:right w:val="nil"/>
            </w:tcBorders>
            <w:shd w:val="clear" w:color="auto" w:fill="F2F2F2"/>
            <w:vAlign w:val="center"/>
          </w:tcPr>
          <w:p w14:paraId="4B3DD7B7" w14:textId="77777777" w:rsidR="009D5C48" w:rsidRPr="00B51314" w:rsidRDefault="009D5C48" w:rsidP="00B51314">
            <w:pPr>
              <w:spacing w:after="0" w:line="240" w:lineRule="exact"/>
              <w:rPr>
                <w:rFonts w:ascii="Montserrat" w:eastAsia="Times New Roman" w:hAnsi="Montserrat"/>
                <w:color w:val="000000"/>
                <w:sz w:val="15"/>
                <w:szCs w:val="15"/>
                <w:lang w:eastAsia="es-MX"/>
              </w:rPr>
            </w:pPr>
            <w:r w:rsidRPr="00B51314">
              <w:rPr>
                <w:rFonts w:ascii="Montserrat" w:eastAsia="Times New Roman" w:hAnsi="Montserrat"/>
                <w:color w:val="000000"/>
                <w:sz w:val="15"/>
                <w:szCs w:val="15"/>
                <w:lang w:eastAsia="es-MX"/>
              </w:rPr>
              <w:t>Fondo para Ayudas Extraordinarias con motivo del incendio de la Guardería ABC</w:t>
            </w:r>
          </w:p>
        </w:tc>
        <w:tc>
          <w:tcPr>
            <w:tcW w:w="6215" w:type="dxa"/>
            <w:tcBorders>
              <w:top w:val="nil"/>
              <w:left w:val="nil"/>
              <w:bottom w:val="nil"/>
              <w:right w:val="nil"/>
            </w:tcBorders>
            <w:shd w:val="clear" w:color="auto" w:fill="F2F2F2"/>
            <w:vAlign w:val="center"/>
          </w:tcPr>
          <w:p w14:paraId="1E895CC0" w14:textId="77777777" w:rsidR="009D5C48" w:rsidRPr="00F506A5" w:rsidRDefault="009D5C48" w:rsidP="00246CD0">
            <w:pPr>
              <w:spacing w:after="0" w:line="240" w:lineRule="exact"/>
              <w:rPr>
                <w:rFonts w:ascii="Montserrat" w:eastAsia="Times New Roman" w:hAnsi="Montserrat"/>
                <w:color w:val="000000"/>
                <w:sz w:val="15"/>
                <w:szCs w:val="15"/>
                <w:lang w:eastAsia="es-MX"/>
              </w:rPr>
            </w:pPr>
            <w:r w:rsidRPr="00F506A5">
              <w:rPr>
                <w:rFonts w:ascii="Montserrat" w:eastAsia="Times New Roman" w:hAnsi="Montserrat"/>
                <w:color w:val="000000"/>
                <w:sz w:val="15"/>
                <w:szCs w:val="15"/>
                <w:lang w:eastAsia="es-MX"/>
              </w:rPr>
              <w:t>Apoyo a las madres de los menores fallecidos y de los lesionados por quemaduras y, a falta de ella, la persona que en lo futuro cuide de ellos</w:t>
            </w:r>
          </w:p>
        </w:tc>
      </w:tr>
      <w:tr w:rsidR="00DA6496" w:rsidRPr="00F506A5" w14:paraId="43916F22" w14:textId="77777777" w:rsidTr="00AE7030">
        <w:trPr>
          <w:trHeight w:val="87"/>
        </w:trPr>
        <w:tc>
          <w:tcPr>
            <w:tcW w:w="6375" w:type="dxa"/>
            <w:tcBorders>
              <w:top w:val="nil"/>
              <w:left w:val="nil"/>
              <w:bottom w:val="single" w:sz="12" w:space="0" w:color="808080"/>
              <w:right w:val="nil"/>
            </w:tcBorders>
            <w:shd w:val="clear" w:color="auto" w:fill="F2F2F2"/>
            <w:vAlign w:val="center"/>
          </w:tcPr>
          <w:p w14:paraId="2BF244EE" w14:textId="77777777" w:rsidR="00DA6496" w:rsidRPr="00F506A5" w:rsidRDefault="00DA6496" w:rsidP="00DA6496">
            <w:pPr>
              <w:spacing w:after="0" w:line="240" w:lineRule="auto"/>
              <w:jc w:val="both"/>
              <w:rPr>
                <w:rFonts w:ascii="Montserrat" w:eastAsia="Times New Roman" w:hAnsi="Montserrat"/>
                <w:color w:val="000000"/>
                <w:sz w:val="15"/>
                <w:szCs w:val="15"/>
                <w:lang w:eastAsia="es-MX"/>
              </w:rPr>
            </w:pPr>
            <w:r w:rsidRPr="00B51314">
              <w:rPr>
                <w:rFonts w:ascii="Montserrat" w:eastAsia="Times New Roman" w:hAnsi="Montserrat"/>
                <w:color w:val="000000"/>
                <w:sz w:val="15"/>
                <w:szCs w:val="15"/>
                <w:lang w:eastAsia="es-MX"/>
              </w:rPr>
              <w:t>Fideicomiso Irrevocable de Administración e Inversión Niña del Milenio</w:t>
            </w:r>
          </w:p>
        </w:tc>
        <w:tc>
          <w:tcPr>
            <w:tcW w:w="6215" w:type="dxa"/>
            <w:tcBorders>
              <w:top w:val="nil"/>
              <w:left w:val="nil"/>
              <w:bottom w:val="single" w:sz="12" w:space="0" w:color="808080"/>
              <w:right w:val="nil"/>
            </w:tcBorders>
            <w:shd w:val="clear" w:color="auto" w:fill="F2F2F2"/>
            <w:vAlign w:val="center"/>
          </w:tcPr>
          <w:p w14:paraId="084B15D6" w14:textId="77777777" w:rsidR="00DA6496" w:rsidRPr="00F506A5" w:rsidRDefault="00DA6496" w:rsidP="00DA6496">
            <w:pPr>
              <w:spacing w:after="0" w:line="240" w:lineRule="auto"/>
              <w:jc w:val="both"/>
              <w:rPr>
                <w:rFonts w:ascii="Montserrat" w:eastAsia="Times New Roman" w:hAnsi="Montserrat"/>
                <w:color w:val="000000"/>
                <w:sz w:val="15"/>
                <w:szCs w:val="15"/>
                <w:lang w:eastAsia="es-MX"/>
              </w:rPr>
            </w:pPr>
            <w:r w:rsidRPr="00F506A5">
              <w:rPr>
                <w:rFonts w:ascii="Montserrat" w:eastAsia="Times New Roman" w:hAnsi="Montserrat"/>
                <w:color w:val="000000"/>
                <w:sz w:val="15"/>
                <w:szCs w:val="15"/>
                <w:lang w:eastAsia="es-MX"/>
              </w:rPr>
              <w:t>Proporcionar ayuda a la beneficiaria para gastos de a</w:t>
            </w:r>
            <w:r>
              <w:rPr>
                <w:rFonts w:ascii="Montserrat" w:eastAsia="Times New Roman" w:hAnsi="Montserrat"/>
                <w:color w:val="000000"/>
                <w:sz w:val="15"/>
                <w:szCs w:val="15"/>
                <w:lang w:eastAsia="es-MX"/>
              </w:rPr>
              <w:t>limentación, vestido y educación</w:t>
            </w:r>
          </w:p>
        </w:tc>
      </w:tr>
    </w:tbl>
    <w:p w14:paraId="3D6154A0" w14:textId="77777777" w:rsidR="008446D6" w:rsidRPr="003B76F0" w:rsidRDefault="008446D6" w:rsidP="009D5C48">
      <w:pPr>
        <w:pStyle w:val="TEXTONORMAL"/>
      </w:pPr>
    </w:p>
    <w:p w14:paraId="59F85FD5" w14:textId="77777777" w:rsidR="009D5C48" w:rsidRPr="00E9149B" w:rsidRDefault="009D5C48" w:rsidP="003F2A12">
      <w:pPr>
        <w:pStyle w:val="VIETAFLECHA"/>
        <w:numPr>
          <w:ilvl w:val="0"/>
          <w:numId w:val="69"/>
        </w:numPr>
        <w:ind w:left="357" w:hanging="357"/>
      </w:pPr>
      <w:r w:rsidRPr="00E9149B">
        <w:t>Propósito de los Estados Financieros</w:t>
      </w:r>
    </w:p>
    <w:p w14:paraId="288142D3" w14:textId="77777777" w:rsidR="0023717F" w:rsidRDefault="009D5C48" w:rsidP="009D5C48">
      <w:pPr>
        <w:pStyle w:val="TEXTONORMAL"/>
      </w:pPr>
      <w:r>
        <w:t>Los E</w:t>
      </w:r>
      <w:r w:rsidRPr="003320B9">
        <w:t xml:space="preserve">stados </w:t>
      </w:r>
      <w:r>
        <w:t>F</w:t>
      </w:r>
      <w:r w:rsidRPr="003320B9">
        <w:t xml:space="preserve">inancieros al </w:t>
      </w:r>
      <w:r w:rsidR="00B035FC">
        <w:t xml:space="preserve">30 de </w:t>
      </w:r>
      <w:proofErr w:type="gramStart"/>
      <w:r w:rsidR="00B035FC">
        <w:t>Junio</w:t>
      </w:r>
      <w:proofErr w:type="gramEnd"/>
      <w:r w:rsidR="00B035FC">
        <w:t xml:space="preserve"> </w:t>
      </w:r>
      <w:r w:rsidRPr="003320B9">
        <w:t>de 20</w:t>
      </w:r>
      <w:r>
        <w:t>2</w:t>
      </w:r>
      <w:r w:rsidR="00DA6496">
        <w:t>2</w:t>
      </w:r>
      <w:r w:rsidRPr="003320B9">
        <w:t xml:space="preserve"> y </w:t>
      </w:r>
      <w:r w:rsidR="00DA6496">
        <w:t xml:space="preserve">31 de diciembre </w:t>
      </w:r>
      <w:r w:rsidRPr="003320B9">
        <w:t>20</w:t>
      </w:r>
      <w:r>
        <w:t>2</w:t>
      </w:r>
      <w:r w:rsidR="009E79C9">
        <w:t>1</w:t>
      </w:r>
      <w:r w:rsidRPr="003320B9">
        <w:t xml:space="preserve"> han sido preparados para cumplir con los requerimientos normativos gubernamentales a que está sujeto el Instituto, y están presentados en los formatos de la cuenta pública que para tal efecto fueron establecidos por la</w:t>
      </w:r>
      <w:r>
        <w:t xml:space="preserve"> UCG de la SHCP</w:t>
      </w:r>
      <w:r w:rsidRPr="003320B9">
        <w:t>.</w:t>
      </w:r>
    </w:p>
    <w:p w14:paraId="01ED6755" w14:textId="77777777" w:rsidR="009D5C48" w:rsidRPr="00E9149B" w:rsidRDefault="009D5C48" w:rsidP="003F2A12">
      <w:pPr>
        <w:pStyle w:val="VIETAFLECHA"/>
        <w:numPr>
          <w:ilvl w:val="0"/>
          <w:numId w:val="69"/>
        </w:numPr>
        <w:ind w:left="357" w:hanging="357"/>
      </w:pPr>
      <w:r w:rsidRPr="00E9149B">
        <w:t>Bases para la preparación de la información financiera</w:t>
      </w:r>
    </w:p>
    <w:p w14:paraId="0BA1D0B8" w14:textId="77777777" w:rsidR="009D5C48" w:rsidRDefault="009D5C48" w:rsidP="009D5C48">
      <w:pPr>
        <w:pStyle w:val="TEXTONORMAL"/>
      </w:pPr>
      <w:r w:rsidRPr="003320B9">
        <w:t>Los Estados Financieros del Instituto, han sido preparados en cumplimiento a los criterios establecidos por la Ley General de Contabilidad Gubernamental (LGCG) y por lo establecido en el Marco Conceptual de Contabilidad Gubernamental emitida por el Consejo Nacional de Armonización Contable (CONAC) que establece el siguiente orden de aplicación de la normatividad gubernamental:</w:t>
      </w:r>
    </w:p>
    <w:p w14:paraId="59D0D619" w14:textId="77777777" w:rsidR="009D5C48" w:rsidRPr="007447E9" w:rsidRDefault="009D5C48" w:rsidP="003F2A12">
      <w:pPr>
        <w:pStyle w:val="TEXTONORMAL"/>
        <w:numPr>
          <w:ilvl w:val="0"/>
          <w:numId w:val="70"/>
        </w:numPr>
      </w:pPr>
      <w:r w:rsidRPr="007447E9">
        <w:t>La normatividad emitida por las unidades administrativas o instancias competentes en materia de contabilidad gubernamental;</w:t>
      </w:r>
    </w:p>
    <w:p w14:paraId="3BB250D8" w14:textId="77777777" w:rsidR="009D5C48" w:rsidRPr="007447E9" w:rsidRDefault="009D5C48" w:rsidP="003F2A12">
      <w:pPr>
        <w:pStyle w:val="TEXTONORMAL"/>
        <w:numPr>
          <w:ilvl w:val="0"/>
          <w:numId w:val="70"/>
        </w:numPr>
      </w:pPr>
      <w:r w:rsidRPr="007447E9">
        <w:t xml:space="preserve">Las normas internacionales de contabilidad para el sector público emitidas por la junta de normas internacionales de contabilidad del sector público; </w:t>
      </w:r>
    </w:p>
    <w:p w14:paraId="42D43BDF" w14:textId="77777777" w:rsidR="009D5C48" w:rsidRPr="007447E9" w:rsidRDefault="009D5C48" w:rsidP="003F2A12">
      <w:pPr>
        <w:pStyle w:val="TEXTONORMAL"/>
        <w:numPr>
          <w:ilvl w:val="0"/>
          <w:numId w:val="70"/>
        </w:numPr>
      </w:pPr>
      <w:r w:rsidRPr="007447E9">
        <w:t xml:space="preserve">Las normas de información financiera del Consejo Mexicano de Normas de Información Financiera, A. C. </w:t>
      </w:r>
    </w:p>
    <w:p w14:paraId="6309A5D6" w14:textId="77777777" w:rsidR="009D5C48" w:rsidRDefault="009D5C48" w:rsidP="009D5C48">
      <w:pPr>
        <w:pStyle w:val="TEXTONORMAL"/>
      </w:pPr>
      <w:r>
        <w:lastRenderedPageBreak/>
        <w:t>Los Estados F</w:t>
      </w:r>
      <w:r w:rsidRPr="003320B9">
        <w:t>inancieros adjuntos han sido específicamente elaborados para su presentación al H. Consejo Técnico y a la Asamblea General del Instituto, SHCP y a la Secretaría de la Función Pública para dar cumplimiento a las disposiciones legales a las que está sujeto y fueron preparados de conformidad con las siguientes disposiciones normativas que le son aplicables en su carácter de Entidad Paraestatal del Gobierno Federal.</w:t>
      </w:r>
    </w:p>
    <w:p w14:paraId="042BFC0E" w14:textId="77777777" w:rsidR="009D5C48" w:rsidRPr="00746637" w:rsidRDefault="009D5C48" w:rsidP="003F2A12">
      <w:pPr>
        <w:pStyle w:val="TEXTONORMAL"/>
        <w:numPr>
          <w:ilvl w:val="0"/>
          <w:numId w:val="70"/>
        </w:numPr>
        <w:rPr>
          <w:lang w:val="es-MX"/>
        </w:rPr>
      </w:pPr>
      <w:r w:rsidRPr="00746637">
        <w:rPr>
          <w:lang w:val="es-MX"/>
        </w:rPr>
        <w:t>Ley General de Contabilidad Gubernamental</w:t>
      </w:r>
      <w:r>
        <w:rPr>
          <w:lang w:val="es-MX"/>
        </w:rPr>
        <w:t>;</w:t>
      </w:r>
    </w:p>
    <w:p w14:paraId="26715B7C" w14:textId="77777777" w:rsidR="009D5C48" w:rsidRPr="007447E9" w:rsidRDefault="009D5C48" w:rsidP="003F2A12">
      <w:pPr>
        <w:pStyle w:val="TEXTONORMAL"/>
        <w:numPr>
          <w:ilvl w:val="0"/>
          <w:numId w:val="70"/>
        </w:numPr>
        <w:rPr>
          <w:lang w:val="es-MX"/>
        </w:rPr>
      </w:pPr>
      <w:r w:rsidRPr="00746637">
        <w:rPr>
          <w:lang w:val="es-MX"/>
        </w:rPr>
        <w:t>La Normatividad emitida por el Consejo Na</w:t>
      </w:r>
      <w:r>
        <w:rPr>
          <w:lang w:val="es-MX"/>
        </w:rPr>
        <w:t>cional de Armonización Contable, y</w:t>
      </w:r>
    </w:p>
    <w:p w14:paraId="65CF78F0" w14:textId="77777777" w:rsidR="009D5C48" w:rsidRPr="00746637" w:rsidRDefault="009D5C48" w:rsidP="003F2A12">
      <w:pPr>
        <w:pStyle w:val="TEXTONORMAL"/>
        <w:numPr>
          <w:ilvl w:val="0"/>
          <w:numId w:val="70"/>
        </w:numPr>
        <w:rPr>
          <w:lang w:val="es-MX"/>
        </w:rPr>
      </w:pPr>
      <w:r w:rsidRPr="00746637">
        <w:rPr>
          <w:lang w:val="es-MX"/>
        </w:rPr>
        <w:t xml:space="preserve">MCGSPF, emitido por la </w:t>
      </w:r>
      <w:r>
        <w:rPr>
          <w:lang w:val="es-MX"/>
        </w:rPr>
        <w:t xml:space="preserve">UCG </w:t>
      </w:r>
      <w:r w:rsidRPr="00746637">
        <w:rPr>
          <w:lang w:val="es-MX"/>
        </w:rPr>
        <w:t>de la SHCP</w:t>
      </w:r>
      <w:r>
        <w:rPr>
          <w:lang w:val="es-MX"/>
        </w:rPr>
        <w:t>.</w:t>
      </w:r>
    </w:p>
    <w:p w14:paraId="635F87AC" w14:textId="77777777" w:rsidR="009D5C48" w:rsidRDefault="009D5C48" w:rsidP="009D5C48">
      <w:pPr>
        <w:pStyle w:val="TEXTONORMAL"/>
      </w:pPr>
      <w:r>
        <w:t>Dado lo anterior, el Instituto ha armonizado los registros contables en su Plan de cuentas y la estructura de los Estados Financieros con base en el MCGSPF, emitido por la UCG de la SHCP.</w:t>
      </w:r>
    </w:p>
    <w:p w14:paraId="62E4AE52" w14:textId="77777777" w:rsidR="009D5C48" w:rsidRPr="003D23CB" w:rsidRDefault="009D5C48" w:rsidP="009D5C48">
      <w:pPr>
        <w:pStyle w:val="TEXTONORMAL"/>
      </w:pPr>
      <w:r w:rsidRPr="003D23CB">
        <w:t>En el capítulo IV, el MCGSPF establece la normatividad</w:t>
      </w:r>
      <w:r w:rsidR="001A73ED">
        <w:t xml:space="preserve"> contable correspondiente a los </w:t>
      </w:r>
      <w:r w:rsidR="004C1A21">
        <w:t>“</w:t>
      </w:r>
      <w:r w:rsidR="001A73ED">
        <w:t xml:space="preserve">Lineamientos </w:t>
      </w:r>
      <w:r w:rsidR="004C1A21">
        <w:t>C</w:t>
      </w:r>
      <w:r w:rsidR="001A73ED">
        <w:t>ontables</w:t>
      </w:r>
      <w:r w:rsidR="004C1A21">
        <w:t>”</w:t>
      </w:r>
      <w:r w:rsidR="001A73ED">
        <w:t xml:space="preserve">, </w:t>
      </w:r>
      <w:r w:rsidRPr="003D23CB">
        <w:t xml:space="preserve">mismas que estuvieron vigentes </w:t>
      </w:r>
      <w:r>
        <w:t>durante</w:t>
      </w:r>
      <w:r w:rsidRPr="003D23CB">
        <w:t xml:space="preserve"> 202</w:t>
      </w:r>
      <w:r w:rsidR="00327B25">
        <w:t>2</w:t>
      </w:r>
      <w:r w:rsidRPr="003D23CB">
        <w:t>:</w:t>
      </w:r>
    </w:p>
    <w:p w14:paraId="7A005BA6" w14:textId="77777777" w:rsidR="009D5C48" w:rsidRPr="003D23CB" w:rsidRDefault="001A73ED" w:rsidP="003F2A12">
      <w:pPr>
        <w:pStyle w:val="TEXTONORMAL"/>
        <w:numPr>
          <w:ilvl w:val="0"/>
          <w:numId w:val="70"/>
        </w:numPr>
      </w:pPr>
      <w:r>
        <w:t xml:space="preserve">A. </w:t>
      </w:r>
      <w:r w:rsidR="009D5C48" w:rsidRPr="003D23CB">
        <w:t xml:space="preserve"> “Control Presupuestario de los Ingresos y de los Gastos”</w:t>
      </w:r>
    </w:p>
    <w:p w14:paraId="7AC8E3AA" w14:textId="77777777" w:rsidR="009D5C48" w:rsidRPr="003D23CB" w:rsidRDefault="001A73ED" w:rsidP="003F2A12">
      <w:pPr>
        <w:pStyle w:val="TEXTONORMAL"/>
        <w:numPr>
          <w:ilvl w:val="0"/>
          <w:numId w:val="70"/>
        </w:numPr>
      </w:pPr>
      <w:r>
        <w:t xml:space="preserve">B. </w:t>
      </w:r>
      <w:r w:rsidR="009D5C48" w:rsidRPr="003D23CB">
        <w:t xml:space="preserve"> “Subsidios</w:t>
      </w:r>
      <w:r>
        <w:t>, Apoyos Fiscales</w:t>
      </w:r>
      <w:r w:rsidR="009D5C48" w:rsidRPr="003D23CB">
        <w:t xml:space="preserve"> y Transferencias Corrientes y de Capital en sus Diferentes Modalidades”</w:t>
      </w:r>
    </w:p>
    <w:p w14:paraId="07D2F469" w14:textId="77777777" w:rsidR="009D5C48" w:rsidRPr="003D23CB" w:rsidRDefault="001A73ED" w:rsidP="003F2A12">
      <w:pPr>
        <w:pStyle w:val="TEXTONORMAL"/>
        <w:numPr>
          <w:ilvl w:val="0"/>
          <w:numId w:val="70"/>
        </w:numPr>
      </w:pPr>
      <w:r>
        <w:t xml:space="preserve">C. </w:t>
      </w:r>
      <w:r w:rsidR="009D5C48" w:rsidRPr="003D23CB">
        <w:t xml:space="preserve"> “Estimación de Cuentas Incobrables”</w:t>
      </w:r>
    </w:p>
    <w:p w14:paraId="42F7192A" w14:textId="77777777" w:rsidR="009D5C48" w:rsidRPr="003D23CB" w:rsidRDefault="001A73ED" w:rsidP="003F2A12">
      <w:pPr>
        <w:pStyle w:val="TEXTONORMAL"/>
        <w:numPr>
          <w:ilvl w:val="0"/>
          <w:numId w:val="70"/>
        </w:numPr>
      </w:pPr>
      <w:proofErr w:type="gramStart"/>
      <w:r>
        <w:t xml:space="preserve">D </w:t>
      </w:r>
      <w:r w:rsidR="009D5C48" w:rsidRPr="003D23CB">
        <w:t xml:space="preserve"> “</w:t>
      </w:r>
      <w:proofErr w:type="gramEnd"/>
      <w:r w:rsidR="009D5C48" w:rsidRPr="003D23CB">
        <w:t>Obligaciones Laborales”</w:t>
      </w:r>
    </w:p>
    <w:p w14:paraId="1C8D42DE" w14:textId="77777777" w:rsidR="009D5C48" w:rsidRPr="003D23CB" w:rsidRDefault="001A73ED" w:rsidP="003F2A12">
      <w:pPr>
        <w:pStyle w:val="TEXTONORMAL"/>
        <w:numPr>
          <w:ilvl w:val="0"/>
          <w:numId w:val="70"/>
        </w:numPr>
      </w:pPr>
      <w:proofErr w:type="gramStart"/>
      <w:r>
        <w:t xml:space="preserve">F </w:t>
      </w:r>
      <w:r w:rsidR="009D5C48" w:rsidRPr="003D23CB">
        <w:t xml:space="preserve"> “</w:t>
      </w:r>
      <w:proofErr w:type="gramEnd"/>
      <w:r w:rsidR="009D5C48" w:rsidRPr="003D23CB">
        <w:t>Arrendamiento Financiero”</w:t>
      </w:r>
    </w:p>
    <w:p w14:paraId="724AF39F" w14:textId="77777777" w:rsidR="009D5C48" w:rsidRPr="003D23CB" w:rsidRDefault="009D5C48" w:rsidP="003F2A12">
      <w:pPr>
        <w:pStyle w:val="TEXTONORMAL"/>
        <w:numPr>
          <w:ilvl w:val="0"/>
          <w:numId w:val="70"/>
        </w:numPr>
      </w:pPr>
      <w:r w:rsidRPr="003D23CB">
        <w:t>NACG 01 “Norma del Archivo Contable Gubernamental”</w:t>
      </w:r>
    </w:p>
    <w:p w14:paraId="407104B6" w14:textId="77777777" w:rsidR="009D5C48" w:rsidRPr="00DD559D" w:rsidRDefault="009D5C48" w:rsidP="009D5C48">
      <w:pPr>
        <w:pStyle w:val="TEXTONORMAL"/>
      </w:pPr>
      <w:r w:rsidRPr="00DD559D">
        <w:t>Dicho Manual se complementa con las principales reglas generales y específicas de registro y valoración del patrimonio de los entes públicos que ha emitido el CONAC, y otros documentos normativos que progresivamente se incorporen en el ámbito de la Federación, de manera tal que con este conjunto de instrumentos se concluyan las bases técnicas, estructurales y funcionales del sistema contable del Instituto.</w:t>
      </w:r>
    </w:p>
    <w:p w14:paraId="4ACE8DF6" w14:textId="77777777" w:rsidR="009D5C48" w:rsidRDefault="009D5C48" w:rsidP="009D5C48">
      <w:pPr>
        <w:pStyle w:val="TEXTONORMAL"/>
      </w:pPr>
      <w:r w:rsidRPr="00DD559D">
        <w:t>Es de resaltar que en el ámbito de aplicación de las disposiciones del MCGSPF emitido por la UCG, se establece que son de observancia obligatoria para las entidades paraestatales federales, como el Instituto, y que solo por aquellas operaciones no consideradas, las entidades deberán atender a la supletoriedad establecida en el Marco Conceptual de Contabilidad Gubernamental.</w:t>
      </w:r>
    </w:p>
    <w:p w14:paraId="7128FA05" w14:textId="77777777" w:rsidR="009D5C48" w:rsidRPr="007447E9" w:rsidRDefault="009D5C48" w:rsidP="003F2A12">
      <w:pPr>
        <w:pStyle w:val="VIETAFLECHA"/>
        <w:numPr>
          <w:ilvl w:val="0"/>
          <w:numId w:val="69"/>
        </w:numPr>
        <w:ind w:left="357" w:hanging="357"/>
        <w:rPr>
          <w:b/>
        </w:rPr>
      </w:pPr>
      <w:r w:rsidRPr="007447E9">
        <w:rPr>
          <w:b/>
        </w:rPr>
        <w:t>Diferencias entre las bases contables utilizadas por el Instituto y las NIF</w:t>
      </w:r>
    </w:p>
    <w:p w14:paraId="4C0C81FC" w14:textId="77777777" w:rsidR="009D5C48" w:rsidRPr="00C94CCF" w:rsidRDefault="009D5C48" w:rsidP="003F2A12">
      <w:pPr>
        <w:pStyle w:val="TEXTONORMAL"/>
        <w:numPr>
          <w:ilvl w:val="0"/>
          <w:numId w:val="71"/>
        </w:numPr>
        <w:rPr>
          <w:lang w:val="es-MX"/>
        </w:rPr>
      </w:pPr>
      <w:r w:rsidRPr="00C94CCF">
        <w:rPr>
          <w:lang w:val="es-MX"/>
        </w:rPr>
        <w:t>Inmuebles, mobiliario y equipo</w:t>
      </w:r>
    </w:p>
    <w:p w14:paraId="16E3773E" w14:textId="77777777" w:rsidR="009D5C48" w:rsidRPr="00C94CCF" w:rsidRDefault="009D5C48" w:rsidP="003F2A12">
      <w:pPr>
        <w:pStyle w:val="TEXTONORMAL"/>
        <w:numPr>
          <w:ilvl w:val="0"/>
          <w:numId w:val="72"/>
        </w:numPr>
        <w:ind w:left="998" w:hanging="284"/>
      </w:pPr>
      <w:r w:rsidRPr="00C94CCF">
        <w:t>Reconocimiento de los efectos de la inflación</w:t>
      </w:r>
    </w:p>
    <w:p w14:paraId="2F623F12" w14:textId="77777777" w:rsidR="009D5C48" w:rsidRPr="007447E9" w:rsidRDefault="009D5C48" w:rsidP="009D5C48">
      <w:pPr>
        <w:pStyle w:val="TEXTONORMAL"/>
      </w:pPr>
      <w:r w:rsidRPr="00D254D7">
        <w:t xml:space="preserve">La NIF B-10 “Efectos de la Inflación” y la </w:t>
      </w:r>
      <w:bookmarkStart w:id="1" w:name="OLE_LINK13"/>
      <w:bookmarkStart w:id="2" w:name="OLE_LINK10"/>
      <w:r w:rsidRPr="00D254D7">
        <w:t>NIFGG SP 04 “</w:t>
      </w:r>
      <w:proofErr w:type="spellStart"/>
      <w:r w:rsidRPr="00D254D7">
        <w:t>Reexpresión</w:t>
      </w:r>
      <w:proofErr w:type="spellEnd"/>
      <w:r w:rsidRPr="00D254D7">
        <w:t>”</w:t>
      </w:r>
      <w:bookmarkEnd w:id="1"/>
      <w:bookmarkEnd w:id="2"/>
      <w:r w:rsidRPr="00D254D7">
        <w:t>, reconocen que la entidad debe mantener en sus activos, pasivos y capital o patrimonio contable</w:t>
      </w:r>
      <w:r>
        <w:t>s</w:t>
      </w:r>
      <w:r w:rsidRPr="00D254D7">
        <w:t xml:space="preserve">, los efectos de </w:t>
      </w:r>
      <w:proofErr w:type="spellStart"/>
      <w:r w:rsidRPr="00D254D7">
        <w:t>reexpresión</w:t>
      </w:r>
      <w:proofErr w:type="spellEnd"/>
      <w:r w:rsidRPr="00D254D7">
        <w:t xml:space="preserve"> determinados hasta el último periodo en el que operó en un entorno inflacionario.</w:t>
      </w:r>
    </w:p>
    <w:p w14:paraId="671A5C32" w14:textId="77777777" w:rsidR="009D5C48" w:rsidRDefault="009D5C48" w:rsidP="009D5C48">
      <w:pPr>
        <w:pStyle w:val="TEXTONORMAL"/>
      </w:pPr>
      <w:r>
        <w:t>No obstante que la NIFGG SP 04 “</w:t>
      </w:r>
      <w:proofErr w:type="spellStart"/>
      <w:r>
        <w:t>Reexpresión</w:t>
      </w:r>
      <w:proofErr w:type="spellEnd"/>
      <w:r>
        <w:t xml:space="preserve">” estuvo vigente hasta el 2019, las Reglas Específicas del Registro y Valoración del Patrimonio emitidas por el CONAC señalan que atendiendo a la Norma Internacional de Contabilidad del Sector Público NICS 10 “Información Financiera en </w:t>
      </w:r>
      <w:r>
        <w:lastRenderedPageBreak/>
        <w:t>Economías Hiperinflacionarias”, se deberá actualizar el patrimonio cuando el Índice Nacional de Precios al Consumidor acumulada durante un periodo de tres años sea igual o superior al 100%.</w:t>
      </w:r>
    </w:p>
    <w:p w14:paraId="794FCF04" w14:textId="77777777" w:rsidR="009D5C48" w:rsidRDefault="009D5C48" w:rsidP="009D5C48">
      <w:pPr>
        <w:pStyle w:val="TEXTONORMAL"/>
      </w:pPr>
      <w:r>
        <w:t>El efecto de la actualización de las cuentas de activo, pasivo y patrimonio (</w:t>
      </w:r>
      <w:proofErr w:type="spellStart"/>
      <w:r>
        <w:t>reexpresión</w:t>
      </w:r>
      <w:proofErr w:type="spellEnd"/>
      <w:r>
        <w:t>) se realizará contra la cuenta Actualización de la Hacienda Pública/Patrimonio.</w:t>
      </w:r>
    </w:p>
    <w:p w14:paraId="05C5B907" w14:textId="77777777" w:rsidR="009D5C48" w:rsidRDefault="009D5C48" w:rsidP="009D5C48">
      <w:pPr>
        <w:pStyle w:val="TEXTONORMAL"/>
      </w:pPr>
      <w:r>
        <w:t xml:space="preserve">La política contable que mantiene el Instituto sobre la depreciación de los efectos de la inflación reconocidos hasta el 31 de diciembre de </w:t>
      </w:r>
      <w:proofErr w:type="gramStart"/>
      <w:r>
        <w:t>2007,</w:t>
      </w:r>
      <w:proofErr w:type="gramEnd"/>
      <w:r>
        <w:t xml:space="preserve"> se basa en depreciar sus activos fijos considerando únicamente los valores históricos y cancelando los efectos de </w:t>
      </w:r>
      <w:proofErr w:type="spellStart"/>
      <w:r>
        <w:t>reexpresión</w:t>
      </w:r>
      <w:proofErr w:type="spellEnd"/>
      <w:r>
        <w:t xml:space="preserve"> cuando el activo se deprecia totalmente, se deteriora o se vende.</w:t>
      </w:r>
    </w:p>
    <w:p w14:paraId="0D57FCAA" w14:textId="77777777" w:rsidR="009D5C48" w:rsidRDefault="009D5C48" w:rsidP="009D5C48">
      <w:pPr>
        <w:pStyle w:val="TEXTONORMAL"/>
      </w:pPr>
      <w:r>
        <w:t>Para la depreciación del ejercicio 202</w:t>
      </w:r>
      <w:r w:rsidR="003B3A42">
        <w:t>2</w:t>
      </w:r>
      <w:r>
        <w:t xml:space="preserve"> y 202</w:t>
      </w:r>
      <w:r w:rsidR="003B3A42">
        <w:t>1</w:t>
      </w:r>
      <w:r>
        <w:t>, la entidad aplica los porcentajes establecidos en el acuerdo 665/2000 del H. Consejo Técnico, toda vez que la “Guía de vida útil estimada y porcentajes de depreciación” publicada el 15 de agosto de 2012, se emite a manera de recomendación, así mismo, establece que cuando el ente público no cuente con los elementos para estimar la vida útil, de conformidad con las Principales Reglas de Registro y Valoración del Patrimonio (elementos generales) y con las Reglas Específicas del Registro y Valoración del Patrimonio, la estimación de la vida útil será una cuestión de criterio basada en la experiencia que el Ente Público tenga con activos similares o de la aplicación, de manera excepcional de dicha Guía.</w:t>
      </w:r>
    </w:p>
    <w:p w14:paraId="0384C54D" w14:textId="77777777" w:rsidR="009D5C48" w:rsidRPr="00C94CCF" w:rsidRDefault="009D5C48" w:rsidP="003F2A12">
      <w:pPr>
        <w:pStyle w:val="TEXTONORMAL"/>
        <w:numPr>
          <w:ilvl w:val="0"/>
          <w:numId w:val="72"/>
        </w:numPr>
        <w:ind w:left="998" w:hanging="284"/>
      </w:pPr>
      <w:r w:rsidRPr="00C94CCF">
        <w:t>Resultado integral de financiamiento</w:t>
      </w:r>
    </w:p>
    <w:p w14:paraId="1791CFA6" w14:textId="77777777" w:rsidR="009D5C48" w:rsidRPr="003D23CB" w:rsidRDefault="009D5C48" w:rsidP="00C3324D">
      <w:pPr>
        <w:pStyle w:val="TEXTONORMAL"/>
      </w:pPr>
      <w:r w:rsidRPr="003D23CB">
        <w:t xml:space="preserve">La NIFGG SP 04 “Apartado A”, establece que las fluctuaciones cambiarias y los intereses derivados de pasivos identificables con activos fijos, se consideren como parte del valor actualizado de estos, sin importar si requieren de un periodo sustancial para su uso. Adicionalmente, las diferencias entre el costo histórico y los valores actualizados de los activos fijos y depreciación acumulada, incluyendo los intereses y las fluctuaciones cambiarias, se registran contra la cuenta de superávit por revaluación. </w:t>
      </w:r>
    </w:p>
    <w:p w14:paraId="4FD7E161" w14:textId="77777777" w:rsidR="009D5C48" w:rsidRPr="003D23CB" w:rsidRDefault="009D5C48" w:rsidP="00C3324D">
      <w:pPr>
        <w:autoSpaceDE w:val="0"/>
        <w:autoSpaceDN w:val="0"/>
        <w:adjustRightInd w:val="0"/>
        <w:spacing w:after="120" w:line="250" w:lineRule="exact"/>
        <w:jc w:val="both"/>
        <w:rPr>
          <w:rFonts w:ascii="Montserrat" w:hAnsi="Montserrat"/>
          <w:sz w:val="18"/>
          <w:szCs w:val="18"/>
        </w:rPr>
      </w:pPr>
      <w:r w:rsidRPr="003D23CB">
        <w:rPr>
          <w:rFonts w:ascii="Montserrat" w:hAnsi="Montserrat"/>
          <w:sz w:val="18"/>
          <w:szCs w:val="18"/>
        </w:rPr>
        <w:t>A partir del ejercicio de 2020 queda sin efecto la NIFGG SP 04 “</w:t>
      </w:r>
      <w:proofErr w:type="spellStart"/>
      <w:r w:rsidRPr="003D23CB">
        <w:rPr>
          <w:rFonts w:ascii="Montserrat" w:hAnsi="Montserrat"/>
          <w:sz w:val="18"/>
          <w:szCs w:val="18"/>
        </w:rPr>
        <w:t>Reexpresión</w:t>
      </w:r>
      <w:proofErr w:type="spellEnd"/>
      <w:r w:rsidRPr="003D23CB">
        <w:rPr>
          <w:rFonts w:ascii="Montserrat" w:hAnsi="Montserrat"/>
          <w:sz w:val="18"/>
          <w:szCs w:val="18"/>
        </w:rPr>
        <w:t xml:space="preserve">”, y el criterio aplicable será el establecido en las Reglas Específicas del Registro y Valoración del Patrimonio aprobadas por el Consejo Nacional de Armonización Contable. En cuanto a los valores históricos de la </w:t>
      </w:r>
      <w:proofErr w:type="spellStart"/>
      <w:r w:rsidRPr="003D23CB">
        <w:rPr>
          <w:rFonts w:ascii="Montserrat" w:hAnsi="Montserrat"/>
          <w:sz w:val="18"/>
          <w:szCs w:val="18"/>
        </w:rPr>
        <w:t>reexpresión</w:t>
      </w:r>
      <w:proofErr w:type="spellEnd"/>
      <w:r w:rsidRPr="003D23CB">
        <w:rPr>
          <w:rFonts w:ascii="Montserrat" w:hAnsi="Montserrat"/>
          <w:sz w:val="18"/>
          <w:szCs w:val="18"/>
        </w:rPr>
        <w:t xml:space="preserve"> presentados en los Estados Financieros, para los activos que se mantengan en poder de la entidad, permanecerán sin cambio respecto del criterio contable que les dio origen. </w:t>
      </w:r>
    </w:p>
    <w:p w14:paraId="27EE2A6B" w14:textId="77777777" w:rsidR="009D5C48" w:rsidRDefault="009D5C48" w:rsidP="009D5C48">
      <w:pPr>
        <w:pStyle w:val="TEXTONORMAL"/>
      </w:pPr>
      <w:r w:rsidRPr="003D23CB">
        <w:t>La NIF D-6 “Capitalización del Resultado Integral de Financiamiento” permite la capitalización de los intereses y de la fluctuación cambiaria, y en ningún caso dicho monto, debe ser superior al monto total del resultado integral de financiamiento devengado por los financiamientos existentes y utilizados en el mismo periodo; así mismo, estos conceptos no se registran como parte de las cuentas de patrimonio.</w:t>
      </w:r>
    </w:p>
    <w:p w14:paraId="76DE1F16" w14:textId="77777777" w:rsidR="009D5C48" w:rsidRPr="00C94CCF" w:rsidRDefault="009D5C48" w:rsidP="003F2A12">
      <w:pPr>
        <w:pStyle w:val="TEXTONORMAL"/>
        <w:numPr>
          <w:ilvl w:val="0"/>
          <w:numId w:val="72"/>
        </w:numPr>
        <w:ind w:left="998" w:hanging="284"/>
      </w:pPr>
      <w:r w:rsidRPr="00C94CCF">
        <w:t>Deterioro en el valor de los activos de larga duración</w:t>
      </w:r>
    </w:p>
    <w:p w14:paraId="425B957D" w14:textId="77777777" w:rsidR="009D5C48" w:rsidRDefault="009D5C48" w:rsidP="009D5C48">
      <w:pPr>
        <w:pStyle w:val="TEXTONORMAL"/>
      </w:pPr>
      <w:r>
        <w:t>La</w:t>
      </w:r>
      <w:r w:rsidRPr="002C045F">
        <w:t>s Reglas Específicas del Registro y Valoración del Patrimonio</w:t>
      </w:r>
      <w:r>
        <w:t>, no requieren que los Estados Financieros reconozcan el deterioro en el valor de los activos de larga duración como lo establece el Boletín C-15 “Deterioro en los Activos de Larga Duración y su Disposición” de las NIF.</w:t>
      </w:r>
    </w:p>
    <w:p w14:paraId="4E82B80C" w14:textId="77777777" w:rsidR="009D5C48" w:rsidRPr="00C94CCF" w:rsidRDefault="009D5C48" w:rsidP="003F2A12">
      <w:pPr>
        <w:pStyle w:val="TEXTONORMAL"/>
        <w:numPr>
          <w:ilvl w:val="0"/>
          <w:numId w:val="71"/>
        </w:numPr>
        <w:rPr>
          <w:lang w:val="es-MX"/>
        </w:rPr>
      </w:pPr>
      <w:r w:rsidRPr="00C94CCF">
        <w:rPr>
          <w:lang w:val="es-MX"/>
        </w:rPr>
        <w:t>Activos intangibles</w:t>
      </w:r>
    </w:p>
    <w:p w14:paraId="07DB83D2" w14:textId="77777777" w:rsidR="009D5C48" w:rsidRPr="004C1A21" w:rsidRDefault="009D5C48" w:rsidP="009D5C48">
      <w:pPr>
        <w:pStyle w:val="TEXTONORMAL"/>
        <w:rPr>
          <w:lang w:val="es-MX"/>
        </w:rPr>
      </w:pPr>
      <w:r>
        <w:t>El Instituto aplicó</w:t>
      </w:r>
      <w:r w:rsidR="004C1A21">
        <w:t xml:space="preserve"> los</w:t>
      </w:r>
      <w:r>
        <w:t xml:space="preserve"> </w:t>
      </w:r>
      <w:r w:rsidR="004C1A21">
        <w:t>“</w:t>
      </w:r>
      <w:r w:rsidR="004C1A21">
        <w:rPr>
          <w:lang w:val="es-MX"/>
        </w:rPr>
        <w:t>Lineamientos Contables”, inciso E</w:t>
      </w:r>
      <w:r w:rsidR="004C1A21" w:rsidRPr="0030177F">
        <w:rPr>
          <w:lang w:val="es-MX"/>
        </w:rPr>
        <w:t xml:space="preserve"> </w:t>
      </w:r>
      <w:r w:rsidR="004C1A21">
        <w:rPr>
          <w:lang w:val="es-MX"/>
        </w:rPr>
        <w:t>“</w:t>
      </w:r>
      <w:r w:rsidR="004C1A21" w:rsidRPr="0030177F">
        <w:rPr>
          <w:lang w:val="es-MX"/>
        </w:rPr>
        <w:t>Obligaciones Laborales</w:t>
      </w:r>
      <w:r w:rsidR="004C1A21">
        <w:rPr>
          <w:lang w:val="es-MX"/>
        </w:rPr>
        <w:t>”</w:t>
      </w:r>
      <w:r w:rsidR="004C1A21" w:rsidRPr="0030177F">
        <w:rPr>
          <w:lang w:val="es-MX"/>
        </w:rPr>
        <w:t>, así como a la guía</w:t>
      </w:r>
      <w:r w:rsidR="004C1A21">
        <w:rPr>
          <w:lang w:val="es-MX"/>
        </w:rPr>
        <w:t xml:space="preserve"> contabilizadora</w:t>
      </w:r>
      <w:r w:rsidR="004C1A21" w:rsidRPr="0030177F">
        <w:rPr>
          <w:lang w:val="es-MX"/>
        </w:rPr>
        <w:t xml:space="preserve"> 33 Obligaciones Laborales</w:t>
      </w:r>
      <w:r w:rsidR="004C1A21">
        <w:rPr>
          <w:lang w:val="es-MX"/>
        </w:rPr>
        <w:t xml:space="preserve">, ambos </w:t>
      </w:r>
      <w:r w:rsidR="004C1A21" w:rsidRPr="0030177F">
        <w:rPr>
          <w:lang w:val="es-MX"/>
        </w:rPr>
        <w:t>incluid</w:t>
      </w:r>
      <w:r w:rsidR="004C1A21">
        <w:rPr>
          <w:lang w:val="es-MX"/>
        </w:rPr>
        <w:t>os</w:t>
      </w:r>
      <w:r w:rsidR="004C1A21" w:rsidRPr="0030177F">
        <w:rPr>
          <w:lang w:val="es-MX"/>
        </w:rPr>
        <w:t xml:space="preserve"> en el MCGSPF</w:t>
      </w:r>
      <w:r w:rsidR="004C1A21">
        <w:rPr>
          <w:lang w:val="es-MX"/>
        </w:rPr>
        <w:t xml:space="preserve"> emitido</w:t>
      </w:r>
      <w:r w:rsidR="004C1A21" w:rsidRPr="0030177F">
        <w:rPr>
          <w:lang w:val="es-MX"/>
        </w:rPr>
        <w:t xml:space="preserve"> por la </w:t>
      </w:r>
      <w:r w:rsidR="004C1A21">
        <w:rPr>
          <w:lang w:val="es-MX"/>
        </w:rPr>
        <w:t xml:space="preserve">UCG </w:t>
      </w:r>
      <w:r w:rsidR="004C1A21" w:rsidRPr="0030177F">
        <w:rPr>
          <w:lang w:val="es-MX"/>
        </w:rPr>
        <w:t xml:space="preserve">de la </w:t>
      </w:r>
      <w:r w:rsidR="004C1A21">
        <w:rPr>
          <w:lang w:val="es-MX"/>
        </w:rPr>
        <w:t xml:space="preserve">SHCP, </w:t>
      </w:r>
      <w:r>
        <w:t>para llevar el control de las operaciones relacionadas con el pasivo laboral. En dicha guía se determina la utilización de la cuenta de activos del plan por las provisiones no fondeadas, mismas que deberán formar parte de los activos intangibles.</w:t>
      </w:r>
    </w:p>
    <w:p w14:paraId="0B5CD281" w14:textId="77777777" w:rsidR="00B27400" w:rsidRDefault="00B27400" w:rsidP="009D5C48">
      <w:pPr>
        <w:pStyle w:val="TEXTONORMAL"/>
      </w:pPr>
    </w:p>
    <w:p w14:paraId="03044FB8" w14:textId="77777777" w:rsidR="009D5C48" w:rsidRPr="00C94CCF" w:rsidRDefault="009D5C48" w:rsidP="003F2A12">
      <w:pPr>
        <w:pStyle w:val="TEXTONORMAL"/>
        <w:numPr>
          <w:ilvl w:val="0"/>
          <w:numId w:val="71"/>
        </w:numPr>
        <w:rPr>
          <w:lang w:val="es-MX"/>
        </w:rPr>
      </w:pPr>
      <w:r w:rsidRPr="00C94CCF">
        <w:rPr>
          <w:lang w:val="es-MX"/>
        </w:rPr>
        <w:t>Pasivos contingentes y compromisos</w:t>
      </w:r>
    </w:p>
    <w:p w14:paraId="577309CD" w14:textId="77777777" w:rsidR="009D5C48" w:rsidRDefault="009D5C48" w:rsidP="009D5C48">
      <w:pPr>
        <w:pStyle w:val="TEXTONORMAL"/>
      </w:pPr>
      <w:r>
        <w:t>Los pasivos contingentes son registrados en cuentas de orden hasta que la obligación de pago se materializa por la resolución o sentencia definitiva, momento en que se reconoce el pasivo en cuentas de balance, lo anterior en cumplimiento a la Guía Contabilizadora 32 “Demandas y Juicios” del MCGSPF y al artículo 4° fracción XV de la Ley General de Contabilidad Gubernamental.</w:t>
      </w:r>
    </w:p>
    <w:p w14:paraId="734BF402" w14:textId="77777777" w:rsidR="009D5C48" w:rsidRPr="00C94CCF" w:rsidRDefault="009D5C48" w:rsidP="003F2A12">
      <w:pPr>
        <w:pStyle w:val="TEXTONORMAL"/>
        <w:numPr>
          <w:ilvl w:val="0"/>
          <w:numId w:val="71"/>
        </w:numPr>
        <w:rPr>
          <w:lang w:val="es-MX"/>
        </w:rPr>
      </w:pPr>
      <w:r w:rsidRPr="00C94CCF">
        <w:rPr>
          <w:lang w:val="es-MX"/>
        </w:rPr>
        <w:t xml:space="preserve">Beneficios a los empleados  </w:t>
      </w:r>
    </w:p>
    <w:p w14:paraId="43DCEF35" w14:textId="77777777" w:rsidR="009D5C48" w:rsidRPr="005218C5" w:rsidRDefault="009D5C48" w:rsidP="009D5C48">
      <w:pPr>
        <w:pStyle w:val="TEXTONORMAL"/>
      </w:pPr>
      <w:r w:rsidRPr="005218C5">
        <w:t xml:space="preserve">Las disposiciones de </w:t>
      </w:r>
      <w:r w:rsidR="004C1A21">
        <w:t>los “</w:t>
      </w:r>
      <w:r w:rsidR="004C1A21">
        <w:rPr>
          <w:lang w:val="es-MX"/>
        </w:rPr>
        <w:t>Lineamientos Contables”, inciso E</w:t>
      </w:r>
      <w:r w:rsidR="004C1A21" w:rsidRPr="005218C5">
        <w:t xml:space="preserve"> </w:t>
      </w:r>
      <w:r w:rsidRPr="005218C5">
        <w:t>“Obligaciones Laborales”, difieren con respecto a lo establecido en la NIF D-3 “Beneficios a los empleados”, en tanto que en esta última, el reconocimiento del costo neto del período en los estados de actividades es pleno y de aplicación obligatoria, no así en la NIFGG SP 05, la cual solo es de aplicación obligatoria siempre y cuando, no implique la determinación de un resultado del ejercicio de naturaleza desfavorable y los pasivos reconocidos por ese concepto se encuentren fondeados y cuenten con presupuesto e</w:t>
      </w:r>
      <w:r>
        <w:t xml:space="preserve">n el ejercicio correspondiente, </w:t>
      </w:r>
      <w:r w:rsidRPr="005218C5">
        <w:t>adicionalmente, la determinación del costo neto de 20</w:t>
      </w:r>
      <w:r>
        <w:t>21</w:t>
      </w:r>
      <w:r w:rsidRPr="005218C5">
        <w:t xml:space="preserve"> para el Régimen de Jubilaciones y Pensiones y para Prima de Antigüedad e Indemnizaciones en favor de los Trabajadores del Instituto, se realizó considerando la NIF D-3.</w:t>
      </w:r>
    </w:p>
    <w:p w14:paraId="0DD18F1C" w14:textId="77777777" w:rsidR="009D5C48" w:rsidRPr="00C94CCF" w:rsidRDefault="009D5C48" w:rsidP="003F2A12">
      <w:pPr>
        <w:pStyle w:val="TEXTONORMAL"/>
        <w:numPr>
          <w:ilvl w:val="0"/>
          <w:numId w:val="71"/>
        </w:numPr>
        <w:rPr>
          <w:lang w:val="es-MX"/>
        </w:rPr>
      </w:pPr>
      <w:r w:rsidRPr="00C94CCF">
        <w:rPr>
          <w:lang w:val="es-MX"/>
        </w:rPr>
        <w:t>Segmentos por ramo de seguro</w:t>
      </w:r>
    </w:p>
    <w:p w14:paraId="3B6BEA42" w14:textId="77777777" w:rsidR="00BB4A20" w:rsidRPr="00C968D8" w:rsidRDefault="004C1A21" w:rsidP="00C968D8">
      <w:pPr>
        <w:pStyle w:val="TEXTONORMAL"/>
      </w:pPr>
      <w:r>
        <w:rPr>
          <w:lang w:val="es-MX"/>
        </w:rPr>
        <w:t>L</w:t>
      </w:r>
      <w:r>
        <w:t>os “</w:t>
      </w:r>
      <w:r>
        <w:rPr>
          <w:lang w:val="es-MX"/>
        </w:rPr>
        <w:t>Lineamientos Contables”, d</w:t>
      </w:r>
      <w:r w:rsidRPr="0030177F">
        <w:rPr>
          <w:lang w:val="es-MX"/>
        </w:rPr>
        <w:t>el MCGSPF</w:t>
      </w:r>
      <w:r>
        <w:rPr>
          <w:lang w:val="es-MX"/>
        </w:rPr>
        <w:t xml:space="preserve"> emitido</w:t>
      </w:r>
      <w:r w:rsidRPr="0030177F">
        <w:rPr>
          <w:lang w:val="es-MX"/>
        </w:rPr>
        <w:t xml:space="preserve"> por la </w:t>
      </w:r>
      <w:r>
        <w:rPr>
          <w:lang w:val="es-MX"/>
        </w:rPr>
        <w:t xml:space="preserve">UCG </w:t>
      </w:r>
      <w:r w:rsidRPr="0030177F">
        <w:rPr>
          <w:lang w:val="es-MX"/>
        </w:rPr>
        <w:t xml:space="preserve">de la </w:t>
      </w:r>
      <w:r>
        <w:rPr>
          <w:lang w:val="es-MX"/>
        </w:rPr>
        <w:t>SHCP</w:t>
      </w:r>
      <w:r>
        <w:t xml:space="preserve">, </w:t>
      </w:r>
      <w:r w:rsidR="009D5C48">
        <w:t>no requieren que los Estados Financieros presenten información detallada por segmentos conforme a las disposiciones contenidas en la NIF B-5 “Información financiera por segmentos”.</w:t>
      </w:r>
    </w:p>
    <w:p w14:paraId="3606AB96" w14:textId="77777777" w:rsidR="009D5C48" w:rsidRPr="00BB4A20" w:rsidRDefault="009D5C48" w:rsidP="003F2A12">
      <w:pPr>
        <w:pStyle w:val="VIETAFLECHA"/>
        <w:numPr>
          <w:ilvl w:val="0"/>
          <w:numId w:val="73"/>
        </w:numPr>
        <w:ind w:left="357" w:hanging="357"/>
      </w:pPr>
      <w:r w:rsidRPr="00BB4A20">
        <w:t>Políticas contables significativas aplicadas</w:t>
      </w:r>
    </w:p>
    <w:p w14:paraId="38F16984" w14:textId="77777777" w:rsidR="009D5C48" w:rsidRDefault="009D5C48" w:rsidP="009D5C48">
      <w:pPr>
        <w:pStyle w:val="TEXTONORMAL"/>
      </w:pPr>
      <w:r>
        <w:t xml:space="preserve">A </w:t>
      </w:r>
      <w:r w:rsidR="00382E33">
        <w:t>continuación,</w:t>
      </w:r>
      <w:r>
        <w:t xml:space="preserve"> se resumen las principales políticas contables utilizadas en la elaboración de los Estados Financieros del Instituto, las cuales han sido consistentes en los ejercicios de 202</w:t>
      </w:r>
      <w:r w:rsidR="00B27400">
        <w:t>2</w:t>
      </w:r>
      <w:r>
        <w:t xml:space="preserve"> y 202</w:t>
      </w:r>
      <w:r w:rsidR="00B27400">
        <w:t>1</w:t>
      </w:r>
      <w:r>
        <w:t>.</w:t>
      </w:r>
    </w:p>
    <w:p w14:paraId="2069C67F" w14:textId="77777777" w:rsidR="009D5C48" w:rsidRPr="00810A51" w:rsidRDefault="009D5C48" w:rsidP="003F2A12">
      <w:pPr>
        <w:pStyle w:val="TEXTONORMAL"/>
        <w:numPr>
          <w:ilvl w:val="0"/>
          <w:numId w:val="74"/>
        </w:numPr>
        <w:ind w:left="714" w:hanging="357"/>
        <w:rPr>
          <w:lang w:val="es-MX"/>
        </w:rPr>
      </w:pPr>
      <w:r w:rsidRPr="00810A51">
        <w:rPr>
          <w:lang w:val="es-MX"/>
        </w:rPr>
        <w:t>Moneda funcional y de informe</w:t>
      </w:r>
    </w:p>
    <w:p w14:paraId="14F0ABF0" w14:textId="77777777" w:rsidR="009D5C48" w:rsidRDefault="009D5C48" w:rsidP="009D5C48">
      <w:pPr>
        <w:pStyle w:val="TEXTONORMAL"/>
      </w:pPr>
      <w:r>
        <w:t>Los Estados Financieros se presentan en moneda de informe peso mexicano, que es igual a la moneda de registro y a su moneda funcional.</w:t>
      </w:r>
    </w:p>
    <w:p w14:paraId="7000D9B2" w14:textId="77777777" w:rsidR="009D5C48" w:rsidRDefault="009D5C48" w:rsidP="009D5C48">
      <w:pPr>
        <w:pStyle w:val="TEXTONORMAL"/>
      </w:pPr>
      <w:r>
        <w:t>Para propósitos de revelación en las notas a los Estados Financieros, cuando se hace referencia a pesos, se trata de pesos mexicanos y para la posición en moneda extranjera se hace referencia a USD o dólares americanos.</w:t>
      </w:r>
    </w:p>
    <w:p w14:paraId="6BAC74C0" w14:textId="77777777" w:rsidR="009D5C48" w:rsidRPr="00810A51" w:rsidRDefault="009D5C48" w:rsidP="003F2A12">
      <w:pPr>
        <w:pStyle w:val="TEXTONORMAL"/>
        <w:numPr>
          <w:ilvl w:val="0"/>
          <w:numId w:val="74"/>
        </w:numPr>
        <w:ind w:left="714" w:hanging="357"/>
        <w:rPr>
          <w:lang w:val="es-MX"/>
        </w:rPr>
      </w:pPr>
      <w:r w:rsidRPr="00810A51">
        <w:rPr>
          <w:lang w:val="es-MX"/>
        </w:rPr>
        <w:t>Base del costo histórico</w:t>
      </w:r>
    </w:p>
    <w:p w14:paraId="5207E9F4" w14:textId="77777777" w:rsidR="009D5C48" w:rsidRDefault="009D5C48" w:rsidP="009D5C48">
      <w:pPr>
        <w:pStyle w:val="TEXTONORMAL"/>
      </w:pPr>
      <w:r>
        <w:t>Los Estados Financieros han sido preparados con base en el costo histórico, excepto por las partidas no monetarias que hayan sido adquiridas o reconocidas en los Estados Financieros antes del 31 de diciembre de 2007, en cuyo caso incorporan los efectos de la inflación, desde su reconocimiento inicial en los Estados Financieros y hasta el 31 de diciembre de 2007.</w:t>
      </w:r>
    </w:p>
    <w:p w14:paraId="14A70764" w14:textId="77777777" w:rsidR="009D5C48" w:rsidRPr="008445E2" w:rsidRDefault="009D5C48" w:rsidP="003F2A12">
      <w:pPr>
        <w:pStyle w:val="TEXTONORMAL"/>
        <w:numPr>
          <w:ilvl w:val="0"/>
          <w:numId w:val="74"/>
        </w:numPr>
        <w:ind w:left="714" w:hanging="357"/>
        <w:rPr>
          <w:lang w:val="es-MX"/>
        </w:rPr>
      </w:pPr>
      <w:r w:rsidRPr="008445E2">
        <w:rPr>
          <w:lang w:val="es-MX"/>
        </w:rPr>
        <w:t>Otras inversiones permanentes</w:t>
      </w:r>
    </w:p>
    <w:p w14:paraId="66D34152" w14:textId="77777777" w:rsidR="009D5C48" w:rsidRDefault="009D5C48" w:rsidP="00C3324D">
      <w:pPr>
        <w:pStyle w:val="TEXTONORMAL"/>
      </w:pPr>
      <w:r>
        <w:t>Otras inversiones permanentes que el Instituto tiene es la Afore XXI Banorte, S.A. de C.V. (Afor</w:t>
      </w:r>
      <w:r w:rsidR="004C1A21">
        <w:t>e XXI) al 30 de junio de 2022 y 31 de diciembre de</w:t>
      </w:r>
      <w:r>
        <w:t xml:space="preserve"> 202</w:t>
      </w:r>
      <w:r w:rsidR="00382E33">
        <w:t>1</w:t>
      </w:r>
      <w:r>
        <w:t xml:space="preserve">, se consideran como inversiones en asociadas, ya que el Instituto no posee control de </w:t>
      </w:r>
      <w:proofErr w:type="gramStart"/>
      <w:r>
        <w:t>las mismas</w:t>
      </w:r>
      <w:proofErr w:type="gramEnd"/>
      <w:r>
        <w:t>. La inversión en asociadas se valúa inicialmente a su costo de adquisición y posteriormente, utilizando el método de participación, a través del cual se reconoce la participación en los resultados y en el patrimonio.</w:t>
      </w:r>
    </w:p>
    <w:p w14:paraId="517DD741" w14:textId="77777777" w:rsidR="009D5C48" w:rsidRDefault="009D5C48" w:rsidP="008446D6">
      <w:pPr>
        <w:pStyle w:val="TEXTONORMAL"/>
      </w:pPr>
      <w:r>
        <w:lastRenderedPageBreak/>
        <w:t>El crédito mercantil que le es relativo a la inversión en Afore XXI Banorte, S.A. de C.V., se presenta formando parte de la inversión permanente. En caso de presentarse indicios de deterioro, las pruebas de deterioro considerarían a la inversión en la asociada; así como, al crédito mercantil que le es relativo.</w:t>
      </w:r>
    </w:p>
    <w:p w14:paraId="63B7CB1A" w14:textId="77777777" w:rsidR="009D5C48" w:rsidRPr="008445E2" w:rsidRDefault="009D5C48" w:rsidP="003F2A12">
      <w:pPr>
        <w:pStyle w:val="TEXTONORMAL"/>
        <w:numPr>
          <w:ilvl w:val="0"/>
          <w:numId w:val="74"/>
        </w:numPr>
        <w:ind w:left="714" w:hanging="357"/>
        <w:rPr>
          <w:lang w:val="es-MX"/>
        </w:rPr>
      </w:pPr>
      <w:r w:rsidRPr="008445E2">
        <w:rPr>
          <w:lang w:val="es-MX"/>
        </w:rPr>
        <w:t xml:space="preserve">Depreciación </w:t>
      </w:r>
    </w:p>
    <w:p w14:paraId="1CF79344" w14:textId="77777777" w:rsidR="00810A51" w:rsidRDefault="009D5C48" w:rsidP="009D5C48">
      <w:pPr>
        <w:pStyle w:val="TEXTONORMAL"/>
      </w:pPr>
      <w:r>
        <w:t>Para la depreciación del ejercicio 202</w:t>
      </w:r>
      <w:r w:rsidR="00382E33">
        <w:t>2</w:t>
      </w:r>
      <w:r>
        <w:t xml:space="preserve"> y 202</w:t>
      </w:r>
      <w:r w:rsidR="00382E33">
        <w:t>1</w:t>
      </w:r>
      <w:r>
        <w:t>, la entidad aplica los porcentajes establecidos en el acuerdo 665/2000 del H. Consejo Técnico, toda vez que la “Guía de vida útil estimada y porcentajes de depreciación” publicada el 15 de agosto de 2012, se emite a manera de recomendación, así mismo, establece que cuando el ente público no cuente con los elementos para estimar la vida útil, de conformidad con las Principales Reglas de Registro y Valoración del Patrimonio (elementos generales) y con las Reglas Específicas del Registro y Valoración del Patrimonio, la estimación de la vida útil será una cuestión de criterio basada en la experiencia que el Ente Público tenga con activos similares o de la aplicación, de manera excepcional de dicha Guía.</w:t>
      </w:r>
    </w:p>
    <w:p w14:paraId="60D963FA" w14:textId="77777777" w:rsidR="009D5C48" w:rsidRPr="008445E2" w:rsidRDefault="009D5C48" w:rsidP="003F2A12">
      <w:pPr>
        <w:pStyle w:val="TEXTONORMAL"/>
        <w:numPr>
          <w:ilvl w:val="0"/>
          <w:numId w:val="74"/>
        </w:numPr>
        <w:ind w:left="714" w:hanging="357"/>
        <w:rPr>
          <w:lang w:val="es-MX"/>
        </w:rPr>
      </w:pPr>
      <w:r w:rsidRPr="008445E2">
        <w:rPr>
          <w:lang w:val="es-MX"/>
        </w:rPr>
        <w:t>Reconocimiento de ingresos</w:t>
      </w:r>
    </w:p>
    <w:p w14:paraId="0EDD6A94" w14:textId="77777777" w:rsidR="009D5C48" w:rsidRDefault="009D5C48" w:rsidP="009D5C48">
      <w:pPr>
        <w:pStyle w:val="TEXTONORMAL"/>
      </w:pPr>
      <w:r>
        <w:t>El Instituto reconoce los ingresos que recibe por los siguientes conceptos como se detalla a continuación:</w:t>
      </w:r>
    </w:p>
    <w:p w14:paraId="5F4E73CD" w14:textId="77777777" w:rsidR="009D5C48" w:rsidRPr="00810A51" w:rsidRDefault="009D5C48" w:rsidP="003F2A12">
      <w:pPr>
        <w:pStyle w:val="TEXTONORMAL"/>
        <w:numPr>
          <w:ilvl w:val="0"/>
          <w:numId w:val="75"/>
        </w:numPr>
        <w:ind w:left="998" w:hanging="284"/>
      </w:pPr>
      <w:r w:rsidRPr="00810A51">
        <w:t xml:space="preserve">Cuotas </w:t>
      </w:r>
      <w:proofErr w:type="gramStart"/>
      <w:r w:rsidRPr="00810A51">
        <w:t>obrero patronales</w:t>
      </w:r>
      <w:proofErr w:type="gramEnd"/>
    </w:p>
    <w:p w14:paraId="5FBD569D" w14:textId="77777777" w:rsidR="009D5C48" w:rsidRDefault="009D5C48" w:rsidP="009D5C48">
      <w:pPr>
        <w:pStyle w:val="TEXTONORMAL"/>
      </w:pPr>
      <w:r>
        <w:t>Los ingresos por este concepto se registran al cierre de cada mes, con base en los días cotizados por los trabajadores y los factores establecidos en la LSS, para cada ramo de seguro.</w:t>
      </w:r>
    </w:p>
    <w:p w14:paraId="7DB0A863" w14:textId="77777777" w:rsidR="009D5C48" w:rsidRPr="00810A51" w:rsidRDefault="009D5C48" w:rsidP="003F2A12">
      <w:pPr>
        <w:pStyle w:val="TEXTONORMAL"/>
        <w:numPr>
          <w:ilvl w:val="0"/>
          <w:numId w:val="75"/>
        </w:numPr>
        <w:ind w:left="998" w:hanging="284"/>
      </w:pPr>
      <w:r w:rsidRPr="00810A51">
        <w:t>Aportación del Gobierno Federal para la Seguridad Social</w:t>
      </w:r>
    </w:p>
    <w:p w14:paraId="7D38D89E" w14:textId="77777777" w:rsidR="009D5C48" w:rsidRDefault="009D5C48" w:rsidP="009D5C48">
      <w:pPr>
        <w:pStyle w:val="TEXTONORMAL"/>
      </w:pPr>
      <w:r>
        <w:t>Los ingresos por este concepto se determinan al inicio del año con base en el PEF. Mensualmente con base en los factores establecidos en la LSS, se registran los ingresos devengados, y al cierre de cada ejercicio se determina la diferencia entre el PEF y los ingresos devengados.</w:t>
      </w:r>
    </w:p>
    <w:p w14:paraId="08DB32F1" w14:textId="77777777" w:rsidR="009D5C48" w:rsidRPr="00810A51" w:rsidRDefault="009D5C48" w:rsidP="003F2A12">
      <w:pPr>
        <w:pStyle w:val="TEXTONORMAL"/>
        <w:numPr>
          <w:ilvl w:val="0"/>
          <w:numId w:val="75"/>
        </w:numPr>
        <w:ind w:left="998" w:hanging="284"/>
      </w:pPr>
      <w:r w:rsidRPr="00810A51">
        <w:t>Intereses</w:t>
      </w:r>
    </w:p>
    <w:p w14:paraId="5C3DFFAC" w14:textId="77777777" w:rsidR="009D5C48" w:rsidRDefault="009D5C48" w:rsidP="00C3324D">
      <w:pPr>
        <w:pStyle w:val="TEXTONORMAL"/>
      </w:pPr>
      <w:r>
        <w:t>Los ingresos por este concepto se registran cuando los rendimientos que provienen de las inversiones se devengan conforme a los contratos correspondientes.</w:t>
      </w:r>
    </w:p>
    <w:p w14:paraId="51864532" w14:textId="77777777" w:rsidR="009D5C48" w:rsidRPr="00810A51" w:rsidRDefault="009D5C48" w:rsidP="003F2A12">
      <w:pPr>
        <w:pStyle w:val="TEXTONORMAL"/>
        <w:numPr>
          <w:ilvl w:val="0"/>
          <w:numId w:val="75"/>
        </w:numPr>
        <w:ind w:left="998" w:hanging="284"/>
      </w:pPr>
      <w:r w:rsidRPr="00810A51">
        <w:t>Venta de mercancía</w:t>
      </w:r>
    </w:p>
    <w:p w14:paraId="27197598" w14:textId="77777777" w:rsidR="009D5C48" w:rsidRDefault="009D5C48" w:rsidP="009D5C48">
      <w:pPr>
        <w:pStyle w:val="TEXTONORMAL"/>
      </w:pPr>
      <w:r>
        <w:t>Los ingresos por ventas en las tiendas se reconocen una vez que se han transferido a los clientes los riesgos y beneficios inherentes a la propiedad de las mercancías. Los ingresos son valuados al valor razonable de la contraprestación recibida, excluyendo los descuentos, rebajas e impuestos.</w:t>
      </w:r>
    </w:p>
    <w:p w14:paraId="16C10750" w14:textId="77777777" w:rsidR="009D5C48" w:rsidRDefault="009D5C48" w:rsidP="009D5C48">
      <w:pPr>
        <w:pStyle w:val="TEXTONORMAL"/>
      </w:pPr>
      <w:r>
        <w:t>Generalmente los riesgos y beneficios significativos son transferidos a los clientes cuando estos reciben y aceptan las mercancías que les fueron entregadas.</w:t>
      </w:r>
    </w:p>
    <w:p w14:paraId="0642394B" w14:textId="77777777" w:rsidR="009D5C48" w:rsidRPr="007447E9" w:rsidRDefault="009D5C48" w:rsidP="003F2A12">
      <w:pPr>
        <w:pStyle w:val="TEXTONORMAL"/>
        <w:numPr>
          <w:ilvl w:val="0"/>
          <w:numId w:val="75"/>
        </w:numPr>
        <w:ind w:left="998" w:hanging="284"/>
        <w:rPr>
          <w:b/>
        </w:rPr>
      </w:pPr>
      <w:r w:rsidRPr="00810A51">
        <w:t>Aportaciones del Gobierno Federal para las Pensiones en curso de pago</w:t>
      </w:r>
      <w:r w:rsidRPr="007447E9">
        <w:rPr>
          <w:b/>
        </w:rPr>
        <w:t>.</w:t>
      </w:r>
    </w:p>
    <w:p w14:paraId="359CB2AF" w14:textId="77777777" w:rsidR="009D5C48" w:rsidRDefault="009D5C48" w:rsidP="009D5C48">
      <w:pPr>
        <w:pStyle w:val="TEXTONORMAL"/>
      </w:pPr>
      <w:r>
        <w:t>De conformidad con el artículo Duodécimo transitorio de la LSS vigente a partir del 01 de julio de 1997, están a cargo del Gobierno Federal las pensiones en curso de pago, así como las prestaciones o pensiones de aquellos sujetos que se encuentren en período de conservación de derechos y las pensiones que se otorguen a los asegurados que opten por el esquema establecido por la LSS de 1973.</w:t>
      </w:r>
    </w:p>
    <w:p w14:paraId="577FC581" w14:textId="77777777" w:rsidR="008446D6" w:rsidRDefault="009D5C48" w:rsidP="009D5C48">
      <w:pPr>
        <w:pStyle w:val="TEXTONORMAL"/>
      </w:pPr>
      <w:r>
        <w:lastRenderedPageBreak/>
        <w:t xml:space="preserve">El Instituto administra dichas pensiones con base en el “Convenio de Coordinación para la Determinación de las Comisiones y Costos Operativos por la Administración y Pago de las Pensiones y Prestaciones a Cargo del Gobierno Federal” suscrito por el Instituto y la SHCP, registrando las aportaciones del Gobierno Federal para el pago de las pensiones como Fondos de Terceros en Administración, de conformidad con la Guía </w:t>
      </w:r>
      <w:r w:rsidR="00B035FC">
        <w:t xml:space="preserve">Contabilizadora </w:t>
      </w:r>
      <w:r>
        <w:t>21 del MCGSPF; no obstante para efectos presupuestales dichos recursos sí se reconocen como un ingreso y egreso presupuestal.</w:t>
      </w:r>
    </w:p>
    <w:p w14:paraId="5BC8CF36" w14:textId="77777777" w:rsidR="009D5C48" w:rsidRPr="008445E2" w:rsidRDefault="009D5C48" w:rsidP="003F2A12">
      <w:pPr>
        <w:pStyle w:val="TEXTONORMAL"/>
        <w:numPr>
          <w:ilvl w:val="0"/>
          <w:numId w:val="74"/>
        </w:numPr>
        <w:ind w:left="714" w:hanging="357"/>
        <w:rPr>
          <w:lang w:val="es-MX"/>
        </w:rPr>
      </w:pPr>
      <w:r w:rsidRPr="008445E2">
        <w:rPr>
          <w:lang w:val="es-MX"/>
        </w:rPr>
        <w:t>Uso de estimaciones</w:t>
      </w:r>
    </w:p>
    <w:p w14:paraId="41C2334B" w14:textId="77777777" w:rsidR="009D5C48" w:rsidRDefault="009D5C48" w:rsidP="009D5C48">
      <w:pPr>
        <w:pStyle w:val="TEXTONORMAL"/>
      </w:pPr>
      <w:r>
        <w:t xml:space="preserve">La preparación de los Estados </w:t>
      </w:r>
      <w:proofErr w:type="gramStart"/>
      <w:r>
        <w:t>Financieros,</w:t>
      </w:r>
      <w:proofErr w:type="gramEnd"/>
      <w:r>
        <w:t xml:space="preserve"> requiere que el Instituto realice estimaciones y supuestos que afectan los montos reportados de activos y pasivos, la revelación de activos y pasivos contingentes a la fecha de los Estados Financieros, así como las cifras reportadas de ingresos y gastos durante los períodos reportados. Los resultados reales pueden diferir de aquellos que han sido estimados. Las principales estimaciones y supuestos corresponden a Estimaciones de Cuentas por Cobrar de Cuotas </w:t>
      </w:r>
      <w:proofErr w:type="gramStart"/>
      <w:r>
        <w:t>Obrero Patronales</w:t>
      </w:r>
      <w:proofErr w:type="gramEnd"/>
      <w:r>
        <w:t>, de Multas de Cuotas Obrero Patronales, de Deudores Diversos y por Deterioro de Inventarios, las cuales se detallan en la nota 1.6.</w:t>
      </w:r>
    </w:p>
    <w:p w14:paraId="52369492" w14:textId="77777777" w:rsidR="009D5C48" w:rsidRPr="008445E2" w:rsidRDefault="009D5C48" w:rsidP="003F2A12">
      <w:pPr>
        <w:pStyle w:val="TEXTONORMAL"/>
        <w:numPr>
          <w:ilvl w:val="0"/>
          <w:numId w:val="74"/>
        </w:numPr>
        <w:ind w:left="714" w:hanging="357"/>
        <w:rPr>
          <w:lang w:val="es-MX"/>
        </w:rPr>
      </w:pPr>
      <w:r w:rsidRPr="008445E2">
        <w:rPr>
          <w:lang w:val="es-MX"/>
        </w:rPr>
        <w:t>Efectivo y equivalentes de efectivo</w:t>
      </w:r>
    </w:p>
    <w:p w14:paraId="12EE7417" w14:textId="77777777" w:rsidR="009D5C48" w:rsidRDefault="009D5C48" w:rsidP="009D5C48">
      <w:pPr>
        <w:pStyle w:val="TEXTONORMAL"/>
      </w:pPr>
      <w:r>
        <w:t>El efectivo y equivalentes están representados principalmente por depósitos bancarios e inversiones en instrumentos de alta liquidez, con vencimientos no mayores a 90 días.</w:t>
      </w:r>
    </w:p>
    <w:p w14:paraId="60E86208" w14:textId="77777777" w:rsidR="009D5C48" w:rsidRPr="008445E2" w:rsidRDefault="009D5C48" w:rsidP="003F2A12">
      <w:pPr>
        <w:pStyle w:val="TEXTONORMAL"/>
        <w:numPr>
          <w:ilvl w:val="0"/>
          <w:numId w:val="74"/>
        </w:numPr>
        <w:ind w:left="714" w:hanging="357"/>
        <w:rPr>
          <w:lang w:val="es-MX"/>
        </w:rPr>
      </w:pPr>
      <w:r w:rsidRPr="008445E2">
        <w:rPr>
          <w:lang w:val="es-MX"/>
        </w:rPr>
        <w:t>Instrumentos financieros</w:t>
      </w:r>
    </w:p>
    <w:p w14:paraId="4E05B847" w14:textId="77777777" w:rsidR="009D5C48" w:rsidRPr="00427FB0" w:rsidRDefault="009D5C48" w:rsidP="009D5C48">
      <w:pPr>
        <w:pStyle w:val="TEXTONORMAL"/>
      </w:pPr>
      <w:r w:rsidRPr="00427FB0">
        <w:t xml:space="preserve">La NIF C-2, “Inversión en instrumentos financieros”, vigente a partir del 1 de enero de 2018 cambia la clasificación de los instrumentos financieros (IF). Se descarta el concepto de “intención de adquisición y utilización” de una inversión en un IF para determinar su clasificación y se establece el concepto de modelo de negocio de la administración de las inversiones de un IF para obtener flujos de efectivo (obtener un rendimiento contractual de un IF, el cobro de rendimientos contractuales y/o venta u obtener utilidades por su </w:t>
      </w:r>
      <w:proofErr w:type="gramStart"/>
      <w:r w:rsidRPr="00427FB0">
        <w:t>compra-venta</w:t>
      </w:r>
      <w:proofErr w:type="gramEnd"/>
      <w:r w:rsidRPr="00427FB0">
        <w:t xml:space="preserve">), con el objeto de clasificar los diversos IF. </w:t>
      </w:r>
      <w:r>
        <w:t>La nueva clasificación de los activos de IF es la siguiente:</w:t>
      </w:r>
    </w:p>
    <w:p w14:paraId="4C7B60CC" w14:textId="77777777" w:rsidR="009D5C48" w:rsidRPr="00427FB0" w:rsidRDefault="009D5C48" w:rsidP="009D5C48">
      <w:pPr>
        <w:pStyle w:val="TEXTONORMAL"/>
      </w:pPr>
      <w:r w:rsidRPr="00427FB0">
        <w:t xml:space="preserve">Instrumento Financiero por Cobrar Principal e Interés (IFCPI), </w:t>
      </w:r>
      <w:r>
        <w:t xml:space="preserve">cuyo objetivo es </w:t>
      </w:r>
      <w:r w:rsidRPr="00427FB0">
        <w:t>cobrar flujos de efectivo contractuales. Conforme al contrato prevén flujos de efectivo en fechas prestablecidas que corresponden solo a pagos de principal e interés sobre el monto del principal pendiente de pago. Por lo anterior, el IFCPI debe de tener características de un financiamiento y administrarse con base en su rendimiento contractual. Su efecto de valuación se aplica a la utilidad o pérdida neta (UPN).</w:t>
      </w:r>
    </w:p>
    <w:p w14:paraId="343D4641" w14:textId="77777777" w:rsidR="009D5C48" w:rsidRPr="00427FB0" w:rsidRDefault="009D5C48" w:rsidP="009D5C48">
      <w:pPr>
        <w:pStyle w:val="TEXTONORMAL"/>
      </w:pPr>
      <w:r w:rsidRPr="00427FB0">
        <w:t>Instrumento Financiero para Cobrar o Vender (IFCV), cuyo objetivo es cobrar los flujos de efectivo contractuales por cobros de principal e interés, o bien, obtener una utilidad en su venta</w:t>
      </w:r>
      <w:r>
        <w:t xml:space="preserve">, cuando ésta sea conveniente. </w:t>
      </w:r>
      <w:r w:rsidRPr="00427FB0">
        <w:t>Su efecto de valuación se aplica a los otr</w:t>
      </w:r>
      <w:r>
        <w:t>os resultados integrales (ORI)</w:t>
      </w:r>
      <w:r w:rsidRPr="00427FB0">
        <w:t xml:space="preserve"> excepto los efectos derivados de intereses devengados, deterioro, conversión de su unidad de medición: moneda extranjera, UDIS, los cuales se aplican a la utilidad o pérdida neta (UPN).</w:t>
      </w:r>
    </w:p>
    <w:p w14:paraId="2DBD04C8" w14:textId="77777777" w:rsidR="009D5C48" w:rsidRDefault="009D5C48" w:rsidP="009D5C48">
      <w:pPr>
        <w:pStyle w:val="TEXTONORMAL"/>
      </w:pPr>
      <w:r w:rsidRPr="00427FB0">
        <w:t xml:space="preserve">Instrumentos Financieros Negociables (IFN), cuyo objeto es invertir con el propósito de obtener una utilidad entre el precio de compra y el de venta, o sea en función de la administración de los riesgos de mercado de dicho instrumento. Su efecto de valuación se aplica a la utilidad o pérdida neta (UPN). </w:t>
      </w:r>
    </w:p>
    <w:p w14:paraId="476D25FA" w14:textId="77777777" w:rsidR="009C01F5" w:rsidRDefault="009C01F5" w:rsidP="009D5C48">
      <w:pPr>
        <w:pStyle w:val="TEXTONORMAL"/>
      </w:pPr>
    </w:p>
    <w:p w14:paraId="4156BFF0" w14:textId="458A5907" w:rsidR="009C01F5" w:rsidRDefault="009C01F5" w:rsidP="009D5C48">
      <w:pPr>
        <w:pStyle w:val="TEXTONORMAL"/>
      </w:pPr>
    </w:p>
    <w:p w14:paraId="67864DF6" w14:textId="77777777" w:rsidR="00970F09" w:rsidRDefault="00970F09" w:rsidP="009D5C48">
      <w:pPr>
        <w:pStyle w:val="TEXTONORMAL"/>
      </w:pPr>
    </w:p>
    <w:p w14:paraId="380E250B" w14:textId="77777777" w:rsidR="009D5C48" w:rsidRDefault="009D5C48" w:rsidP="009D5C48">
      <w:pPr>
        <w:pStyle w:val="TEXTONORMAL"/>
      </w:pPr>
      <w:r>
        <w:lastRenderedPageBreak/>
        <w:t>Con base en esta nueva clasificación los IF que el Instituto mantiene, serán valuados y reconocidos conforme a lo siguiente:</w:t>
      </w:r>
    </w:p>
    <w:p w14:paraId="11AFDC15" w14:textId="77777777" w:rsidR="009D5C48" w:rsidRPr="00427FB0" w:rsidRDefault="009D5C48" w:rsidP="009D5C48">
      <w:pPr>
        <w:pStyle w:val="TEXTONORMAL"/>
      </w:pPr>
      <w:r w:rsidRPr="00427FB0">
        <w:t xml:space="preserve">Los IFCPI se valúan inicialmente y con posterioridad a costo amortizado que considera el valor presente de los flujos de efectivo contractuales por cobrar menos más los costos de la transacción por amortizar, utilizando el método de interés efectivo, afectando la utilidad o pérdida neta. Para los instrumentos financieros por cobrar se resta la estimación por pérdidas crediticias esperadas. </w:t>
      </w:r>
    </w:p>
    <w:p w14:paraId="229AD73D" w14:textId="77777777" w:rsidR="009D5C48" w:rsidRDefault="009D5C48" w:rsidP="009D5C48">
      <w:pPr>
        <w:pStyle w:val="TEXTONORMAL"/>
      </w:pPr>
      <w:r w:rsidRPr="00427FB0">
        <w:t>Los IFCV están valuados inicialmente a su costo amortizado con base en la tasa de interés efectiva afectando la utilidad o pérdida neta y su valuación posterior se realiza a valo</w:t>
      </w:r>
      <w:r>
        <w:t>r razonable afectando los ORI.</w:t>
      </w:r>
    </w:p>
    <w:p w14:paraId="29400F2F" w14:textId="77777777" w:rsidR="009D5C48" w:rsidRPr="00427FB0" w:rsidRDefault="009D5C48" w:rsidP="009D5C48">
      <w:pPr>
        <w:pStyle w:val="TEXTONORMAL"/>
      </w:pPr>
      <w:r w:rsidRPr="00427FB0">
        <w:t xml:space="preserve">Los IFN se valúan como sigue: Los costos de transacción se aplican a los resultados al momento de </w:t>
      </w:r>
      <w:r>
        <w:t>su realización</w:t>
      </w:r>
      <w:r w:rsidRPr="00427FB0">
        <w:t xml:space="preserve"> y su medición inicial es al costo; con posterioridad se valúan a valor razonable con cambios en la utilidad o pérdida neta. </w:t>
      </w:r>
    </w:p>
    <w:p w14:paraId="1993579E" w14:textId="77777777" w:rsidR="009D5C48" w:rsidRPr="00427FB0" w:rsidRDefault="009D5C48" w:rsidP="009D5C48">
      <w:pPr>
        <w:pStyle w:val="TEXTONORMAL"/>
      </w:pPr>
      <w:r w:rsidRPr="00427FB0">
        <w:t>Las inversiones en instrumentos financieros en el Instituto</w:t>
      </w:r>
      <w:r>
        <w:t xml:space="preserve"> están representadas por bonos corporativos, bancarios y g</w:t>
      </w:r>
      <w:r w:rsidRPr="00427FB0">
        <w:t>ubernamentales principalmente. De acuerdo con la NIF C-2 “Inversión en Instrumentos financieros", las inversiones que se han clasificado como Instrumentos Financieros para Cobrar Principal e Interés se valúan a su costo de adquisición, mientras que las inversiones clasificadas como Instrumentos Financieros para Cobrar o Vender se valúan a valor de mercado. En ambos casos los intereses ganados se reconocen en los estados de actividades conforme se devengan, en el caso de las inversiones para cobrar o vender la plusvalía y/o minusvalía se reconoce en una cuenta de patrimonio y en cuentas complementarias de activo.</w:t>
      </w:r>
    </w:p>
    <w:p w14:paraId="4494FE32" w14:textId="77777777" w:rsidR="009D5C48" w:rsidRPr="00427FB0" w:rsidRDefault="009D5C48" w:rsidP="009D5C48">
      <w:pPr>
        <w:pStyle w:val="TEXTONORMAL"/>
      </w:pPr>
      <w:r w:rsidRPr="00427FB0">
        <w:t xml:space="preserve">El rubro de instrumentos financieros, con fundamento en la LSS, se compone de cuatro reservas y un fondo laboral, </w:t>
      </w:r>
      <w:r>
        <w:t>este último</w:t>
      </w:r>
      <w:r w:rsidRPr="00427FB0">
        <w:t xml:space="preserve"> se subdivide en dos subcuentas para el Régimen de Jubilaciones y Pensiones de los Trabajadores del Instituto. Se encuentran regulados por las Políticas y Directrices para la Inversión de la Reserva General Financiera y Actuarial y las Reservas Financieras y Actuariales, por las Políticas y Directrices para la Inversión del Fondo para el Cumplimiento de Obligaciones Laborales de Carácter Legal o Contractual, por las Políticas y Directrices para la Inversión de las Reservas Operativas y la Reserva de Operación para Contingencias y Financiamiento y el Reglamento de la LSS para la Constitución, Inversión y uso para la Operación, de las Reservas Financieras y Actuariales y la Reserva General Financiera y Actuarial, así como para la Determinación de los Costos Financieros que deberán Reintegrarse a la Reserva de Operación para Contingencias y Financiamiento, con el fin de hacer crecer los recursos financieros, para cubrir las necesidades de efectivo y dar cumplimiento a las obligaciones del Instituto.</w:t>
      </w:r>
    </w:p>
    <w:p w14:paraId="22E8AE0A" w14:textId="77777777" w:rsidR="009D5C48" w:rsidRPr="00427FB0" w:rsidRDefault="009D5C48" w:rsidP="009D5C48">
      <w:pPr>
        <w:pStyle w:val="TEXTONORMAL"/>
      </w:pPr>
      <w:r w:rsidRPr="00427FB0">
        <w:t xml:space="preserve">En términos generales, los métodos o supuestos significativos usados para determinar el valor razonable de los instrumentos </w:t>
      </w:r>
      <w:r w:rsidR="00CE065B" w:rsidRPr="00427FB0">
        <w:t>financieros</w:t>
      </w:r>
      <w:r w:rsidRPr="00427FB0">
        <w:t xml:space="preserve"> se basan en la obtención de vectores proporcionados por el proveedor de precios “</w:t>
      </w:r>
      <w:proofErr w:type="spellStart"/>
      <w:r w:rsidRPr="00427FB0">
        <w:t>Valmer</w:t>
      </w:r>
      <w:proofErr w:type="spellEnd"/>
      <w:r w:rsidRPr="00427FB0">
        <w:t xml:space="preserve">, S.A. de C.V.”, los cuales dieron como resultado una medida apropiada de valor razonable de mercado para propósitos de medición y revelación en los </w:t>
      </w:r>
      <w:r>
        <w:t>Estados Financieros</w:t>
      </w:r>
      <w:r w:rsidRPr="00427FB0">
        <w:t>.</w:t>
      </w:r>
    </w:p>
    <w:p w14:paraId="5369825C" w14:textId="77777777" w:rsidR="009D5C48" w:rsidRPr="00427FB0" w:rsidRDefault="009D5C48" w:rsidP="009D5C48">
      <w:pPr>
        <w:pStyle w:val="TEXTONORMAL"/>
      </w:pPr>
      <w:r w:rsidRPr="00427FB0">
        <w:t>Con base en el MCGSPF los instrumentos financieros con plazo menor de un año se presentan en el activo circulante como se indica a continuación:</w:t>
      </w:r>
    </w:p>
    <w:p w14:paraId="11BADD44" w14:textId="77777777" w:rsidR="009D5C48" w:rsidRPr="00427FB0" w:rsidRDefault="009D5C48" w:rsidP="003F2A12">
      <w:pPr>
        <w:pStyle w:val="TEXTONORMAL"/>
        <w:numPr>
          <w:ilvl w:val="0"/>
          <w:numId w:val="76"/>
        </w:numPr>
        <w:ind w:left="998" w:hanging="284"/>
      </w:pPr>
      <w:r w:rsidRPr="00427FB0">
        <w:t>En “Inversiones Temporales” aquellas cuya recuperación se efectuará en un plazo inferior a tres meses.</w:t>
      </w:r>
    </w:p>
    <w:p w14:paraId="48C72503" w14:textId="77777777" w:rsidR="009D5C48" w:rsidRDefault="009D5C48" w:rsidP="003F2A12">
      <w:pPr>
        <w:pStyle w:val="TEXTONORMAL"/>
        <w:numPr>
          <w:ilvl w:val="0"/>
          <w:numId w:val="76"/>
        </w:numPr>
        <w:ind w:left="998" w:hanging="284"/>
      </w:pPr>
      <w:r w:rsidRPr="00427FB0">
        <w:t>En “Inversiones Financieras de Corto Plazo” aquellas cuya recuperación se efectuará en un plazo mayor a tres meses y menor o igual a doce meses.</w:t>
      </w:r>
    </w:p>
    <w:p w14:paraId="1AE3BD7B" w14:textId="77777777" w:rsidR="009D5C48" w:rsidRDefault="009D5C48" w:rsidP="003F2A12">
      <w:pPr>
        <w:pStyle w:val="TEXTONORMAL"/>
        <w:numPr>
          <w:ilvl w:val="0"/>
          <w:numId w:val="76"/>
        </w:numPr>
        <w:ind w:left="998" w:hanging="284"/>
      </w:pPr>
      <w:r>
        <w:t>En</w:t>
      </w:r>
      <w:r w:rsidRPr="00427FB0">
        <w:t xml:space="preserve"> “Inversiones</w:t>
      </w:r>
      <w:r>
        <w:t xml:space="preserve"> Financieras a Largo Plazo” </w:t>
      </w:r>
      <w:r w:rsidRPr="00427FB0">
        <w:t>aquellas cuya recuperación se efectuará en un plazo mayor a doce meses y estas se presentan en el activo no circulante.</w:t>
      </w:r>
    </w:p>
    <w:p w14:paraId="2DE8E5E9" w14:textId="17CC896A" w:rsidR="00CE065B" w:rsidRDefault="00CE065B" w:rsidP="00CE065B">
      <w:pPr>
        <w:pStyle w:val="TEXTONORMAL"/>
        <w:ind w:left="998"/>
      </w:pPr>
    </w:p>
    <w:p w14:paraId="1CC06720" w14:textId="77777777" w:rsidR="00432334" w:rsidRPr="00427FB0" w:rsidRDefault="00432334" w:rsidP="00CE065B">
      <w:pPr>
        <w:pStyle w:val="TEXTONORMAL"/>
        <w:ind w:left="998"/>
      </w:pPr>
    </w:p>
    <w:p w14:paraId="5AC8E765" w14:textId="77777777" w:rsidR="009D5C48" w:rsidRPr="008445E2" w:rsidRDefault="009D5C48" w:rsidP="003F2A12">
      <w:pPr>
        <w:pStyle w:val="TEXTONORMAL"/>
        <w:numPr>
          <w:ilvl w:val="0"/>
          <w:numId w:val="74"/>
        </w:numPr>
        <w:ind w:left="714" w:hanging="357"/>
        <w:rPr>
          <w:lang w:val="es-MX"/>
        </w:rPr>
      </w:pPr>
      <w:r w:rsidRPr="008445E2">
        <w:rPr>
          <w:lang w:val="es-MX"/>
        </w:rPr>
        <w:t>Concentración de riesgos</w:t>
      </w:r>
    </w:p>
    <w:p w14:paraId="68620008" w14:textId="77777777" w:rsidR="009D5C48" w:rsidRPr="00427FB0" w:rsidRDefault="009D5C48" w:rsidP="009D5C48">
      <w:pPr>
        <w:pStyle w:val="TEXTONORMAL"/>
      </w:pPr>
      <w:r w:rsidRPr="00427FB0">
        <w:t xml:space="preserve">Los portafolios de inversión del Instituto se encuentran diversificados dependiendo de las características de cada reserva. Las inversiones y la administración de sus </w:t>
      </w:r>
      <w:r>
        <w:t>riesgos se realizan de acuerdo con</w:t>
      </w:r>
      <w:r w:rsidRPr="00427FB0">
        <w:t xml:space="preserve"> las Políticas y Directrices de inversión de las reservas institucionales.</w:t>
      </w:r>
    </w:p>
    <w:p w14:paraId="12A813CB" w14:textId="77777777" w:rsidR="009D5C48" w:rsidRDefault="009D5C48" w:rsidP="009D5C48">
      <w:pPr>
        <w:pStyle w:val="TEXTONORMAL"/>
      </w:pPr>
      <w:r w:rsidRPr="00427FB0">
        <w:t>Los principales riesgos financieros a los que están expuestos los portafolios de inversión son e</w:t>
      </w:r>
      <w:r>
        <w:t>l riesgo de mercado, entendido e</w:t>
      </w:r>
      <w:r w:rsidRPr="00427FB0">
        <w:t>ste como la pérdida esperada en el valor de mercado de las inversiones, derivada de cambios en los factores de riesgo tales como tasas de interés, tipo de cambio, inflación, y precios de acciones; y el riesgo de crédito, es decir, la pérdida esperada como resultado de un incumplimiento de pago de las contrapartes.</w:t>
      </w:r>
    </w:p>
    <w:p w14:paraId="550C00E7" w14:textId="77777777" w:rsidR="009D5C48" w:rsidRPr="00427FB0" w:rsidRDefault="009D5C48" w:rsidP="00C3324D">
      <w:pPr>
        <w:pStyle w:val="TEXTONORMAL"/>
      </w:pPr>
      <w:r w:rsidRPr="00427FB0">
        <w:t>El riesgo de mercado y el de crédito se calculan y monitorean, diariamente, mediante la métrica denominada Valor en Riesgo (VaR), conforme a los límites y parámetros establecidos en la normatividad institucional y se presentan cada sesión de la Comisión de Inversiones Financieras (CIF).</w:t>
      </w:r>
    </w:p>
    <w:p w14:paraId="488B7390" w14:textId="77777777" w:rsidR="009D5C48" w:rsidRDefault="009D5C48" w:rsidP="00C3324D">
      <w:pPr>
        <w:pStyle w:val="TEXTONORMAL"/>
      </w:pPr>
      <w:r>
        <w:t>Adicionalmente, de manera trimestr</w:t>
      </w:r>
      <w:r w:rsidRPr="00427FB0">
        <w:t>al, se realizan pruebas de estrés tanto de mercado como de crédito. Dichas pruebas consisten en simular escenarios extremos en los factores de riesgo para el riesgo de mercado y bajas en las calificaciones crediticias para el riesgo de crédito, con el objetivo de observar el comportamiento de las pérdidas esperadas bajo condiciones extremas.</w:t>
      </w:r>
    </w:p>
    <w:p w14:paraId="28DD2664" w14:textId="77777777" w:rsidR="009D5C48" w:rsidRDefault="009D5C48" w:rsidP="009D5C48">
      <w:pPr>
        <w:pStyle w:val="TEXTONORMAL"/>
        <w:spacing w:after="0"/>
      </w:pPr>
    </w:p>
    <w:p w14:paraId="4716A451" w14:textId="77777777" w:rsidR="009D5C48" w:rsidRPr="008445E2" w:rsidRDefault="009D5C48" w:rsidP="003F2A12">
      <w:pPr>
        <w:pStyle w:val="TEXTONORMAL"/>
        <w:numPr>
          <w:ilvl w:val="0"/>
          <w:numId w:val="74"/>
        </w:numPr>
        <w:ind w:left="714" w:hanging="357"/>
        <w:rPr>
          <w:lang w:val="es-MX"/>
        </w:rPr>
      </w:pPr>
      <w:r w:rsidRPr="008445E2">
        <w:rPr>
          <w:lang w:val="es-MX"/>
        </w:rPr>
        <w:t>Estimación por Pérdida o Deterioro de Activos</w:t>
      </w:r>
    </w:p>
    <w:p w14:paraId="4AAA9709" w14:textId="77777777" w:rsidR="009D5C48" w:rsidRPr="008D6C5F" w:rsidRDefault="009D5C48" w:rsidP="003F2A12">
      <w:pPr>
        <w:pStyle w:val="TEXTONORMAL"/>
        <w:numPr>
          <w:ilvl w:val="0"/>
          <w:numId w:val="77"/>
        </w:numPr>
        <w:ind w:left="998" w:hanging="284"/>
      </w:pPr>
      <w:r w:rsidRPr="008D6C5F">
        <w:t xml:space="preserve">Estimación de cuentas de cobro dudoso de cuotas </w:t>
      </w:r>
      <w:proofErr w:type="gramStart"/>
      <w:r w:rsidRPr="008D6C5F">
        <w:t>obrero patronales</w:t>
      </w:r>
      <w:proofErr w:type="gramEnd"/>
    </w:p>
    <w:p w14:paraId="0D71056C" w14:textId="77777777" w:rsidR="009D5C48" w:rsidRDefault="009D5C48" w:rsidP="009D5C48">
      <w:pPr>
        <w:pStyle w:val="TEXTONORMAL"/>
      </w:pPr>
      <w:r>
        <w:t xml:space="preserve">El Instituto tiene la política de establecer una estimación para cuotas </w:t>
      </w:r>
      <w:proofErr w:type="gramStart"/>
      <w:r>
        <w:t>obrero patronales</w:t>
      </w:r>
      <w:proofErr w:type="gramEnd"/>
      <w:r>
        <w:t xml:space="preserve"> por cobros de dudosa recuperación, calculada sobre el 1.25% sobre la emisión mensual anticipada de las cuotas obrero patronales. Adicionalmente, el importe de la provisión para cuentas incobrables así </w:t>
      </w:r>
      <w:proofErr w:type="gramStart"/>
      <w:r>
        <w:t>determinado,</w:t>
      </w:r>
      <w:proofErr w:type="gramEnd"/>
      <w:r>
        <w:t xml:space="preserve"> se ajusta al importe de las cuentas por cobrar a patrones con antigüedad superior a 5 años que no tienen garantías o convenios, y aquellas que tienen antigüedad menor a 5 años que presentan problemas específicos de cobro.</w:t>
      </w:r>
    </w:p>
    <w:p w14:paraId="43E9A8D8" w14:textId="77777777" w:rsidR="009D5C48" w:rsidRDefault="009D5C48" w:rsidP="009D5C48">
      <w:pPr>
        <w:pStyle w:val="TEXTONORMAL"/>
      </w:pPr>
      <w:r>
        <w:t>Cuando el Consejo Consultivo del OOAD autoriza la cancelación de cuentas por cobrar, estas se aplican contra la estimación para multas y cuotas obrero-patronales.</w:t>
      </w:r>
    </w:p>
    <w:p w14:paraId="75FF518A" w14:textId="77777777" w:rsidR="009D5C48" w:rsidRPr="008D6C5F" w:rsidRDefault="009D5C48" w:rsidP="003F2A12">
      <w:pPr>
        <w:pStyle w:val="TEXTONORMAL"/>
        <w:numPr>
          <w:ilvl w:val="0"/>
          <w:numId w:val="77"/>
        </w:numPr>
        <w:ind w:left="998" w:hanging="284"/>
      </w:pPr>
      <w:r w:rsidRPr="008D6C5F">
        <w:t>Estimación de cuentas de cobro dudoso de multas</w:t>
      </w:r>
    </w:p>
    <w:p w14:paraId="5EE80AA0" w14:textId="77777777" w:rsidR="009D5C48" w:rsidRDefault="009D5C48" w:rsidP="009D5C48">
      <w:pPr>
        <w:pStyle w:val="TEXTONORMAL"/>
      </w:pPr>
      <w:r>
        <w:t>El Instituto tiene la política de constituir una provisión para multas por cuotas obrero-patronales por cobrar, la cual es calculada aplicando un porcentaje del 70% sobre el saldo de dichas multas.</w:t>
      </w:r>
    </w:p>
    <w:p w14:paraId="06EC80C2" w14:textId="77777777" w:rsidR="009D5C48" w:rsidRPr="008D6C5F" w:rsidRDefault="009D5C48" w:rsidP="003F2A12">
      <w:pPr>
        <w:pStyle w:val="TEXTONORMAL"/>
        <w:numPr>
          <w:ilvl w:val="0"/>
          <w:numId w:val="74"/>
        </w:numPr>
        <w:ind w:left="714" w:hanging="357"/>
        <w:rPr>
          <w:lang w:val="es-MX"/>
        </w:rPr>
      </w:pPr>
      <w:r w:rsidRPr="008D6C5F">
        <w:rPr>
          <w:lang w:val="es-MX"/>
        </w:rPr>
        <w:t>Créditos hipotecarios y préstamos a mediano plazo al personal</w:t>
      </w:r>
    </w:p>
    <w:p w14:paraId="3A1443C8" w14:textId="77777777" w:rsidR="009D5C48" w:rsidRDefault="009D5C48" w:rsidP="009D5C48">
      <w:pPr>
        <w:pStyle w:val="TEXTONORMAL"/>
      </w:pPr>
      <w:r>
        <w:t xml:space="preserve">Los créditos hipotecarios y préstamos al </w:t>
      </w:r>
      <w:proofErr w:type="gramStart"/>
      <w:r>
        <w:t>personal,</w:t>
      </w:r>
      <w:proofErr w:type="gramEnd"/>
      <w:r>
        <w:t xml:space="preserve"> se registran a su valor original y en el mes de octubre de cada año se actualizan con el incremento salarial del Instituto o con el INPC, el que resulte menor. Dicha actualización constituye los rendimientos que el Instituto obtiene por el otorgamiento de dichos créditos.</w:t>
      </w:r>
    </w:p>
    <w:p w14:paraId="36791710" w14:textId="77777777" w:rsidR="009D5C48" w:rsidRPr="008D6C5F" w:rsidRDefault="009D5C48" w:rsidP="003F2A12">
      <w:pPr>
        <w:pStyle w:val="TEXTONORMAL"/>
        <w:numPr>
          <w:ilvl w:val="0"/>
          <w:numId w:val="74"/>
        </w:numPr>
        <w:ind w:left="714" w:hanging="357"/>
        <w:rPr>
          <w:lang w:val="es-MX"/>
        </w:rPr>
      </w:pPr>
      <w:r w:rsidRPr="008D6C5F">
        <w:rPr>
          <w:lang w:val="es-MX"/>
        </w:rPr>
        <w:t>Inventarios</w:t>
      </w:r>
    </w:p>
    <w:p w14:paraId="5E769E9F" w14:textId="77777777" w:rsidR="009D5C48" w:rsidRDefault="009D5C48" w:rsidP="009D5C48">
      <w:pPr>
        <w:pStyle w:val="TEXTONORMAL"/>
      </w:pPr>
      <w:r>
        <w:lastRenderedPageBreak/>
        <w:t xml:space="preserve">Las mercancías en </w:t>
      </w:r>
      <w:proofErr w:type="gramStart"/>
      <w:r>
        <w:t>tiendas,</w:t>
      </w:r>
      <w:proofErr w:type="gramEnd"/>
      <w:r>
        <w:t xml:space="preserve"> se encuentran valuadas por el método de costos promedios. Los inventarios, incluyendo artículos obsoletos, de lento movimiento, defectuosos o en mal estado, se encuentran registrados a valores que no exceden su valor estimado de realización.</w:t>
      </w:r>
    </w:p>
    <w:p w14:paraId="07B0237D" w14:textId="77777777" w:rsidR="009D5C48" w:rsidRPr="008D6C5F" w:rsidRDefault="009D5C48" w:rsidP="003F2A12">
      <w:pPr>
        <w:pStyle w:val="TEXTONORMAL"/>
        <w:numPr>
          <w:ilvl w:val="0"/>
          <w:numId w:val="74"/>
        </w:numPr>
        <w:ind w:left="714" w:hanging="357"/>
        <w:rPr>
          <w:lang w:val="es-MX"/>
        </w:rPr>
      </w:pPr>
      <w:r w:rsidRPr="008D6C5F">
        <w:rPr>
          <w:lang w:val="es-MX"/>
        </w:rPr>
        <w:t>Almacenes</w:t>
      </w:r>
    </w:p>
    <w:p w14:paraId="0B4E3134" w14:textId="77777777" w:rsidR="009D5C48" w:rsidRDefault="009D5C48" w:rsidP="009D5C48">
      <w:pPr>
        <w:pStyle w:val="TEXTONORMAL"/>
      </w:pPr>
      <w:r>
        <w:t>Los medicamentos y materiales en almacenes se valúan utilizando costos predeterminados (precios unitarios uniformes) aplicados consistentemente. Los precios unitarios uniformes se determinan en enero de cada año, con base en la compra más reciente a esa fecha.</w:t>
      </w:r>
    </w:p>
    <w:p w14:paraId="51C2539C" w14:textId="77777777" w:rsidR="009D5C48" w:rsidRDefault="009D5C48" w:rsidP="009D5C48">
      <w:pPr>
        <w:pStyle w:val="TEXTONORMAL"/>
      </w:pPr>
      <w:r>
        <w:t>La estimación por deterioro de inventarios se determina aplicando el 0.5% sobre el saldo de inventarios al cierre del año, y se aplica conforme ocurren situaciones que generan mermas o bajas de almacenes por caducidad.</w:t>
      </w:r>
    </w:p>
    <w:p w14:paraId="270E5899" w14:textId="77777777" w:rsidR="009D5C48" w:rsidRPr="008D6C5F" w:rsidRDefault="00E439E8" w:rsidP="003F2A12">
      <w:pPr>
        <w:pStyle w:val="TEXTONORMAL"/>
        <w:numPr>
          <w:ilvl w:val="0"/>
          <w:numId w:val="74"/>
        </w:numPr>
        <w:ind w:left="714" w:hanging="357"/>
        <w:rPr>
          <w:lang w:val="es-MX"/>
        </w:rPr>
      </w:pPr>
      <w:r>
        <w:rPr>
          <w:lang w:val="es-MX"/>
        </w:rPr>
        <w:t>0</w:t>
      </w:r>
      <w:r w:rsidR="009D5C48" w:rsidRPr="008D6C5F">
        <w:rPr>
          <w:lang w:val="es-MX"/>
        </w:rPr>
        <w:t>Bienes muebles e inmuebles, infraestructura y construcciones en proceso</w:t>
      </w:r>
    </w:p>
    <w:p w14:paraId="6C699FA6" w14:textId="77777777" w:rsidR="009D5C48" w:rsidRDefault="009D5C48" w:rsidP="009D5C48">
      <w:pPr>
        <w:pStyle w:val="TEXTONORMAL"/>
      </w:pPr>
      <w:r>
        <w:t>Los inmuebles con base al artículo 285 de la LSS, se considerarán destinados al servicio público de carácter nacional del Seguro Social y tendrán el carácter de bienes del dominio público de la Federación, toda vez que sólo se podría disponer de ellos para cumplir con los fines previstos en la LSS y garantizar su viabilidad financiera en el largo plazo. Estos inmuebles; así como el mobiliario y equipo, se reconocen inicialmente a su valor de adquisición. Los inmuebles adquiridos hasta 1997 se reconocen a un valor determinado por avalúo.</w:t>
      </w:r>
    </w:p>
    <w:p w14:paraId="2B1E9ABE" w14:textId="77777777" w:rsidR="009D5C48" w:rsidRDefault="009D5C48" w:rsidP="009D5C48">
      <w:pPr>
        <w:pStyle w:val="TEXTONORMAL"/>
      </w:pPr>
      <w:r>
        <w:t>La depreciación de los inmuebles, mobiliario y equipo se calcula utilizando el método de línea recta y con base en su vida útil estimada (Ver nota 1.10), sobre el valor de los activos históricos.</w:t>
      </w:r>
    </w:p>
    <w:p w14:paraId="5023332E" w14:textId="77777777" w:rsidR="009D5C48" w:rsidRPr="00642E41" w:rsidRDefault="009D5C48" w:rsidP="003F2A12">
      <w:pPr>
        <w:pStyle w:val="TEXTONORMAL"/>
        <w:numPr>
          <w:ilvl w:val="0"/>
          <w:numId w:val="74"/>
        </w:numPr>
        <w:ind w:left="714" w:hanging="357"/>
        <w:rPr>
          <w:lang w:val="es-MX"/>
        </w:rPr>
      </w:pPr>
      <w:r w:rsidRPr="00642E41">
        <w:rPr>
          <w:lang w:val="es-MX"/>
        </w:rPr>
        <w:t>Arrendamientos</w:t>
      </w:r>
    </w:p>
    <w:p w14:paraId="716F427A" w14:textId="77777777" w:rsidR="009D5C48" w:rsidRDefault="009D5C48" w:rsidP="009D5C48">
      <w:pPr>
        <w:pStyle w:val="TEXTONORMAL"/>
      </w:pPr>
      <w:r>
        <w:t xml:space="preserve">Al </w:t>
      </w:r>
      <w:r w:rsidR="00B035FC">
        <w:t xml:space="preserve">30 de </w:t>
      </w:r>
      <w:proofErr w:type="gramStart"/>
      <w:r w:rsidR="00B035FC">
        <w:t>Junio</w:t>
      </w:r>
      <w:proofErr w:type="gramEnd"/>
      <w:r w:rsidR="00407668">
        <w:t xml:space="preserve"> </w:t>
      </w:r>
      <w:r>
        <w:t>de 202</w:t>
      </w:r>
      <w:r w:rsidR="00407668">
        <w:t>2</w:t>
      </w:r>
      <w:r>
        <w:t xml:space="preserve"> y </w:t>
      </w:r>
      <w:r w:rsidR="00407668">
        <w:t xml:space="preserve">31 de diciembre </w:t>
      </w:r>
      <w:r>
        <w:t>202</w:t>
      </w:r>
      <w:r w:rsidR="00407668">
        <w:t>1</w:t>
      </w:r>
      <w:r>
        <w:t>, el Instituto no tiene celebrados contratos de arrendamiento capitalizable.</w:t>
      </w:r>
    </w:p>
    <w:p w14:paraId="54562932" w14:textId="77777777" w:rsidR="009D5C48" w:rsidRDefault="009D5C48" w:rsidP="009D5C48">
      <w:pPr>
        <w:pStyle w:val="TEXTONORMAL"/>
      </w:pPr>
      <w:r>
        <w:t>Cuando los riesgos y beneficios inherentes a la propiedad del activo arrendado permanecen sustancialmente con el arrendador, se clasifican como arrendamientos operativos y las rentas devengadas se cargan a resultados conforme se incurren.</w:t>
      </w:r>
    </w:p>
    <w:p w14:paraId="08774C24" w14:textId="77777777" w:rsidR="009D5C48" w:rsidRPr="00642E41" w:rsidRDefault="009D5C48" w:rsidP="003F2A12">
      <w:pPr>
        <w:pStyle w:val="TEXTONORMAL"/>
        <w:numPr>
          <w:ilvl w:val="0"/>
          <w:numId w:val="74"/>
        </w:numPr>
        <w:ind w:left="714" w:hanging="357"/>
        <w:rPr>
          <w:lang w:val="es-MX"/>
        </w:rPr>
      </w:pPr>
      <w:r w:rsidRPr="00642E41">
        <w:rPr>
          <w:lang w:val="es-MX"/>
        </w:rPr>
        <w:t>Pasivos, provisiones, activos y pasivos contingentes y compromisos</w:t>
      </w:r>
    </w:p>
    <w:p w14:paraId="63B0C6E9" w14:textId="77777777" w:rsidR="009D5C48" w:rsidRDefault="009D5C48" w:rsidP="009D5C48">
      <w:pPr>
        <w:pStyle w:val="TEXTONORMAL"/>
      </w:pPr>
      <w:r>
        <w:t xml:space="preserve">Los pasivos por provisiones se reconocen cuando: i) existe una obligación presente (legal o asumida) como resultado de un evento pasado, </w:t>
      </w:r>
      <w:proofErr w:type="spellStart"/>
      <w:r>
        <w:t>ii</w:t>
      </w:r>
      <w:proofErr w:type="spellEnd"/>
      <w:r>
        <w:t xml:space="preserve">) es probable que se requiera la salida de recursos económicos como medio para liquidar dicha obligación, y </w:t>
      </w:r>
      <w:proofErr w:type="spellStart"/>
      <w:r>
        <w:t>iii</w:t>
      </w:r>
      <w:proofErr w:type="spellEnd"/>
      <w:r>
        <w:t xml:space="preserve">) la obligación pueda ser estimada razonablemente. </w:t>
      </w:r>
    </w:p>
    <w:p w14:paraId="0FCBBD94" w14:textId="77777777" w:rsidR="000369EC" w:rsidRDefault="009D5C48" w:rsidP="009D5C48">
      <w:pPr>
        <w:pStyle w:val="TEXTONORMAL"/>
      </w:pPr>
      <w:r>
        <w:t xml:space="preserve">Las provisiones por pasivos contingentes se reconocen solamente cuando es probable la salida de recursos para su extinción. </w:t>
      </w:r>
    </w:p>
    <w:p w14:paraId="16347D95" w14:textId="77777777" w:rsidR="009D5C48" w:rsidRPr="00642E41" w:rsidRDefault="009D5C48" w:rsidP="003F2A12">
      <w:pPr>
        <w:pStyle w:val="TEXTONORMAL"/>
        <w:numPr>
          <w:ilvl w:val="0"/>
          <w:numId w:val="74"/>
        </w:numPr>
        <w:ind w:left="714" w:hanging="357"/>
        <w:rPr>
          <w:lang w:val="es-MX"/>
        </w:rPr>
      </w:pPr>
      <w:r w:rsidRPr="00642E41">
        <w:rPr>
          <w:lang w:val="es-MX"/>
        </w:rPr>
        <w:t>Beneficios a los empleados</w:t>
      </w:r>
    </w:p>
    <w:p w14:paraId="76C2740C" w14:textId="77777777" w:rsidR="009D5C48" w:rsidRDefault="009D5C48" w:rsidP="009D5C48">
      <w:pPr>
        <w:pStyle w:val="TEXTONORMAL"/>
      </w:pPr>
      <w:r>
        <w:t>El Instituto otorga a sus empleados el plan de pensiones denominado Régimen de Jubilaciones y Pensiones (RJP), el cual se encuentra inserto en su CCT. El RJP cubre al personal contratado hasta el 15 de octubre de 2005, y las jubilaciones y pensiones se determinan considerando el último salario al momento de pensión, los años de servicio como empleado del Instituto y el cumplimento del requisito de edad cuando así corresponde. Así mismo, el Instituto otorga beneficios por prima de antigüedad e indemnizaciones conforme a lo que establece el CCT y, en el caso del personal de Confianza “A” contratado a partir del 1 de enero de 2012, de acuerdo con el Estatuto de Trabajadores de Confianza “A” del Instituto Mexicano del Seguro Social y la Ley Federal del Trabajo.</w:t>
      </w:r>
    </w:p>
    <w:p w14:paraId="1CEAF609" w14:textId="77777777" w:rsidR="009D5C48" w:rsidRPr="00AE7030" w:rsidRDefault="009D5C48" w:rsidP="00AE7030">
      <w:pPr>
        <w:pStyle w:val="TEXTONORMAL"/>
      </w:pPr>
      <w:r>
        <w:lastRenderedPageBreak/>
        <w:t xml:space="preserve">Los costos por el plan de pensiones y de la prima de antigüedad e indemnizaciones se determinan anualmente con base en cálculos efectuados por actuarios independientes, mediante el método de crédito unitario proyectado y utilizando hipótesis financieras determinadas de acuerdo con lo que establece la NIF D-3. La última valuación se efectúo con cifras al cierre de diciembre de 2021. El registro se realiza con apego a la </w:t>
      </w:r>
      <w:r w:rsidR="00B035FC">
        <w:rPr>
          <w:lang w:val="es-MX"/>
        </w:rPr>
        <w:t>“Lineamientos Contables”, inciso E</w:t>
      </w:r>
      <w:r w:rsidR="00B035FC" w:rsidRPr="0030177F">
        <w:rPr>
          <w:lang w:val="es-MX"/>
        </w:rPr>
        <w:t xml:space="preserve"> </w:t>
      </w:r>
      <w:r w:rsidR="00B035FC">
        <w:rPr>
          <w:lang w:val="es-MX"/>
        </w:rPr>
        <w:t>“</w:t>
      </w:r>
      <w:r w:rsidR="00B035FC" w:rsidRPr="0030177F">
        <w:rPr>
          <w:lang w:val="es-MX"/>
        </w:rPr>
        <w:t>Obligaciones Laborales</w:t>
      </w:r>
      <w:r w:rsidR="00B035FC">
        <w:rPr>
          <w:lang w:val="es-MX"/>
        </w:rPr>
        <w:t>”.</w:t>
      </w:r>
    </w:p>
    <w:p w14:paraId="7CED6C8A" w14:textId="77777777" w:rsidR="009D5C48" w:rsidRPr="004C6870" w:rsidRDefault="009D5C48" w:rsidP="003F2A12">
      <w:pPr>
        <w:pStyle w:val="VIETAFLECHA"/>
        <w:numPr>
          <w:ilvl w:val="0"/>
          <w:numId w:val="78"/>
        </w:numPr>
        <w:ind w:left="357" w:hanging="357"/>
      </w:pPr>
      <w:r w:rsidRPr="004C6870">
        <w:t>Segmentos por ramo de seguro</w:t>
      </w:r>
    </w:p>
    <w:p w14:paraId="3B69EFF5" w14:textId="77777777" w:rsidR="009D5C48" w:rsidRDefault="009D5C48" w:rsidP="009D5C48">
      <w:pPr>
        <w:pStyle w:val="TEXTONORMAL"/>
      </w:pPr>
      <w:r>
        <w:t>El artículo 277-E de la LSS, establece que los ingresos y gastos del Instituto se registrarán contablemente por separado, por cada uno de los ramos de seguro, de conformidad con las bases descritas en la metodología establecida por el Instituto y aprobada por el H. Consejo Técnico.</w:t>
      </w:r>
    </w:p>
    <w:p w14:paraId="6A274D5D" w14:textId="77777777" w:rsidR="009D5C48" w:rsidRDefault="009D5C48" w:rsidP="009D5C48">
      <w:pPr>
        <w:pStyle w:val="TEXTONORMAL"/>
      </w:pPr>
      <w:r>
        <w:t>Por acuerdo 19/2006 del 26 de enero de 2006, el H. Consejo Técnico aprobó las “Reglas de Carácter General para la Distribución de Gastos del Instituto”. En estas reglas se determina que la distribución del gasto de la atención médica se realizará considerando un factor de utilización de los servicios médicos, que se calculó con base en encuestas de servicios prestados a los asegurados que aplicó un despacho de actuarios independientes.</w:t>
      </w:r>
    </w:p>
    <w:p w14:paraId="00CFCDF1" w14:textId="77777777" w:rsidR="007F7CB9" w:rsidRDefault="009D5C48" w:rsidP="009D5C48">
      <w:pPr>
        <w:pStyle w:val="TEXTONORMAL"/>
      </w:pPr>
      <w:r>
        <w:t xml:space="preserve">Las bases de contabilización mencionadas por ramo de </w:t>
      </w:r>
      <w:r w:rsidR="00FC2C82">
        <w:t>seguro</w:t>
      </w:r>
      <w:r>
        <w:t xml:space="preserve"> son utilizadas para determinar los remanentes de cada seguro y tienen como propósito, el lograr un mejor enfrentamiento de los ingresos contra los gastos de cada seguro y así medir con mayor precisión los resultados obtenidos por cada uno de ellos.</w:t>
      </w:r>
    </w:p>
    <w:p w14:paraId="3F1C5245" w14:textId="77777777" w:rsidR="009D5C48" w:rsidRPr="00936E2A" w:rsidRDefault="009D5C48" w:rsidP="003F2A12">
      <w:pPr>
        <w:pStyle w:val="VIETAFLECHA"/>
        <w:numPr>
          <w:ilvl w:val="0"/>
          <w:numId w:val="79"/>
        </w:numPr>
        <w:ind w:left="357" w:hanging="357"/>
      </w:pPr>
      <w:r w:rsidRPr="00936E2A">
        <w:t xml:space="preserve">Eventos Posteriores al Cierre </w:t>
      </w:r>
    </w:p>
    <w:p w14:paraId="3C8CF1FE" w14:textId="77777777" w:rsidR="007F7CB9" w:rsidRDefault="009D5C48" w:rsidP="009D5C48">
      <w:pPr>
        <w:pStyle w:val="TEXTONORMAL"/>
      </w:pPr>
      <w:r>
        <w:t>El Instituto no presenta eventos posteriores al cierre.</w:t>
      </w:r>
    </w:p>
    <w:p w14:paraId="062C62D0" w14:textId="77777777" w:rsidR="009D5C48" w:rsidRPr="00936E2A" w:rsidRDefault="009D5C48" w:rsidP="003F2A12">
      <w:pPr>
        <w:pStyle w:val="VIETAFLECHA"/>
        <w:numPr>
          <w:ilvl w:val="0"/>
          <w:numId w:val="79"/>
        </w:numPr>
        <w:ind w:left="357" w:hanging="357"/>
      </w:pPr>
      <w:r w:rsidRPr="00936E2A">
        <w:t>Partes Relacionadas</w:t>
      </w:r>
    </w:p>
    <w:p w14:paraId="6FD76840" w14:textId="77777777" w:rsidR="007F7CB9" w:rsidRPr="00936E2A" w:rsidRDefault="009D5C48" w:rsidP="009D5C48">
      <w:pPr>
        <w:pStyle w:val="TEXTONORMAL"/>
      </w:pPr>
      <w:r>
        <w:t xml:space="preserve">No existen partes relacionadas que pudieran ejercer influencia significativa sobre la toma de decisiones financieras y operativas. </w:t>
      </w:r>
    </w:p>
    <w:p w14:paraId="35C76346" w14:textId="77777777" w:rsidR="009D5C48" w:rsidRPr="00936E2A" w:rsidRDefault="009D5C48" w:rsidP="003F2A12">
      <w:pPr>
        <w:pStyle w:val="VIETAFLECHA"/>
        <w:numPr>
          <w:ilvl w:val="0"/>
          <w:numId w:val="79"/>
        </w:numPr>
        <w:ind w:left="357" w:hanging="357"/>
      </w:pPr>
      <w:r w:rsidRPr="00936E2A">
        <w:t>Otras Revelaciones</w:t>
      </w:r>
    </w:p>
    <w:p w14:paraId="3D38505E" w14:textId="77777777" w:rsidR="009D5C48" w:rsidRPr="007F7CB9" w:rsidRDefault="009D5C48" w:rsidP="003F2A12">
      <w:pPr>
        <w:pStyle w:val="TEXTONORMAL"/>
        <w:numPr>
          <w:ilvl w:val="0"/>
          <w:numId w:val="80"/>
        </w:numPr>
        <w:rPr>
          <w:lang w:val="es-MX"/>
        </w:rPr>
      </w:pPr>
      <w:r w:rsidRPr="007F7CB9">
        <w:rPr>
          <w:lang w:val="es-MX"/>
        </w:rPr>
        <w:t>Beneficios a los Empleados</w:t>
      </w:r>
    </w:p>
    <w:p w14:paraId="346FFB1E" w14:textId="77777777" w:rsidR="009D5C48" w:rsidRPr="009C1F6C" w:rsidRDefault="009D5C48" w:rsidP="00936E2A">
      <w:pPr>
        <w:spacing w:after="120" w:line="250" w:lineRule="exact"/>
        <w:jc w:val="both"/>
        <w:rPr>
          <w:rFonts w:ascii="Montserrat" w:hAnsi="Montserrat"/>
          <w:sz w:val="18"/>
          <w:szCs w:val="18"/>
        </w:rPr>
      </w:pPr>
      <w:r w:rsidRPr="009C1F6C">
        <w:rPr>
          <w:rFonts w:ascii="Montserrat" w:hAnsi="Montserrat"/>
          <w:sz w:val="18"/>
          <w:szCs w:val="18"/>
        </w:rPr>
        <w:t xml:space="preserve">Conforme a lo que se establece en el Contrato Colectivo de Trabajo (CCT), la separación de la actividad laboral de la población de trabajadores del </w:t>
      </w:r>
      <w:proofErr w:type="gramStart"/>
      <w:r w:rsidRPr="009C1F6C">
        <w:rPr>
          <w:rFonts w:ascii="Montserrat" w:hAnsi="Montserrat"/>
          <w:sz w:val="18"/>
          <w:szCs w:val="18"/>
        </w:rPr>
        <w:t>Instituto,</w:t>
      </w:r>
      <w:proofErr w:type="gramEnd"/>
      <w:r w:rsidRPr="009C1F6C">
        <w:rPr>
          <w:rFonts w:ascii="Montserrat" w:hAnsi="Montserrat"/>
          <w:sz w:val="18"/>
          <w:szCs w:val="18"/>
        </w:rPr>
        <w:t xml:space="preserve"> ya sea por motivo de una contingencia laboral o no laboral que cause alguna incapacidad, fallecimiento, retiro, o una rescisión laboral (renuncia o despido), conlleva a las siguientes prestaciones: </w:t>
      </w:r>
    </w:p>
    <w:p w14:paraId="470186FD" w14:textId="77777777" w:rsidR="009D5C48" w:rsidRDefault="009D5C48" w:rsidP="003F2A12">
      <w:pPr>
        <w:pStyle w:val="Prrafodelista"/>
        <w:numPr>
          <w:ilvl w:val="0"/>
          <w:numId w:val="81"/>
        </w:numPr>
        <w:spacing w:after="120" w:line="250" w:lineRule="exact"/>
        <w:ind w:left="998" w:hanging="284"/>
        <w:contextualSpacing w:val="0"/>
        <w:jc w:val="both"/>
        <w:rPr>
          <w:rFonts w:ascii="Montserrat" w:hAnsi="Montserrat"/>
          <w:sz w:val="18"/>
          <w:szCs w:val="18"/>
          <w:lang w:val="es-ES"/>
        </w:rPr>
      </w:pPr>
      <w:r w:rsidRPr="009C1F6C">
        <w:rPr>
          <w:rFonts w:ascii="Montserrat" w:hAnsi="Montserrat"/>
          <w:sz w:val="18"/>
          <w:szCs w:val="18"/>
          <w:lang w:val="es-ES"/>
        </w:rPr>
        <w:t xml:space="preserve">El derecho a los beneficios establecidos en el plan de pensiones denominado Régimen de Jubilaciones y Pensiones (RJP), correspondientes a las jubilaciones y pensiones al personal contratado hasta el 15 de octubre de 2005, una vez que cumpla con los requisitos establecidos en dicho plan. </w:t>
      </w:r>
    </w:p>
    <w:p w14:paraId="20A470A1" w14:textId="77777777" w:rsidR="009D5C48" w:rsidRDefault="009D5C48" w:rsidP="003F2A12">
      <w:pPr>
        <w:pStyle w:val="Prrafodelista"/>
        <w:numPr>
          <w:ilvl w:val="0"/>
          <w:numId w:val="81"/>
        </w:numPr>
        <w:spacing w:after="120" w:line="250" w:lineRule="exact"/>
        <w:ind w:left="998" w:hanging="284"/>
        <w:contextualSpacing w:val="0"/>
        <w:jc w:val="both"/>
        <w:rPr>
          <w:rFonts w:ascii="Montserrat" w:hAnsi="Montserrat"/>
          <w:sz w:val="18"/>
          <w:szCs w:val="18"/>
        </w:rPr>
      </w:pPr>
      <w:r w:rsidRPr="009C1F6C">
        <w:rPr>
          <w:rFonts w:ascii="Montserrat" w:hAnsi="Montserrat"/>
          <w:sz w:val="18"/>
          <w:szCs w:val="18"/>
          <w:lang w:val="es-ES"/>
        </w:rPr>
        <w:t>Los beneficios por prima de antigüedad e indemnizaciones</w:t>
      </w:r>
      <w:r>
        <w:rPr>
          <w:rFonts w:ascii="Montserrat" w:hAnsi="Montserrat"/>
          <w:sz w:val="18"/>
          <w:szCs w:val="18"/>
          <w:lang w:val="es-ES"/>
        </w:rPr>
        <w:t xml:space="preserve">, los cuales </w:t>
      </w:r>
      <w:r w:rsidRPr="009C1F6C">
        <w:rPr>
          <w:rFonts w:ascii="Montserrat" w:hAnsi="Montserrat"/>
          <w:sz w:val="18"/>
          <w:szCs w:val="18"/>
        </w:rPr>
        <w:t>se otorgan al personal de confianza “A” contratado a partir del 1 de enero de 2012, con base en lo previsto en el Estatuto de Trabajadores de Confianza “A” del Instituto Mexicano del Seguro Social y la Ley Federal del Trabajo.</w:t>
      </w:r>
    </w:p>
    <w:p w14:paraId="5F81865C" w14:textId="77777777" w:rsidR="00035738" w:rsidRPr="00035738" w:rsidRDefault="00035738" w:rsidP="00035738">
      <w:pPr>
        <w:pStyle w:val="TEXTONORMAL"/>
        <w:numPr>
          <w:ilvl w:val="0"/>
          <w:numId w:val="80"/>
        </w:numPr>
        <w:rPr>
          <w:lang w:val="es-MX"/>
        </w:rPr>
      </w:pPr>
      <w:r w:rsidRPr="00035738">
        <w:rPr>
          <w:lang w:val="es-MX"/>
        </w:rPr>
        <w:t xml:space="preserve">Tipo de cambio </w:t>
      </w:r>
    </w:p>
    <w:p w14:paraId="070C6845" w14:textId="77777777" w:rsidR="00035738" w:rsidRPr="00035738" w:rsidRDefault="00035738" w:rsidP="00035738">
      <w:pPr>
        <w:pStyle w:val="Prrafodelista"/>
        <w:autoSpaceDE w:val="0"/>
        <w:autoSpaceDN w:val="0"/>
        <w:adjustRightInd w:val="0"/>
        <w:spacing w:after="0" w:line="240" w:lineRule="auto"/>
        <w:jc w:val="both"/>
        <w:rPr>
          <w:rFonts w:ascii="Montserrat" w:hAnsi="Montserrat"/>
          <w:sz w:val="18"/>
          <w:szCs w:val="18"/>
        </w:rPr>
      </w:pPr>
    </w:p>
    <w:p w14:paraId="0208C150" w14:textId="77777777" w:rsidR="00035738" w:rsidRPr="00035738" w:rsidRDefault="00035738" w:rsidP="00035738">
      <w:pPr>
        <w:autoSpaceDE w:val="0"/>
        <w:autoSpaceDN w:val="0"/>
        <w:adjustRightInd w:val="0"/>
        <w:spacing w:after="0" w:line="240" w:lineRule="auto"/>
        <w:jc w:val="both"/>
        <w:rPr>
          <w:rFonts w:ascii="Montserrat" w:hAnsi="Montserrat"/>
          <w:sz w:val="18"/>
          <w:szCs w:val="18"/>
        </w:rPr>
      </w:pPr>
      <w:r w:rsidRPr="00035738">
        <w:rPr>
          <w:rFonts w:ascii="Montserrat" w:hAnsi="Montserrat"/>
          <w:sz w:val="18"/>
          <w:szCs w:val="18"/>
        </w:rPr>
        <w:lastRenderedPageBreak/>
        <w:t xml:space="preserve">Las transacciones en moneda extranjera se registran al tipo de cambio aplicable a la fecha de su celebración. Los activos y pasivos en moneda extranjera se valúan al tipo de cambio de la fecha del estado de situación financiera. </w:t>
      </w:r>
    </w:p>
    <w:p w14:paraId="24ECCDEA" w14:textId="77777777" w:rsidR="00035738" w:rsidRPr="00035738" w:rsidRDefault="00035738" w:rsidP="00035738">
      <w:pPr>
        <w:pStyle w:val="Prrafodelista"/>
        <w:autoSpaceDE w:val="0"/>
        <w:autoSpaceDN w:val="0"/>
        <w:adjustRightInd w:val="0"/>
        <w:spacing w:after="0" w:line="240" w:lineRule="auto"/>
        <w:jc w:val="both"/>
        <w:rPr>
          <w:rFonts w:ascii="Montserrat" w:hAnsi="Montserrat"/>
          <w:sz w:val="18"/>
          <w:szCs w:val="18"/>
        </w:rPr>
      </w:pPr>
    </w:p>
    <w:p w14:paraId="2BA45829" w14:textId="7131C28B" w:rsidR="00035738" w:rsidRDefault="00035738" w:rsidP="00035738">
      <w:pPr>
        <w:autoSpaceDE w:val="0"/>
        <w:autoSpaceDN w:val="0"/>
        <w:adjustRightInd w:val="0"/>
        <w:spacing w:line="240" w:lineRule="auto"/>
        <w:jc w:val="both"/>
        <w:rPr>
          <w:rFonts w:ascii="Montserrat" w:hAnsi="Montserrat"/>
          <w:sz w:val="18"/>
          <w:szCs w:val="18"/>
        </w:rPr>
      </w:pPr>
      <w:r w:rsidRPr="00035738">
        <w:rPr>
          <w:rFonts w:ascii="Montserrat" w:hAnsi="Montserrat"/>
          <w:sz w:val="18"/>
          <w:szCs w:val="18"/>
        </w:rPr>
        <w:t xml:space="preserve">El tipo de cambio al 30 de junio de 2022 y al 31 de diciembre de 2021 fue de </w:t>
      </w:r>
      <w:r w:rsidR="00BB6C1D">
        <w:rPr>
          <w:rFonts w:ascii="Montserrat" w:hAnsi="Montserrat"/>
          <w:sz w:val="18"/>
          <w:szCs w:val="18"/>
        </w:rPr>
        <w:t>19</w:t>
      </w:r>
      <w:r w:rsidRPr="00035738">
        <w:rPr>
          <w:rFonts w:ascii="Montserrat" w:hAnsi="Montserrat"/>
          <w:sz w:val="18"/>
          <w:szCs w:val="18"/>
        </w:rPr>
        <w:t>.</w:t>
      </w:r>
      <w:r w:rsidR="00BB6C1D">
        <w:rPr>
          <w:rFonts w:ascii="Montserrat" w:hAnsi="Montserrat"/>
          <w:sz w:val="18"/>
          <w:szCs w:val="18"/>
        </w:rPr>
        <w:t>9847</w:t>
      </w:r>
      <w:r w:rsidRPr="00035738">
        <w:rPr>
          <w:rFonts w:ascii="Montserrat" w:hAnsi="Montserrat"/>
          <w:sz w:val="18"/>
          <w:szCs w:val="18"/>
        </w:rPr>
        <w:t xml:space="preserve"> pesos y 20.5835 pesos, respectivamente por dólar americano, según la publicación del DOF.</w:t>
      </w:r>
    </w:p>
    <w:p w14:paraId="5162271F" w14:textId="77777777" w:rsidR="0062293C" w:rsidRDefault="0062293C" w:rsidP="00035738">
      <w:pPr>
        <w:autoSpaceDE w:val="0"/>
        <w:autoSpaceDN w:val="0"/>
        <w:adjustRightInd w:val="0"/>
        <w:spacing w:line="240" w:lineRule="auto"/>
        <w:jc w:val="both"/>
        <w:rPr>
          <w:rFonts w:ascii="Montserrat" w:hAnsi="Montserrat"/>
          <w:sz w:val="18"/>
          <w:szCs w:val="18"/>
        </w:rPr>
      </w:pPr>
    </w:p>
    <w:p w14:paraId="5AD6F8AE" w14:textId="77777777" w:rsidR="00035738" w:rsidRPr="00035738" w:rsidRDefault="00035738" w:rsidP="00035738">
      <w:pPr>
        <w:pStyle w:val="TEXTONORMAL"/>
        <w:numPr>
          <w:ilvl w:val="0"/>
          <w:numId w:val="80"/>
        </w:numPr>
        <w:rPr>
          <w:lang w:val="es-MX"/>
        </w:rPr>
      </w:pPr>
      <w:r w:rsidRPr="00035738">
        <w:rPr>
          <w:lang w:val="es-MX"/>
        </w:rPr>
        <w:t xml:space="preserve">Posición en moneda extranjera </w:t>
      </w:r>
    </w:p>
    <w:p w14:paraId="040F189C" w14:textId="77777777" w:rsidR="00035738" w:rsidRDefault="00035738" w:rsidP="00035738">
      <w:pPr>
        <w:pStyle w:val="TEXTONORMAL"/>
        <w:ind w:left="714"/>
        <w:rPr>
          <w:lang w:val="es-MX"/>
        </w:rPr>
      </w:pPr>
      <w:r w:rsidRPr="0082264B">
        <w:rPr>
          <w:lang w:val="es-MX"/>
        </w:rPr>
        <w:t xml:space="preserve">La posición en moneda extranjera al </w:t>
      </w:r>
      <w:r w:rsidR="00A90ED4" w:rsidRPr="00B139E5">
        <w:t>30 de junio de 2022 y al 31 de diciembre de 2021</w:t>
      </w:r>
      <w:r w:rsidR="00A90ED4">
        <w:t xml:space="preserve"> </w:t>
      </w:r>
      <w:r w:rsidRPr="0082264B">
        <w:rPr>
          <w:lang w:val="es-MX"/>
        </w:rPr>
        <w:t>asciende a:</w:t>
      </w:r>
    </w:p>
    <w:tbl>
      <w:tblPr>
        <w:tblpPr w:leftFromText="141" w:rightFromText="141" w:vertAnchor="text" w:horzAnchor="margin" w:tblpXSpec="center" w:tblpY="72"/>
        <w:tblOverlap w:val="neve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219"/>
        <w:gridCol w:w="351"/>
        <w:gridCol w:w="2492"/>
        <w:gridCol w:w="351"/>
        <w:gridCol w:w="2206"/>
      </w:tblGrid>
      <w:tr w:rsidR="00035738" w:rsidRPr="00D2305D" w14:paraId="48EF41C7" w14:textId="77777777" w:rsidTr="00A90ED4">
        <w:trPr>
          <w:trHeight w:val="88"/>
        </w:trPr>
        <w:tc>
          <w:tcPr>
            <w:tcW w:w="0" w:type="auto"/>
            <w:vMerge w:val="restart"/>
            <w:tcBorders>
              <w:top w:val="single" w:sz="12" w:space="0" w:color="808080"/>
              <w:left w:val="single" w:sz="12" w:space="0" w:color="FFFFFF"/>
              <w:bottom w:val="single" w:sz="4" w:space="0" w:color="auto"/>
              <w:right w:val="single" w:sz="12" w:space="0" w:color="FFFFFF"/>
            </w:tcBorders>
            <w:shd w:val="clear" w:color="auto" w:fill="D4C19C"/>
            <w:vAlign w:val="center"/>
            <w:hideMark/>
          </w:tcPr>
          <w:p w14:paraId="522FD3A4" w14:textId="77777777" w:rsidR="00035738" w:rsidRPr="00D2305D" w:rsidRDefault="00035738" w:rsidP="00E1799A">
            <w:pPr>
              <w:spacing w:after="0" w:line="240" w:lineRule="exact"/>
              <w:jc w:val="center"/>
              <w:rPr>
                <w:rFonts w:ascii="Montserrat" w:hAnsi="Montserrat"/>
                <w:b/>
                <w:color w:val="FFFFFF"/>
                <w:sz w:val="16"/>
                <w:szCs w:val="16"/>
              </w:rPr>
            </w:pPr>
            <w:r w:rsidRPr="00D2305D">
              <w:rPr>
                <w:rFonts w:ascii="Montserrat" w:hAnsi="Montserrat"/>
                <w:b/>
                <w:color w:val="FFFFFF"/>
                <w:sz w:val="16"/>
                <w:szCs w:val="16"/>
              </w:rPr>
              <w:t>Concepto</w:t>
            </w:r>
          </w:p>
        </w:tc>
        <w:tc>
          <w:tcPr>
            <w:tcW w:w="0" w:type="auto"/>
            <w:gridSpan w:val="4"/>
            <w:tcBorders>
              <w:top w:val="single" w:sz="12" w:space="0" w:color="808080"/>
              <w:left w:val="single" w:sz="12" w:space="0" w:color="FFFFFF"/>
              <w:bottom w:val="single" w:sz="4" w:space="0" w:color="auto"/>
              <w:right w:val="single" w:sz="12" w:space="0" w:color="FFFFFF"/>
            </w:tcBorders>
            <w:shd w:val="clear" w:color="auto" w:fill="D4C19C"/>
            <w:vAlign w:val="center"/>
            <w:hideMark/>
          </w:tcPr>
          <w:p w14:paraId="0FD7128C" w14:textId="77777777" w:rsidR="00035738" w:rsidRPr="00D2305D" w:rsidRDefault="00035738" w:rsidP="00E1799A">
            <w:pPr>
              <w:spacing w:after="0" w:line="240" w:lineRule="exact"/>
              <w:jc w:val="center"/>
              <w:rPr>
                <w:rFonts w:ascii="Montserrat" w:hAnsi="Montserrat"/>
                <w:b/>
                <w:color w:val="FFFFFF"/>
                <w:sz w:val="16"/>
                <w:szCs w:val="16"/>
              </w:rPr>
            </w:pPr>
            <w:r w:rsidRPr="00D2305D">
              <w:rPr>
                <w:rFonts w:ascii="Montserrat" w:hAnsi="Montserrat"/>
                <w:b/>
                <w:color w:val="FFFFFF"/>
                <w:sz w:val="16"/>
                <w:szCs w:val="16"/>
              </w:rPr>
              <w:t>Cifras en miles de dólares americanos</w:t>
            </w:r>
          </w:p>
        </w:tc>
      </w:tr>
      <w:tr w:rsidR="00035738" w:rsidRPr="00D2305D" w14:paraId="7435E766" w14:textId="77777777" w:rsidTr="00A90ED4">
        <w:trPr>
          <w:trHeight w:val="91"/>
        </w:trPr>
        <w:tc>
          <w:tcPr>
            <w:tcW w:w="0" w:type="auto"/>
            <w:vMerge/>
            <w:tcBorders>
              <w:top w:val="single" w:sz="12" w:space="0" w:color="808080"/>
              <w:left w:val="single" w:sz="12" w:space="0" w:color="FFFFFF"/>
              <w:bottom w:val="double" w:sz="12" w:space="0" w:color="808080"/>
              <w:right w:val="single" w:sz="12" w:space="0" w:color="FFFFFF"/>
            </w:tcBorders>
            <w:shd w:val="clear" w:color="auto" w:fill="F2F2F2"/>
            <w:vAlign w:val="center"/>
            <w:hideMark/>
          </w:tcPr>
          <w:p w14:paraId="1DBB3C9F" w14:textId="77777777" w:rsidR="00035738" w:rsidRPr="00D2305D" w:rsidRDefault="00035738" w:rsidP="00E1799A">
            <w:pPr>
              <w:spacing w:after="0" w:line="240" w:lineRule="auto"/>
              <w:rPr>
                <w:rFonts w:ascii="Montserrat" w:hAnsi="Montserrat"/>
                <w:b/>
                <w:color w:val="FFFFFF"/>
                <w:sz w:val="16"/>
                <w:szCs w:val="16"/>
              </w:rPr>
            </w:pPr>
          </w:p>
        </w:tc>
        <w:tc>
          <w:tcPr>
            <w:tcW w:w="0" w:type="auto"/>
            <w:gridSpan w:val="2"/>
            <w:tcBorders>
              <w:top w:val="single" w:sz="12" w:space="0" w:color="FFFFFF"/>
              <w:left w:val="single" w:sz="12" w:space="0" w:color="FFFFFF"/>
              <w:bottom w:val="double" w:sz="12" w:space="0" w:color="808080"/>
              <w:right w:val="single" w:sz="12" w:space="0" w:color="FFFFFF"/>
            </w:tcBorders>
            <w:shd w:val="clear" w:color="auto" w:fill="D4C19C"/>
            <w:vAlign w:val="center"/>
            <w:hideMark/>
          </w:tcPr>
          <w:p w14:paraId="3311649F" w14:textId="77777777" w:rsidR="00035738" w:rsidRPr="00D2305D" w:rsidRDefault="00A90ED4" w:rsidP="00A90ED4">
            <w:pPr>
              <w:spacing w:after="0" w:line="240" w:lineRule="exact"/>
              <w:jc w:val="center"/>
              <w:rPr>
                <w:rFonts w:ascii="Montserrat" w:hAnsi="Montserrat"/>
                <w:b/>
                <w:color w:val="FFFFFF"/>
                <w:sz w:val="16"/>
                <w:szCs w:val="16"/>
              </w:rPr>
            </w:pPr>
            <w:r>
              <w:rPr>
                <w:rFonts w:ascii="Montserrat" w:hAnsi="Montserrat"/>
                <w:b/>
                <w:color w:val="FFFFFF"/>
                <w:sz w:val="16"/>
                <w:szCs w:val="16"/>
              </w:rPr>
              <w:t xml:space="preserve">Junio </w:t>
            </w:r>
            <w:r w:rsidR="00035738" w:rsidRPr="00D2305D">
              <w:rPr>
                <w:rFonts w:ascii="Montserrat" w:hAnsi="Montserrat"/>
                <w:b/>
                <w:color w:val="FFFFFF"/>
                <w:sz w:val="16"/>
                <w:szCs w:val="16"/>
              </w:rPr>
              <w:t>20</w:t>
            </w:r>
            <w:r>
              <w:rPr>
                <w:rFonts w:ascii="Montserrat" w:hAnsi="Montserrat"/>
                <w:b/>
                <w:color w:val="FFFFFF"/>
                <w:sz w:val="16"/>
                <w:szCs w:val="16"/>
              </w:rPr>
              <w:t>22</w:t>
            </w:r>
          </w:p>
        </w:tc>
        <w:tc>
          <w:tcPr>
            <w:tcW w:w="0" w:type="auto"/>
            <w:gridSpan w:val="2"/>
            <w:tcBorders>
              <w:top w:val="single" w:sz="12" w:space="0" w:color="FFFFFF"/>
              <w:left w:val="single" w:sz="12" w:space="0" w:color="FFFFFF"/>
              <w:bottom w:val="double" w:sz="12" w:space="0" w:color="808080"/>
              <w:right w:val="single" w:sz="12" w:space="0" w:color="FFFFFF"/>
            </w:tcBorders>
            <w:shd w:val="clear" w:color="auto" w:fill="D4C19C"/>
            <w:vAlign w:val="center"/>
            <w:hideMark/>
          </w:tcPr>
          <w:p w14:paraId="3D4DFED4" w14:textId="77777777" w:rsidR="00035738" w:rsidRPr="00D2305D" w:rsidRDefault="00A90ED4" w:rsidP="00A90ED4">
            <w:pPr>
              <w:spacing w:after="0" w:line="240" w:lineRule="exact"/>
              <w:jc w:val="center"/>
              <w:rPr>
                <w:rFonts w:ascii="Montserrat" w:hAnsi="Montserrat"/>
                <w:b/>
                <w:color w:val="FFFFFF"/>
                <w:sz w:val="16"/>
                <w:szCs w:val="16"/>
              </w:rPr>
            </w:pPr>
            <w:r>
              <w:rPr>
                <w:rFonts w:ascii="Montserrat" w:hAnsi="Montserrat"/>
                <w:b/>
                <w:color w:val="FFFFFF"/>
                <w:sz w:val="16"/>
                <w:szCs w:val="16"/>
              </w:rPr>
              <w:t xml:space="preserve">Diciembre </w:t>
            </w:r>
            <w:r w:rsidR="00035738" w:rsidRPr="00D2305D">
              <w:rPr>
                <w:rFonts w:ascii="Montserrat" w:hAnsi="Montserrat"/>
                <w:b/>
                <w:color w:val="FFFFFF"/>
                <w:sz w:val="16"/>
                <w:szCs w:val="16"/>
              </w:rPr>
              <w:t>20</w:t>
            </w:r>
            <w:r w:rsidR="00035738">
              <w:rPr>
                <w:rFonts w:ascii="Montserrat" w:hAnsi="Montserrat"/>
                <w:b/>
                <w:color w:val="FFFFFF"/>
                <w:sz w:val="16"/>
                <w:szCs w:val="16"/>
              </w:rPr>
              <w:t>2</w:t>
            </w:r>
            <w:r>
              <w:rPr>
                <w:rFonts w:ascii="Montserrat" w:hAnsi="Montserrat"/>
                <w:b/>
                <w:color w:val="FFFFFF"/>
                <w:sz w:val="16"/>
                <w:szCs w:val="16"/>
              </w:rPr>
              <w:t>1</w:t>
            </w:r>
          </w:p>
        </w:tc>
      </w:tr>
      <w:tr w:rsidR="00A90ED4" w:rsidRPr="00D2305D" w14:paraId="1190D6E3" w14:textId="77777777" w:rsidTr="00A90ED4">
        <w:trPr>
          <w:trHeight w:val="109"/>
        </w:trPr>
        <w:tc>
          <w:tcPr>
            <w:tcW w:w="0" w:type="auto"/>
            <w:tcBorders>
              <w:top w:val="double" w:sz="12" w:space="0" w:color="808080"/>
              <w:left w:val="nil"/>
              <w:bottom w:val="nil"/>
              <w:right w:val="nil"/>
            </w:tcBorders>
            <w:shd w:val="clear" w:color="auto" w:fill="F2F2F2"/>
            <w:vAlign w:val="center"/>
            <w:hideMark/>
          </w:tcPr>
          <w:p w14:paraId="52FB32D5" w14:textId="77777777" w:rsidR="00A90ED4" w:rsidRPr="00D2305D" w:rsidRDefault="00A90ED4" w:rsidP="00A90ED4">
            <w:pPr>
              <w:spacing w:after="0" w:line="240" w:lineRule="auto"/>
              <w:rPr>
                <w:rFonts w:ascii="Montserrat" w:eastAsia="Times New Roman" w:hAnsi="Montserrat"/>
                <w:color w:val="000000"/>
                <w:sz w:val="15"/>
                <w:szCs w:val="15"/>
                <w:lang w:eastAsia="es-MX"/>
              </w:rPr>
            </w:pPr>
            <w:r w:rsidRPr="00D2305D">
              <w:rPr>
                <w:rFonts w:ascii="Montserrat" w:eastAsia="Times New Roman" w:hAnsi="Montserrat"/>
                <w:color w:val="000000"/>
                <w:sz w:val="15"/>
                <w:szCs w:val="15"/>
                <w:lang w:eastAsia="es-MX"/>
              </w:rPr>
              <w:t xml:space="preserve">Activos en moneda extranjera </w:t>
            </w:r>
          </w:p>
        </w:tc>
        <w:tc>
          <w:tcPr>
            <w:tcW w:w="0" w:type="auto"/>
            <w:tcBorders>
              <w:top w:val="double" w:sz="12" w:space="0" w:color="808080"/>
              <w:left w:val="nil"/>
              <w:bottom w:val="nil"/>
              <w:right w:val="nil"/>
            </w:tcBorders>
            <w:shd w:val="clear" w:color="auto" w:fill="F2F2F2"/>
            <w:vAlign w:val="center"/>
            <w:hideMark/>
          </w:tcPr>
          <w:p w14:paraId="09D9FC1C" w14:textId="77777777" w:rsidR="00A90ED4" w:rsidRPr="00D2305D" w:rsidRDefault="00A90ED4" w:rsidP="00A90ED4">
            <w:pPr>
              <w:spacing w:after="0" w:line="240" w:lineRule="auto"/>
              <w:rPr>
                <w:sz w:val="20"/>
                <w:szCs w:val="20"/>
                <w:lang w:val="es-MX" w:eastAsia="es-MX"/>
              </w:rPr>
            </w:pPr>
          </w:p>
        </w:tc>
        <w:tc>
          <w:tcPr>
            <w:tcW w:w="0" w:type="auto"/>
            <w:tcBorders>
              <w:top w:val="double" w:sz="12" w:space="0" w:color="808080"/>
              <w:left w:val="nil"/>
              <w:bottom w:val="nil"/>
              <w:right w:val="nil"/>
            </w:tcBorders>
            <w:shd w:val="clear" w:color="auto" w:fill="F2F2F2"/>
            <w:vAlign w:val="center"/>
            <w:hideMark/>
          </w:tcPr>
          <w:p w14:paraId="0AA972C6" w14:textId="34DB894B" w:rsidR="00A90ED4" w:rsidRPr="00D2305D" w:rsidRDefault="00A90ED4" w:rsidP="00A90ED4">
            <w:pPr>
              <w:spacing w:after="0" w:line="240"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14,123,352</w:t>
            </w:r>
            <w:r w:rsidR="00E637FB">
              <w:rPr>
                <w:rFonts w:ascii="Montserrat" w:eastAsia="Times New Roman" w:hAnsi="Montserrat"/>
                <w:color w:val="000000"/>
                <w:sz w:val="15"/>
                <w:szCs w:val="15"/>
                <w:lang w:eastAsia="es-MX"/>
              </w:rPr>
              <w:t>.</w:t>
            </w:r>
            <w:r>
              <w:rPr>
                <w:rFonts w:ascii="Montserrat" w:eastAsia="Times New Roman" w:hAnsi="Montserrat"/>
                <w:color w:val="000000"/>
                <w:sz w:val="15"/>
                <w:szCs w:val="15"/>
                <w:lang w:eastAsia="es-MX"/>
              </w:rPr>
              <w:t xml:space="preserve">3 </w:t>
            </w:r>
            <w:r w:rsidRPr="00D2305D">
              <w:rPr>
                <w:rFonts w:ascii="Montserrat" w:eastAsia="Times New Roman" w:hAnsi="Montserrat"/>
                <w:color w:val="000000"/>
                <w:sz w:val="15"/>
                <w:szCs w:val="15"/>
                <w:lang w:eastAsia="es-MX"/>
              </w:rPr>
              <w:t>USD</w:t>
            </w:r>
          </w:p>
        </w:tc>
        <w:tc>
          <w:tcPr>
            <w:tcW w:w="0" w:type="auto"/>
            <w:tcBorders>
              <w:top w:val="double" w:sz="12" w:space="0" w:color="808080"/>
              <w:left w:val="nil"/>
              <w:bottom w:val="nil"/>
              <w:right w:val="nil"/>
            </w:tcBorders>
            <w:shd w:val="clear" w:color="auto" w:fill="F2F2F2"/>
            <w:vAlign w:val="center"/>
            <w:hideMark/>
          </w:tcPr>
          <w:p w14:paraId="21A4DD0A" w14:textId="77777777" w:rsidR="00A90ED4" w:rsidRPr="00D2305D" w:rsidRDefault="00A90ED4" w:rsidP="00A90ED4">
            <w:pPr>
              <w:spacing w:after="0" w:line="240" w:lineRule="auto"/>
              <w:rPr>
                <w:sz w:val="20"/>
                <w:szCs w:val="20"/>
                <w:lang w:val="es-MX" w:eastAsia="es-MX"/>
              </w:rPr>
            </w:pPr>
          </w:p>
        </w:tc>
        <w:tc>
          <w:tcPr>
            <w:tcW w:w="0" w:type="auto"/>
            <w:tcBorders>
              <w:top w:val="double" w:sz="12" w:space="0" w:color="808080"/>
              <w:left w:val="nil"/>
              <w:bottom w:val="nil"/>
              <w:right w:val="nil"/>
            </w:tcBorders>
            <w:shd w:val="clear" w:color="auto" w:fill="F2F2F2"/>
            <w:vAlign w:val="center"/>
            <w:hideMark/>
          </w:tcPr>
          <w:p w14:paraId="4CC08A92" w14:textId="77777777" w:rsidR="00A90ED4" w:rsidRPr="00D2305D" w:rsidRDefault="00A90ED4" w:rsidP="00A90ED4">
            <w:pPr>
              <w:spacing w:after="0" w:line="240" w:lineRule="auto"/>
              <w:jc w:val="right"/>
              <w:rPr>
                <w:rFonts w:ascii="Montserrat" w:eastAsia="Times New Roman" w:hAnsi="Montserrat"/>
                <w:color w:val="000000"/>
                <w:sz w:val="15"/>
                <w:szCs w:val="15"/>
                <w:lang w:eastAsia="es-MX"/>
              </w:rPr>
            </w:pPr>
            <w:r w:rsidRPr="00257AAE">
              <w:rPr>
                <w:rFonts w:ascii="Montserrat" w:eastAsia="Times New Roman" w:hAnsi="Montserrat"/>
                <w:color w:val="000000"/>
                <w:sz w:val="15"/>
                <w:szCs w:val="15"/>
                <w:lang w:eastAsia="es-MX"/>
              </w:rPr>
              <w:t>2,187,700</w:t>
            </w:r>
            <w:r>
              <w:rPr>
                <w:rFonts w:ascii="Montserrat" w:eastAsia="Times New Roman" w:hAnsi="Montserrat"/>
                <w:color w:val="000000"/>
                <w:sz w:val="15"/>
                <w:szCs w:val="15"/>
                <w:lang w:eastAsia="es-MX"/>
              </w:rPr>
              <w:t xml:space="preserve">.0 </w:t>
            </w:r>
            <w:r w:rsidRPr="00D2305D">
              <w:rPr>
                <w:rFonts w:ascii="Montserrat" w:eastAsia="Times New Roman" w:hAnsi="Montserrat"/>
                <w:color w:val="000000"/>
                <w:sz w:val="15"/>
                <w:szCs w:val="15"/>
                <w:lang w:eastAsia="es-MX"/>
              </w:rPr>
              <w:t>USD</w:t>
            </w:r>
          </w:p>
        </w:tc>
      </w:tr>
      <w:tr w:rsidR="00A90ED4" w:rsidRPr="00D2305D" w14:paraId="3024AE11" w14:textId="77777777" w:rsidTr="00A90ED4">
        <w:trPr>
          <w:trHeight w:val="142"/>
        </w:trPr>
        <w:tc>
          <w:tcPr>
            <w:tcW w:w="0" w:type="auto"/>
            <w:tcBorders>
              <w:top w:val="nil"/>
              <w:left w:val="nil"/>
              <w:bottom w:val="nil"/>
              <w:right w:val="nil"/>
            </w:tcBorders>
            <w:shd w:val="clear" w:color="auto" w:fill="F2F2F2"/>
            <w:vAlign w:val="center"/>
            <w:hideMark/>
          </w:tcPr>
          <w:p w14:paraId="7C907FC1" w14:textId="77777777" w:rsidR="00A90ED4" w:rsidRPr="00D2305D" w:rsidRDefault="00A90ED4" w:rsidP="00A90ED4">
            <w:pPr>
              <w:spacing w:after="0" w:line="240" w:lineRule="auto"/>
              <w:rPr>
                <w:rFonts w:ascii="Montserrat" w:eastAsia="Times New Roman" w:hAnsi="Montserrat"/>
                <w:color w:val="000000"/>
                <w:sz w:val="15"/>
                <w:szCs w:val="15"/>
                <w:lang w:eastAsia="es-MX"/>
              </w:rPr>
            </w:pPr>
            <w:r w:rsidRPr="00D2305D">
              <w:rPr>
                <w:rFonts w:ascii="Montserrat" w:eastAsia="Times New Roman" w:hAnsi="Montserrat"/>
                <w:color w:val="000000"/>
                <w:sz w:val="15"/>
                <w:szCs w:val="15"/>
                <w:lang w:eastAsia="es-MX"/>
              </w:rPr>
              <w:t xml:space="preserve">Pasivos en moneda extranjera </w:t>
            </w:r>
          </w:p>
        </w:tc>
        <w:tc>
          <w:tcPr>
            <w:tcW w:w="0" w:type="auto"/>
            <w:tcBorders>
              <w:top w:val="nil"/>
              <w:left w:val="nil"/>
              <w:bottom w:val="nil"/>
              <w:right w:val="nil"/>
            </w:tcBorders>
            <w:shd w:val="clear" w:color="auto" w:fill="F2F2F2"/>
            <w:vAlign w:val="center"/>
          </w:tcPr>
          <w:p w14:paraId="4E81FF48" w14:textId="77777777" w:rsidR="00A90ED4" w:rsidRPr="00D2305D" w:rsidRDefault="00A90ED4" w:rsidP="00A90ED4">
            <w:pPr>
              <w:spacing w:after="0" w:line="240" w:lineRule="exact"/>
              <w:jc w:val="right"/>
              <w:rPr>
                <w:rFonts w:ascii="Montserrat" w:hAnsi="Montserrat"/>
                <w:sz w:val="15"/>
                <w:szCs w:val="15"/>
              </w:rPr>
            </w:pPr>
          </w:p>
        </w:tc>
        <w:tc>
          <w:tcPr>
            <w:tcW w:w="0" w:type="auto"/>
            <w:tcBorders>
              <w:top w:val="nil"/>
              <w:left w:val="nil"/>
              <w:bottom w:val="nil"/>
              <w:right w:val="nil"/>
            </w:tcBorders>
            <w:shd w:val="clear" w:color="auto" w:fill="F2F2F2"/>
            <w:vAlign w:val="center"/>
            <w:hideMark/>
          </w:tcPr>
          <w:p w14:paraId="6C2B43D9" w14:textId="796C6CDA" w:rsidR="00A90ED4" w:rsidRPr="00E637FB" w:rsidRDefault="00E637FB" w:rsidP="00A90ED4">
            <w:pPr>
              <w:spacing w:after="0" w:line="240" w:lineRule="auto"/>
              <w:jc w:val="right"/>
              <w:rPr>
                <w:rFonts w:ascii="Montserrat" w:eastAsia="Times New Roman" w:hAnsi="Montserrat"/>
                <w:color w:val="000000"/>
                <w:sz w:val="15"/>
                <w:szCs w:val="15"/>
                <w:lang w:eastAsia="es-MX"/>
              </w:rPr>
            </w:pPr>
            <w:r w:rsidRPr="00E637FB">
              <w:rPr>
                <w:rFonts w:ascii="Montserrat" w:eastAsia="Times New Roman" w:hAnsi="Montserrat"/>
                <w:color w:val="000000"/>
                <w:sz w:val="15"/>
                <w:szCs w:val="15"/>
                <w:lang w:eastAsia="es-MX"/>
              </w:rPr>
              <w:t>443,316.4</w:t>
            </w:r>
            <w:r w:rsidR="00A90ED4" w:rsidRPr="00E637FB">
              <w:rPr>
                <w:rFonts w:ascii="Montserrat" w:eastAsia="Times New Roman" w:hAnsi="Montserrat"/>
                <w:color w:val="000000"/>
                <w:sz w:val="15"/>
                <w:szCs w:val="15"/>
                <w:lang w:eastAsia="es-MX"/>
              </w:rPr>
              <w:t>USD</w:t>
            </w:r>
          </w:p>
        </w:tc>
        <w:tc>
          <w:tcPr>
            <w:tcW w:w="0" w:type="auto"/>
            <w:tcBorders>
              <w:top w:val="nil"/>
              <w:left w:val="nil"/>
              <w:bottom w:val="nil"/>
              <w:right w:val="nil"/>
            </w:tcBorders>
            <w:shd w:val="clear" w:color="auto" w:fill="F2F2F2"/>
            <w:vAlign w:val="center"/>
          </w:tcPr>
          <w:p w14:paraId="52D6BBBD" w14:textId="77777777" w:rsidR="00A90ED4" w:rsidRPr="00D2305D" w:rsidRDefault="00A90ED4" w:rsidP="00A90ED4">
            <w:pPr>
              <w:spacing w:after="0" w:line="240" w:lineRule="exact"/>
              <w:jc w:val="right"/>
              <w:rPr>
                <w:rFonts w:ascii="Montserrat" w:hAnsi="Montserrat"/>
                <w:sz w:val="15"/>
                <w:szCs w:val="15"/>
              </w:rPr>
            </w:pPr>
          </w:p>
        </w:tc>
        <w:tc>
          <w:tcPr>
            <w:tcW w:w="0" w:type="auto"/>
            <w:tcBorders>
              <w:top w:val="nil"/>
              <w:left w:val="nil"/>
              <w:bottom w:val="nil"/>
              <w:right w:val="nil"/>
            </w:tcBorders>
            <w:shd w:val="clear" w:color="auto" w:fill="F2F2F2"/>
            <w:vAlign w:val="center"/>
            <w:hideMark/>
          </w:tcPr>
          <w:p w14:paraId="12ED2EAF" w14:textId="77777777" w:rsidR="00A90ED4" w:rsidRPr="00D2305D" w:rsidRDefault="00A90ED4" w:rsidP="00A90ED4">
            <w:pPr>
              <w:spacing w:after="0" w:line="240" w:lineRule="auto"/>
              <w:jc w:val="right"/>
              <w:rPr>
                <w:rFonts w:ascii="Montserrat" w:eastAsia="Times New Roman" w:hAnsi="Montserrat"/>
                <w:color w:val="000000"/>
                <w:sz w:val="15"/>
                <w:szCs w:val="15"/>
                <w:lang w:eastAsia="es-MX"/>
              </w:rPr>
            </w:pPr>
            <w:r>
              <w:rPr>
                <w:rFonts w:ascii="Montserrat" w:eastAsia="Times New Roman" w:hAnsi="Montserrat"/>
                <w:color w:val="000000"/>
                <w:sz w:val="15"/>
                <w:szCs w:val="15"/>
                <w:lang w:eastAsia="es-MX"/>
              </w:rPr>
              <w:t>1,239,955.9</w:t>
            </w:r>
            <w:r w:rsidRPr="005246F4">
              <w:rPr>
                <w:rFonts w:ascii="Montserrat" w:eastAsia="Times New Roman" w:hAnsi="Montserrat"/>
                <w:color w:val="000000"/>
                <w:sz w:val="15"/>
                <w:szCs w:val="15"/>
                <w:lang w:eastAsia="es-MX"/>
              </w:rPr>
              <w:t xml:space="preserve"> USD</w:t>
            </w:r>
          </w:p>
        </w:tc>
      </w:tr>
      <w:tr w:rsidR="00A90ED4" w:rsidRPr="00D2305D" w14:paraId="628CDB38" w14:textId="77777777" w:rsidTr="00A90ED4">
        <w:trPr>
          <w:trHeight w:val="59"/>
        </w:trPr>
        <w:tc>
          <w:tcPr>
            <w:tcW w:w="0" w:type="auto"/>
            <w:tcBorders>
              <w:top w:val="nil"/>
              <w:left w:val="nil"/>
              <w:bottom w:val="single" w:sz="12" w:space="0" w:color="808080"/>
              <w:right w:val="nil"/>
            </w:tcBorders>
            <w:shd w:val="clear" w:color="auto" w:fill="F2F2F2"/>
            <w:vAlign w:val="center"/>
            <w:hideMark/>
          </w:tcPr>
          <w:p w14:paraId="0A368863" w14:textId="77777777" w:rsidR="00A90ED4" w:rsidRPr="00D2305D" w:rsidRDefault="00A90ED4" w:rsidP="00A90ED4">
            <w:pPr>
              <w:spacing w:after="0" w:line="240" w:lineRule="auto"/>
              <w:rPr>
                <w:rFonts w:ascii="Montserrat" w:eastAsia="Times New Roman" w:hAnsi="Montserrat"/>
                <w:b/>
                <w:bCs/>
                <w:color w:val="000000"/>
                <w:sz w:val="15"/>
                <w:szCs w:val="15"/>
                <w:lang w:eastAsia="es-MX"/>
              </w:rPr>
            </w:pPr>
            <w:r w:rsidRPr="00D2305D">
              <w:rPr>
                <w:rFonts w:ascii="Montserrat" w:eastAsia="Times New Roman" w:hAnsi="Montserrat"/>
                <w:b/>
                <w:bCs/>
                <w:color w:val="000000"/>
                <w:sz w:val="15"/>
                <w:szCs w:val="15"/>
                <w:lang w:eastAsia="es-MX"/>
              </w:rPr>
              <w:t xml:space="preserve">Posición en moneda extranjera </w:t>
            </w:r>
          </w:p>
        </w:tc>
        <w:tc>
          <w:tcPr>
            <w:tcW w:w="0" w:type="auto"/>
            <w:tcBorders>
              <w:top w:val="nil"/>
              <w:left w:val="nil"/>
              <w:bottom w:val="single" w:sz="12" w:space="0" w:color="808080"/>
              <w:right w:val="nil"/>
            </w:tcBorders>
            <w:shd w:val="clear" w:color="auto" w:fill="F2F2F2"/>
            <w:vAlign w:val="center"/>
          </w:tcPr>
          <w:p w14:paraId="691AF902" w14:textId="77777777" w:rsidR="00A90ED4" w:rsidRPr="00D2305D" w:rsidRDefault="00A90ED4" w:rsidP="00A90ED4">
            <w:pPr>
              <w:spacing w:after="0" w:line="240" w:lineRule="exact"/>
              <w:jc w:val="right"/>
              <w:rPr>
                <w:rFonts w:ascii="Montserrat" w:hAnsi="Montserrat"/>
                <w:sz w:val="15"/>
                <w:szCs w:val="15"/>
              </w:rPr>
            </w:pPr>
          </w:p>
        </w:tc>
        <w:tc>
          <w:tcPr>
            <w:tcW w:w="0" w:type="auto"/>
            <w:tcBorders>
              <w:top w:val="nil"/>
              <w:left w:val="nil"/>
              <w:bottom w:val="single" w:sz="12" w:space="0" w:color="808080"/>
              <w:right w:val="nil"/>
            </w:tcBorders>
            <w:shd w:val="clear" w:color="auto" w:fill="F2F2F2"/>
            <w:vAlign w:val="center"/>
            <w:hideMark/>
          </w:tcPr>
          <w:p w14:paraId="4ACFA0A9" w14:textId="4AB8BA84" w:rsidR="00A90ED4" w:rsidRPr="00E637FB" w:rsidRDefault="00E637FB" w:rsidP="00A90ED4">
            <w:pPr>
              <w:spacing w:after="0" w:line="240" w:lineRule="exact"/>
              <w:jc w:val="right"/>
              <w:rPr>
                <w:rFonts w:ascii="Montserrat" w:eastAsia="Times New Roman" w:hAnsi="Montserrat"/>
                <w:b/>
                <w:bCs/>
                <w:color w:val="000000"/>
                <w:sz w:val="15"/>
                <w:szCs w:val="15"/>
                <w:lang w:eastAsia="es-MX"/>
              </w:rPr>
            </w:pPr>
            <w:r>
              <w:rPr>
                <w:rFonts w:ascii="Montserrat" w:eastAsia="Times New Roman" w:hAnsi="Montserrat"/>
                <w:b/>
                <w:bCs/>
                <w:color w:val="000000"/>
                <w:sz w:val="15"/>
                <w:szCs w:val="15"/>
                <w:lang w:eastAsia="es-MX"/>
              </w:rPr>
              <w:t xml:space="preserve">13, 680,035.9 </w:t>
            </w:r>
            <w:r w:rsidR="00A90ED4" w:rsidRPr="00E637FB">
              <w:rPr>
                <w:rFonts w:ascii="Montserrat" w:eastAsia="Times New Roman" w:hAnsi="Montserrat"/>
                <w:b/>
                <w:bCs/>
                <w:color w:val="000000"/>
                <w:sz w:val="15"/>
                <w:szCs w:val="15"/>
                <w:lang w:eastAsia="es-MX"/>
              </w:rPr>
              <w:t>USD</w:t>
            </w:r>
          </w:p>
        </w:tc>
        <w:tc>
          <w:tcPr>
            <w:tcW w:w="0" w:type="auto"/>
            <w:tcBorders>
              <w:top w:val="nil"/>
              <w:left w:val="nil"/>
              <w:bottom w:val="single" w:sz="12" w:space="0" w:color="808080"/>
              <w:right w:val="nil"/>
            </w:tcBorders>
            <w:shd w:val="clear" w:color="auto" w:fill="F2F2F2"/>
            <w:vAlign w:val="center"/>
          </w:tcPr>
          <w:p w14:paraId="1A53528E" w14:textId="77777777" w:rsidR="00A90ED4" w:rsidRPr="00D2305D" w:rsidRDefault="00A90ED4" w:rsidP="00A90ED4">
            <w:pPr>
              <w:spacing w:after="0" w:line="240" w:lineRule="exact"/>
              <w:jc w:val="right"/>
              <w:rPr>
                <w:rFonts w:ascii="Montserrat" w:hAnsi="Montserrat"/>
                <w:sz w:val="15"/>
                <w:szCs w:val="15"/>
              </w:rPr>
            </w:pPr>
          </w:p>
        </w:tc>
        <w:tc>
          <w:tcPr>
            <w:tcW w:w="0" w:type="auto"/>
            <w:tcBorders>
              <w:top w:val="nil"/>
              <w:left w:val="nil"/>
              <w:bottom w:val="single" w:sz="12" w:space="0" w:color="808080"/>
              <w:right w:val="nil"/>
            </w:tcBorders>
            <w:shd w:val="clear" w:color="auto" w:fill="F2F2F2"/>
            <w:vAlign w:val="center"/>
            <w:hideMark/>
          </w:tcPr>
          <w:p w14:paraId="0992DF4A" w14:textId="77777777" w:rsidR="00A90ED4" w:rsidRPr="00D2305D" w:rsidRDefault="00A90ED4" w:rsidP="00A90ED4">
            <w:pPr>
              <w:spacing w:after="0" w:line="240" w:lineRule="exact"/>
              <w:jc w:val="right"/>
              <w:rPr>
                <w:rFonts w:ascii="Montserrat" w:eastAsia="Times New Roman" w:hAnsi="Montserrat"/>
                <w:b/>
                <w:bCs/>
                <w:color w:val="000000"/>
                <w:sz w:val="15"/>
                <w:szCs w:val="15"/>
                <w:lang w:eastAsia="es-MX"/>
              </w:rPr>
            </w:pPr>
            <w:r>
              <w:rPr>
                <w:rFonts w:ascii="Montserrat" w:eastAsia="Times New Roman" w:hAnsi="Montserrat"/>
                <w:b/>
                <w:bCs/>
                <w:color w:val="000000"/>
                <w:sz w:val="15"/>
                <w:szCs w:val="15"/>
                <w:lang w:eastAsia="es-MX"/>
              </w:rPr>
              <w:t>947,744.1</w:t>
            </w:r>
            <w:r w:rsidRPr="00D2305D">
              <w:rPr>
                <w:rFonts w:ascii="Montserrat" w:eastAsia="Times New Roman" w:hAnsi="Montserrat"/>
                <w:b/>
                <w:bCs/>
                <w:color w:val="000000"/>
                <w:sz w:val="15"/>
                <w:szCs w:val="15"/>
                <w:lang w:eastAsia="es-MX"/>
              </w:rPr>
              <w:t xml:space="preserve"> USD</w:t>
            </w:r>
          </w:p>
        </w:tc>
      </w:tr>
    </w:tbl>
    <w:p w14:paraId="50C2DC2B" w14:textId="77777777" w:rsidR="00035738" w:rsidRDefault="00035738" w:rsidP="00035738">
      <w:pPr>
        <w:autoSpaceDE w:val="0"/>
        <w:autoSpaceDN w:val="0"/>
        <w:adjustRightInd w:val="0"/>
        <w:spacing w:line="240" w:lineRule="auto"/>
        <w:jc w:val="both"/>
      </w:pPr>
    </w:p>
    <w:p w14:paraId="5E853BE1" w14:textId="77777777" w:rsidR="00035738" w:rsidRDefault="00035738" w:rsidP="00035738">
      <w:pPr>
        <w:autoSpaceDE w:val="0"/>
        <w:autoSpaceDN w:val="0"/>
        <w:adjustRightInd w:val="0"/>
        <w:spacing w:line="240" w:lineRule="auto"/>
        <w:jc w:val="both"/>
      </w:pPr>
    </w:p>
    <w:p w14:paraId="385713E9" w14:textId="77777777" w:rsidR="00BE7D72" w:rsidRDefault="00BE7D72" w:rsidP="009D5C48">
      <w:pPr>
        <w:jc w:val="both"/>
        <w:rPr>
          <w:rFonts w:ascii="Montserrat" w:hAnsi="Montserrat"/>
          <w:sz w:val="18"/>
          <w:szCs w:val="18"/>
        </w:rPr>
      </w:pPr>
    </w:p>
    <w:p w14:paraId="7FA39E11" w14:textId="77777777" w:rsidR="00F64804" w:rsidRDefault="00F64804" w:rsidP="00CA076D">
      <w:pPr>
        <w:pStyle w:val="TEXTONORMAL"/>
        <w:rPr>
          <w:highlight w:val="yellow"/>
          <w:lang w:val="es-MX"/>
        </w:rPr>
      </w:pPr>
    </w:p>
    <w:p w14:paraId="42F3FCDE" w14:textId="77777777" w:rsidR="009D5C48" w:rsidRPr="00CC46EE" w:rsidRDefault="009D5C48" w:rsidP="003F2A12">
      <w:pPr>
        <w:pStyle w:val="VIETAFLECHA"/>
        <w:numPr>
          <w:ilvl w:val="0"/>
          <w:numId w:val="82"/>
        </w:numPr>
        <w:ind w:left="357" w:hanging="357"/>
      </w:pPr>
      <w:r w:rsidRPr="00CC46EE">
        <w:t xml:space="preserve">Nuevos Pronunciamientos Contables </w:t>
      </w:r>
    </w:p>
    <w:p w14:paraId="2538B2E2" w14:textId="77777777" w:rsidR="009D5C48" w:rsidRDefault="009D5C48" w:rsidP="009D5C48">
      <w:pPr>
        <w:pStyle w:val="TEXTONORMAL"/>
      </w:pPr>
      <w:r>
        <w:t>El Consejo Mexicano de Normas de Información Financiera A.C. (CINIF) emitió una serie de mejoras a normas existentes con vigencia a partir del 1 de enero de 2020. Algunos de los principales cambios incluidos en estas normas son como sigue:</w:t>
      </w:r>
    </w:p>
    <w:p w14:paraId="0B33409A" w14:textId="77777777" w:rsidR="009D5C48" w:rsidRPr="00E31CA5" w:rsidRDefault="009D5C48" w:rsidP="009D5C48">
      <w:pPr>
        <w:pStyle w:val="TEXTONORMAL"/>
        <w:rPr>
          <w:lang w:val="es-MX"/>
        </w:rPr>
      </w:pPr>
      <w:r w:rsidRPr="00050355">
        <w:rPr>
          <w:lang w:val="es-MX"/>
        </w:rPr>
        <w:t>Las que generan cambios contables</w:t>
      </w:r>
      <w:r>
        <w:rPr>
          <w:lang w:val="es-MX"/>
        </w:rPr>
        <w:t>.</w:t>
      </w:r>
    </w:p>
    <w:p w14:paraId="484205C6" w14:textId="77777777" w:rsidR="009D5C48" w:rsidRDefault="009D5C48" w:rsidP="009D5C48">
      <w:pPr>
        <w:pStyle w:val="TEXTONORMAL"/>
      </w:pPr>
      <w:r>
        <w:t>NIF B-9, “Información financiera a fechas intermedias” - Se incluyen nuevos requerimientos de revelaciones sobre el valor razonable de instrumentos financieros y sobre ingresos por contratos con clientes. Estos cambios entran en vigor para los ejercicios que iniciaron a partir del 1 de enero de 2020. Los cambios contables que surjan, en su caso, deben reconocerse en forma prospectiva, con base en lo establecido en la NIF B-1, “Cambios contables y correcciones de errores”.</w:t>
      </w:r>
    </w:p>
    <w:p w14:paraId="27E44EC1" w14:textId="77777777" w:rsidR="009D5C48" w:rsidRPr="00E31CA5" w:rsidRDefault="009D5C48" w:rsidP="009D5C48">
      <w:pPr>
        <w:pStyle w:val="TEXTONORMAL"/>
        <w:rPr>
          <w:lang w:val="es-MX"/>
        </w:rPr>
      </w:pPr>
      <w:r w:rsidRPr="00050355">
        <w:rPr>
          <w:lang w:val="es-MX"/>
        </w:rPr>
        <w:t>Las que no generan cambios contables</w:t>
      </w:r>
      <w:r>
        <w:rPr>
          <w:lang w:val="es-MX"/>
        </w:rPr>
        <w:t>.</w:t>
      </w:r>
    </w:p>
    <w:p w14:paraId="7CAE0313" w14:textId="77777777" w:rsidR="009D5C48" w:rsidRDefault="009D5C48" w:rsidP="009D5C48">
      <w:pPr>
        <w:pStyle w:val="TEXTONORMAL"/>
      </w:pPr>
      <w:r>
        <w:t xml:space="preserve">NIF A-6, “Reconocimiento y valuación” - Se precisan las definiciones de valor de realización y valor neto de realización, las cuales también se incluyen en el Glosario de las NIF. </w:t>
      </w:r>
    </w:p>
    <w:p w14:paraId="3AB8DC40" w14:textId="77777777" w:rsidR="009D5C48" w:rsidRDefault="009D5C48" w:rsidP="009D5C48">
      <w:pPr>
        <w:pStyle w:val="TEXTONORMAL"/>
      </w:pPr>
      <w:r>
        <w:t xml:space="preserve">NIF B-6, “Estado de situación financiera” - Se modifica la definición de pasivo con base en los ajustes que se realizaron a este concepto en el año </w:t>
      </w:r>
      <w:r w:rsidRPr="005A1230">
        <w:t>20</w:t>
      </w:r>
      <w:r>
        <w:t xml:space="preserve">20 y que se incluyen en el Glosario de las NIF. </w:t>
      </w:r>
    </w:p>
    <w:p w14:paraId="60E64FE6" w14:textId="77777777" w:rsidR="009D5C48" w:rsidRDefault="009D5C48" w:rsidP="009D5C48">
      <w:pPr>
        <w:pStyle w:val="TEXTONORMAL"/>
      </w:pPr>
      <w:r>
        <w:t>NIF B-2, “Estados de flujos de efectivo”, NIF C-1, “Efectivo y equivalentes de efectivo”, - Se realizan ajustes de terminología relacionados con las nuevas NIF sobre instrumentos financieros.</w:t>
      </w:r>
    </w:p>
    <w:p w14:paraId="7E9423C9" w14:textId="77777777" w:rsidR="009D5C48" w:rsidRDefault="009D5C48" w:rsidP="009D5C48">
      <w:pPr>
        <w:pStyle w:val="TEXTONORMAL"/>
      </w:pPr>
      <w:r>
        <w:t>NIF C-6, “Propiedades, planta y equipo” – Con la entrada en vigor de la NIF B-17, “Determinación del valor razonable”, la NIF C-6 debe referir el cálculo del valor razonable a la NIF B-17 y no a la NIF A-6, “Reconocimiento y valuación”.</w:t>
      </w:r>
    </w:p>
    <w:p w14:paraId="142DD22E" w14:textId="77777777" w:rsidR="009D5C48" w:rsidRDefault="009D5C48" w:rsidP="009D5C48">
      <w:pPr>
        <w:pStyle w:val="TEXTONORMAL"/>
      </w:pPr>
      <w:r>
        <w:lastRenderedPageBreak/>
        <w:t xml:space="preserve">NIF C-14, “Transferencia y baja de activos financieros” – Se realizan precisiones sobre la transferencia de riesgos y beneficios, esperando contribuyan a una mayor claridad. </w:t>
      </w:r>
    </w:p>
    <w:p w14:paraId="3CE4E170" w14:textId="77777777" w:rsidR="009D5C48" w:rsidRDefault="009D5C48" w:rsidP="009D5C48">
      <w:pPr>
        <w:pStyle w:val="TEXTONORMAL"/>
      </w:pPr>
      <w:r>
        <w:t xml:space="preserve">NIF C-20, “Instrumentos financieros por cobrar principal e interés” – Se realizó una precisión a los colaterales recibidos por una entidad como garantía del deudor del instrumento financiero para dar una mayor claridad en su aplicación. </w:t>
      </w:r>
    </w:p>
    <w:p w14:paraId="33A95E67" w14:textId="77777777" w:rsidR="009D5C48" w:rsidRDefault="009D5C48" w:rsidP="009D5C48">
      <w:pPr>
        <w:pStyle w:val="TEXTONORMAL"/>
      </w:pPr>
      <w:r>
        <w:t xml:space="preserve"> NIF D-3, “Beneficios a los empleados” – Se realizaron precisiones sobre el reconocimiento de beneficios por traspasos de personal entre entidades. </w:t>
      </w:r>
    </w:p>
    <w:p w14:paraId="039771A9" w14:textId="77777777" w:rsidR="008B13D1" w:rsidRDefault="009D5C48" w:rsidP="009D5C48">
      <w:pPr>
        <w:pStyle w:val="TEXTONORMAL"/>
      </w:pPr>
      <w:r>
        <w:t>NIF D-5, “Arrendamientos” – Por el proceso de implementación, se detectó la necesidad de realizar ajustes menores de redacción sobre los plazos del arrendamiento para el arrendatario y sobre el reconocimiento de arrendamientos operativos para el arrendador.</w:t>
      </w:r>
    </w:p>
    <w:p w14:paraId="63F00482" w14:textId="77777777" w:rsidR="002641AB" w:rsidRDefault="002641AB" w:rsidP="009D5C48">
      <w:pPr>
        <w:pStyle w:val="TEXTONORMAL"/>
      </w:pPr>
    </w:p>
    <w:p w14:paraId="09E9DE33" w14:textId="77777777" w:rsidR="009D5C48" w:rsidRPr="00CC46EE" w:rsidRDefault="009D5C48" w:rsidP="003F2A12">
      <w:pPr>
        <w:pStyle w:val="TEXTONORMAL"/>
        <w:numPr>
          <w:ilvl w:val="0"/>
          <w:numId w:val="82"/>
        </w:numPr>
        <w:ind w:left="357" w:hanging="357"/>
      </w:pPr>
      <w:r w:rsidRPr="00CC46EE">
        <w:t xml:space="preserve">Mejoras a las NIF 2022 </w:t>
      </w:r>
    </w:p>
    <w:p w14:paraId="6BFDFE60" w14:textId="77777777" w:rsidR="009D5C48" w:rsidRPr="0090019C" w:rsidRDefault="009D5C48" w:rsidP="003F2A12">
      <w:pPr>
        <w:pStyle w:val="TEXTONORMAL"/>
        <w:numPr>
          <w:ilvl w:val="0"/>
          <w:numId w:val="18"/>
        </w:numPr>
        <w:ind w:left="998" w:hanging="284"/>
      </w:pPr>
      <w:r w:rsidRPr="0090019C">
        <w:t>Las que generan cambios contables</w:t>
      </w:r>
    </w:p>
    <w:p w14:paraId="0A149D64" w14:textId="77777777" w:rsidR="009D5C48" w:rsidRPr="0090019C" w:rsidRDefault="009D5C48" w:rsidP="002536DD">
      <w:pPr>
        <w:spacing w:after="120" w:line="250" w:lineRule="exact"/>
        <w:jc w:val="both"/>
        <w:rPr>
          <w:rFonts w:ascii="Montserrat" w:hAnsi="Montserrat"/>
          <w:sz w:val="18"/>
          <w:szCs w:val="18"/>
        </w:rPr>
      </w:pPr>
      <w:r w:rsidRPr="0090019C">
        <w:rPr>
          <w:rFonts w:ascii="Montserrat" w:hAnsi="Montserrat"/>
          <w:sz w:val="18"/>
          <w:szCs w:val="18"/>
        </w:rPr>
        <w:t>NIF B-15, Conversión de monedas extranjeras – El CINIF consideró conveniente incorporar dentro de la NIF B-15 las explicaciones incluidas en la Interpretación a la Norma de Información Financiera (INIF) 15, Estados financieros cuya moneda de informe es igual a la de registro, pero diferente a la funcional, que habla sobre la solución práctica, en forma de una excepción, por la cual los estados financieros pueden emitirse en una moneda de informe que sea igual a la de registro, aun cuando ambas sean diferentes de la moneda funcional, sin llevar a cabo la conversión a la moneda funcional.</w:t>
      </w:r>
    </w:p>
    <w:p w14:paraId="53E6CA30" w14:textId="77777777" w:rsidR="009D5C48" w:rsidRPr="0090019C" w:rsidRDefault="009D5C48" w:rsidP="002536DD">
      <w:pPr>
        <w:spacing w:after="120" w:line="250" w:lineRule="exact"/>
        <w:jc w:val="both"/>
        <w:rPr>
          <w:rFonts w:ascii="Montserrat" w:hAnsi="Montserrat"/>
          <w:sz w:val="18"/>
          <w:szCs w:val="18"/>
        </w:rPr>
      </w:pPr>
      <w:r w:rsidRPr="0090019C">
        <w:rPr>
          <w:rFonts w:ascii="Montserrat" w:hAnsi="Montserrat"/>
          <w:sz w:val="18"/>
          <w:szCs w:val="18"/>
        </w:rPr>
        <w:t>NIF D-3, Beneficios a los empleados – La NIF D-3 establece que la PTU diferida debe determinarse aplicando el Método de activos y pasivos establecido en la NIF D 4, Impuestos a la utilidad, para el cálculo de los impuestos a la utilidad diferidos. Sin embargo, en abril de 2021, el Gobierno Federal modificó la forma de calcular al haber cambiado la determinación de la PTU, estableciendo un tope al monto asignable a cada empleado. Por lo tanto, la entidad puede encontrarse obligada a hacer ciertos ajustes en la determinación de la PTU diferida, particularmente en los casos en los que la entidad considere que el pago de la PTU será menor al 10% de la utilidad fiscal por estar este pago sujeto a los límites establecidos. En estos casos, la entidad debe hacer la mejor estimación posible del monto de PTU diferida con base en sus proyecciones financieras.</w:t>
      </w:r>
    </w:p>
    <w:p w14:paraId="57E76A81" w14:textId="77777777" w:rsidR="009D5C48" w:rsidRPr="0090019C" w:rsidRDefault="009D5C48" w:rsidP="002536DD">
      <w:pPr>
        <w:spacing w:after="120" w:line="250" w:lineRule="exact"/>
        <w:jc w:val="both"/>
        <w:rPr>
          <w:rFonts w:ascii="Montserrat" w:hAnsi="Montserrat"/>
          <w:sz w:val="18"/>
          <w:szCs w:val="18"/>
        </w:rPr>
      </w:pPr>
      <w:r w:rsidRPr="0090019C">
        <w:rPr>
          <w:rFonts w:ascii="Montserrat" w:hAnsi="Montserrat"/>
          <w:sz w:val="18"/>
          <w:szCs w:val="18"/>
        </w:rPr>
        <w:t>NIF B-1, Cambios contables y correcciones de errores; NIF B-10, Efectos de la inflación; NIF B-17, Determinación del valor razonable; y NIF C-6, Propiedad, planta y equipo – Con el objetivo de maximizar la convergencia con las Normas Internacionales de Información Financiera (NIIF), se eliminó la obligatoriedad de cuatro revelaciones incluidas en las NIF mencionadas anteriormente.</w:t>
      </w:r>
    </w:p>
    <w:p w14:paraId="63EDB33F" w14:textId="77777777" w:rsidR="009D5C48" w:rsidRPr="0090019C" w:rsidRDefault="009D5C48" w:rsidP="003F2A12">
      <w:pPr>
        <w:pStyle w:val="TEXTONORMAL"/>
        <w:numPr>
          <w:ilvl w:val="0"/>
          <w:numId w:val="18"/>
        </w:numPr>
        <w:ind w:left="998" w:hanging="284"/>
      </w:pPr>
      <w:r w:rsidRPr="0090019C">
        <w:t>Las que no generan cambios contables</w:t>
      </w:r>
    </w:p>
    <w:p w14:paraId="310276AB" w14:textId="77777777" w:rsidR="009D5C48" w:rsidRPr="0090019C" w:rsidRDefault="009D5C48" w:rsidP="002536DD">
      <w:pPr>
        <w:spacing w:after="120" w:line="250" w:lineRule="exact"/>
        <w:jc w:val="both"/>
        <w:rPr>
          <w:rFonts w:ascii="Montserrat" w:hAnsi="Montserrat"/>
          <w:sz w:val="18"/>
          <w:szCs w:val="18"/>
        </w:rPr>
      </w:pPr>
      <w:r w:rsidRPr="0090019C">
        <w:rPr>
          <w:rFonts w:ascii="Montserrat" w:hAnsi="Montserrat"/>
          <w:sz w:val="18"/>
          <w:szCs w:val="18"/>
        </w:rPr>
        <w:t>NIF B-3, Estado de resultado integral; NIF B-10, Efectos de la inflación; y NIF B-15, Conversión de monedas extranjeras – Se hacen modificaciones a estas NIF para cubrir más ampliamente el tratamiento contable de las Unidades de Inversión (UDI). Con esto, se deroga la Circular 44, Tratamiento contable de las Unidades de Inversión (UDI), que se encontraba desactualizada.</w:t>
      </w:r>
    </w:p>
    <w:p w14:paraId="468F3E7C" w14:textId="77777777" w:rsidR="009D5C48" w:rsidRPr="0090019C" w:rsidRDefault="009D5C48" w:rsidP="002536DD">
      <w:pPr>
        <w:spacing w:after="120" w:line="250" w:lineRule="exact"/>
        <w:jc w:val="both"/>
        <w:rPr>
          <w:rFonts w:ascii="Montserrat" w:hAnsi="Montserrat"/>
          <w:sz w:val="18"/>
          <w:szCs w:val="18"/>
        </w:rPr>
      </w:pPr>
      <w:r w:rsidRPr="0090019C">
        <w:rPr>
          <w:rFonts w:ascii="Montserrat" w:hAnsi="Montserrat"/>
          <w:sz w:val="18"/>
          <w:szCs w:val="18"/>
        </w:rPr>
        <w:t>NIF B-6, Estado de situación financiera – Como resultado de la emisión de nuevas NIF, han surgido nuevos rubros que deben adicionarse a las listas de activos y pasivos en la NIF B-6.</w:t>
      </w:r>
    </w:p>
    <w:p w14:paraId="005CF604" w14:textId="77777777" w:rsidR="009D5C48" w:rsidRPr="0090019C" w:rsidRDefault="009D5C48" w:rsidP="002536DD">
      <w:pPr>
        <w:spacing w:after="120" w:line="250" w:lineRule="exact"/>
        <w:jc w:val="both"/>
        <w:rPr>
          <w:rFonts w:ascii="Montserrat" w:hAnsi="Montserrat"/>
          <w:sz w:val="18"/>
          <w:szCs w:val="18"/>
        </w:rPr>
      </w:pPr>
      <w:r w:rsidRPr="0090019C">
        <w:rPr>
          <w:rFonts w:ascii="Montserrat" w:hAnsi="Montserrat"/>
          <w:sz w:val="18"/>
          <w:szCs w:val="18"/>
        </w:rPr>
        <w:t xml:space="preserve">NIF C-3, Cuentas por cobrar; NIF C-16, Deterioro de instrumentos financieros por cobrar; y NIF   B-6, Estado de situación financiera – El CINIF consideró conveniente ajustar la redacción del alcance de la NIF C-3 para ser consistente con su objetivo, lo cual implica referirse al concepto </w:t>
      </w:r>
      <w:r w:rsidRPr="0090019C">
        <w:rPr>
          <w:rFonts w:ascii="Montserrat" w:hAnsi="Montserrat"/>
          <w:sz w:val="18"/>
          <w:szCs w:val="18"/>
        </w:rPr>
        <w:lastRenderedPageBreak/>
        <w:t>general “cuentas por cobrar”, y no al concepto específico de “cuentas por cobrar comerciales”. Así, también se elimina la referencia a cuentas por cobrar comerciales en otras NIF.</w:t>
      </w:r>
    </w:p>
    <w:p w14:paraId="09569833" w14:textId="77777777" w:rsidR="009D5C48" w:rsidRPr="0090019C" w:rsidRDefault="009D5C48" w:rsidP="002536DD">
      <w:pPr>
        <w:spacing w:after="120" w:line="250" w:lineRule="exact"/>
        <w:jc w:val="both"/>
        <w:rPr>
          <w:rFonts w:ascii="Montserrat" w:hAnsi="Montserrat"/>
          <w:sz w:val="18"/>
          <w:szCs w:val="18"/>
        </w:rPr>
      </w:pPr>
      <w:r w:rsidRPr="0090019C">
        <w:rPr>
          <w:rFonts w:ascii="Montserrat" w:hAnsi="Montserrat"/>
          <w:sz w:val="18"/>
          <w:szCs w:val="18"/>
        </w:rPr>
        <w:t>NIF B-1, Cambios contables y correcciones de errores – Se eliminó duplicidad de texto en la NIF, con relación a la impracticabilidad de presentar cambios contables, correcciones de errores o reclasificaciones de manera retrospectiva.</w:t>
      </w:r>
    </w:p>
    <w:p w14:paraId="5A199E77" w14:textId="77777777" w:rsidR="009D5C48" w:rsidRDefault="009D5C48" w:rsidP="002536DD">
      <w:pPr>
        <w:spacing w:after="120" w:line="250" w:lineRule="exact"/>
        <w:jc w:val="both"/>
        <w:rPr>
          <w:rFonts w:ascii="Montserrat" w:hAnsi="Montserrat"/>
          <w:sz w:val="18"/>
          <w:szCs w:val="18"/>
        </w:rPr>
      </w:pPr>
      <w:r w:rsidRPr="0090019C">
        <w:rPr>
          <w:rFonts w:ascii="Montserrat" w:hAnsi="Montserrat"/>
          <w:sz w:val="18"/>
          <w:szCs w:val="18"/>
        </w:rPr>
        <w:t>NIF B-17, Determinación del valor razonable – El CINIF consideró conveniente actualizar la lista de las NIF particulares donde se trata el valor razonable. Además, se incluyen los conceptos de riesgo de crédito e incumplimiento y su explicación, para permitir un mayor entendimiento de la determinación del valor razonable de cualquier tipo de pasivo financiero.</w:t>
      </w:r>
    </w:p>
    <w:p w14:paraId="23E11D74" w14:textId="77777777" w:rsidR="00620DFB" w:rsidRPr="0090019C" w:rsidRDefault="00620DFB" w:rsidP="00F30EEC">
      <w:pPr>
        <w:spacing w:after="120" w:line="250" w:lineRule="exact"/>
        <w:ind w:left="709" w:hanging="709"/>
        <w:jc w:val="both"/>
        <w:rPr>
          <w:rFonts w:ascii="Montserrat" w:hAnsi="Montserrat"/>
          <w:sz w:val="18"/>
          <w:szCs w:val="18"/>
        </w:rPr>
      </w:pPr>
    </w:p>
    <w:p w14:paraId="0E33BAB8" w14:textId="77777777" w:rsidR="009D5C48" w:rsidRPr="00CC46EE" w:rsidRDefault="009D5C48" w:rsidP="003F2A12">
      <w:pPr>
        <w:pStyle w:val="VIETAFLECHA"/>
        <w:numPr>
          <w:ilvl w:val="0"/>
          <w:numId w:val="82"/>
        </w:numPr>
        <w:ind w:left="357" w:hanging="357"/>
      </w:pPr>
      <w:r w:rsidRPr="00CC46EE">
        <w:t>Aprobación de los Estados Financieros</w:t>
      </w:r>
    </w:p>
    <w:p w14:paraId="718ED492" w14:textId="77777777" w:rsidR="009D5C48" w:rsidRDefault="009D5C48" w:rsidP="002536DD">
      <w:pPr>
        <w:pStyle w:val="TEXTONORMAL"/>
      </w:pPr>
      <w:r>
        <w:t>Estas notas son parte integrante de los Estados Financieros adjuntos.</w:t>
      </w:r>
    </w:p>
    <w:p w14:paraId="0F7DD9EE" w14:textId="77777777" w:rsidR="0022510F" w:rsidRDefault="009D5C48" w:rsidP="009F61CA">
      <w:pPr>
        <w:pStyle w:val="TEXTONORMAL"/>
      </w:pPr>
      <w:r>
        <w:t>“Bajo protesta de decir verdad declaramos que los Estados Financieros y sus notas, son razonablemente correctos y son responsabilidad del emisor”</w:t>
      </w:r>
    </w:p>
    <w:p w14:paraId="6A1E40B9" w14:textId="77777777" w:rsidR="00AD5ACF" w:rsidRDefault="00AD5ACF" w:rsidP="009F61CA">
      <w:pPr>
        <w:pStyle w:val="TEXTONORMAL"/>
      </w:pPr>
    </w:p>
    <w:p w14:paraId="25A5DB11" w14:textId="77777777" w:rsidR="0006285E" w:rsidRDefault="0006285E" w:rsidP="0006285E">
      <w:pPr>
        <w:pStyle w:val="TEXTONORMAL"/>
      </w:pPr>
    </w:p>
    <w:p w14:paraId="66D1D731" w14:textId="77777777" w:rsidR="00092E7B" w:rsidRDefault="00092E7B" w:rsidP="0006285E">
      <w:pPr>
        <w:pStyle w:val="TEXTONORMAL"/>
      </w:pPr>
    </w:p>
    <w:p w14:paraId="1B395F99" w14:textId="77777777" w:rsidR="006776EF" w:rsidRDefault="006776EF" w:rsidP="0006285E">
      <w:pPr>
        <w:pStyle w:val="TEXTONORMAL"/>
      </w:pPr>
    </w:p>
    <w:p w14:paraId="03154089" w14:textId="77777777" w:rsidR="00620DFB" w:rsidRDefault="00620DFB" w:rsidP="0006285E">
      <w:pPr>
        <w:pStyle w:val="TEXTONORMAL"/>
      </w:pPr>
    </w:p>
    <w:p w14:paraId="615973FA" w14:textId="77777777" w:rsidR="0006285E" w:rsidRDefault="0006285E" w:rsidP="007531F7">
      <w:pPr>
        <w:pStyle w:val="TEXTONORMAL"/>
        <w:ind w:left="708"/>
        <w:jc w:val="left"/>
      </w:pPr>
    </w:p>
    <w:p w14:paraId="3FC31E1B" w14:textId="77777777" w:rsidR="0006285E" w:rsidRDefault="008B6A99" w:rsidP="007531F7">
      <w:pPr>
        <w:pStyle w:val="TEXTONORMAL"/>
        <w:ind w:left="1416" w:firstLine="708"/>
        <w:jc w:val="left"/>
      </w:pPr>
      <w:r>
        <w:rPr>
          <w:noProof/>
          <w:lang w:val="es-MX" w:eastAsia="es-MX"/>
        </w:rPr>
        <mc:AlternateContent>
          <mc:Choice Requires="wps">
            <w:drawing>
              <wp:anchor distT="0" distB="0" distL="114300" distR="114300" simplePos="0" relativeHeight="251657216" behindDoc="0" locked="0" layoutInCell="1" allowOverlap="1" wp14:anchorId="45D7A7C6" wp14:editId="7D4C26BA">
                <wp:simplePos x="0" y="0"/>
                <wp:positionH relativeFrom="column">
                  <wp:posOffset>1368425</wp:posOffset>
                </wp:positionH>
                <wp:positionV relativeFrom="paragraph">
                  <wp:posOffset>178435</wp:posOffset>
                </wp:positionV>
                <wp:extent cx="2476500" cy="774065"/>
                <wp:effectExtent l="1905" t="0" r="0" b="63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774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8203C7" w14:textId="77777777" w:rsidR="009A4968" w:rsidRPr="008B3878" w:rsidRDefault="009A4968" w:rsidP="005418AD">
                            <w:pPr>
                              <w:jc w:val="center"/>
                              <w:rPr>
                                <w:rFonts w:ascii="Montserrat" w:hAnsi="Montserrat"/>
                                <w:sz w:val="18"/>
                                <w:szCs w:val="18"/>
                                <w:lang w:val="es-MX"/>
                              </w:rPr>
                            </w:pPr>
                            <w:r w:rsidRPr="008B3878">
                              <w:rPr>
                                <w:rFonts w:ascii="Montserrat" w:hAnsi="Montserrat"/>
                                <w:sz w:val="18"/>
                                <w:szCs w:val="18"/>
                                <w:lang w:val="es-MX"/>
                              </w:rPr>
                              <w:t xml:space="preserve">Autorizó: </w:t>
                            </w:r>
                            <w:r>
                              <w:rPr>
                                <w:rFonts w:ascii="Montserrat" w:hAnsi="Montserrat"/>
                                <w:sz w:val="18"/>
                                <w:szCs w:val="18"/>
                                <w:lang w:val="es-MX"/>
                              </w:rPr>
                              <w:t>Shadai G. Sánchez Osorio</w:t>
                            </w:r>
                          </w:p>
                          <w:p w14:paraId="10D7B3DA" w14:textId="77777777" w:rsidR="009A4968" w:rsidRPr="008B3878" w:rsidRDefault="009A4968" w:rsidP="005418AD">
                            <w:pPr>
                              <w:jc w:val="center"/>
                              <w:rPr>
                                <w:rFonts w:ascii="Montserrat" w:hAnsi="Montserrat"/>
                                <w:sz w:val="18"/>
                                <w:szCs w:val="18"/>
                                <w:lang w:val="es-MX"/>
                              </w:rPr>
                            </w:pPr>
                            <w:r w:rsidRPr="008B3878">
                              <w:rPr>
                                <w:rFonts w:ascii="Montserrat" w:hAnsi="Montserrat"/>
                                <w:sz w:val="18"/>
                                <w:szCs w:val="18"/>
                                <w:lang w:val="es-MX"/>
                              </w:rPr>
                              <w:t>Coordinador de Contabilidad y Trámite de Erogaciones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D7A7C6" id="_x0000_t202" coordsize="21600,21600" o:spt="202" path="m,l,21600r21600,l21600,xe">
                <v:stroke joinstyle="miter"/>
                <v:path gradientshapeok="t" o:connecttype="rect"/>
              </v:shapetype>
              <v:shape id="Cuadro de texto 2" o:spid="_x0000_s1026" type="#_x0000_t202" style="position:absolute;left:0;text-align:left;margin-left:107.75pt;margin-top:14.05pt;width:195pt;height:6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" stroked="f">
                <v:textbox>
                  <w:txbxContent>
                    <w:p w14:paraId="428203C7" w14:textId="77777777" w:rsidR="009A4968" w:rsidRPr="008B3878" w:rsidRDefault="009A4968" w:rsidP="005418AD">
                      <w:pPr>
                        <w:jc w:val="center"/>
                        <w:rPr>
                          <w:rFonts w:ascii="Montserrat" w:hAnsi="Montserrat"/>
                          <w:sz w:val="18"/>
                          <w:szCs w:val="18"/>
                          <w:lang w:val="es-MX"/>
                        </w:rPr>
                      </w:pPr>
                      <w:r w:rsidRPr="008B3878">
                        <w:rPr>
                          <w:rFonts w:ascii="Montserrat" w:hAnsi="Montserrat"/>
                          <w:sz w:val="18"/>
                          <w:szCs w:val="18"/>
                          <w:lang w:val="es-MX"/>
                        </w:rPr>
                        <w:t xml:space="preserve">Autorizó: </w:t>
                      </w:r>
                      <w:r>
                        <w:rPr>
                          <w:rFonts w:ascii="Montserrat" w:hAnsi="Montserrat"/>
                          <w:sz w:val="18"/>
                          <w:szCs w:val="18"/>
                          <w:lang w:val="es-MX"/>
                        </w:rPr>
                        <w:t>Shadai G. Sánchez Osorio</w:t>
                      </w:r>
                    </w:p>
                    <w:p w14:paraId="10D7B3DA" w14:textId="77777777" w:rsidR="009A4968" w:rsidRPr="008B3878" w:rsidRDefault="009A4968" w:rsidP="005418AD">
                      <w:pPr>
                        <w:jc w:val="center"/>
                        <w:rPr>
                          <w:rFonts w:ascii="Montserrat" w:hAnsi="Montserrat"/>
                          <w:sz w:val="18"/>
                          <w:szCs w:val="18"/>
                          <w:lang w:val="es-MX"/>
                        </w:rPr>
                      </w:pPr>
                      <w:r w:rsidRPr="008B3878">
                        <w:rPr>
                          <w:rFonts w:ascii="Montserrat" w:hAnsi="Montserrat"/>
                          <w:sz w:val="18"/>
                          <w:szCs w:val="18"/>
                          <w:lang w:val="es-MX"/>
                        </w:rPr>
                        <w:t>Coordinador de Contabilidad y Trámite de Erogaciones</w:t>
                      </w:r>
                    </w:p>
                  </w:txbxContent>
                </v:textbox>
              </v:shape>
            </w:pict>
          </mc:Fallback>
        </mc:AlternateContent>
      </w:r>
      <w:r>
        <w:rPr>
          <w:noProof/>
          <w:lang w:val="es-MX" w:eastAsia="es-MX"/>
        </w:rPr>
        <mc:AlternateContent>
          <mc:Choice Requires="wps">
            <w:drawing>
              <wp:anchor distT="0" distB="0" distL="114300" distR="114300" simplePos="0" relativeHeight="251658240" behindDoc="0" locked="0" layoutInCell="1" allowOverlap="1" wp14:anchorId="6D769891" wp14:editId="79C7DB33">
                <wp:simplePos x="0" y="0"/>
                <wp:positionH relativeFrom="column">
                  <wp:posOffset>5377815</wp:posOffset>
                </wp:positionH>
                <wp:positionV relativeFrom="paragraph">
                  <wp:posOffset>211455</wp:posOffset>
                </wp:positionV>
                <wp:extent cx="2476500" cy="595630"/>
                <wp:effectExtent l="0"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595630"/>
                        </a:xfrm>
                        <a:prstGeom prst="rect">
                          <a:avLst/>
                        </a:prstGeom>
                        <a:solidFill>
                          <a:srgbClr val="FFFFFF"/>
                        </a:solidFill>
                        <a:ln w="9525">
                          <a:noFill/>
                          <a:miter lim="800000"/>
                          <a:headEnd/>
                          <a:tailEnd/>
                        </a:ln>
                      </wps:spPr>
                      <wps:txbx>
                        <w:txbxContent>
                          <w:p w14:paraId="3A8E7AE0" w14:textId="77777777" w:rsidR="009A4968" w:rsidRPr="008B3878" w:rsidRDefault="009A4968" w:rsidP="005418AD">
                            <w:pPr>
                              <w:jc w:val="center"/>
                              <w:rPr>
                                <w:rFonts w:ascii="Montserrat" w:hAnsi="Montserrat"/>
                                <w:sz w:val="18"/>
                                <w:szCs w:val="18"/>
                                <w:lang w:val="es-MX"/>
                              </w:rPr>
                            </w:pPr>
                            <w:r>
                              <w:rPr>
                                <w:rFonts w:ascii="Montserrat" w:hAnsi="Montserrat"/>
                                <w:sz w:val="18"/>
                                <w:szCs w:val="18"/>
                                <w:lang w:val="es-MX"/>
                              </w:rPr>
                              <w:t>Elaboró: Verónica Barrios Nava</w:t>
                            </w:r>
                          </w:p>
                          <w:p w14:paraId="070CB1E7" w14:textId="77777777" w:rsidR="009A4968" w:rsidRPr="008B3878" w:rsidRDefault="009A4968" w:rsidP="005418AD">
                            <w:pPr>
                              <w:jc w:val="center"/>
                              <w:rPr>
                                <w:rFonts w:ascii="Montserrat" w:hAnsi="Montserrat"/>
                                <w:sz w:val="18"/>
                                <w:szCs w:val="18"/>
                                <w:lang w:val="es-MX"/>
                              </w:rPr>
                            </w:pPr>
                            <w:r>
                              <w:rPr>
                                <w:rFonts w:ascii="Montserrat" w:hAnsi="Montserrat"/>
                                <w:sz w:val="18"/>
                                <w:szCs w:val="18"/>
                                <w:lang w:val="es-MX"/>
                              </w:rPr>
                              <w:t>Titular de la División de Contabilidad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769891" id="_x0000_s1027" type="#_x0000_t202" style="position:absolute;left:0;text-align:left;margin-left:423.45pt;margin-top:16.65pt;width:195pt;height:46.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" stroked="f">
                <v:textbox style="mso-fit-shape-to-text:t">
                  <w:txbxContent>
                    <w:p w14:paraId="3A8E7AE0" w14:textId="77777777" w:rsidR="009A4968" w:rsidRPr="008B3878" w:rsidRDefault="009A4968" w:rsidP="005418AD">
                      <w:pPr>
                        <w:jc w:val="center"/>
                        <w:rPr>
                          <w:rFonts w:ascii="Montserrat" w:hAnsi="Montserrat"/>
                          <w:sz w:val="18"/>
                          <w:szCs w:val="18"/>
                          <w:lang w:val="es-MX"/>
                        </w:rPr>
                      </w:pPr>
                      <w:r>
                        <w:rPr>
                          <w:rFonts w:ascii="Montserrat" w:hAnsi="Montserrat"/>
                          <w:sz w:val="18"/>
                          <w:szCs w:val="18"/>
                          <w:lang w:val="es-MX"/>
                        </w:rPr>
                        <w:t>Elaboró: Verónica Barrios Nava</w:t>
                      </w:r>
                    </w:p>
                    <w:p w14:paraId="070CB1E7" w14:textId="77777777" w:rsidR="009A4968" w:rsidRPr="008B3878" w:rsidRDefault="009A4968" w:rsidP="005418AD">
                      <w:pPr>
                        <w:jc w:val="center"/>
                        <w:rPr>
                          <w:rFonts w:ascii="Montserrat" w:hAnsi="Montserrat"/>
                          <w:sz w:val="18"/>
                          <w:szCs w:val="18"/>
                          <w:lang w:val="es-MX"/>
                        </w:rPr>
                      </w:pPr>
                      <w:r>
                        <w:rPr>
                          <w:rFonts w:ascii="Montserrat" w:hAnsi="Montserrat"/>
                          <w:sz w:val="18"/>
                          <w:szCs w:val="18"/>
                          <w:lang w:val="es-MX"/>
                        </w:rPr>
                        <w:t>Titular de la División de Contabilidad</w:t>
                      </w:r>
                    </w:p>
                  </w:txbxContent>
                </v:textbox>
              </v:shape>
            </w:pict>
          </mc:Fallback>
        </mc:AlternateContent>
      </w:r>
      <w:r w:rsidR="0006285E">
        <w:t>___________________________________________</w:t>
      </w:r>
      <w:r w:rsidR="0006285E">
        <w:tab/>
      </w:r>
      <w:r w:rsidR="0006285E">
        <w:tab/>
      </w:r>
      <w:r w:rsidR="0006285E">
        <w:tab/>
      </w:r>
      <w:r w:rsidR="0006285E">
        <w:tab/>
        <w:t>___________________________________________</w:t>
      </w:r>
    </w:p>
    <w:p w14:paraId="3B66CBF3" w14:textId="77777777" w:rsidR="00AD5ACF" w:rsidRDefault="0006285E" w:rsidP="007531F7">
      <w:pPr>
        <w:pStyle w:val="TEXTONORMAL"/>
        <w:ind w:left="1416" w:firstLine="708"/>
      </w:pPr>
      <w:r>
        <w:tab/>
      </w:r>
      <w:r>
        <w:tab/>
      </w:r>
      <w:r>
        <w:tab/>
      </w:r>
      <w:r>
        <w:tab/>
      </w:r>
      <w:r>
        <w:tab/>
      </w:r>
      <w:r>
        <w:tab/>
      </w:r>
    </w:p>
    <w:p w14:paraId="71AAF075" w14:textId="77777777" w:rsidR="0022510F" w:rsidRDefault="0022510F" w:rsidP="009F61CA">
      <w:pPr>
        <w:pStyle w:val="TEXTONORMAL"/>
      </w:pPr>
    </w:p>
    <w:sectPr w:rsidR="0022510F" w:rsidSect="00120C31">
      <w:headerReference w:type="default" r:id="rId11"/>
      <w:footerReference w:type="default" r:id="rId12"/>
      <w:headerReference w:type="first" r:id="rId13"/>
      <w:footerReference w:type="first" r:id="rId14"/>
      <w:footnotePr>
        <w:numRestart w:val="eachPage"/>
      </w:footnotePr>
      <w:pgSz w:w="15840" w:h="12240" w:orient="landscape" w:code="1"/>
      <w:pgMar w:top="567" w:right="1418" w:bottom="567" w:left="1418" w:header="709"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33EE4" w14:textId="77777777" w:rsidR="00CE6F02" w:rsidRDefault="00CE6F02" w:rsidP="00140DD8">
      <w:pPr>
        <w:spacing w:after="0" w:line="240" w:lineRule="auto"/>
      </w:pPr>
      <w:r>
        <w:separator/>
      </w:r>
    </w:p>
  </w:endnote>
  <w:endnote w:type="continuationSeparator" w:id="0">
    <w:p w14:paraId="13E1B82D" w14:textId="77777777" w:rsidR="00CE6F02" w:rsidRDefault="00CE6F02" w:rsidP="0014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Montserrat Ligh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ontserrat">
    <w:altName w:val="Montserrat"/>
    <w:charset w:val="00"/>
    <w:family w:val="auto"/>
    <w:pitch w:val="variable"/>
    <w:sig w:usb0="2000020F" w:usb1="00000003" w:usb2="00000000" w:usb3="00000000" w:csb0="00000197" w:csb1="00000000"/>
  </w:font>
  <w:font w:name="Montserrat SemiBold">
    <w:altName w:val="Montserrat SemiBold"/>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SansSerif">
    <w:altName w:val="Times New Roman"/>
    <w:panose1 w:val="00000000000000000000"/>
    <w:charset w:val="00"/>
    <w:family w:val="roman"/>
    <w:notTrueType/>
    <w:pitch w:val="default"/>
  </w:font>
  <w:font w:name="Univers (W1)">
    <w:charset w:val="00"/>
    <w:family w:val="auto"/>
    <w:pitch w:val="default"/>
  </w:font>
  <w:font w:name="Soberana Titular">
    <w:altName w:val="Calibri"/>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137" w:type="dxa"/>
      <w:jc w:val="center"/>
      <w:tblBorders>
        <w:top w:val="single" w:sz="8" w:space="0" w:color="808080"/>
      </w:tblBorders>
      <w:tblLook w:val="04A0" w:firstRow="1" w:lastRow="0" w:firstColumn="1" w:lastColumn="0" w:noHBand="0" w:noVBand="1"/>
    </w:tblPr>
    <w:tblGrid>
      <w:gridCol w:w="2077"/>
      <w:gridCol w:w="8965"/>
      <w:gridCol w:w="2095"/>
    </w:tblGrid>
    <w:tr w:rsidR="009A4968" w:rsidRPr="00654D98" w14:paraId="270895E0" w14:textId="77777777" w:rsidTr="00760530">
      <w:trPr>
        <w:jc w:val="center"/>
      </w:trPr>
      <w:tc>
        <w:tcPr>
          <w:tcW w:w="2122" w:type="dxa"/>
          <w:tcBorders>
            <w:top w:val="nil"/>
            <w:bottom w:val="single" w:sz="12" w:space="0" w:color="D4C19C"/>
          </w:tcBorders>
          <w:shd w:val="clear" w:color="auto" w:fill="auto"/>
        </w:tcPr>
        <w:p w14:paraId="7531CD49" w14:textId="77777777" w:rsidR="009A4968" w:rsidRPr="00654D98" w:rsidRDefault="009A4968" w:rsidP="00566761">
          <w:pPr>
            <w:pStyle w:val="Encabezado"/>
            <w:spacing w:after="0" w:line="240" w:lineRule="auto"/>
            <w:rPr>
              <w:rFonts w:ascii="Montserrat" w:hAnsi="Montserrat"/>
              <w:sz w:val="16"/>
              <w:szCs w:val="16"/>
            </w:rPr>
          </w:pPr>
        </w:p>
      </w:tc>
      <w:tc>
        <w:tcPr>
          <w:tcW w:w="9156" w:type="dxa"/>
          <w:tcBorders>
            <w:top w:val="nil"/>
            <w:bottom w:val="single" w:sz="12" w:space="0" w:color="D4C19C"/>
          </w:tcBorders>
          <w:shd w:val="clear" w:color="auto" w:fill="auto"/>
        </w:tcPr>
        <w:p w14:paraId="129D55FB" w14:textId="77777777" w:rsidR="009A4968" w:rsidRPr="00654D98" w:rsidRDefault="009A4968" w:rsidP="00135C64">
          <w:pPr>
            <w:pStyle w:val="PIEPAGENTE"/>
            <w:rPr>
              <w:rFonts w:ascii="Montserrat" w:hAnsi="Montserrat"/>
              <w:sz w:val="16"/>
            </w:rPr>
          </w:pPr>
        </w:p>
      </w:tc>
      <w:tc>
        <w:tcPr>
          <w:tcW w:w="2126" w:type="dxa"/>
          <w:tcBorders>
            <w:top w:val="nil"/>
            <w:bottom w:val="single" w:sz="12" w:space="0" w:color="D4C19C"/>
          </w:tcBorders>
          <w:shd w:val="clear" w:color="auto" w:fill="auto"/>
        </w:tcPr>
        <w:p w14:paraId="38F841FF" w14:textId="77777777" w:rsidR="009A4968" w:rsidRPr="00654D98" w:rsidRDefault="009A4968" w:rsidP="00566761">
          <w:pPr>
            <w:pStyle w:val="Encabezado"/>
            <w:spacing w:after="0" w:line="240" w:lineRule="auto"/>
            <w:jc w:val="right"/>
            <w:rPr>
              <w:rFonts w:ascii="Montserrat" w:hAnsi="Montserrat"/>
              <w:sz w:val="16"/>
              <w:szCs w:val="16"/>
            </w:rPr>
          </w:pPr>
        </w:p>
      </w:tc>
    </w:tr>
    <w:tr w:rsidR="009A4968" w:rsidRPr="00CB202B" w14:paraId="308D0412" w14:textId="77777777" w:rsidTr="00760530">
      <w:trPr>
        <w:jc w:val="center"/>
      </w:trPr>
      <w:tc>
        <w:tcPr>
          <w:tcW w:w="2122" w:type="dxa"/>
          <w:tcBorders>
            <w:top w:val="single" w:sz="12" w:space="0" w:color="D4C19C"/>
          </w:tcBorders>
          <w:shd w:val="clear" w:color="auto" w:fill="auto"/>
        </w:tcPr>
        <w:p w14:paraId="0F6A7BBC" w14:textId="77777777" w:rsidR="009A4968" w:rsidRPr="00CB202B" w:rsidRDefault="009A4968" w:rsidP="00B91081">
          <w:pPr>
            <w:pStyle w:val="Encabezado"/>
            <w:spacing w:before="60" w:after="60" w:line="240" w:lineRule="auto"/>
            <w:rPr>
              <w:sz w:val="16"/>
              <w:szCs w:val="16"/>
            </w:rPr>
          </w:pPr>
        </w:p>
      </w:tc>
      <w:tc>
        <w:tcPr>
          <w:tcW w:w="9156" w:type="dxa"/>
          <w:tcBorders>
            <w:top w:val="single" w:sz="12" w:space="0" w:color="D4C19C"/>
          </w:tcBorders>
          <w:shd w:val="clear" w:color="auto" w:fill="auto"/>
        </w:tcPr>
        <w:p w14:paraId="0319881C" w14:textId="77777777" w:rsidR="009A4968" w:rsidRPr="007C7497" w:rsidRDefault="009A4968" w:rsidP="00B91081">
          <w:pPr>
            <w:pStyle w:val="PIEPAGENTE"/>
            <w:spacing w:before="60" w:after="60"/>
            <w:rPr>
              <w:rFonts w:ascii="Montserrat" w:hAnsi="Montserrat"/>
            </w:rPr>
          </w:pPr>
          <w:r>
            <w:rPr>
              <w:rFonts w:ascii="Montserrat" w:hAnsi="Montserrat"/>
            </w:rPr>
            <w:t>INSTITUTO MEXICANO DEL SEGURO SOCIAL</w:t>
          </w:r>
        </w:p>
      </w:tc>
      <w:tc>
        <w:tcPr>
          <w:tcW w:w="2126" w:type="dxa"/>
          <w:tcBorders>
            <w:top w:val="single" w:sz="12" w:space="0" w:color="D4C19C"/>
          </w:tcBorders>
          <w:shd w:val="clear" w:color="auto" w:fill="auto"/>
        </w:tcPr>
        <w:p w14:paraId="05873F1E" w14:textId="77777777" w:rsidR="009A4968" w:rsidRPr="00102975" w:rsidRDefault="009A4968" w:rsidP="00B91081">
          <w:pPr>
            <w:pStyle w:val="Piedepgina"/>
            <w:spacing w:before="60" w:after="60"/>
            <w:jc w:val="right"/>
            <w:rPr>
              <w:rFonts w:ascii="Montserrat" w:hAnsi="Montserrat"/>
              <w:sz w:val="18"/>
              <w:szCs w:val="18"/>
            </w:rPr>
          </w:pPr>
          <w:r w:rsidRPr="00102975">
            <w:rPr>
              <w:rFonts w:ascii="Montserrat" w:hAnsi="Montserrat"/>
              <w:sz w:val="18"/>
              <w:szCs w:val="18"/>
            </w:rPr>
            <w:t xml:space="preserve">Página </w:t>
          </w:r>
          <w:r w:rsidRPr="00102975">
            <w:rPr>
              <w:rFonts w:ascii="Montserrat" w:hAnsi="Montserrat"/>
              <w:sz w:val="18"/>
              <w:szCs w:val="18"/>
            </w:rPr>
            <w:fldChar w:fldCharType="begin"/>
          </w:r>
          <w:r w:rsidRPr="00102975">
            <w:rPr>
              <w:rFonts w:ascii="Montserrat" w:hAnsi="Montserrat"/>
              <w:sz w:val="18"/>
              <w:szCs w:val="18"/>
            </w:rPr>
            <w:instrText>PAGE</w:instrText>
          </w:r>
          <w:r w:rsidRPr="00102975">
            <w:rPr>
              <w:rFonts w:ascii="Montserrat" w:hAnsi="Montserrat"/>
              <w:sz w:val="18"/>
              <w:szCs w:val="18"/>
            </w:rPr>
            <w:fldChar w:fldCharType="separate"/>
          </w:r>
          <w:r w:rsidR="002A02A0">
            <w:rPr>
              <w:rFonts w:ascii="Montserrat" w:hAnsi="Montserrat"/>
              <w:noProof/>
              <w:sz w:val="18"/>
              <w:szCs w:val="18"/>
            </w:rPr>
            <w:t>62</w:t>
          </w:r>
          <w:r w:rsidRPr="00102975">
            <w:rPr>
              <w:rFonts w:ascii="Montserrat" w:hAnsi="Montserrat"/>
              <w:sz w:val="18"/>
              <w:szCs w:val="18"/>
            </w:rPr>
            <w:fldChar w:fldCharType="end"/>
          </w:r>
          <w:r w:rsidRPr="00102975">
            <w:rPr>
              <w:rFonts w:ascii="Montserrat" w:hAnsi="Montserrat"/>
              <w:sz w:val="18"/>
              <w:szCs w:val="18"/>
            </w:rPr>
            <w:t xml:space="preserve"> de </w:t>
          </w:r>
          <w:r w:rsidRPr="00102975">
            <w:rPr>
              <w:rFonts w:ascii="Montserrat" w:hAnsi="Montserrat"/>
              <w:sz w:val="18"/>
              <w:szCs w:val="18"/>
            </w:rPr>
            <w:fldChar w:fldCharType="begin"/>
          </w:r>
          <w:r w:rsidRPr="00102975">
            <w:rPr>
              <w:rFonts w:ascii="Montserrat" w:hAnsi="Montserrat"/>
              <w:sz w:val="18"/>
              <w:szCs w:val="18"/>
            </w:rPr>
            <w:instrText>NUMPAGES</w:instrText>
          </w:r>
          <w:r w:rsidRPr="00102975">
            <w:rPr>
              <w:rFonts w:ascii="Montserrat" w:hAnsi="Montserrat"/>
              <w:sz w:val="18"/>
              <w:szCs w:val="18"/>
            </w:rPr>
            <w:fldChar w:fldCharType="separate"/>
          </w:r>
          <w:r w:rsidR="002A02A0">
            <w:rPr>
              <w:rFonts w:ascii="Montserrat" w:hAnsi="Montserrat"/>
              <w:noProof/>
              <w:sz w:val="18"/>
              <w:szCs w:val="18"/>
            </w:rPr>
            <w:t>64</w:t>
          </w:r>
          <w:r w:rsidRPr="00102975">
            <w:rPr>
              <w:rFonts w:ascii="Montserrat" w:hAnsi="Montserrat"/>
              <w:sz w:val="18"/>
              <w:szCs w:val="18"/>
            </w:rPr>
            <w:fldChar w:fldCharType="end"/>
          </w:r>
        </w:p>
      </w:tc>
    </w:tr>
  </w:tbl>
  <w:p w14:paraId="2CE1EA6B" w14:textId="77777777" w:rsidR="009A4968" w:rsidRPr="00CB202B" w:rsidRDefault="009A4968" w:rsidP="00180F7A">
    <w:pPr>
      <w:pStyle w:val="Piedepgina"/>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8" w:space="0" w:color="808080"/>
      </w:tblBorders>
      <w:tblLook w:val="04A0" w:firstRow="1" w:lastRow="0" w:firstColumn="1" w:lastColumn="0" w:noHBand="0" w:noVBand="1"/>
    </w:tblPr>
    <w:tblGrid>
      <w:gridCol w:w="13004"/>
    </w:tblGrid>
    <w:tr w:rsidR="009A4968" w14:paraId="0B3E3817" w14:textId="77777777" w:rsidTr="00E139E7">
      <w:trPr>
        <w:trHeight w:val="258"/>
        <w:jc w:val="center"/>
      </w:trPr>
      <w:tc>
        <w:tcPr>
          <w:tcW w:w="13137" w:type="dxa"/>
          <w:tcBorders>
            <w:top w:val="nil"/>
            <w:bottom w:val="single" w:sz="8" w:space="0" w:color="808080"/>
          </w:tcBorders>
          <w:shd w:val="clear" w:color="auto" w:fill="auto"/>
        </w:tcPr>
        <w:p w14:paraId="19D493FE" w14:textId="77777777" w:rsidR="009A4968" w:rsidRPr="00AC2541" w:rsidRDefault="009A4968" w:rsidP="00566761">
          <w:pPr>
            <w:pStyle w:val="Encabezado"/>
            <w:spacing w:after="0" w:line="240" w:lineRule="auto"/>
            <w:jc w:val="center"/>
            <w:rPr>
              <w:rFonts w:ascii="Soberana Sans" w:hAnsi="Soberana Sans"/>
              <w:sz w:val="16"/>
              <w:szCs w:val="16"/>
            </w:rPr>
          </w:pPr>
        </w:p>
      </w:tc>
    </w:tr>
    <w:tr w:rsidR="009A4968" w14:paraId="61697E29" w14:textId="77777777" w:rsidTr="00E139E7">
      <w:trPr>
        <w:trHeight w:val="258"/>
        <w:jc w:val="center"/>
      </w:trPr>
      <w:tc>
        <w:tcPr>
          <w:tcW w:w="13137" w:type="dxa"/>
          <w:tcBorders>
            <w:top w:val="single" w:sz="8" w:space="0" w:color="808080"/>
          </w:tcBorders>
          <w:shd w:val="clear" w:color="auto" w:fill="auto"/>
        </w:tcPr>
        <w:p w14:paraId="6CFA8266" w14:textId="77777777" w:rsidR="009A4968" w:rsidRPr="00477E89" w:rsidRDefault="009A4968" w:rsidP="00477E89">
          <w:pPr>
            <w:pStyle w:val="Piedepgina"/>
            <w:spacing w:after="120"/>
            <w:jc w:val="center"/>
            <w:rPr>
              <w:szCs w:val="16"/>
            </w:rPr>
          </w:pPr>
          <w:r w:rsidRPr="00477E89">
            <w:rPr>
              <w:rStyle w:val="PiedepginaCar"/>
              <w:szCs w:val="16"/>
            </w:rPr>
            <w:t>Página</w:t>
          </w:r>
          <w:r w:rsidRPr="00477E89">
            <w:rPr>
              <w:szCs w:val="16"/>
            </w:rPr>
            <w:t xml:space="preserve"> </w:t>
          </w:r>
          <w:r w:rsidRPr="00477E89">
            <w:rPr>
              <w:szCs w:val="16"/>
            </w:rPr>
            <w:fldChar w:fldCharType="begin"/>
          </w:r>
          <w:r w:rsidRPr="00477E89">
            <w:rPr>
              <w:szCs w:val="16"/>
            </w:rPr>
            <w:instrText>PAGE</w:instrText>
          </w:r>
          <w:r w:rsidRPr="00477E89">
            <w:rPr>
              <w:szCs w:val="16"/>
            </w:rPr>
            <w:fldChar w:fldCharType="separate"/>
          </w:r>
          <w:r>
            <w:rPr>
              <w:noProof/>
              <w:szCs w:val="16"/>
            </w:rPr>
            <w:t>1</w:t>
          </w:r>
          <w:r w:rsidRPr="00477E89">
            <w:rPr>
              <w:szCs w:val="16"/>
            </w:rPr>
            <w:fldChar w:fldCharType="end"/>
          </w:r>
          <w:r w:rsidRPr="00477E89">
            <w:rPr>
              <w:szCs w:val="16"/>
            </w:rPr>
            <w:t xml:space="preserve"> de </w:t>
          </w:r>
          <w:r w:rsidRPr="00477E89">
            <w:rPr>
              <w:szCs w:val="16"/>
            </w:rPr>
            <w:fldChar w:fldCharType="begin"/>
          </w:r>
          <w:r w:rsidRPr="00477E89">
            <w:rPr>
              <w:szCs w:val="16"/>
            </w:rPr>
            <w:instrText>NUMPAGES</w:instrText>
          </w:r>
          <w:r w:rsidRPr="00477E89">
            <w:rPr>
              <w:szCs w:val="16"/>
            </w:rPr>
            <w:fldChar w:fldCharType="separate"/>
          </w:r>
          <w:r>
            <w:rPr>
              <w:noProof/>
              <w:szCs w:val="16"/>
            </w:rPr>
            <w:t>90</w:t>
          </w:r>
          <w:r w:rsidRPr="00477E89">
            <w:rPr>
              <w:szCs w:val="16"/>
            </w:rPr>
            <w:fldChar w:fldCharType="end"/>
          </w:r>
        </w:p>
      </w:tc>
    </w:tr>
  </w:tbl>
  <w:p w14:paraId="2719D585" w14:textId="77777777" w:rsidR="009A4968" w:rsidRPr="00AD10AF" w:rsidRDefault="009A4968" w:rsidP="001F44BC">
    <w:pPr>
      <w:pStyle w:val="Piedepgina"/>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BB8E2" w14:textId="77777777" w:rsidR="00CE6F02" w:rsidRDefault="00CE6F02" w:rsidP="00140DD8">
      <w:pPr>
        <w:spacing w:after="0" w:line="240" w:lineRule="auto"/>
      </w:pPr>
      <w:r>
        <w:separator/>
      </w:r>
    </w:p>
  </w:footnote>
  <w:footnote w:type="continuationSeparator" w:id="0">
    <w:p w14:paraId="46B23865" w14:textId="77777777" w:rsidR="00CE6F02" w:rsidRDefault="00CE6F02" w:rsidP="00140DD8">
      <w:pPr>
        <w:spacing w:after="0" w:line="240" w:lineRule="auto"/>
      </w:pPr>
      <w:r>
        <w:continuationSeparator/>
      </w:r>
    </w:p>
  </w:footnote>
  <w:footnote w:id="1">
    <w:p w14:paraId="49F3BD98" w14:textId="77777777" w:rsidR="009A4968" w:rsidRDefault="009A4968" w:rsidP="001F5B78">
      <w:pPr>
        <w:pStyle w:val="Textonotapie"/>
        <w:spacing w:after="0" w:line="240" w:lineRule="auto"/>
        <w:jc w:val="both"/>
        <w:rPr>
          <w:rFonts w:ascii="Montserrat" w:hAnsi="Montserrat"/>
          <w:color w:val="000000"/>
          <w:sz w:val="14"/>
          <w:szCs w:val="14"/>
        </w:rPr>
      </w:pPr>
      <w:r>
        <w:rPr>
          <w:rStyle w:val="Refdenotaalpie"/>
          <w:rFonts w:ascii="Montserrat" w:hAnsi="Montserrat"/>
          <w:sz w:val="14"/>
          <w:szCs w:val="14"/>
          <w:lang w:val="es-MX"/>
        </w:rPr>
        <w:t>1</w:t>
      </w:r>
      <w:r w:rsidRPr="001F5B78">
        <w:rPr>
          <w:rStyle w:val="Refdenotaalpie"/>
          <w:rFonts w:ascii="Montserrat" w:hAnsi="Montserrat"/>
          <w:sz w:val="14"/>
          <w:szCs w:val="14"/>
          <w:lang w:val="es-MX"/>
        </w:rPr>
        <w:t>/</w:t>
      </w:r>
      <w:r w:rsidRPr="001F5B78">
        <w:rPr>
          <w:rFonts w:ascii="Montserrat" w:hAnsi="Montserrat"/>
          <w:color w:val="000000"/>
          <w:sz w:val="14"/>
          <w:szCs w:val="14"/>
        </w:rPr>
        <w:t xml:space="preserve"> Cuotas establecidas en la LSS, sin embargo se debe considerar el transitorio tercero del DECRETO por el que se declara reformadas y adicionadas diversas disposiciones de la Constitución Política de los Estados Unidos Mexicanos, en materia de desindexación del salario mínimo, el cual establece que a la fecha de entrada en vigor del presente Decreto, todas las menciones al salario mínimo como unidad de cuenta, índice, base, medida o referencia para determinar la cuantía de las obligaciones y supuestos previstos en las leyes federales, estatales, del Distrito Federal, así como en cualquier disposición jurídica que emane de todas las anteriores, se entenderán referidas a la Unidad de Medida y Actualización.</w:t>
      </w:r>
    </w:p>
    <w:p w14:paraId="26BD5D51" w14:textId="77777777" w:rsidR="009A4968" w:rsidRPr="001F5B78" w:rsidRDefault="009A4968" w:rsidP="001F5B78">
      <w:pPr>
        <w:pStyle w:val="Textonotapie"/>
        <w:spacing w:after="0" w:line="240" w:lineRule="auto"/>
        <w:jc w:val="both"/>
        <w:rPr>
          <w:rFonts w:ascii="Montserrat" w:hAnsi="Montserrat"/>
          <w:sz w:val="14"/>
          <w:szCs w:val="14"/>
          <w:lang w:val="es-MX"/>
        </w:rPr>
      </w:pPr>
    </w:p>
  </w:footnote>
  <w:footnote w:id="2">
    <w:p w14:paraId="49B1B1E2" w14:textId="77777777" w:rsidR="009A4968" w:rsidRPr="00C16E7C" w:rsidRDefault="009A4968" w:rsidP="00AD7587">
      <w:pPr>
        <w:pStyle w:val="Textocomentario"/>
        <w:spacing w:after="0"/>
        <w:jc w:val="both"/>
        <w:rPr>
          <w:rFonts w:ascii="Montserrat" w:hAnsi="Montserrat"/>
          <w:color w:val="000000"/>
          <w:sz w:val="18"/>
          <w:szCs w:val="18"/>
        </w:rPr>
      </w:pPr>
      <w:r w:rsidRPr="00AD7587">
        <w:rPr>
          <w:rStyle w:val="Refdenotaalpie"/>
          <w:rFonts w:ascii="Montserrat" w:hAnsi="Montserrat"/>
          <w:sz w:val="14"/>
          <w:szCs w:val="14"/>
          <w:lang w:val="es-MX"/>
        </w:rPr>
        <w:footnoteRef/>
      </w:r>
      <w:r w:rsidRPr="00AD7587">
        <w:rPr>
          <w:rStyle w:val="Refdenotaalpie"/>
          <w:rFonts w:ascii="Montserrat" w:hAnsi="Montserrat"/>
          <w:sz w:val="14"/>
          <w:szCs w:val="14"/>
          <w:lang w:val="es-MX"/>
        </w:rPr>
        <w:t>/</w:t>
      </w:r>
      <w:r w:rsidRPr="00AD7587">
        <w:rPr>
          <w:rFonts w:ascii="Montserrat" w:hAnsi="Montserrat"/>
          <w:color w:val="000000"/>
          <w:sz w:val="14"/>
          <w:szCs w:val="14"/>
        </w:rPr>
        <w:t xml:space="preserve"> Cuotas establecidas en la LSS, sin embargo se debe considerar el transitorio tercero del DECRETO por el que se declara reformadas y adicionadas diversas disposiciones de la Constitución Política de los Estados Unidos Mexicanos, en materia de desindexación del salario mínimo, el cual establece que a la fecha de entrada en vigor del presente Decreto, todas las menciones al salario mínimo como unidad de cuenta, índice, base, medida o referencia para determinar la cuantía de las obligaciones y supuestos previstos en las leyes federales, estatales, del Distrito Federal, así como en cualquier disposición jurídica que emane de todas las anteriores, se entenderán referidas a la Unidad de Medida y Actualización.</w:t>
      </w:r>
    </w:p>
    <w:p w14:paraId="4102138D" w14:textId="77777777" w:rsidR="009A4968" w:rsidRPr="00AD7587" w:rsidRDefault="009A4968">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137" w:type="dxa"/>
      <w:tblBorders>
        <w:bottom w:val="single" w:sz="12" w:space="0" w:color="9D2449"/>
      </w:tblBorders>
      <w:tblLook w:val="04A0" w:firstRow="1" w:lastRow="0" w:firstColumn="1" w:lastColumn="0" w:noHBand="0" w:noVBand="1"/>
    </w:tblPr>
    <w:tblGrid>
      <w:gridCol w:w="13137"/>
    </w:tblGrid>
    <w:tr w:rsidR="009A4968" w:rsidRPr="004E66AE" w14:paraId="1A82BFE0" w14:textId="77777777" w:rsidTr="00394863">
      <w:tc>
        <w:tcPr>
          <w:tcW w:w="13137" w:type="dxa"/>
          <w:tcBorders>
            <w:bottom w:val="nil"/>
          </w:tcBorders>
          <w:shd w:val="clear" w:color="auto" w:fill="auto"/>
          <w:vAlign w:val="bottom"/>
        </w:tcPr>
        <w:p w14:paraId="011EED50" w14:textId="77777777" w:rsidR="009A4968" w:rsidRPr="00476C78" w:rsidRDefault="009A4968" w:rsidP="00D4640D">
          <w:pPr>
            <w:pStyle w:val="Encabezado"/>
            <w:spacing w:after="60" w:line="240" w:lineRule="auto"/>
            <w:jc w:val="center"/>
            <w:rPr>
              <w:rFonts w:ascii="Montserrat SemiBold" w:hAnsi="Montserrat SemiBold"/>
              <w:color w:val="9D2449"/>
              <w:sz w:val="26"/>
              <w:szCs w:val="26"/>
            </w:rPr>
          </w:pPr>
        </w:p>
      </w:tc>
    </w:tr>
  </w:tbl>
  <w:p w14:paraId="2507B57E" w14:textId="77777777" w:rsidR="009A4968" w:rsidRPr="00180068" w:rsidRDefault="009A4968" w:rsidP="00180F7A">
    <w:pPr>
      <w:pStyle w:val="Encabezado"/>
      <w:spacing w:after="0" w:line="240" w:lineRule="auto"/>
      <w:rPr>
        <w:sz w:val="22"/>
      </w:rPr>
    </w:pPr>
    <w:r>
      <w:rPr>
        <w:noProof/>
        <w:lang w:val="es-MX" w:eastAsia="es-MX"/>
      </w:rPr>
      <mc:AlternateContent>
        <mc:Choice Requires="wps">
          <w:drawing>
            <wp:anchor distT="4294967294" distB="4294967294" distL="114300" distR="114300" simplePos="0" relativeHeight="251657728" behindDoc="0" locked="0" layoutInCell="1" allowOverlap="1" wp14:anchorId="151B20B2" wp14:editId="4CC202D7">
              <wp:simplePos x="0" y="0"/>
              <wp:positionH relativeFrom="column">
                <wp:posOffset>-71755</wp:posOffset>
              </wp:positionH>
              <wp:positionV relativeFrom="paragraph">
                <wp:posOffset>1269</wp:posOffset>
              </wp:positionV>
              <wp:extent cx="8336915" cy="0"/>
              <wp:effectExtent l="0" t="19050" r="26035"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36915" cy="0"/>
                      </a:xfrm>
                      <a:prstGeom prst="line">
                        <a:avLst/>
                      </a:prstGeom>
                      <a:noFill/>
                      <a:ln w="57150" cap="flat" cmpd="thickThin" algn="ctr">
                        <a:solidFill>
                          <a:srgbClr val="D4C19C"/>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57EB9E3" id="Conector recto 1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5pt,.1pt" to="65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" strokecolor="#d4c19c" strokeweight="4.5pt">
              <v:stroke linestyle="thickThin"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004"/>
    </w:tblGrid>
    <w:tr w:rsidR="009A4968" w14:paraId="45F1E89D" w14:textId="77777777" w:rsidTr="00E139E7">
      <w:tc>
        <w:tcPr>
          <w:tcW w:w="13137" w:type="dxa"/>
          <w:shd w:val="clear" w:color="auto" w:fill="auto"/>
        </w:tcPr>
        <w:p w14:paraId="568DD2D1" w14:textId="77777777" w:rsidR="009A4968" w:rsidRPr="00AC2541" w:rsidRDefault="009A4968" w:rsidP="00C066E3">
          <w:pPr>
            <w:pStyle w:val="Encabezado"/>
            <w:spacing w:after="0" w:line="240" w:lineRule="auto"/>
            <w:jc w:val="center"/>
            <w:rPr>
              <w:rFonts w:ascii="Soberana Titular" w:hAnsi="Soberana Titular"/>
              <w:b/>
            </w:rPr>
          </w:pPr>
        </w:p>
        <w:p w14:paraId="19DD7D69" w14:textId="77777777" w:rsidR="009A4968" w:rsidRPr="00AC2541" w:rsidRDefault="009A4968" w:rsidP="00C066E3">
          <w:pPr>
            <w:pStyle w:val="Encabezado"/>
            <w:spacing w:after="0" w:line="240" w:lineRule="auto"/>
            <w:jc w:val="center"/>
            <w:rPr>
              <w:rFonts w:ascii="Soberana Titular" w:hAnsi="Soberana Titular"/>
              <w:b/>
            </w:rPr>
          </w:pPr>
        </w:p>
        <w:p w14:paraId="6120E4AF" w14:textId="77777777" w:rsidR="009A4968" w:rsidRPr="00934114" w:rsidRDefault="009A4968" w:rsidP="006E1043">
          <w:pPr>
            <w:pStyle w:val="Encabezado"/>
            <w:spacing w:after="0" w:line="240" w:lineRule="auto"/>
            <w:jc w:val="center"/>
            <w:rPr>
              <w:rFonts w:ascii="Montserrat SemiBold" w:hAnsi="Montserrat SemiBold"/>
            </w:rPr>
          </w:pPr>
          <w:r w:rsidRPr="00934114">
            <w:rPr>
              <w:rFonts w:ascii="Montserrat SemiBold" w:hAnsi="Montserrat SemiBold"/>
            </w:rPr>
            <w:t>Cuenta Pública 2018</w:t>
          </w:r>
        </w:p>
      </w:tc>
    </w:tr>
  </w:tbl>
  <w:p w14:paraId="6C759D1C" w14:textId="77777777" w:rsidR="009A4968" w:rsidRPr="00180068" w:rsidRDefault="009A4968" w:rsidP="00180F7A">
    <w:pPr>
      <w:pStyle w:val="Encabezado"/>
      <w:spacing w:after="0" w:line="240" w:lineRule="auto"/>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781"/>
    <w:multiLevelType w:val="hybridMultilevel"/>
    <w:tmpl w:val="B678C17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F862D0"/>
    <w:multiLevelType w:val="multilevel"/>
    <w:tmpl w:val="D30E7D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2053A19"/>
    <w:multiLevelType w:val="hybridMultilevel"/>
    <w:tmpl w:val="2EC23E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471422"/>
    <w:multiLevelType w:val="hybridMultilevel"/>
    <w:tmpl w:val="5EDA44A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4252EB8"/>
    <w:multiLevelType w:val="hybridMultilevel"/>
    <w:tmpl w:val="11EAB696"/>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AD655F"/>
    <w:multiLevelType w:val="hybridMultilevel"/>
    <w:tmpl w:val="54EAE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5E96B2F"/>
    <w:multiLevelType w:val="hybridMultilevel"/>
    <w:tmpl w:val="7A0ED14E"/>
    <w:lvl w:ilvl="0" w:tplc="080A0009">
      <w:start w:val="1"/>
      <w:numFmt w:val="bullet"/>
      <w:lvlText w:val=""/>
      <w:lvlJc w:val="left"/>
      <w:pPr>
        <w:ind w:left="1080" w:hanging="72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8D4E88"/>
    <w:multiLevelType w:val="hybridMultilevel"/>
    <w:tmpl w:val="1A849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C7A5EF8"/>
    <w:multiLevelType w:val="hybridMultilevel"/>
    <w:tmpl w:val="4AC24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03B6CD2"/>
    <w:multiLevelType w:val="hybridMultilevel"/>
    <w:tmpl w:val="2280E9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0A23810"/>
    <w:multiLevelType w:val="hybridMultilevel"/>
    <w:tmpl w:val="FDA41CF8"/>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944556"/>
    <w:multiLevelType w:val="hybridMultilevel"/>
    <w:tmpl w:val="6BFAB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3DA3C60"/>
    <w:multiLevelType w:val="hybridMultilevel"/>
    <w:tmpl w:val="C0B80B42"/>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4FB0593"/>
    <w:multiLevelType w:val="multilevel"/>
    <w:tmpl w:val="17BAACE0"/>
    <w:lvl w:ilvl="0">
      <w:start w:val="1"/>
      <w:numFmt w:val="decimal"/>
      <w:lvlText w:val="%1."/>
      <w:lvlJc w:val="left"/>
      <w:pPr>
        <w:ind w:left="720" w:hanging="360"/>
      </w:pPr>
      <w:rPr>
        <w:rFonts w:hint="default"/>
      </w:rPr>
    </w:lvl>
    <w:lvl w:ilvl="1">
      <w:start w:val="1"/>
      <w:numFmt w:val="bullet"/>
      <w:lvlText w:val=""/>
      <w:lvlJc w:val="left"/>
      <w:pPr>
        <w:ind w:left="720" w:hanging="360"/>
      </w:pPr>
      <w:rPr>
        <w:rFonts w:ascii="Wingdings" w:hAnsi="Wingding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17EB3708"/>
    <w:multiLevelType w:val="hybridMultilevel"/>
    <w:tmpl w:val="B61A8D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A697028"/>
    <w:multiLevelType w:val="hybridMultilevel"/>
    <w:tmpl w:val="E222B5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AC35F6E"/>
    <w:multiLevelType w:val="hybridMultilevel"/>
    <w:tmpl w:val="76E81F6A"/>
    <w:lvl w:ilvl="0" w:tplc="080A0009">
      <w:start w:val="1"/>
      <w:numFmt w:val="bullet"/>
      <w:lvlText w:val=""/>
      <w:lvlJc w:val="left"/>
      <w:pPr>
        <w:ind w:left="720" w:hanging="360"/>
      </w:pPr>
      <w:rPr>
        <w:rFonts w:ascii="Wingdings" w:hAnsi="Wingdings" w:hint="default"/>
      </w:rPr>
    </w:lvl>
    <w:lvl w:ilvl="1" w:tplc="080A0009">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B456C38"/>
    <w:multiLevelType w:val="hybridMultilevel"/>
    <w:tmpl w:val="F90A8E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149271A"/>
    <w:multiLevelType w:val="multilevel"/>
    <w:tmpl w:val="AFFC07E4"/>
    <w:lvl w:ilvl="0">
      <w:start w:val="1"/>
      <w:numFmt w:val="decimal"/>
      <w:lvlText w:val="%1."/>
      <w:lvlJc w:val="left"/>
      <w:pPr>
        <w:ind w:left="720" w:hanging="360"/>
      </w:pPr>
      <w:rPr>
        <w:rFonts w:hint="default"/>
      </w:rPr>
    </w:lvl>
    <w:lvl w:ilvl="1">
      <w:start w:val="1"/>
      <w:numFmt w:val="bullet"/>
      <w:lvlText w:val=""/>
      <w:lvlJc w:val="left"/>
      <w:pPr>
        <w:ind w:left="720" w:hanging="360"/>
      </w:pPr>
      <w:rPr>
        <w:rFonts w:ascii="Wingdings" w:hAnsi="Wingding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217D7341"/>
    <w:multiLevelType w:val="hybridMultilevel"/>
    <w:tmpl w:val="397216C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19A4034"/>
    <w:multiLevelType w:val="hybridMultilevel"/>
    <w:tmpl w:val="A3FA21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47717A1"/>
    <w:multiLevelType w:val="hybridMultilevel"/>
    <w:tmpl w:val="5BB231C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5172CA4"/>
    <w:multiLevelType w:val="hybridMultilevel"/>
    <w:tmpl w:val="78CCBAF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6177442"/>
    <w:multiLevelType w:val="multilevel"/>
    <w:tmpl w:val="8CBA2A80"/>
    <w:lvl w:ilvl="0">
      <w:start w:val="1"/>
      <w:numFmt w:val="decimal"/>
      <w:lvlText w:val="%1."/>
      <w:lvlJc w:val="left"/>
      <w:pPr>
        <w:ind w:left="720" w:hanging="360"/>
      </w:pPr>
      <w:rPr>
        <w:rFonts w:hint="default"/>
      </w:rPr>
    </w:lvl>
    <w:lvl w:ilvl="1">
      <w:start w:val="1"/>
      <w:numFmt w:val="bullet"/>
      <w:lvlText w:val=""/>
      <w:lvlJc w:val="left"/>
      <w:pPr>
        <w:ind w:left="720" w:hanging="360"/>
      </w:pPr>
      <w:rPr>
        <w:rFonts w:ascii="Wingdings" w:hAnsi="Wingding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28EB79F7"/>
    <w:multiLevelType w:val="hybridMultilevel"/>
    <w:tmpl w:val="7A42D9CA"/>
    <w:lvl w:ilvl="0" w:tplc="080A0001">
      <w:start w:val="1"/>
      <w:numFmt w:val="bullet"/>
      <w:lvlText w:val=""/>
      <w:lvlJc w:val="left"/>
      <w:pPr>
        <w:ind w:left="1434" w:hanging="360"/>
      </w:pPr>
      <w:rPr>
        <w:rFonts w:ascii="Symbol" w:hAnsi="Symbol" w:hint="default"/>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25" w15:restartNumberingAfterBreak="0">
    <w:nsid w:val="2A4F5C26"/>
    <w:multiLevelType w:val="hybridMultilevel"/>
    <w:tmpl w:val="EA7048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A7C1838"/>
    <w:multiLevelType w:val="multilevel"/>
    <w:tmpl w:val="9C92FA58"/>
    <w:lvl w:ilvl="0">
      <w:start w:val="1"/>
      <w:numFmt w:val="decimal"/>
      <w:lvlText w:val="%1."/>
      <w:lvlJc w:val="left"/>
      <w:pPr>
        <w:ind w:left="720" w:hanging="360"/>
      </w:pPr>
      <w:rPr>
        <w:rFonts w:hint="default"/>
      </w:rPr>
    </w:lvl>
    <w:lvl w:ilvl="1">
      <w:start w:val="1"/>
      <w:numFmt w:val="bullet"/>
      <w:lvlText w:val=""/>
      <w:lvlJc w:val="left"/>
      <w:pPr>
        <w:ind w:left="720" w:hanging="360"/>
      </w:pPr>
      <w:rPr>
        <w:rFonts w:ascii="Wingdings" w:hAnsi="Wingding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2ACE64DB"/>
    <w:multiLevelType w:val="multilevel"/>
    <w:tmpl w:val="E74E2418"/>
    <w:lvl w:ilvl="0">
      <w:start w:val="1"/>
      <w:numFmt w:val="decimal"/>
      <w:lvlText w:val="%1."/>
      <w:lvlJc w:val="left"/>
      <w:pPr>
        <w:ind w:left="720" w:hanging="360"/>
      </w:pPr>
      <w:rPr>
        <w:rFonts w:hint="default"/>
      </w:rPr>
    </w:lvl>
    <w:lvl w:ilvl="1">
      <w:start w:val="1"/>
      <w:numFmt w:val="bullet"/>
      <w:lvlText w:val=""/>
      <w:lvlJc w:val="left"/>
      <w:pPr>
        <w:ind w:left="720" w:hanging="360"/>
      </w:pPr>
      <w:rPr>
        <w:rFonts w:ascii="Wingdings" w:hAnsi="Wingding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2AEE27C0"/>
    <w:multiLevelType w:val="hybridMultilevel"/>
    <w:tmpl w:val="70D6552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2AF40579"/>
    <w:multiLevelType w:val="hybridMultilevel"/>
    <w:tmpl w:val="62F82C9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2B047205"/>
    <w:multiLevelType w:val="hybridMultilevel"/>
    <w:tmpl w:val="E21607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2B8D6BA0"/>
    <w:multiLevelType w:val="hybridMultilevel"/>
    <w:tmpl w:val="37FE758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2F161275"/>
    <w:multiLevelType w:val="hybridMultilevel"/>
    <w:tmpl w:val="8C342C9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0B007AE"/>
    <w:multiLevelType w:val="hybridMultilevel"/>
    <w:tmpl w:val="B040203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7097FD5"/>
    <w:multiLevelType w:val="hybridMultilevel"/>
    <w:tmpl w:val="BB2ABBD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37347D4C"/>
    <w:multiLevelType w:val="hybridMultilevel"/>
    <w:tmpl w:val="5BB0DB2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37352072"/>
    <w:multiLevelType w:val="hybridMultilevel"/>
    <w:tmpl w:val="E02EC2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3C7B0B45"/>
    <w:multiLevelType w:val="hybridMultilevel"/>
    <w:tmpl w:val="18A4B17A"/>
    <w:lvl w:ilvl="0" w:tplc="080A0001">
      <w:start w:val="1"/>
      <w:numFmt w:val="bullet"/>
      <w:lvlText w:val=""/>
      <w:lvlJc w:val="left"/>
      <w:pPr>
        <w:ind w:left="1080" w:hanging="72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CA302E6"/>
    <w:multiLevelType w:val="hybridMultilevel"/>
    <w:tmpl w:val="E786A2A4"/>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ECD065E"/>
    <w:multiLevelType w:val="hybridMultilevel"/>
    <w:tmpl w:val="E70C756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3F027916"/>
    <w:multiLevelType w:val="hybridMultilevel"/>
    <w:tmpl w:val="0198968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411336CE"/>
    <w:multiLevelType w:val="hybridMultilevel"/>
    <w:tmpl w:val="59CA1E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41371495"/>
    <w:multiLevelType w:val="hybridMultilevel"/>
    <w:tmpl w:val="A2028DA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415F1A1F"/>
    <w:multiLevelType w:val="hybridMultilevel"/>
    <w:tmpl w:val="9F02C0E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44E964C9"/>
    <w:multiLevelType w:val="hybridMultilevel"/>
    <w:tmpl w:val="619E87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45F62062"/>
    <w:multiLevelType w:val="hybridMultilevel"/>
    <w:tmpl w:val="44CE1F2C"/>
    <w:lvl w:ilvl="0" w:tplc="940C1DC4">
      <w:start w:val="1"/>
      <w:numFmt w:val="bullet"/>
      <w:pStyle w:val="VIETAROMBO"/>
      <w:lvlText w:val=""/>
      <w:lvlJc w:val="left"/>
      <w:pPr>
        <w:ind w:left="757"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47751464"/>
    <w:multiLevelType w:val="hybridMultilevel"/>
    <w:tmpl w:val="EC9235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48330C9A"/>
    <w:multiLevelType w:val="hybridMultilevel"/>
    <w:tmpl w:val="347A7A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491906C8"/>
    <w:multiLevelType w:val="hybridMultilevel"/>
    <w:tmpl w:val="93C8DA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492F4D75"/>
    <w:multiLevelType w:val="hybridMultilevel"/>
    <w:tmpl w:val="6A28DBF6"/>
    <w:lvl w:ilvl="0" w:tplc="080A0009">
      <w:start w:val="1"/>
      <w:numFmt w:val="bullet"/>
      <w:lvlText w:val=""/>
      <w:lvlJc w:val="left"/>
      <w:pPr>
        <w:ind w:left="1080" w:hanging="72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B1A73BA"/>
    <w:multiLevelType w:val="multilevel"/>
    <w:tmpl w:val="E4089EFA"/>
    <w:lvl w:ilvl="0">
      <w:start w:val="1"/>
      <w:numFmt w:val="decimal"/>
      <w:lvlText w:val="%1."/>
      <w:lvlJc w:val="left"/>
      <w:pPr>
        <w:ind w:left="720" w:hanging="360"/>
      </w:pPr>
      <w:rPr>
        <w:rFonts w:hint="default"/>
      </w:rPr>
    </w:lvl>
    <w:lvl w:ilvl="1">
      <w:start w:val="1"/>
      <w:numFmt w:val="bullet"/>
      <w:lvlText w:val=""/>
      <w:lvlJc w:val="left"/>
      <w:pPr>
        <w:ind w:left="720" w:hanging="360"/>
      </w:pPr>
      <w:rPr>
        <w:rFonts w:ascii="Wingdings" w:hAnsi="Wingding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1" w15:restartNumberingAfterBreak="0">
    <w:nsid w:val="4D656535"/>
    <w:multiLevelType w:val="hybridMultilevel"/>
    <w:tmpl w:val="ACAAA7EA"/>
    <w:lvl w:ilvl="0" w:tplc="02D4D958">
      <w:start w:val="1"/>
      <w:numFmt w:val="upperRoman"/>
      <w:pStyle w:val="SUBTITULO1"/>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4FB33D65"/>
    <w:multiLevelType w:val="multilevel"/>
    <w:tmpl w:val="216A6ABE"/>
    <w:lvl w:ilvl="0">
      <w:start w:val="1"/>
      <w:numFmt w:val="decimal"/>
      <w:lvlText w:val="%1."/>
      <w:lvlJc w:val="left"/>
      <w:pPr>
        <w:ind w:left="720" w:hanging="360"/>
      </w:pPr>
      <w:rPr>
        <w:rFonts w:hint="default"/>
      </w:rPr>
    </w:lvl>
    <w:lvl w:ilvl="1">
      <w:start w:val="1"/>
      <w:numFmt w:val="bullet"/>
      <w:lvlText w:val=""/>
      <w:lvlJc w:val="left"/>
      <w:pPr>
        <w:ind w:left="720" w:hanging="360"/>
      </w:pPr>
      <w:rPr>
        <w:rFonts w:ascii="Wingdings" w:hAnsi="Wingding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4FC61FED"/>
    <w:multiLevelType w:val="hybridMultilevel"/>
    <w:tmpl w:val="1D1C0804"/>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51060F3F"/>
    <w:multiLevelType w:val="hybridMultilevel"/>
    <w:tmpl w:val="764E13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17129DB"/>
    <w:multiLevelType w:val="hybridMultilevel"/>
    <w:tmpl w:val="CC0C5EB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5172371E"/>
    <w:multiLevelType w:val="hybridMultilevel"/>
    <w:tmpl w:val="59A452A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528201F9"/>
    <w:multiLevelType w:val="hybridMultilevel"/>
    <w:tmpl w:val="AB8EDC5E"/>
    <w:lvl w:ilvl="0" w:tplc="08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8" w15:restartNumberingAfterBreak="0">
    <w:nsid w:val="52E13830"/>
    <w:multiLevelType w:val="multilevel"/>
    <w:tmpl w:val="966635EE"/>
    <w:lvl w:ilvl="0">
      <w:start w:val="1"/>
      <w:numFmt w:val="decimal"/>
      <w:lvlText w:val="%1."/>
      <w:lvlJc w:val="left"/>
      <w:pPr>
        <w:ind w:left="720" w:hanging="360"/>
      </w:pPr>
      <w:rPr>
        <w:rFonts w:hint="default"/>
      </w:rPr>
    </w:lvl>
    <w:lvl w:ilvl="1">
      <w:start w:val="1"/>
      <w:numFmt w:val="bullet"/>
      <w:lvlText w:val=""/>
      <w:lvlJc w:val="left"/>
      <w:pPr>
        <w:ind w:left="720" w:hanging="360"/>
      </w:pPr>
      <w:rPr>
        <w:rFonts w:ascii="Wingdings" w:hAnsi="Wingding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9" w15:restartNumberingAfterBreak="0">
    <w:nsid w:val="53F523D4"/>
    <w:multiLevelType w:val="hybridMultilevel"/>
    <w:tmpl w:val="837C8BE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55487DF9"/>
    <w:multiLevelType w:val="hybridMultilevel"/>
    <w:tmpl w:val="07A6C200"/>
    <w:lvl w:ilvl="0" w:tplc="080A0009">
      <w:start w:val="1"/>
      <w:numFmt w:val="bullet"/>
      <w:lvlText w:val=""/>
      <w:lvlJc w:val="left"/>
      <w:pPr>
        <w:ind w:left="1080" w:hanging="72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5A0831F5"/>
    <w:multiLevelType w:val="multilevel"/>
    <w:tmpl w:val="A5902864"/>
    <w:lvl w:ilvl="0">
      <w:start w:val="1"/>
      <w:numFmt w:val="decimal"/>
      <w:lvlText w:val="%1."/>
      <w:lvlJc w:val="left"/>
      <w:pPr>
        <w:ind w:left="720" w:hanging="360"/>
      </w:pPr>
      <w:rPr>
        <w:rFonts w:hint="default"/>
      </w:rPr>
    </w:lvl>
    <w:lvl w:ilvl="1">
      <w:start w:val="1"/>
      <w:numFmt w:val="bullet"/>
      <w:lvlText w:val=""/>
      <w:lvlJc w:val="left"/>
      <w:pPr>
        <w:ind w:left="720" w:hanging="360"/>
      </w:pPr>
      <w:rPr>
        <w:rFonts w:ascii="Wingdings" w:hAnsi="Wingding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5CA979C7"/>
    <w:multiLevelType w:val="hybridMultilevel"/>
    <w:tmpl w:val="54D4B6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5E8A2C76"/>
    <w:multiLevelType w:val="hybridMultilevel"/>
    <w:tmpl w:val="624C549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5F5B7A36"/>
    <w:multiLevelType w:val="hybridMultilevel"/>
    <w:tmpl w:val="727EB390"/>
    <w:lvl w:ilvl="0" w:tplc="080A0009">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6036466E"/>
    <w:multiLevelType w:val="hybridMultilevel"/>
    <w:tmpl w:val="52D070C8"/>
    <w:lvl w:ilvl="0" w:tplc="4796DB6A">
      <w:start w:val="1"/>
      <w:numFmt w:val="bullet"/>
      <w:pStyle w:val="VIETAFLECHA"/>
      <w:lvlText w:val=""/>
      <w:lvlJc w:val="left"/>
      <w:pPr>
        <w:ind w:left="3621" w:hanging="360"/>
      </w:pPr>
      <w:rPr>
        <w:rFonts w:ascii="Wingdings" w:hAnsi="Wingdings" w:hint="default"/>
      </w:rPr>
    </w:lvl>
    <w:lvl w:ilvl="1" w:tplc="0C0A0003" w:tentative="1">
      <w:start w:val="1"/>
      <w:numFmt w:val="bullet"/>
      <w:lvlText w:val="o"/>
      <w:lvlJc w:val="left"/>
      <w:pPr>
        <w:ind w:left="4341" w:hanging="360"/>
      </w:pPr>
      <w:rPr>
        <w:rFonts w:ascii="Courier New" w:hAnsi="Courier New" w:cs="Courier New" w:hint="default"/>
      </w:rPr>
    </w:lvl>
    <w:lvl w:ilvl="2" w:tplc="0C0A0005" w:tentative="1">
      <w:start w:val="1"/>
      <w:numFmt w:val="bullet"/>
      <w:lvlText w:val=""/>
      <w:lvlJc w:val="left"/>
      <w:pPr>
        <w:ind w:left="5061" w:hanging="360"/>
      </w:pPr>
      <w:rPr>
        <w:rFonts w:ascii="Wingdings" w:hAnsi="Wingdings" w:hint="default"/>
      </w:rPr>
    </w:lvl>
    <w:lvl w:ilvl="3" w:tplc="0C0A0001" w:tentative="1">
      <w:start w:val="1"/>
      <w:numFmt w:val="bullet"/>
      <w:lvlText w:val=""/>
      <w:lvlJc w:val="left"/>
      <w:pPr>
        <w:ind w:left="5781" w:hanging="360"/>
      </w:pPr>
      <w:rPr>
        <w:rFonts w:ascii="Symbol" w:hAnsi="Symbol" w:hint="default"/>
      </w:rPr>
    </w:lvl>
    <w:lvl w:ilvl="4" w:tplc="0C0A0003" w:tentative="1">
      <w:start w:val="1"/>
      <w:numFmt w:val="bullet"/>
      <w:lvlText w:val="o"/>
      <w:lvlJc w:val="left"/>
      <w:pPr>
        <w:ind w:left="6501" w:hanging="360"/>
      </w:pPr>
      <w:rPr>
        <w:rFonts w:ascii="Courier New" w:hAnsi="Courier New" w:cs="Courier New" w:hint="default"/>
      </w:rPr>
    </w:lvl>
    <w:lvl w:ilvl="5" w:tplc="0C0A0005" w:tentative="1">
      <w:start w:val="1"/>
      <w:numFmt w:val="bullet"/>
      <w:lvlText w:val=""/>
      <w:lvlJc w:val="left"/>
      <w:pPr>
        <w:ind w:left="7221" w:hanging="360"/>
      </w:pPr>
      <w:rPr>
        <w:rFonts w:ascii="Wingdings" w:hAnsi="Wingdings" w:hint="default"/>
      </w:rPr>
    </w:lvl>
    <w:lvl w:ilvl="6" w:tplc="0C0A0001" w:tentative="1">
      <w:start w:val="1"/>
      <w:numFmt w:val="bullet"/>
      <w:lvlText w:val=""/>
      <w:lvlJc w:val="left"/>
      <w:pPr>
        <w:ind w:left="7941" w:hanging="360"/>
      </w:pPr>
      <w:rPr>
        <w:rFonts w:ascii="Symbol" w:hAnsi="Symbol" w:hint="default"/>
      </w:rPr>
    </w:lvl>
    <w:lvl w:ilvl="7" w:tplc="0C0A0003" w:tentative="1">
      <w:start w:val="1"/>
      <w:numFmt w:val="bullet"/>
      <w:lvlText w:val="o"/>
      <w:lvlJc w:val="left"/>
      <w:pPr>
        <w:ind w:left="8661" w:hanging="360"/>
      </w:pPr>
      <w:rPr>
        <w:rFonts w:ascii="Courier New" w:hAnsi="Courier New" w:cs="Courier New" w:hint="default"/>
      </w:rPr>
    </w:lvl>
    <w:lvl w:ilvl="8" w:tplc="0C0A0005" w:tentative="1">
      <w:start w:val="1"/>
      <w:numFmt w:val="bullet"/>
      <w:lvlText w:val=""/>
      <w:lvlJc w:val="left"/>
      <w:pPr>
        <w:ind w:left="9381" w:hanging="360"/>
      </w:pPr>
      <w:rPr>
        <w:rFonts w:ascii="Wingdings" w:hAnsi="Wingdings" w:hint="default"/>
      </w:rPr>
    </w:lvl>
  </w:abstractNum>
  <w:abstractNum w:abstractNumId="66" w15:restartNumberingAfterBreak="0">
    <w:nsid w:val="60E04CE2"/>
    <w:multiLevelType w:val="hybridMultilevel"/>
    <w:tmpl w:val="8F567154"/>
    <w:lvl w:ilvl="0" w:tplc="A7EC93FC">
      <w:start w:val="1"/>
      <w:numFmt w:val="bullet"/>
      <w:pStyle w:val="VIETACUADRO"/>
      <w:lvlText w:val=""/>
      <w:lvlJc w:val="left"/>
      <w:pPr>
        <w:ind w:left="1117" w:hanging="360"/>
      </w:pPr>
      <w:rPr>
        <w:rFonts w:ascii="Wingdings" w:hAnsi="Wingdings"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67" w15:restartNumberingAfterBreak="0">
    <w:nsid w:val="60FC5F55"/>
    <w:multiLevelType w:val="multilevel"/>
    <w:tmpl w:val="16C60D72"/>
    <w:lvl w:ilvl="0">
      <w:start w:val="1"/>
      <w:numFmt w:val="decimal"/>
      <w:lvlText w:val="%1."/>
      <w:lvlJc w:val="left"/>
      <w:pPr>
        <w:ind w:left="720" w:hanging="360"/>
      </w:pPr>
      <w:rPr>
        <w:rFonts w:hint="default"/>
      </w:rPr>
    </w:lvl>
    <w:lvl w:ilvl="1">
      <w:start w:val="1"/>
      <w:numFmt w:val="bullet"/>
      <w:lvlText w:val=""/>
      <w:lvlJc w:val="left"/>
      <w:pPr>
        <w:ind w:left="720" w:hanging="360"/>
      </w:pPr>
      <w:rPr>
        <w:rFonts w:ascii="Wingdings" w:hAnsi="Wingding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8" w15:restartNumberingAfterBreak="0">
    <w:nsid w:val="619D10A8"/>
    <w:multiLevelType w:val="multilevel"/>
    <w:tmpl w:val="6B0C13EA"/>
    <w:lvl w:ilvl="0">
      <w:start w:val="1"/>
      <w:numFmt w:val="decimal"/>
      <w:lvlText w:val="%1."/>
      <w:lvlJc w:val="left"/>
      <w:pPr>
        <w:ind w:left="720" w:hanging="360"/>
      </w:pPr>
      <w:rPr>
        <w:rFonts w:hint="default"/>
      </w:rPr>
    </w:lvl>
    <w:lvl w:ilvl="1">
      <w:start w:val="1"/>
      <w:numFmt w:val="bullet"/>
      <w:lvlText w:val=""/>
      <w:lvlJc w:val="left"/>
      <w:pPr>
        <w:ind w:left="720" w:hanging="360"/>
      </w:pPr>
      <w:rPr>
        <w:rFonts w:ascii="Wingdings" w:hAnsi="Wingding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9" w15:restartNumberingAfterBreak="0">
    <w:nsid w:val="6AF7499A"/>
    <w:multiLevelType w:val="hybridMultilevel"/>
    <w:tmpl w:val="D69E197C"/>
    <w:lvl w:ilvl="0" w:tplc="F1BC42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6B462483"/>
    <w:multiLevelType w:val="hybridMultilevel"/>
    <w:tmpl w:val="DDF810A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6CA00A60"/>
    <w:multiLevelType w:val="hybridMultilevel"/>
    <w:tmpl w:val="70086802"/>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2" w15:restartNumberingAfterBreak="0">
    <w:nsid w:val="6CCD3B69"/>
    <w:multiLevelType w:val="hybridMultilevel"/>
    <w:tmpl w:val="B814668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6D773546"/>
    <w:multiLevelType w:val="multilevel"/>
    <w:tmpl w:val="DDC6AB52"/>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E200D49"/>
    <w:multiLevelType w:val="hybridMultilevel"/>
    <w:tmpl w:val="CBA04BC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6E515FB6"/>
    <w:multiLevelType w:val="hybridMultilevel"/>
    <w:tmpl w:val="60AAC56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15:restartNumberingAfterBreak="0">
    <w:nsid w:val="70664129"/>
    <w:multiLevelType w:val="hybridMultilevel"/>
    <w:tmpl w:val="F606F7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15:restartNumberingAfterBreak="0">
    <w:nsid w:val="707F7EEF"/>
    <w:multiLevelType w:val="hybridMultilevel"/>
    <w:tmpl w:val="EBD62A30"/>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15:restartNumberingAfterBreak="0">
    <w:nsid w:val="719F23D8"/>
    <w:multiLevelType w:val="hybridMultilevel"/>
    <w:tmpl w:val="B25AC8E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15:restartNumberingAfterBreak="0">
    <w:nsid w:val="728A5C6A"/>
    <w:multiLevelType w:val="hybridMultilevel"/>
    <w:tmpl w:val="37ECBC1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729A42D5"/>
    <w:multiLevelType w:val="hybridMultilevel"/>
    <w:tmpl w:val="6422ECDE"/>
    <w:lvl w:ilvl="0" w:tplc="8C4E33AE">
      <w:start w:val="1"/>
      <w:numFmt w:val="bullet"/>
      <w:pStyle w:val="VIETABALA"/>
      <w:lvlText w:val=""/>
      <w:lvlJc w:val="left"/>
      <w:pPr>
        <w:ind w:left="1083" w:hanging="360"/>
      </w:pPr>
      <w:rPr>
        <w:rFonts w:ascii="Symbol" w:hAnsi="Symbol" w:hint="default"/>
      </w:rPr>
    </w:lvl>
    <w:lvl w:ilvl="1" w:tplc="080A0003" w:tentative="1">
      <w:start w:val="1"/>
      <w:numFmt w:val="bullet"/>
      <w:lvlText w:val="o"/>
      <w:lvlJc w:val="left"/>
      <w:pPr>
        <w:ind w:left="1803" w:hanging="360"/>
      </w:pPr>
      <w:rPr>
        <w:rFonts w:ascii="Courier New" w:hAnsi="Courier New" w:cs="Courier New" w:hint="default"/>
      </w:rPr>
    </w:lvl>
    <w:lvl w:ilvl="2" w:tplc="080A0005" w:tentative="1">
      <w:start w:val="1"/>
      <w:numFmt w:val="bullet"/>
      <w:lvlText w:val=""/>
      <w:lvlJc w:val="left"/>
      <w:pPr>
        <w:ind w:left="2523" w:hanging="360"/>
      </w:pPr>
      <w:rPr>
        <w:rFonts w:ascii="Wingdings" w:hAnsi="Wingdings" w:hint="default"/>
      </w:rPr>
    </w:lvl>
    <w:lvl w:ilvl="3" w:tplc="080A0001" w:tentative="1">
      <w:start w:val="1"/>
      <w:numFmt w:val="bullet"/>
      <w:lvlText w:val=""/>
      <w:lvlJc w:val="left"/>
      <w:pPr>
        <w:ind w:left="3243" w:hanging="360"/>
      </w:pPr>
      <w:rPr>
        <w:rFonts w:ascii="Symbol" w:hAnsi="Symbol" w:hint="default"/>
      </w:rPr>
    </w:lvl>
    <w:lvl w:ilvl="4" w:tplc="080A0003" w:tentative="1">
      <w:start w:val="1"/>
      <w:numFmt w:val="bullet"/>
      <w:lvlText w:val="o"/>
      <w:lvlJc w:val="left"/>
      <w:pPr>
        <w:ind w:left="3963" w:hanging="360"/>
      </w:pPr>
      <w:rPr>
        <w:rFonts w:ascii="Courier New" w:hAnsi="Courier New" w:cs="Courier New" w:hint="default"/>
      </w:rPr>
    </w:lvl>
    <w:lvl w:ilvl="5" w:tplc="080A0005" w:tentative="1">
      <w:start w:val="1"/>
      <w:numFmt w:val="bullet"/>
      <w:lvlText w:val=""/>
      <w:lvlJc w:val="left"/>
      <w:pPr>
        <w:ind w:left="4683" w:hanging="360"/>
      </w:pPr>
      <w:rPr>
        <w:rFonts w:ascii="Wingdings" w:hAnsi="Wingdings" w:hint="default"/>
      </w:rPr>
    </w:lvl>
    <w:lvl w:ilvl="6" w:tplc="080A0001" w:tentative="1">
      <w:start w:val="1"/>
      <w:numFmt w:val="bullet"/>
      <w:lvlText w:val=""/>
      <w:lvlJc w:val="left"/>
      <w:pPr>
        <w:ind w:left="5403" w:hanging="360"/>
      </w:pPr>
      <w:rPr>
        <w:rFonts w:ascii="Symbol" w:hAnsi="Symbol" w:hint="default"/>
      </w:rPr>
    </w:lvl>
    <w:lvl w:ilvl="7" w:tplc="080A0003" w:tentative="1">
      <w:start w:val="1"/>
      <w:numFmt w:val="bullet"/>
      <w:lvlText w:val="o"/>
      <w:lvlJc w:val="left"/>
      <w:pPr>
        <w:ind w:left="6123" w:hanging="360"/>
      </w:pPr>
      <w:rPr>
        <w:rFonts w:ascii="Courier New" w:hAnsi="Courier New" w:cs="Courier New" w:hint="default"/>
      </w:rPr>
    </w:lvl>
    <w:lvl w:ilvl="8" w:tplc="080A0005" w:tentative="1">
      <w:start w:val="1"/>
      <w:numFmt w:val="bullet"/>
      <w:lvlText w:val=""/>
      <w:lvlJc w:val="left"/>
      <w:pPr>
        <w:ind w:left="6843" w:hanging="360"/>
      </w:pPr>
      <w:rPr>
        <w:rFonts w:ascii="Wingdings" w:hAnsi="Wingdings" w:hint="default"/>
      </w:rPr>
    </w:lvl>
  </w:abstractNum>
  <w:abstractNum w:abstractNumId="81" w15:restartNumberingAfterBreak="0">
    <w:nsid w:val="749D6E03"/>
    <w:multiLevelType w:val="hybridMultilevel"/>
    <w:tmpl w:val="AEA43F74"/>
    <w:lvl w:ilvl="0" w:tplc="080A000B">
      <w:start w:val="1"/>
      <w:numFmt w:val="bullet"/>
      <w:lvlText w:val=""/>
      <w:lvlJc w:val="left"/>
      <w:pPr>
        <w:ind w:left="720" w:hanging="360"/>
      </w:pPr>
      <w:rPr>
        <w:rFonts w:ascii="Wingdings" w:hAnsi="Wingdings" w:hint="default"/>
      </w:rPr>
    </w:lvl>
    <w:lvl w:ilvl="1" w:tplc="9D44B2B0">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74F410AC"/>
    <w:multiLevelType w:val="hybridMultilevel"/>
    <w:tmpl w:val="B42C9A28"/>
    <w:lvl w:ilvl="0" w:tplc="080A0009">
      <w:start w:val="1"/>
      <w:numFmt w:val="bullet"/>
      <w:lvlText w:val=""/>
      <w:lvlJc w:val="left"/>
      <w:pPr>
        <w:ind w:left="1080" w:hanging="72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791A3757"/>
    <w:multiLevelType w:val="hybridMultilevel"/>
    <w:tmpl w:val="7CAC5F60"/>
    <w:lvl w:ilvl="0" w:tplc="08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7C71517F"/>
    <w:multiLevelType w:val="hybridMultilevel"/>
    <w:tmpl w:val="64603F6A"/>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7E5C5CAF"/>
    <w:multiLevelType w:val="hybridMultilevel"/>
    <w:tmpl w:val="047A3CA0"/>
    <w:lvl w:ilvl="0" w:tplc="080A0009">
      <w:start w:val="1"/>
      <w:numFmt w:val="bullet"/>
      <w:lvlText w:val=""/>
      <w:lvlJc w:val="left"/>
      <w:pPr>
        <w:ind w:left="776" w:hanging="360"/>
      </w:pPr>
      <w:rPr>
        <w:rFonts w:ascii="Wingdings" w:hAnsi="Wingdings" w:hint="default"/>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num w:numId="1" w16cid:durableId="1037269061">
    <w:abstractNumId w:val="65"/>
  </w:num>
  <w:num w:numId="2" w16cid:durableId="588270684">
    <w:abstractNumId w:val="45"/>
  </w:num>
  <w:num w:numId="3" w16cid:durableId="841238798">
    <w:abstractNumId w:val="66"/>
  </w:num>
  <w:num w:numId="4" w16cid:durableId="1979411877">
    <w:abstractNumId w:val="73"/>
  </w:num>
  <w:num w:numId="5" w16cid:durableId="1282146732">
    <w:abstractNumId w:val="51"/>
  </w:num>
  <w:num w:numId="6" w16cid:durableId="1985886482">
    <w:abstractNumId w:val="80"/>
  </w:num>
  <w:num w:numId="7" w16cid:durableId="1911843237">
    <w:abstractNumId w:val="1"/>
  </w:num>
  <w:num w:numId="8" w16cid:durableId="1521701023">
    <w:abstractNumId w:val="69"/>
  </w:num>
  <w:num w:numId="9" w16cid:durableId="1017737701">
    <w:abstractNumId w:val="17"/>
  </w:num>
  <w:num w:numId="10" w16cid:durableId="637994528">
    <w:abstractNumId w:val="78"/>
  </w:num>
  <w:num w:numId="11" w16cid:durableId="2010013506">
    <w:abstractNumId w:val="13"/>
  </w:num>
  <w:num w:numId="12" w16cid:durableId="305087944">
    <w:abstractNumId w:val="48"/>
  </w:num>
  <w:num w:numId="13" w16cid:durableId="812260726">
    <w:abstractNumId w:val="46"/>
  </w:num>
  <w:num w:numId="14" w16cid:durableId="393941182">
    <w:abstractNumId w:val="7"/>
  </w:num>
  <w:num w:numId="15" w16cid:durableId="1434011339">
    <w:abstractNumId w:val="76"/>
  </w:num>
  <w:num w:numId="16" w16cid:durableId="717820378">
    <w:abstractNumId w:val="9"/>
  </w:num>
  <w:num w:numId="17" w16cid:durableId="798456413">
    <w:abstractNumId w:val="35"/>
  </w:num>
  <w:num w:numId="18" w16cid:durableId="535237747">
    <w:abstractNumId w:val="54"/>
  </w:num>
  <w:num w:numId="19" w16cid:durableId="234823443">
    <w:abstractNumId w:val="63"/>
  </w:num>
  <w:num w:numId="20" w16cid:durableId="317078383">
    <w:abstractNumId w:val="52"/>
  </w:num>
  <w:num w:numId="21" w16cid:durableId="988708059">
    <w:abstractNumId w:val="3"/>
  </w:num>
  <w:num w:numId="22" w16cid:durableId="1511992971">
    <w:abstractNumId w:val="34"/>
  </w:num>
  <w:num w:numId="23" w16cid:durableId="1522664356">
    <w:abstractNumId w:val="47"/>
  </w:num>
  <w:num w:numId="24" w16cid:durableId="451215494">
    <w:abstractNumId w:val="50"/>
  </w:num>
  <w:num w:numId="25" w16cid:durableId="461650993">
    <w:abstractNumId w:val="0"/>
  </w:num>
  <w:num w:numId="26" w16cid:durableId="1632855979">
    <w:abstractNumId w:val="24"/>
  </w:num>
  <w:num w:numId="27" w16cid:durableId="1916162379">
    <w:abstractNumId w:val="33"/>
  </w:num>
  <w:num w:numId="28" w16cid:durableId="467867081">
    <w:abstractNumId w:val="23"/>
  </w:num>
  <w:num w:numId="29" w16cid:durableId="91752851">
    <w:abstractNumId w:val="18"/>
  </w:num>
  <w:num w:numId="30" w16cid:durableId="1204905429">
    <w:abstractNumId w:val="79"/>
  </w:num>
  <w:num w:numId="31" w16cid:durableId="1386952514">
    <w:abstractNumId w:val="41"/>
  </w:num>
  <w:num w:numId="32" w16cid:durableId="748163410">
    <w:abstractNumId w:val="58"/>
  </w:num>
  <w:num w:numId="33" w16cid:durableId="1526166868">
    <w:abstractNumId w:val="56"/>
  </w:num>
  <w:num w:numId="34" w16cid:durableId="597064172">
    <w:abstractNumId w:val="5"/>
  </w:num>
  <w:num w:numId="35" w16cid:durableId="969557574">
    <w:abstractNumId w:val="55"/>
  </w:num>
  <w:num w:numId="36" w16cid:durableId="1479960324">
    <w:abstractNumId w:val="61"/>
  </w:num>
  <w:num w:numId="37" w16cid:durableId="2035377611">
    <w:abstractNumId w:val="68"/>
  </w:num>
  <w:num w:numId="38" w16cid:durableId="881330670">
    <w:abstractNumId w:val="28"/>
  </w:num>
  <w:num w:numId="39" w16cid:durableId="1774742079">
    <w:abstractNumId w:val="67"/>
  </w:num>
  <w:num w:numId="40" w16cid:durableId="1769276882">
    <w:abstractNumId w:val="39"/>
  </w:num>
  <w:num w:numId="41" w16cid:durableId="469398586">
    <w:abstractNumId w:val="85"/>
  </w:num>
  <w:num w:numId="42" w16cid:durableId="786121061">
    <w:abstractNumId w:val="36"/>
  </w:num>
  <w:num w:numId="43" w16cid:durableId="1368486689">
    <w:abstractNumId w:val="71"/>
  </w:num>
  <w:num w:numId="44" w16cid:durableId="43023072">
    <w:abstractNumId w:val="44"/>
  </w:num>
  <w:num w:numId="45" w16cid:durableId="725296829">
    <w:abstractNumId w:val="40"/>
  </w:num>
  <w:num w:numId="46" w16cid:durableId="1745178457">
    <w:abstractNumId w:val="32"/>
  </w:num>
  <w:num w:numId="47" w16cid:durableId="1686514013">
    <w:abstractNumId w:val="43"/>
  </w:num>
  <w:num w:numId="48" w16cid:durableId="65960547">
    <w:abstractNumId w:val="4"/>
  </w:num>
  <w:num w:numId="49" w16cid:durableId="882594202">
    <w:abstractNumId w:val="26"/>
  </w:num>
  <w:num w:numId="50" w16cid:durableId="1153595864">
    <w:abstractNumId w:val="27"/>
  </w:num>
  <w:num w:numId="51" w16cid:durableId="127432042">
    <w:abstractNumId w:val="19"/>
  </w:num>
  <w:num w:numId="52" w16cid:durableId="607665312">
    <w:abstractNumId w:val="14"/>
  </w:num>
  <w:num w:numId="53" w16cid:durableId="2067028271">
    <w:abstractNumId w:val="64"/>
  </w:num>
  <w:num w:numId="54" w16cid:durableId="1780560941">
    <w:abstractNumId w:val="2"/>
  </w:num>
  <w:num w:numId="55" w16cid:durableId="1986230502">
    <w:abstractNumId w:val="30"/>
  </w:num>
  <w:num w:numId="56" w16cid:durableId="1909918333">
    <w:abstractNumId w:val="84"/>
  </w:num>
  <w:num w:numId="57" w16cid:durableId="461970924">
    <w:abstractNumId w:val="60"/>
  </w:num>
  <w:num w:numId="58" w16cid:durableId="1433671316">
    <w:abstractNumId w:val="37"/>
  </w:num>
  <w:num w:numId="59" w16cid:durableId="210532705">
    <w:abstractNumId w:val="6"/>
  </w:num>
  <w:num w:numId="60" w16cid:durableId="43916556">
    <w:abstractNumId w:val="29"/>
  </w:num>
  <w:num w:numId="61" w16cid:durableId="441341881">
    <w:abstractNumId w:val="49"/>
  </w:num>
  <w:num w:numId="62" w16cid:durableId="2132283855">
    <w:abstractNumId w:val="10"/>
  </w:num>
  <w:num w:numId="63" w16cid:durableId="739058183">
    <w:abstractNumId w:val="21"/>
  </w:num>
  <w:num w:numId="64" w16cid:durableId="1893543973">
    <w:abstractNumId w:val="53"/>
  </w:num>
  <w:num w:numId="65" w16cid:durableId="1325936769">
    <w:abstractNumId w:val="82"/>
  </w:num>
  <w:num w:numId="66" w16cid:durableId="417680289">
    <w:abstractNumId w:val="81"/>
  </w:num>
  <w:num w:numId="67" w16cid:durableId="2122414303">
    <w:abstractNumId w:val="77"/>
  </w:num>
  <w:num w:numId="68" w16cid:durableId="590050442">
    <w:abstractNumId w:val="16"/>
  </w:num>
  <w:num w:numId="69" w16cid:durableId="1293169141">
    <w:abstractNumId w:val="42"/>
  </w:num>
  <w:num w:numId="70" w16cid:durableId="206260426">
    <w:abstractNumId w:val="59"/>
  </w:num>
  <w:num w:numId="71" w16cid:durableId="688412854">
    <w:abstractNumId w:val="12"/>
  </w:num>
  <w:num w:numId="72" w16cid:durableId="119888274">
    <w:abstractNumId w:val="57"/>
  </w:num>
  <w:num w:numId="73" w16cid:durableId="1150637045">
    <w:abstractNumId w:val="31"/>
  </w:num>
  <w:num w:numId="74" w16cid:durableId="1641884925">
    <w:abstractNumId w:val="38"/>
  </w:num>
  <w:num w:numId="75" w16cid:durableId="1491021421">
    <w:abstractNumId w:val="8"/>
  </w:num>
  <w:num w:numId="76" w16cid:durableId="37358404">
    <w:abstractNumId w:val="11"/>
  </w:num>
  <w:num w:numId="77" w16cid:durableId="978925689">
    <w:abstractNumId w:val="22"/>
  </w:num>
  <w:num w:numId="78" w16cid:durableId="1846700407">
    <w:abstractNumId w:val="15"/>
  </w:num>
  <w:num w:numId="79" w16cid:durableId="304286520">
    <w:abstractNumId w:val="62"/>
  </w:num>
  <w:num w:numId="80" w16cid:durableId="1981227481">
    <w:abstractNumId w:val="70"/>
  </w:num>
  <w:num w:numId="81" w16cid:durableId="214002706">
    <w:abstractNumId w:val="72"/>
  </w:num>
  <w:num w:numId="82" w16cid:durableId="2082748278">
    <w:abstractNumId w:val="74"/>
  </w:num>
  <w:num w:numId="83" w16cid:durableId="235677335">
    <w:abstractNumId w:val="20"/>
  </w:num>
  <w:num w:numId="84" w16cid:durableId="1098252644">
    <w:abstractNumId w:val="75"/>
  </w:num>
  <w:num w:numId="85" w16cid:durableId="2059932382">
    <w:abstractNumId w:val="83"/>
  </w:num>
  <w:num w:numId="86" w16cid:durableId="900748687">
    <w:abstractNumId w:val="2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4"/>
  <w:defaultTabStop w:val="709"/>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F1C"/>
    <w:rsid w:val="0000265D"/>
    <w:rsid w:val="00014488"/>
    <w:rsid w:val="000170C6"/>
    <w:rsid w:val="000173BB"/>
    <w:rsid w:val="0002094D"/>
    <w:rsid w:val="00022A10"/>
    <w:rsid w:val="000243CA"/>
    <w:rsid w:val="000257DD"/>
    <w:rsid w:val="000258B9"/>
    <w:rsid w:val="0003007F"/>
    <w:rsid w:val="00030304"/>
    <w:rsid w:val="0003374A"/>
    <w:rsid w:val="00035738"/>
    <w:rsid w:val="000369EC"/>
    <w:rsid w:val="00040270"/>
    <w:rsid w:val="00044CDA"/>
    <w:rsid w:val="000511AD"/>
    <w:rsid w:val="000522B7"/>
    <w:rsid w:val="0005246D"/>
    <w:rsid w:val="00055B1A"/>
    <w:rsid w:val="00057082"/>
    <w:rsid w:val="00057583"/>
    <w:rsid w:val="0006102B"/>
    <w:rsid w:val="0006285E"/>
    <w:rsid w:val="000629C9"/>
    <w:rsid w:val="00064C15"/>
    <w:rsid w:val="0006579D"/>
    <w:rsid w:val="0006686B"/>
    <w:rsid w:val="0006786C"/>
    <w:rsid w:val="00071FC7"/>
    <w:rsid w:val="00073325"/>
    <w:rsid w:val="000748B3"/>
    <w:rsid w:val="00074B57"/>
    <w:rsid w:val="000757F6"/>
    <w:rsid w:val="00076DC9"/>
    <w:rsid w:val="00081D5B"/>
    <w:rsid w:val="000833E2"/>
    <w:rsid w:val="00083A5D"/>
    <w:rsid w:val="00083CB4"/>
    <w:rsid w:val="000848FD"/>
    <w:rsid w:val="00085A7B"/>
    <w:rsid w:val="000860EB"/>
    <w:rsid w:val="00087A9F"/>
    <w:rsid w:val="00087D33"/>
    <w:rsid w:val="00092E7B"/>
    <w:rsid w:val="00093F51"/>
    <w:rsid w:val="0009712C"/>
    <w:rsid w:val="000A0782"/>
    <w:rsid w:val="000A0BE0"/>
    <w:rsid w:val="000A4A2A"/>
    <w:rsid w:val="000A7D36"/>
    <w:rsid w:val="000B2CE4"/>
    <w:rsid w:val="000B6236"/>
    <w:rsid w:val="000B630E"/>
    <w:rsid w:val="000C006C"/>
    <w:rsid w:val="000C1CE6"/>
    <w:rsid w:val="000C3227"/>
    <w:rsid w:val="000C4811"/>
    <w:rsid w:val="000C4898"/>
    <w:rsid w:val="000C68DF"/>
    <w:rsid w:val="000C7703"/>
    <w:rsid w:val="000C7C2F"/>
    <w:rsid w:val="000D0E2C"/>
    <w:rsid w:val="000D6592"/>
    <w:rsid w:val="000E081C"/>
    <w:rsid w:val="000E0FE1"/>
    <w:rsid w:val="000E1B18"/>
    <w:rsid w:val="000E2806"/>
    <w:rsid w:val="000E29E2"/>
    <w:rsid w:val="000E2CA9"/>
    <w:rsid w:val="000E397D"/>
    <w:rsid w:val="000E4431"/>
    <w:rsid w:val="000E4DBB"/>
    <w:rsid w:val="000F1367"/>
    <w:rsid w:val="000F23F2"/>
    <w:rsid w:val="000F2466"/>
    <w:rsid w:val="000F5116"/>
    <w:rsid w:val="000F6BAE"/>
    <w:rsid w:val="00100CF4"/>
    <w:rsid w:val="00102975"/>
    <w:rsid w:val="00103FB7"/>
    <w:rsid w:val="001059B2"/>
    <w:rsid w:val="0010676D"/>
    <w:rsid w:val="00106A34"/>
    <w:rsid w:val="00111F3B"/>
    <w:rsid w:val="00111F8E"/>
    <w:rsid w:val="00112046"/>
    <w:rsid w:val="001121F1"/>
    <w:rsid w:val="00113509"/>
    <w:rsid w:val="00113EDF"/>
    <w:rsid w:val="00117D07"/>
    <w:rsid w:val="00120C31"/>
    <w:rsid w:val="001220A1"/>
    <w:rsid w:val="001225B4"/>
    <w:rsid w:val="00131625"/>
    <w:rsid w:val="00135026"/>
    <w:rsid w:val="00135C64"/>
    <w:rsid w:val="00137B77"/>
    <w:rsid w:val="00140DD8"/>
    <w:rsid w:val="00141BCC"/>
    <w:rsid w:val="001456F2"/>
    <w:rsid w:val="001469DD"/>
    <w:rsid w:val="0015138E"/>
    <w:rsid w:val="001527E5"/>
    <w:rsid w:val="00155AE6"/>
    <w:rsid w:val="00156C11"/>
    <w:rsid w:val="001614B3"/>
    <w:rsid w:val="00164AE7"/>
    <w:rsid w:val="001661D0"/>
    <w:rsid w:val="00166C6A"/>
    <w:rsid w:val="001702AB"/>
    <w:rsid w:val="0017074D"/>
    <w:rsid w:val="00172A06"/>
    <w:rsid w:val="00173905"/>
    <w:rsid w:val="00173A93"/>
    <w:rsid w:val="00177ACC"/>
    <w:rsid w:val="00180068"/>
    <w:rsid w:val="00180426"/>
    <w:rsid w:val="001807B2"/>
    <w:rsid w:val="00180F7A"/>
    <w:rsid w:val="001872A2"/>
    <w:rsid w:val="001911EB"/>
    <w:rsid w:val="001A308B"/>
    <w:rsid w:val="001A3447"/>
    <w:rsid w:val="001A6F92"/>
    <w:rsid w:val="001A73ED"/>
    <w:rsid w:val="001B0EC8"/>
    <w:rsid w:val="001B3D8D"/>
    <w:rsid w:val="001B6970"/>
    <w:rsid w:val="001C2BC1"/>
    <w:rsid w:val="001C2CBB"/>
    <w:rsid w:val="001C3B3C"/>
    <w:rsid w:val="001C4D00"/>
    <w:rsid w:val="001C58BB"/>
    <w:rsid w:val="001D3E38"/>
    <w:rsid w:val="001D5174"/>
    <w:rsid w:val="001E0446"/>
    <w:rsid w:val="001E09C0"/>
    <w:rsid w:val="001E0AB4"/>
    <w:rsid w:val="001E137A"/>
    <w:rsid w:val="001E48EC"/>
    <w:rsid w:val="001E5A2E"/>
    <w:rsid w:val="001F3CDE"/>
    <w:rsid w:val="001F429A"/>
    <w:rsid w:val="001F44BC"/>
    <w:rsid w:val="001F459B"/>
    <w:rsid w:val="001F5B78"/>
    <w:rsid w:val="001F7786"/>
    <w:rsid w:val="00200F15"/>
    <w:rsid w:val="00202841"/>
    <w:rsid w:val="002028E7"/>
    <w:rsid w:val="00202B8E"/>
    <w:rsid w:val="00202C19"/>
    <w:rsid w:val="00204437"/>
    <w:rsid w:val="00204B35"/>
    <w:rsid w:val="00210941"/>
    <w:rsid w:val="00211A32"/>
    <w:rsid w:val="00214D5B"/>
    <w:rsid w:val="0021607E"/>
    <w:rsid w:val="002162DC"/>
    <w:rsid w:val="0022162E"/>
    <w:rsid w:val="00221C84"/>
    <w:rsid w:val="0022510F"/>
    <w:rsid w:val="002301BC"/>
    <w:rsid w:val="0023717F"/>
    <w:rsid w:val="00241B94"/>
    <w:rsid w:val="00243972"/>
    <w:rsid w:val="00243B68"/>
    <w:rsid w:val="00244557"/>
    <w:rsid w:val="00244A30"/>
    <w:rsid w:val="002461DC"/>
    <w:rsid w:val="00246CD0"/>
    <w:rsid w:val="002520C0"/>
    <w:rsid w:val="00252B8A"/>
    <w:rsid w:val="00252BC8"/>
    <w:rsid w:val="002536DD"/>
    <w:rsid w:val="00257FD6"/>
    <w:rsid w:val="00260CAB"/>
    <w:rsid w:val="00263360"/>
    <w:rsid w:val="002641AB"/>
    <w:rsid w:val="0026536E"/>
    <w:rsid w:val="00267397"/>
    <w:rsid w:val="00267C73"/>
    <w:rsid w:val="00270CC7"/>
    <w:rsid w:val="00271E5E"/>
    <w:rsid w:val="00272D3F"/>
    <w:rsid w:val="00274C14"/>
    <w:rsid w:val="00274F07"/>
    <w:rsid w:val="0027750F"/>
    <w:rsid w:val="002778C0"/>
    <w:rsid w:val="00280F04"/>
    <w:rsid w:val="002810C0"/>
    <w:rsid w:val="00281C0A"/>
    <w:rsid w:val="00282CF4"/>
    <w:rsid w:val="00283C7D"/>
    <w:rsid w:val="00285072"/>
    <w:rsid w:val="002861CC"/>
    <w:rsid w:val="00286889"/>
    <w:rsid w:val="00287392"/>
    <w:rsid w:val="00290956"/>
    <w:rsid w:val="00292B70"/>
    <w:rsid w:val="00295657"/>
    <w:rsid w:val="00296FD2"/>
    <w:rsid w:val="002A02A0"/>
    <w:rsid w:val="002A0750"/>
    <w:rsid w:val="002A376C"/>
    <w:rsid w:val="002A48BC"/>
    <w:rsid w:val="002A6003"/>
    <w:rsid w:val="002A7DE7"/>
    <w:rsid w:val="002B0163"/>
    <w:rsid w:val="002B0CA2"/>
    <w:rsid w:val="002B2B9A"/>
    <w:rsid w:val="002B30D4"/>
    <w:rsid w:val="002B3523"/>
    <w:rsid w:val="002C1B01"/>
    <w:rsid w:val="002C2CC8"/>
    <w:rsid w:val="002C2E88"/>
    <w:rsid w:val="002C7EA2"/>
    <w:rsid w:val="002D072D"/>
    <w:rsid w:val="002D2438"/>
    <w:rsid w:val="002D375F"/>
    <w:rsid w:val="002D7C7C"/>
    <w:rsid w:val="002E1332"/>
    <w:rsid w:val="002E25DB"/>
    <w:rsid w:val="002E33A2"/>
    <w:rsid w:val="002E3903"/>
    <w:rsid w:val="002E428F"/>
    <w:rsid w:val="002E5976"/>
    <w:rsid w:val="00301116"/>
    <w:rsid w:val="00301E3D"/>
    <w:rsid w:val="003032BB"/>
    <w:rsid w:val="003052FF"/>
    <w:rsid w:val="00307506"/>
    <w:rsid w:val="003140E1"/>
    <w:rsid w:val="003156C2"/>
    <w:rsid w:val="00316552"/>
    <w:rsid w:val="0031664C"/>
    <w:rsid w:val="00317FE8"/>
    <w:rsid w:val="00321E1E"/>
    <w:rsid w:val="00324E97"/>
    <w:rsid w:val="00326A15"/>
    <w:rsid w:val="003275FB"/>
    <w:rsid w:val="00327B25"/>
    <w:rsid w:val="003354FF"/>
    <w:rsid w:val="0034001B"/>
    <w:rsid w:val="003417D9"/>
    <w:rsid w:val="003462E9"/>
    <w:rsid w:val="00347526"/>
    <w:rsid w:val="003504B8"/>
    <w:rsid w:val="00350983"/>
    <w:rsid w:val="0035137A"/>
    <w:rsid w:val="003543A4"/>
    <w:rsid w:val="003545D5"/>
    <w:rsid w:val="00354816"/>
    <w:rsid w:val="00357C25"/>
    <w:rsid w:val="0036111E"/>
    <w:rsid w:val="00362518"/>
    <w:rsid w:val="003654B3"/>
    <w:rsid w:val="00366C48"/>
    <w:rsid w:val="00367115"/>
    <w:rsid w:val="0037120D"/>
    <w:rsid w:val="0037216F"/>
    <w:rsid w:val="00372C3F"/>
    <w:rsid w:val="00373F68"/>
    <w:rsid w:val="003801B3"/>
    <w:rsid w:val="00380CA6"/>
    <w:rsid w:val="00382E33"/>
    <w:rsid w:val="00384CA0"/>
    <w:rsid w:val="00385108"/>
    <w:rsid w:val="00390C76"/>
    <w:rsid w:val="0039373B"/>
    <w:rsid w:val="00394863"/>
    <w:rsid w:val="003972FD"/>
    <w:rsid w:val="003A0BAC"/>
    <w:rsid w:val="003A2F89"/>
    <w:rsid w:val="003A3401"/>
    <w:rsid w:val="003A3DE2"/>
    <w:rsid w:val="003A6EAA"/>
    <w:rsid w:val="003A7F3F"/>
    <w:rsid w:val="003B2854"/>
    <w:rsid w:val="003B2931"/>
    <w:rsid w:val="003B3A42"/>
    <w:rsid w:val="003B74D6"/>
    <w:rsid w:val="003C00CB"/>
    <w:rsid w:val="003C1CE7"/>
    <w:rsid w:val="003C4AB3"/>
    <w:rsid w:val="003C4ECC"/>
    <w:rsid w:val="003C5EE9"/>
    <w:rsid w:val="003D06BE"/>
    <w:rsid w:val="003D08A9"/>
    <w:rsid w:val="003D58B5"/>
    <w:rsid w:val="003D6165"/>
    <w:rsid w:val="003D65F2"/>
    <w:rsid w:val="003D69D6"/>
    <w:rsid w:val="003D7EBA"/>
    <w:rsid w:val="003E0D95"/>
    <w:rsid w:val="003E43B2"/>
    <w:rsid w:val="003E461D"/>
    <w:rsid w:val="003E4923"/>
    <w:rsid w:val="003E766E"/>
    <w:rsid w:val="003F2A12"/>
    <w:rsid w:val="003F2ACF"/>
    <w:rsid w:val="003F53EE"/>
    <w:rsid w:val="003F7835"/>
    <w:rsid w:val="004000EC"/>
    <w:rsid w:val="004005A8"/>
    <w:rsid w:val="004017B6"/>
    <w:rsid w:val="00402E75"/>
    <w:rsid w:val="00403773"/>
    <w:rsid w:val="00403ECF"/>
    <w:rsid w:val="004045E4"/>
    <w:rsid w:val="00407668"/>
    <w:rsid w:val="00412860"/>
    <w:rsid w:val="00415559"/>
    <w:rsid w:val="004225BE"/>
    <w:rsid w:val="00423930"/>
    <w:rsid w:val="004249BC"/>
    <w:rsid w:val="00424E08"/>
    <w:rsid w:val="00426B7B"/>
    <w:rsid w:val="00430662"/>
    <w:rsid w:val="00432334"/>
    <w:rsid w:val="00432C9A"/>
    <w:rsid w:val="00434B83"/>
    <w:rsid w:val="00437855"/>
    <w:rsid w:val="004400AE"/>
    <w:rsid w:val="0044011D"/>
    <w:rsid w:val="00440EDB"/>
    <w:rsid w:val="004413F5"/>
    <w:rsid w:val="00441740"/>
    <w:rsid w:val="00443FD5"/>
    <w:rsid w:val="00450C2E"/>
    <w:rsid w:val="00453A73"/>
    <w:rsid w:val="0045593E"/>
    <w:rsid w:val="00460DC1"/>
    <w:rsid w:val="00462689"/>
    <w:rsid w:val="00463989"/>
    <w:rsid w:val="00465103"/>
    <w:rsid w:val="00465F71"/>
    <w:rsid w:val="00471C1C"/>
    <w:rsid w:val="00476C78"/>
    <w:rsid w:val="0047740A"/>
    <w:rsid w:val="00477E89"/>
    <w:rsid w:val="0048092C"/>
    <w:rsid w:val="004813A2"/>
    <w:rsid w:val="00482BCC"/>
    <w:rsid w:val="00483C33"/>
    <w:rsid w:val="00484723"/>
    <w:rsid w:val="0049749F"/>
    <w:rsid w:val="004A5DE5"/>
    <w:rsid w:val="004B1F81"/>
    <w:rsid w:val="004B4093"/>
    <w:rsid w:val="004B40D4"/>
    <w:rsid w:val="004B4128"/>
    <w:rsid w:val="004B5651"/>
    <w:rsid w:val="004B611F"/>
    <w:rsid w:val="004B7BED"/>
    <w:rsid w:val="004C1A21"/>
    <w:rsid w:val="004C4C89"/>
    <w:rsid w:val="004C5460"/>
    <w:rsid w:val="004C56F4"/>
    <w:rsid w:val="004C5BCA"/>
    <w:rsid w:val="004C6870"/>
    <w:rsid w:val="004D2496"/>
    <w:rsid w:val="004D2949"/>
    <w:rsid w:val="004D2E86"/>
    <w:rsid w:val="004D3758"/>
    <w:rsid w:val="004D4E7E"/>
    <w:rsid w:val="004D59E2"/>
    <w:rsid w:val="004D71EE"/>
    <w:rsid w:val="004D7AE8"/>
    <w:rsid w:val="004E0D88"/>
    <w:rsid w:val="004E3345"/>
    <w:rsid w:val="004E33CB"/>
    <w:rsid w:val="004E3947"/>
    <w:rsid w:val="004E39CD"/>
    <w:rsid w:val="004E6782"/>
    <w:rsid w:val="004F1ECA"/>
    <w:rsid w:val="004F3276"/>
    <w:rsid w:val="004F5E56"/>
    <w:rsid w:val="004F7BC1"/>
    <w:rsid w:val="0050360F"/>
    <w:rsid w:val="00505311"/>
    <w:rsid w:val="005074CF"/>
    <w:rsid w:val="00511621"/>
    <w:rsid w:val="00511F97"/>
    <w:rsid w:val="00512DC7"/>
    <w:rsid w:val="005162BD"/>
    <w:rsid w:val="00517751"/>
    <w:rsid w:val="005216F6"/>
    <w:rsid w:val="0052326A"/>
    <w:rsid w:val="0052346B"/>
    <w:rsid w:val="00531079"/>
    <w:rsid w:val="00532EFE"/>
    <w:rsid w:val="00535DC1"/>
    <w:rsid w:val="005418AD"/>
    <w:rsid w:val="00543F98"/>
    <w:rsid w:val="0054402A"/>
    <w:rsid w:val="0054465E"/>
    <w:rsid w:val="0054514C"/>
    <w:rsid w:val="005520AA"/>
    <w:rsid w:val="0055572E"/>
    <w:rsid w:val="00555EF9"/>
    <w:rsid w:val="0055709D"/>
    <w:rsid w:val="00557AC6"/>
    <w:rsid w:val="00557C94"/>
    <w:rsid w:val="00565091"/>
    <w:rsid w:val="00566761"/>
    <w:rsid w:val="005703E7"/>
    <w:rsid w:val="00571178"/>
    <w:rsid w:val="005725BA"/>
    <w:rsid w:val="00574170"/>
    <w:rsid w:val="005746EA"/>
    <w:rsid w:val="00576CD8"/>
    <w:rsid w:val="00580391"/>
    <w:rsid w:val="00582093"/>
    <w:rsid w:val="005823F5"/>
    <w:rsid w:val="00583969"/>
    <w:rsid w:val="00585C63"/>
    <w:rsid w:val="005867D7"/>
    <w:rsid w:val="0059190B"/>
    <w:rsid w:val="0059235A"/>
    <w:rsid w:val="00592634"/>
    <w:rsid w:val="005934F9"/>
    <w:rsid w:val="00596782"/>
    <w:rsid w:val="00596CA3"/>
    <w:rsid w:val="00597430"/>
    <w:rsid w:val="005A0A86"/>
    <w:rsid w:val="005A0BAD"/>
    <w:rsid w:val="005A102F"/>
    <w:rsid w:val="005A1AFA"/>
    <w:rsid w:val="005A71ED"/>
    <w:rsid w:val="005B23A1"/>
    <w:rsid w:val="005B2E30"/>
    <w:rsid w:val="005B302F"/>
    <w:rsid w:val="005B556A"/>
    <w:rsid w:val="005B6274"/>
    <w:rsid w:val="005B6A80"/>
    <w:rsid w:val="005B7C5A"/>
    <w:rsid w:val="005C0609"/>
    <w:rsid w:val="005C2032"/>
    <w:rsid w:val="005C265E"/>
    <w:rsid w:val="005C3538"/>
    <w:rsid w:val="005D0EFF"/>
    <w:rsid w:val="005D3E6A"/>
    <w:rsid w:val="005D690D"/>
    <w:rsid w:val="005E0CE6"/>
    <w:rsid w:val="005E158C"/>
    <w:rsid w:val="005E4448"/>
    <w:rsid w:val="005E6592"/>
    <w:rsid w:val="005E70D6"/>
    <w:rsid w:val="005E7173"/>
    <w:rsid w:val="005E732C"/>
    <w:rsid w:val="005E77B6"/>
    <w:rsid w:val="005F4315"/>
    <w:rsid w:val="005F680C"/>
    <w:rsid w:val="005F6F21"/>
    <w:rsid w:val="0060339B"/>
    <w:rsid w:val="00603752"/>
    <w:rsid w:val="0060492B"/>
    <w:rsid w:val="0060709F"/>
    <w:rsid w:val="0061076E"/>
    <w:rsid w:val="00613941"/>
    <w:rsid w:val="0061458C"/>
    <w:rsid w:val="006147E9"/>
    <w:rsid w:val="0061576A"/>
    <w:rsid w:val="00620939"/>
    <w:rsid w:val="00620DFB"/>
    <w:rsid w:val="0062293C"/>
    <w:rsid w:val="00625CB9"/>
    <w:rsid w:val="00625F54"/>
    <w:rsid w:val="006317C0"/>
    <w:rsid w:val="00632DDE"/>
    <w:rsid w:val="00634BB6"/>
    <w:rsid w:val="006351E7"/>
    <w:rsid w:val="006370F0"/>
    <w:rsid w:val="00640D66"/>
    <w:rsid w:val="00642744"/>
    <w:rsid w:val="00642E41"/>
    <w:rsid w:val="00644CC0"/>
    <w:rsid w:val="006456BC"/>
    <w:rsid w:val="00650DAA"/>
    <w:rsid w:val="006533C8"/>
    <w:rsid w:val="0065416E"/>
    <w:rsid w:val="00654813"/>
    <w:rsid w:val="00654D89"/>
    <w:rsid w:val="00654D98"/>
    <w:rsid w:val="006569DA"/>
    <w:rsid w:val="00663415"/>
    <w:rsid w:val="006639C5"/>
    <w:rsid w:val="0066754A"/>
    <w:rsid w:val="00667BCA"/>
    <w:rsid w:val="00667DEF"/>
    <w:rsid w:val="0067405A"/>
    <w:rsid w:val="0067418F"/>
    <w:rsid w:val="00675A70"/>
    <w:rsid w:val="006767B9"/>
    <w:rsid w:val="006776EF"/>
    <w:rsid w:val="00677EB5"/>
    <w:rsid w:val="006809B3"/>
    <w:rsid w:val="00682BD7"/>
    <w:rsid w:val="006851CC"/>
    <w:rsid w:val="00686E7A"/>
    <w:rsid w:val="00690734"/>
    <w:rsid w:val="00694E2D"/>
    <w:rsid w:val="006979C3"/>
    <w:rsid w:val="006A09E3"/>
    <w:rsid w:val="006A0F59"/>
    <w:rsid w:val="006A4128"/>
    <w:rsid w:val="006A4EA9"/>
    <w:rsid w:val="006A562C"/>
    <w:rsid w:val="006A576D"/>
    <w:rsid w:val="006B0A9A"/>
    <w:rsid w:val="006B3AA4"/>
    <w:rsid w:val="006B423E"/>
    <w:rsid w:val="006B4F9E"/>
    <w:rsid w:val="006B5392"/>
    <w:rsid w:val="006C2072"/>
    <w:rsid w:val="006D47F8"/>
    <w:rsid w:val="006D5184"/>
    <w:rsid w:val="006D70E2"/>
    <w:rsid w:val="006E1043"/>
    <w:rsid w:val="006E2329"/>
    <w:rsid w:val="006E40A3"/>
    <w:rsid w:val="006E782B"/>
    <w:rsid w:val="006F167B"/>
    <w:rsid w:val="006F34B4"/>
    <w:rsid w:val="006F4A73"/>
    <w:rsid w:val="006F55D1"/>
    <w:rsid w:val="006F5EEB"/>
    <w:rsid w:val="00700E7C"/>
    <w:rsid w:val="00701187"/>
    <w:rsid w:val="0070127C"/>
    <w:rsid w:val="00702479"/>
    <w:rsid w:val="007025C2"/>
    <w:rsid w:val="0071159A"/>
    <w:rsid w:val="00714153"/>
    <w:rsid w:val="007147E7"/>
    <w:rsid w:val="00714E3C"/>
    <w:rsid w:val="0071545C"/>
    <w:rsid w:val="00716B76"/>
    <w:rsid w:val="00722CEC"/>
    <w:rsid w:val="00724052"/>
    <w:rsid w:val="00725038"/>
    <w:rsid w:val="007258CD"/>
    <w:rsid w:val="007276AC"/>
    <w:rsid w:val="0072786D"/>
    <w:rsid w:val="00730688"/>
    <w:rsid w:val="007314F1"/>
    <w:rsid w:val="00731842"/>
    <w:rsid w:val="007323DB"/>
    <w:rsid w:val="00732A84"/>
    <w:rsid w:val="00733C15"/>
    <w:rsid w:val="00734812"/>
    <w:rsid w:val="0073482B"/>
    <w:rsid w:val="00734F78"/>
    <w:rsid w:val="00735E33"/>
    <w:rsid w:val="00737E4D"/>
    <w:rsid w:val="00741475"/>
    <w:rsid w:val="00744EE0"/>
    <w:rsid w:val="00745F10"/>
    <w:rsid w:val="00751113"/>
    <w:rsid w:val="007524E2"/>
    <w:rsid w:val="00752D3C"/>
    <w:rsid w:val="007531F7"/>
    <w:rsid w:val="007538BB"/>
    <w:rsid w:val="007546B7"/>
    <w:rsid w:val="0075479F"/>
    <w:rsid w:val="007563BB"/>
    <w:rsid w:val="00757AFD"/>
    <w:rsid w:val="00757F9F"/>
    <w:rsid w:val="00760530"/>
    <w:rsid w:val="00763EAD"/>
    <w:rsid w:val="00771E13"/>
    <w:rsid w:val="00775194"/>
    <w:rsid w:val="0077783C"/>
    <w:rsid w:val="00780933"/>
    <w:rsid w:val="0078251B"/>
    <w:rsid w:val="00784035"/>
    <w:rsid w:val="007843E5"/>
    <w:rsid w:val="00786427"/>
    <w:rsid w:val="00786BF9"/>
    <w:rsid w:val="00787F03"/>
    <w:rsid w:val="007939D8"/>
    <w:rsid w:val="00793EA0"/>
    <w:rsid w:val="00796D0F"/>
    <w:rsid w:val="00796F1C"/>
    <w:rsid w:val="007A1557"/>
    <w:rsid w:val="007A30B7"/>
    <w:rsid w:val="007A5FBF"/>
    <w:rsid w:val="007B047D"/>
    <w:rsid w:val="007B10BA"/>
    <w:rsid w:val="007B3665"/>
    <w:rsid w:val="007B3F4A"/>
    <w:rsid w:val="007B5613"/>
    <w:rsid w:val="007B5C9B"/>
    <w:rsid w:val="007B718B"/>
    <w:rsid w:val="007C327D"/>
    <w:rsid w:val="007C54EA"/>
    <w:rsid w:val="007C58EA"/>
    <w:rsid w:val="007C7497"/>
    <w:rsid w:val="007D2C09"/>
    <w:rsid w:val="007D3F0E"/>
    <w:rsid w:val="007E00EC"/>
    <w:rsid w:val="007E1B7C"/>
    <w:rsid w:val="007E1BF0"/>
    <w:rsid w:val="007E38F9"/>
    <w:rsid w:val="007E5CA2"/>
    <w:rsid w:val="007E5D35"/>
    <w:rsid w:val="007F2345"/>
    <w:rsid w:val="007F639D"/>
    <w:rsid w:val="007F6630"/>
    <w:rsid w:val="007F7CB9"/>
    <w:rsid w:val="0080604E"/>
    <w:rsid w:val="00807C3E"/>
    <w:rsid w:val="00810007"/>
    <w:rsid w:val="00810A51"/>
    <w:rsid w:val="0081390E"/>
    <w:rsid w:val="008142BE"/>
    <w:rsid w:val="00815D95"/>
    <w:rsid w:val="008174C2"/>
    <w:rsid w:val="00823478"/>
    <w:rsid w:val="00823C61"/>
    <w:rsid w:val="00826381"/>
    <w:rsid w:val="00826663"/>
    <w:rsid w:val="00833D5C"/>
    <w:rsid w:val="00837361"/>
    <w:rsid w:val="008417F7"/>
    <w:rsid w:val="008445E2"/>
    <w:rsid w:val="008446D6"/>
    <w:rsid w:val="00844AA6"/>
    <w:rsid w:val="00844AB4"/>
    <w:rsid w:val="00844B9B"/>
    <w:rsid w:val="00845562"/>
    <w:rsid w:val="00847975"/>
    <w:rsid w:val="008501AA"/>
    <w:rsid w:val="00850BB3"/>
    <w:rsid w:val="0085179F"/>
    <w:rsid w:val="00852371"/>
    <w:rsid w:val="00852855"/>
    <w:rsid w:val="00854AA2"/>
    <w:rsid w:val="00854DDA"/>
    <w:rsid w:val="008607B0"/>
    <w:rsid w:val="008651DA"/>
    <w:rsid w:val="00870116"/>
    <w:rsid w:val="008741BF"/>
    <w:rsid w:val="00875E0C"/>
    <w:rsid w:val="00880DB0"/>
    <w:rsid w:val="008848F9"/>
    <w:rsid w:val="00884C1B"/>
    <w:rsid w:val="008860E1"/>
    <w:rsid w:val="00894F2A"/>
    <w:rsid w:val="008A0387"/>
    <w:rsid w:val="008A0519"/>
    <w:rsid w:val="008A14AA"/>
    <w:rsid w:val="008A3112"/>
    <w:rsid w:val="008A6606"/>
    <w:rsid w:val="008B0428"/>
    <w:rsid w:val="008B13D1"/>
    <w:rsid w:val="008B6A99"/>
    <w:rsid w:val="008B6F7F"/>
    <w:rsid w:val="008B733C"/>
    <w:rsid w:val="008C5C0F"/>
    <w:rsid w:val="008C5F55"/>
    <w:rsid w:val="008C7244"/>
    <w:rsid w:val="008D3A1F"/>
    <w:rsid w:val="008D5EAE"/>
    <w:rsid w:val="008D6C5F"/>
    <w:rsid w:val="008E049A"/>
    <w:rsid w:val="008E15E0"/>
    <w:rsid w:val="008E2B9D"/>
    <w:rsid w:val="008E36A5"/>
    <w:rsid w:val="008E3F55"/>
    <w:rsid w:val="008E7400"/>
    <w:rsid w:val="008E750B"/>
    <w:rsid w:val="008E7EC9"/>
    <w:rsid w:val="008F73DE"/>
    <w:rsid w:val="00900810"/>
    <w:rsid w:val="009010F7"/>
    <w:rsid w:val="0090325D"/>
    <w:rsid w:val="0090509D"/>
    <w:rsid w:val="00905EBC"/>
    <w:rsid w:val="00906759"/>
    <w:rsid w:val="00913E93"/>
    <w:rsid w:val="00921686"/>
    <w:rsid w:val="00921E88"/>
    <w:rsid w:val="0092364E"/>
    <w:rsid w:val="00925415"/>
    <w:rsid w:val="009259E7"/>
    <w:rsid w:val="00926425"/>
    <w:rsid w:val="009306A4"/>
    <w:rsid w:val="009319D7"/>
    <w:rsid w:val="00933DED"/>
    <w:rsid w:val="00934114"/>
    <w:rsid w:val="00936E2A"/>
    <w:rsid w:val="0094007B"/>
    <w:rsid w:val="009415CA"/>
    <w:rsid w:val="00947A4B"/>
    <w:rsid w:val="00950862"/>
    <w:rsid w:val="00956B4C"/>
    <w:rsid w:val="00957D43"/>
    <w:rsid w:val="00961591"/>
    <w:rsid w:val="009623B2"/>
    <w:rsid w:val="00963087"/>
    <w:rsid w:val="009652D5"/>
    <w:rsid w:val="00966A78"/>
    <w:rsid w:val="00966BED"/>
    <w:rsid w:val="00970F09"/>
    <w:rsid w:val="00972D50"/>
    <w:rsid w:val="009738E7"/>
    <w:rsid w:val="00977D7F"/>
    <w:rsid w:val="00986E82"/>
    <w:rsid w:val="009918B8"/>
    <w:rsid w:val="00992D4F"/>
    <w:rsid w:val="0099699C"/>
    <w:rsid w:val="00996E06"/>
    <w:rsid w:val="009A12D7"/>
    <w:rsid w:val="009A17D6"/>
    <w:rsid w:val="009A4968"/>
    <w:rsid w:val="009A70DB"/>
    <w:rsid w:val="009A749C"/>
    <w:rsid w:val="009B0293"/>
    <w:rsid w:val="009B186B"/>
    <w:rsid w:val="009B5CB7"/>
    <w:rsid w:val="009C01F5"/>
    <w:rsid w:val="009C61CC"/>
    <w:rsid w:val="009C6511"/>
    <w:rsid w:val="009C769F"/>
    <w:rsid w:val="009D5C48"/>
    <w:rsid w:val="009E6FC4"/>
    <w:rsid w:val="009E79C9"/>
    <w:rsid w:val="009F09E7"/>
    <w:rsid w:val="009F3505"/>
    <w:rsid w:val="009F5FCC"/>
    <w:rsid w:val="009F61CA"/>
    <w:rsid w:val="00A0027B"/>
    <w:rsid w:val="00A0170A"/>
    <w:rsid w:val="00A04107"/>
    <w:rsid w:val="00A04E7A"/>
    <w:rsid w:val="00A054E2"/>
    <w:rsid w:val="00A066EE"/>
    <w:rsid w:val="00A07F10"/>
    <w:rsid w:val="00A10A7B"/>
    <w:rsid w:val="00A11DBB"/>
    <w:rsid w:val="00A1435F"/>
    <w:rsid w:val="00A1611E"/>
    <w:rsid w:val="00A1671A"/>
    <w:rsid w:val="00A20396"/>
    <w:rsid w:val="00A21113"/>
    <w:rsid w:val="00A214C6"/>
    <w:rsid w:val="00A218BF"/>
    <w:rsid w:val="00A230A8"/>
    <w:rsid w:val="00A233C6"/>
    <w:rsid w:val="00A2504E"/>
    <w:rsid w:val="00A260B0"/>
    <w:rsid w:val="00A26C26"/>
    <w:rsid w:val="00A27573"/>
    <w:rsid w:val="00A27A95"/>
    <w:rsid w:val="00A27D71"/>
    <w:rsid w:val="00A300C3"/>
    <w:rsid w:val="00A33B32"/>
    <w:rsid w:val="00A34013"/>
    <w:rsid w:val="00A350A2"/>
    <w:rsid w:val="00A447E8"/>
    <w:rsid w:val="00A468D6"/>
    <w:rsid w:val="00A5219B"/>
    <w:rsid w:val="00A53CDB"/>
    <w:rsid w:val="00A54AFC"/>
    <w:rsid w:val="00A55E8B"/>
    <w:rsid w:val="00A574C8"/>
    <w:rsid w:val="00A62066"/>
    <w:rsid w:val="00A62EAA"/>
    <w:rsid w:val="00A668B0"/>
    <w:rsid w:val="00A7103E"/>
    <w:rsid w:val="00A7174F"/>
    <w:rsid w:val="00A71A27"/>
    <w:rsid w:val="00A748F2"/>
    <w:rsid w:val="00A748FA"/>
    <w:rsid w:val="00A76C4A"/>
    <w:rsid w:val="00A773B0"/>
    <w:rsid w:val="00A81A49"/>
    <w:rsid w:val="00A8290D"/>
    <w:rsid w:val="00A84A1F"/>
    <w:rsid w:val="00A84E49"/>
    <w:rsid w:val="00A85385"/>
    <w:rsid w:val="00A862BD"/>
    <w:rsid w:val="00A86421"/>
    <w:rsid w:val="00A872D1"/>
    <w:rsid w:val="00A87E00"/>
    <w:rsid w:val="00A90ED4"/>
    <w:rsid w:val="00A9380E"/>
    <w:rsid w:val="00A94AD6"/>
    <w:rsid w:val="00AA2E83"/>
    <w:rsid w:val="00AA3BF8"/>
    <w:rsid w:val="00AB16F9"/>
    <w:rsid w:val="00AB1FD9"/>
    <w:rsid w:val="00AB3D56"/>
    <w:rsid w:val="00AB6D13"/>
    <w:rsid w:val="00AB7601"/>
    <w:rsid w:val="00AC0D7B"/>
    <w:rsid w:val="00AC2541"/>
    <w:rsid w:val="00AC29B4"/>
    <w:rsid w:val="00AC2C54"/>
    <w:rsid w:val="00AC4663"/>
    <w:rsid w:val="00AD10AF"/>
    <w:rsid w:val="00AD1103"/>
    <w:rsid w:val="00AD5ACF"/>
    <w:rsid w:val="00AD7587"/>
    <w:rsid w:val="00AD7794"/>
    <w:rsid w:val="00AE6195"/>
    <w:rsid w:val="00AE6A13"/>
    <w:rsid w:val="00AE7030"/>
    <w:rsid w:val="00AE7BA0"/>
    <w:rsid w:val="00AF07F9"/>
    <w:rsid w:val="00AF1EFB"/>
    <w:rsid w:val="00AF2FC2"/>
    <w:rsid w:val="00AF496B"/>
    <w:rsid w:val="00AF5768"/>
    <w:rsid w:val="00AF5A64"/>
    <w:rsid w:val="00B01E1D"/>
    <w:rsid w:val="00B035FC"/>
    <w:rsid w:val="00B04FD2"/>
    <w:rsid w:val="00B057E6"/>
    <w:rsid w:val="00B0614F"/>
    <w:rsid w:val="00B0797C"/>
    <w:rsid w:val="00B0799D"/>
    <w:rsid w:val="00B102DB"/>
    <w:rsid w:val="00B10386"/>
    <w:rsid w:val="00B12A53"/>
    <w:rsid w:val="00B12BA4"/>
    <w:rsid w:val="00B1361B"/>
    <w:rsid w:val="00B15D40"/>
    <w:rsid w:val="00B20E86"/>
    <w:rsid w:val="00B23D97"/>
    <w:rsid w:val="00B24BB9"/>
    <w:rsid w:val="00B267F0"/>
    <w:rsid w:val="00B27400"/>
    <w:rsid w:val="00B302AE"/>
    <w:rsid w:val="00B32CB0"/>
    <w:rsid w:val="00B365AB"/>
    <w:rsid w:val="00B40ECE"/>
    <w:rsid w:val="00B46C56"/>
    <w:rsid w:val="00B51115"/>
    <w:rsid w:val="00B51314"/>
    <w:rsid w:val="00B57A48"/>
    <w:rsid w:val="00B57DBF"/>
    <w:rsid w:val="00B612EB"/>
    <w:rsid w:val="00B64DA6"/>
    <w:rsid w:val="00B653EC"/>
    <w:rsid w:val="00B7131A"/>
    <w:rsid w:val="00B71E0B"/>
    <w:rsid w:val="00B751F9"/>
    <w:rsid w:val="00B75707"/>
    <w:rsid w:val="00B77D3C"/>
    <w:rsid w:val="00B82868"/>
    <w:rsid w:val="00B84848"/>
    <w:rsid w:val="00B874D2"/>
    <w:rsid w:val="00B903BD"/>
    <w:rsid w:val="00B91081"/>
    <w:rsid w:val="00B91C41"/>
    <w:rsid w:val="00B93E34"/>
    <w:rsid w:val="00B96081"/>
    <w:rsid w:val="00B97257"/>
    <w:rsid w:val="00B97835"/>
    <w:rsid w:val="00BA03D3"/>
    <w:rsid w:val="00BA27A2"/>
    <w:rsid w:val="00BA2AC7"/>
    <w:rsid w:val="00BA3AFE"/>
    <w:rsid w:val="00BA3FEA"/>
    <w:rsid w:val="00BA4E37"/>
    <w:rsid w:val="00BA724A"/>
    <w:rsid w:val="00BB1297"/>
    <w:rsid w:val="00BB2D35"/>
    <w:rsid w:val="00BB3938"/>
    <w:rsid w:val="00BB4A20"/>
    <w:rsid w:val="00BB4E83"/>
    <w:rsid w:val="00BB5D8F"/>
    <w:rsid w:val="00BB6C1D"/>
    <w:rsid w:val="00BB753C"/>
    <w:rsid w:val="00BC143E"/>
    <w:rsid w:val="00BC2957"/>
    <w:rsid w:val="00BC2BB4"/>
    <w:rsid w:val="00BC6283"/>
    <w:rsid w:val="00BD0EA6"/>
    <w:rsid w:val="00BD1C2E"/>
    <w:rsid w:val="00BD28EA"/>
    <w:rsid w:val="00BD29AE"/>
    <w:rsid w:val="00BD2E38"/>
    <w:rsid w:val="00BD6826"/>
    <w:rsid w:val="00BE701F"/>
    <w:rsid w:val="00BE7D72"/>
    <w:rsid w:val="00BF0B73"/>
    <w:rsid w:val="00BF0C26"/>
    <w:rsid w:val="00BF1159"/>
    <w:rsid w:val="00BF13EB"/>
    <w:rsid w:val="00BF4E8E"/>
    <w:rsid w:val="00C04BA5"/>
    <w:rsid w:val="00C04CE9"/>
    <w:rsid w:val="00C05301"/>
    <w:rsid w:val="00C05540"/>
    <w:rsid w:val="00C066E3"/>
    <w:rsid w:val="00C139C2"/>
    <w:rsid w:val="00C13FBE"/>
    <w:rsid w:val="00C152D8"/>
    <w:rsid w:val="00C16E7C"/>
    <w:rsid w:val="00C20F51"/>
    <w:rsid w:val="00C23F06"/>
    <w:rsid w:val="00C3324D"/>
    <w:rsid w:val="00C360D5"/>
    <w:rsid w:val="00C36497"/>
    <w:rsid w:val="00C370DE"/>
    <w:rsid w:val="00C42548"/>
    <w:rsid w:val="00C42756"/>
    <w:rsid w:val="00C449DD"/>
    <w:rsid w:val="00C46C82"/>
    <w:rsid w:val="00C52F96"/>
    <w:rsid w:val="00C54E5A"/>
    <w:rsid w:val="00C55164"/>
    <w:rsid w:val="00C60401"/>
    <w:rsid w:val="00C75284"/>
    <w:rsid w:val="00C758E9"/>
    <w:rsid w:val="00C7671E"/>
    <w:rsid w:val="00C8495D"/>
    <w:rsid w:val="00C84FA8"/>
    <w:rsid w:val="00C85083"/>
    <w:rsid w:val="00C859E6"/>
    <w:rsid w:val="00C86735"/>
    <w:rsid w:val="00C87140"/>
    <w:rsid w:val="00C918AF"/>
    <w:rsid w:val="00C92890"/>
    <w:rsid w:val="00C94CCF"/>
    <w:rsid w:val="00C968D8"/>
    <w:rsid w:val="00CA076D"/>
    <w:rsid w:val="00CA0F20"/>
    <w:rsid w:val="00CA0F90"/>
    <w:rsid w:val="00CA29BC"/>
    <w:rsid w:val="00CA4671"/>
    <w:rsid w:val="00CA6F80"/>
    <w:rsid w:val="00CB05E9"/>
    <w:rsid w:val="00CB202B"/>
    <w:rsid w:val="00CB26AD"/>
    <w:rsid w:val="00CB6640"/>
    <w:rsid w:val="00CC059E"/>
    <w:rsid w:val="00CC06D7"/>
    <w:rsid w:val="00CC46EE"/>
    <w:rsid w:val="00CC5EF6"/>
    <w:rsid w:val="00CD349B"/>
    <w:rsid w:val="00CD5BB9"/>
    <w:rsid w:val="00CD73D3"/>
    <w:rsid w:val="00CD76FB"/>
    <w:rsid w:val="00CE065B"/>
    <w:rsid w:val="00CE1167"/>
    <w:rsid w:val="00CE1D72"/>
    <w:rsid w:val="00CE3123"/>
    <w:rsid w:val="00CE456E"/>
    <w:rsid w:val="00CE5028"/>
    <w:rsid w:val="00CE57D2"/>
    <w:rsid w:val="00CE6F02"/>
    <w:rsid w:val="00CE7C4E"/>
    <w:rsid w:val="00CF029A"/>
    <w:rsid w:val="00CF14D4"/>
    <w:rsid w:val="00CF173E"/>
    <w:rsid w:val="00CF3E0E"/>
    <w:rsid w:val="00CF4C4E"/>
    <w:rsid w:val="00CF5334"/>
    <w:rsid w:val="00CF7816"/>
    <w:rsid w:val="00D02B45"/>
    <w:rsid w:val="00D0444B"/>
    <w:rsid w:val="00D052C6"/>
    <w:rsid w:val="00D063DE"/>
    <w:rsid w:val="00D07224"/>
    <w:rsid w:val="00D10E6A"/>
    <w:rsid w:val="00D11ABE"/>
    <w:rsid w:val="00D1415B"/>
    <w:rsid w:val="00D14CF2"/>
    <w:rsid w:val="00D16941"/>
    <w:rsid w:val="00D1727E"/>
    <w:rsid w:val="00D20286"/>
    <w:rsid w:val="00D24800"/>
    <w:rsid w:val="00D25606"/>
    <w:rsid w:val="00D257A2"/>
    <w:rsid w:val="00D2590B"/>
    <w:rsid w:val="00D25C8B"/>
    <w:rsid w:val="00D27309"/>
    <w:rsid w:val="00D27C9F"/>
    <w:rsid w:val="00D377B1"/>
    <w:rsid w:val="00D4640D"/>
    <w:rsid w:val="00D50DE3"/>
    <w:rsid w:val="00D51262"/>
    <w:rsid w:val="00D538EB"/>
    <w:rsid w:val="00D5470A"/>
    <w:rsid w:val="00D60C05"/>
    <w:rsid w:val="00D668AC"/>
    <w:rsid w:val="00D70D8E"/>
    <w:rsid w:val="00D74D99"/>
    <w:rsid w:val="00D82062"/>
    <w:rsid w:val="00D828DA"/>
    <w:rsid w:val="00D82EBF"/>
    <w:rsid w:val="00D840B7"/>
    <w:rsid w:val="00D85B5B"/>
    <w:rsid w:val="00D91204"/>
    <w:rsid w:val="00D969BB"/>
    <w:rsid w:val="00D97FD3"/>
    <w:rsid w:val="00DA3192"/>
    <w:rsid w:val="00DA52C5"/>
    <w:rsid w:val="00DA6496"/>
    <w:rsid w:val="00DB01F3"/>
    <w:rsid w:val="00DB0459"/>
    <w:rsid w:val="00DB52EE"/>
    <w:rsid w:val="00DC3F33"/>
    <w:rsid w:val="00DC4D55"/>
    <w:rsid w:val="00DC596E"/>
    <w:rsid w:val="00DC6669"/>
    <w:rsid w:val="00DD1231"/>
    <w:rsid w:val="00DD123B"/>
    <w:rsid w:val="00DD41FF"/>
    <w:rsid w:val="00DD6248"/>
    <w:rsid w:val="00DD66B8"/>
    <w:rsid w:val="00DE354F"/>
    <w:rsid w:val="00DE38D1"/>
    <w:rsid w:val="00DE638A"/>
    <w:rsid w:val="00DE6864"/>
    <w:rsid w:val="00DF2DEB"/>
    <w:rsid w:val="00DF3595"/>
    <w:rsid w:val="00DF3753"/>
    <w:rsid w:val="00DF3BE5"/>
    <w:rsid w:val="00DF437C"/>
    <w:rsid w:val="00DF5331"/>
    <w:rsid w:val="00E0234E"/>
    <w:rsid w:val="00E04025"/>
    <w:rsid w:val="00E057FD"/>
    <w:rsid w:val="00E10D8E"/>
    <w:rsid w:val="00E12AB2"/>
    <w:rsid w:val="00E139E7"/>
    <w:rsid w:val="00E20300"/>
    <w:rsid w:val="00E22585"/>
    <w:rsid w:val="00E26203"/>
    <w:rsid w:val="00E3285C"/>
    <w:rsid w:val="00E341CC"/>
    <w:rsid w:val="00E365BF"/>
    <w:rsid w:val="00E36AB3"/>
    <w:rsid w:val="00E400E8"/>
    <w:rsid w:val="00E41573"/>
    <w:rsid w:val="00E41A63"/>
    <w:rsid w:val="00E42521"/>
    <w:rsid w:val="00E439E8"/>
    <w:rsid w:val="00E47E66"/>
    <w:rsid w:val="00E5221C"/>
    <w:rsid w:val="00E5371E"/>
    <w:rsid w:val="00E54FB2"/>
    <w:rsid w:val="00E62577"/>
    <w:rsid w:val="00E637FB"/>
    <w:rsid w:val="00E638C1"/>
    <w:rsid w:val="00E6706F"/>
    <w:rsid w:val="00E67658"/>
    <w:rsid w:val="00E67B3C"/>
    <w:rsid w:val="00E81DAE"/>
    <w:rsid w:val="00E829CD"/>
    <w:rsid w:val="00E85E6F"/>
    <w:rsid w:val="00E86600"/>
    <w:rsid w:val="00E90987"/>
    <w:rsid w:val="00E9149B"/>
    <w:rsid w:val="00E94127"/>
    <w:rsid w:val="00E97B60"/>
    <w:rsid w:val="00EA16A0"/>
    <w:rsid w:val="00EA381D"/>
    <w:rsid w:val="00EA7995"/>
    <w:rsid w:val="00EB025D"/>
    <w:rsid w:val="00EB5FAF"/>
    <w:rsid w:val="00EC0DD6"/>
    <w:rsid w:val="00EC31CB"/>
    <w:rsid w:val="00EC5890"/>
    <w:rsid w:val="00EC6078"/>
    <w:rsid w:val="00EC7483"/>
    <w:rsid w:val="00EE434E"/>
    <w:rsid w:val="00EE4874"/>
    <w:rsid w:val="00EF5B1C"/>
    <w:rsid w:val="00EF6CE4"/>
    <w:rsid w:val="00EF7C11"/>
    <w:rsid w:val="00F036B7"/>
    <w:rsid w:val="00F07DF7"/>
    <w:rsid w:val="00F133EA"/>
    <w:rsid w:val="00F138EA"/>
    <w:rsid w:val="00F20893"/>
    <w:rsid w:val="00F20AE6"/>
    <w:rsid w:val="00F220FC"/>
    <w:rsid w:val="00F23704"/>
    <w:rsid w:val="00F26E2C"/>
    <w:rsid w:val="00F30EEC"/>
    <w:rsid w:val="00F30F9C"/>
    <w:rsid w:val="00F31C3D"/>
    <w:rsid w:val="00F34D8C"/>
    <w:rsid w:val="00F34EE0"/>
    <w:rsid w:val="00F3654D"/>
    <w:rsid w:val="00F402DE"/>
    <w:rsid w:val="00F41BD0"/>
    <w:rsid w:val="00F438DE"/>
    <w:rsid w:val="00F446A2"/>
    <w:rsid w:val="00F44CA0"/>
    <w:rsid w:val="00F45889"/>
    <w:rsid w:val="00F522AD"/>
    <w:rsid w:val="00F535C3"/>
    <w:rsid w:val="00F55109"/>
    <w:rsid w:val="00F55E95"/>
    <w:rsid w:val="00F56D40"/>
    <w:rsid w:val="00F577A6"/>
    <w:rsid w:val="00F61314"/>
    <w:rsid w:val="00F62A94"/>
    <w:rsid w:val="00F62C5A"/>
    <w:rsid w:val="00F64804"/>
    <w:rsid w:val="00F664A8"/>
    <w:rsid w:val="00F7152C"/>
    <w:rsid w:val="00F75B4C"/>
    <w:rsid w:val="00F76CFC"/>
    <w:rsid w:val="00F8423B"/>
    <w:rsid w:val="00F866D8"/>
    <w:rsid w:val="00F869BA"/>
    <w:rsid w:val="00F87200"/>
    <w:rsid w:val="00F87332"/>
    <w:rsid w:val="00F87F82"/>
    <w:rsid w:val="00F908B1"/>
    <w:rsid w:val="00F91E27"/>
    <w:rsid w:val="00F923DF"/>
    <w:rsid w:val="00F93769"/>
    <w:rsid w:val="00F95DC1"/>
    <w:rsid w:val="00FA02BA"/>
    <w:rsid w:val="00FA0795"/>
    <w:rsid w:val="00FA0A25"/>
    <w:rsid w:val="00FA678E"/>
    <w:rsid w:val="00FA6E01"/>
    <w:rsid w:val="00FA7D34"/>
    <w:rsid w:val="00FA7F9B"/>
    <w:rsid w:val="00FB092D"/>
    <w:rsid w:val="00FB248C"/>
    <w:rsid w:val="00FB2B94"/>
    <w:rsid w:val="00FB4E81"/>
    <w:rsid w:val="00FB707E"/>
    <w:rsid w:val="00FB716A"/>
    <w:rsid w:val="00FB71EB"/>
    <w:rsid w:val="00FC2C82"/>
    <w:rsid w:val="00FC3E00"/>
    <w:rsid w:val="00FD1425"/>
    <w:rsid w:val="00FD184A"/>
    <w:rsid w:val="00FD18EF"/>
    <w:rsid w:val="00FD281F"/>
    <w:rsid w:val="00FD30A2"/>
    <w:rsid w:val="00FD3513"/>
    <w:rsid w:val="00FD3CA5"/>
    <w:rsid w:val="00FD7FDB"/>
    <w:rsid w:val="00FE249F"/>
    <w:rsid w:val="00FE711D"/>
    <w:rsid w:val="00FF1EE7"/>
    <w:rsid w:val="00FF3EB2"/>
    <w:rsid w:val="00FF4305"/>
    <w:rsid w:val="00FF5C4F"/>
    <w:rsid w:val="00FF72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CE0F6"/>
  <w15:docId w15:val="{D6C2BC24-C5B2-4490-A332-0709648B1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C4E"/>
    <w:pPr>
      <w:spacing w:after="160" w:line="259" w:lineRule="auto"/>
    </w:pPr>
    <w:rPr>
      <w:sz w:val="22"/>
      <w:szCs w:val="22"/>
      <w:lang w:val="es-ES" w:eastAsia="en-US"/>
    </w:rPr>
  </w:style>
  <w:style w:type="paragraph" w:styleId="Ttulo1">
    <w:name w:val="heading 1"/>
    <w:basedOn w:val="Normal"/>
    <w:next w:val="Normal"/>
    <w:link w:val="Ttulo1Car"/>
    <w:uiPriority w:val="9"/>
    <w:rsid w:val="00B01E1D"/>
    <w:pPr>
      <w:keepNext/>
      <w:keepLines/>
      <w:numPr>
        <w:numId w:val="4"/>
      </w:numPr>
      <w:spacing w:before="480" w:after="240" w:line="240" w:lineRule="auto"/>
      <w:ind w:left="357" w:hanging="357"/>
      <w:outlineLvl w:val="0"/>
    </w:pPr>
    <w:rPr>
      <w:rFonts w:ascii="Soberana Sans Light" w:eastAsia="Times New Roman" w:hAnsi="Soberana Sans Light"/>
      <w:b/>
      <w:sz w:val="18"/>
      <w:szCs w:val="18"/>
      <w:lang w:val="es-MX"/>
    </w:rPr>
  </w:style>
  <w:style w:type="paragraph" w:styleId="Ttulo2">
    <w:name w:val="heading 2"/>
    <w:basedOn w:val="Normal"/>
    <w:next w:val="Normal"/>
    <w:link w:val="Ttulo2Car"/>
    <w:uiPriority w:val="9"/>
    <w:unhideWhenUsed/>
    <w:rsid w:val="00B01E1D"/>
    <w:pPr>
      <w:keepNext/>
      <w:keepLines/>
      <w:numPr>
        <w:ilvl w:val="1"/>
        <w:numId w:val="4"/>
      </w:numPr>
      <w:tabs>
        <w:tab w:val="left" w:pos="426"/>
      </w:tabs>
      <w:spacing w:before="240" w:after="120" w:line="250" w:lineRule="exact"/>
      <w:ind w:left="425" w:hanging="431"/>
      <w:jc w:val="both"/>
      <w:outlineLvl w:val="1"/>
    </w:pPr>
    <w:rPr>
      <w:rFonts w:ascii="Soberana Sans Light" w:eastAsia="Times New Roman" w:hAnsi="Soberana Sans Light"/>
      <w:b/>
      <w:sz w:val="18"/>
      <w:szCs w:val="1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B01E1D"/>
    <w:rPr>
      <w:rFonts w:ascii="Soberana Sans Light" w:eastAsia="Times New Roman" w:hAnsi="Soberana Sans Light"/>
      <w:b/>
      <w:sz w:val="18"/>
      <w:szCs w:val="18"/>
      <w:lang w:eastAsia="en-US"/>
    </w:rPr>
  </w:style>
  <w:style w:type="character" w:customStyle="1" w:styleId="Ttulo2Car">
    <w:name w:val="Título 2 Car"/>
    <w:link w:val="Ttulo2"/>
    <w:uiPriority w:val="9"/>
    <w:rsid w:val="00B01E1D"/>
    <w:rPr>
      <w:rFonts w:ascii="Soberana Sans Light" w:eastAsia="Times New Roman" w:hAnsi="Soberana Sans Light"/>
      <w:b/>
      <w:sz w:val="18"/>
      <w:szCs w:val="18"/>
      <w:lang w:eastAsia="en-US"/>
    </w:rPr>
  </w:style>
  <w:style w:type="paragraph" w:styleId="Encabezado">
    <w:name w:val="header"/>
    <w:basedOn w:val="Normal"/>
    <w:link w:val="EncabezadoCar"/>
    <w:uiPriority w:val="99"/>
    <w:unhideWhenUsed/>
    <w:rsid w:val="00477E89"/>
    <w:pPr>
      <w:tabs>
        <w:tab w:val="center" w:pos="4419"/>
        <w:tab w:val="right" w:pos="8838"/>
      </w:tabs>
    </w:pPr>
    <w:rPr>
      <w:rFonts w:ascii="Montserrat Light" w:hAnsi="Montserrat Light"/>
      <w:smallCaps/>
      <w:sz w:val="32"/>
    </w:rPr>
  </w:style>
  <w:style w:type="character" w:customStyle="1" w:styleId="EncabezadoCar">
    <w:name w:val="Encabezado Car"/>
    <w:link w:val="Encabezado"/>
    <w:uiPriority w:val="99"/>
    <w:rsid w:val="00477E89"/>
    <w:rPr>
      <w:rFonts w:ascii="Montserrat Light" w:hAnsi="Montserrat Light"/>
      <w:smallCaps/>
      <w:sz w:val="32"/>
      <w:szCs w:val="22"/>
      <w:lang w:val="es-ES" w:eastAsia="en-US"/>
    </w:rPr>
  </w:style>
  <w:style w:type="paragraph" w:styleId="Textodeglobo">
    <w:name w:val="Balloon Text"/>
    <w:basedOn w:val="Normal"/>
    <w:link w:val="TextodegloboCar"/>
    <w:uiPriority w:val="99"/>
    <w:semiHidden/>
    <w:unhideWhenUsed/>
    <w:rsid w:val="00837361"/>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837361"/>
    <w:rPr>
      <w:rFonts w:ascii="Segoe UI" w:hAnsi="Segoe UI" w:cs="Segoe UI"/>
      <w:sz w:val="18"/>
      <w:szCs w:val="18"/>
      <w:lang w:eastAsia="en-US"/>
    </w:rPr>
  </w:style>
  <w:style w:type="paragraph" w:customStyle="1" w:styleId="TEXTONORMAL">
    <w:name w:val="TEXTO_NORMAL"/>
    <w:basedOn w:val="Normal"/>
    <w:qFormat/>
    <w:rsid w:val="0060492B"/>
    <w:pPr>
      <w:spacing w:after="120" w:line="250" w:lineRule="exact"/>
      <w:jc w:val="both"/>
    </w:pPr>
    <w:rPr>
      <w:rFonts w:ascii="Montserrat" w:hAnsi="Montserrat"/>
      <w:sz w:val="18"/>
      <w:szCs w:val="18"/>
    </w:rPr>
  </w:style>
  <w:style w:type="paragraph" w:customStyle="1" w:styleId="VIETAFLECHA">
    <w:name w:val="VIÑETA_FLECHA"/>
    <w:basedOn w:val="TEXTONORMAL"/>
    <w:next w:val="TEXTONORMAL"/>
    <w:qFormat/>
    <w:rsid w:val="003E766E"/>
    <w:pPr>
      <w:numPr>
        <w:numId w:val="1"/>
      </w:numPr>
    </w:pPr>
  </w:style>
  <w:style w:type="paragraph" w:customStyle="1" w:styleId="VIETAROMBO">
    <w:name w:val="VIÑETA_ROMBO"/>
    <w:basedOn w:val="VIETAFLECHA"/>
    <w:next w:val="TEXTONORMAL"/>
    <w:qFormat/>
    <w:rsid w:val="003E766E"/>
    <w:pPr>
      <w:numPr>
        <w:numId w:val="2"/>
      </w:numPr>
      <w:ind w:left="714" w:hanging="357"/>
    </w:pPr>
  </w:style>
  <w:style w:type="paragraph" w:customStyle="1" w:styleId="VIETACUADRO">
    <w:name w:val="VIÑETA_CUADRO"/>
    <w:basedOn w:val="VIETAROMBO"/>
    <w:next w:val="TEXTONORMAL"/>
    <w:qFormat/>
    <w:rsid w:val="00C60401"/>
    <w:pPr>
      <w:numPr>
        <w:numId w:val="3"/>
      </w:numPr>
      <w:ind w:left="1305" w:hanging="284"/>
    </w:pPr>
  </w:style>
  <w:style w:type="paragraph" w:customStyle="1" w:styleId="NOTAALPIE">
    <w:name w:val="NOTA_AL_PIE"/>
    <w:basedOn w:val="TEXTONORMAL"/>
    <w:next w:val="TEXTONORMAL"/>
    <w:qFormat/>
    <w:rsid w:val="002A6003"/>
    <w:pPr>
      <w:tabs>
        <w:tab w:val="left" w:pos="170"/>
      </w:tabs>
      <w:spacing w:line="240" w:lineRule="auto"/>
      <w:ind w:left="170" w:hanging="170"/>
    </w:pPr>
    <w:rPr>
      <w:sz w:val="16"/>
    </w:rPr>
  </w:style>
  <w:style w:type="paragraph" w:styleId="Textonotapie">
    <w:name w:val="footnote text"/>
    <w:basedOn w:val="Normal"/>
    <w:link w:val="TextonotapieCar"/>
    <w:uiPriority w:val="99"/>
    <w:unhideWhenUsed/>
    <w:rsid w:val="003C00CB"/>
    <w:rPr>
      <w:sz w:val="20"/>
      <w:szCs w:val="20"/>
    </w:rPr>
  </w:style>
  <w:style w:type="character" w:customStyle="1" w:styleId="TextonotapieCar">
    <w:name w:val="Texto nota pie Car"/>
    <w:link w:val="Textonotapie"/>
    <w:uiPriority w:val="99"/>
    <w:rsid w:val="003C00CB"/>
    <w:rPr>
      <w:lang w:eastAsia="en-US"/>
    </w:rPr>
  </w:style>
  <w:style w:type="character" w:styleId="Refdenotaalpie">
    <w:name w:val="footnote reference"/>
    <w:uiPriority w:val="99"/>
    <w:semiHidden/>
    <w:unhideWhenUsed/>
    <w:rsid w:val="003C00CB"/>
    <w:rPr>
      <w:vertAlign w:val="superscript"/>
    </w:rPr>
  </w:style>
  <w:style w:type="paragraph" w:styleId="Piedepgina">
    <w:name w:val="footer"/>
    <w:basedOn w:val="Normal"/>
    <w:link w:val="PiedepginaCar"/>
    <w:uiPriority w:val="99"/>
    <w:unhideWhenUsed/>
    <w:qFormat/>
    <w:rsid w:val="00477E89"/>
    <w:pPr>
      <w:tabs>
        <w:tab w:val="center" w:pos="4419"/>
        <w:tab w:val="right" w:pos="8838"/>
      </w:tabs>
    </w:pPr>
    <w:rPr>
      <w:rFonts w:ascii="Montserrat Light" w:hAnsi="Montserrat Light"/>
      <w:sz w:val="16"/>
    </w:rPr>
  </w:style>
  <w:style w:type="character" w:customStyle="1" w:styleId="PiedepginaCar">
    <w:name w:val="Pie de página Car"/>
    <w:link w:val="Piedepgina"/>
    <w:uiPriority w:val="99"/>
    <w:rsid w:val="00477E89"/>
    <w:rPr>
      <w:rFonts w:ascii="Montserrat Light" w:hAnsi="Montserrat Light"/>
      <w:sz w:val="16"/>
      <w:szCs w:val="22"/>
      <w:lang w:val="es-ES" w:eastAsia="en-US"/>
    </w:rPr>
  </w:style>
  <w:style w:type="table" w:styleId="Tablaconcuadrcula">
    <w:name w:val="Table Grid"/>
    <w:basedOn w:val="Tablanormal"/>
    <w:uiPriority w:val="39"/>
    <w:rsid w:val="00B01E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S">
    <w:name w:val="TITULOS"/>
    <w:basedOn w:val="Normal"/>
    <w:next w:val="TEXTONORMAL"/>
    <w:qFormat/>
    <w:rsid w:val="0060492B"/>
    <w:pPr>
      <w:spacing w:after="120" w:line="280" w:lineRule="exact"/>
      <w:jc w:val="center"/>
    </w:pPr>
    <w:rPr>
      <w:rFonts w:ascii="Montserrat SemiBold" w:hAnsi="Montserrat SemiBold"/>
      <w:caps/>
      <w:sz w:val="24"/>
      <w:szCs w:val="20"/>
      <w:lang w:val="es-MX"/>
    </w:rPr>
  </w:style>
  <w:style w:type="paragraph" w:customStyle="1" w:styleId="PIEPAGENTE">
    <w:name w:val="PIE_PAG_ENTE"/>
    <w:basedOn w:val="Encabezado"/>
    <w:qFormat/>
    <w:rsid w:val="003545D5"/>
    <w:pPr>
      <w:spacing w:after="0" w:line="240" w:lineRule="auto"/>
      <w:jc w:val="center"/>
    </w:pPr>
    <w:rPr>
      <w:sz w:val="18"/>
      <w:szCs w:val="16"/>
    </w:rPr>
  </w:style>
  <w:style w:type="paragraph" w:customStyle="1" w:styleId="SUBTITULO2">
    <w:name w:val="SUBTITULO_2"/>
    <w:basedOn w:val="Normal"/>
    <w:next w:val="TEXTONORMAL"/>
    <w:qFormat/>
    <w:rsid w:val="00C60401"/>
    <w:pPr>
      <w:spacing w:before="240" w:after="120" w:line="250" w:lineRule="exact"/>
    </w:pPr>
    <w:rPr>
      <w:rFonts w:ascii="Montserrat" w:hAnsi="Montserrat"/>
      <w:b/>
      <w:caps/>
      <w:szCs w:val="18"/>
      <w:lang w:val="es-MX"/>
    </w:rPr>
  </w:style>
  <w:style w:type="paragraph" w:customStyle="1" w:styleId="SUBTITULO1">
    <w:name w:val="SUBTITULO_1"/>
    <w:basedOn w:val="Normal"/>
    <w:next w:val="TEXTONORMAL"/>
    <w:qFormat/>
    <w:rsid w:val="00C60401"/>
    <w:pPr>
      <w:numPr>
        <w:numId w:val="5"/>
      </w:numPr>
      <w:spacing w:before="240" w:after="120" w:line="250" w:lineRule="exact"/>
      <w:ind w:left="357" w:hanging="357"/>
    </w:pPr>
    <w:rPr>
      <w:rFonts w:ascii="Montserrat" w:hAnsi="Montserrat"/>
      <w:b/>
      <w:caps/>
      <w:szCs w:val="18"/>
      <w:lang w:val="es-MX"/>
    </w:rPr>
  </w:style>
  <w:style w:type="paragraph" w:customStyle="1" w:styleId="VIETABALA">
    <w:name w:val="VIÑETA_BALA"/>
    <w:basedOn w:val="VIETAFLECHA"/>
    <w:next w:val="TEXTONORMAL"/>
    <w:qFormat/>
    <w:rsid w:val="002A6003"/>
    <w:pPr>
      <w:numPr>
        <w:numId w:val="6"/>
      </w:numPr>
      <w:ind w:left="998" w:hanging="284"/>
    </w:pPr>
    <w:rPr>
      <w:lang w:val="es-MX"/>
    </w:rPr>
  </w:style>
  <w:style w:type="paragraph" w:customStyle="1" w:styleId="Predeterminado">
    <w:name w:val="Predeterminado"/>
    <w:rsid w:val="0022510F"/>
    <w:pPr>
      <w:tabs>
        <w:tab w:val="left" w:pos="708"/>
      </w:tabs>
      <w:suppressAutoHyphens/>
      <w:spacing w:after="200" w:line="276" w:lineRule="auto"/>
    </w:pPr>
    <w:rPr>
      <w:sz w:val="22"/>
      <w:szCs w:val="22"/>
      <w:lang w:eastAsia="en-US"/>
    </w:rPr>
  </w:style>
  <w:style w:type="paragraph" w:customStyle="1" w:styleId="Cuerpodetexto">
    <w:name w:val="Cuerpo de texto"/>
    <w:basedOn w:val="Predeterminado"/>
    <w:rsid w:val="0022510F"/>
    <w:pPr>
      <w:spacing w:after="0" w:line="100" w:lineRule="atLeast"/>
      <w:jc w:val="both"/>
      <w:textAlignment w:val="baseline"/>
    </w:pPr>
    <w:rPr>
      <w:rFonts w:ascii="Arial" w:eastAsia="Times New Roman" w:hAnsi="Arial"/>
      <w:sz w:val="20"/>
      <w:szCs w:val="20"/>
      <w:lang w:val="es-ES" w:eastAsia="es-ES"/>
    </w:rPr>
  </w:style>
  <w:style w:type="paragraph" w:styleId="Prrafodelista">
    <w:name w:val="List Paragraph"/>
    <w:aliases w:val="TítuloB,4 Párrafo de lista,Figuras,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9D5C48"/>
    <w:pPr>
      <w:spacing w:after="200" w:line="276" w:lineRule="auto"/>
      <w:ind w:left="720"/>
      <w:contextualSpacing/>
    </w:pPr>
    <w:rPr>
      <w:rFonts w:eastAsia="Batang"/>
      <w:lang w:val="es-MX"/>
    </w:rPr>
  </w:style>
  <w:style w:type="character" w:customStyle="1" w:styleId="PrrafodelistaCar">
    <w:name w:val="Párrafo de lista Car"/>
    <w:aliases w:val="TítuloB Car,4 Párrafo de lista Car,Figuras Car,lp1 Car,Lista vistosa - Énfasis 11 Car,List Paragraph11 Car,Bullet List Car,FooterText Car,numbered Car,Paragraphe de liste1 Car,Bulletr List Paragraph Car,列出段落 Car,列出段落1 Car,Listas Car"/>
    <w:link w:val="Prrafodelista"/>
    <w:uiPriority w:val="34"/>
    <w:locked/>
    <w:rsid w:val="009D5C48"/>
    <w:rPr>
      <w:rFonts w:eastAsia="Batang"/>
      <w:sz w:val="22"/>
      <w:szCs w:val="22"/>
      <w:lang w:eastAsia="en-US"/>
    </w:rPr>
  </w:style>
  <w:style w:type="paragraph" w:styleId="Textocomentario">
    <w:name w:val="annotation text"/>
    <w:basedOn w:val="Normal"/>
    <w:link w:val="TextocomentarioCar"/>
    <w:uiPriority w:val="99"/>
    <w:unhideWhenUsed/>
    <w:rsid w:val="009D5C48"/>
    <w:pPr>
      <w:spacing w:line="240" w:lineRule="auto"/>
    </w:pPr>
    <w:rPr>
      <w:rFonts w:eastAsia="Batang"/>
      <w:sz w:val="20"/>
      <w:szCs w:val="20"/>
    </w:rPr>
  </w:style>
  <w:style w:type="character" w:customStyle="1" w:styleId="TextocomentarioCar">
    <w:name w:val="Texto comentario Car"/>
    <w:link w:val="Textocomentario"/>
    <w:uiPriority w:val="99"/>
    <w:rsid w:val="009D5C48"/>
    <w:rPr>
      <w:rFonts w:eastAsia="Batang"/>
      <w:lang w:val="es-ES" w:eastAsia="en-US"/>
    </w:rPr>
  </w:style>
  <w:style w:type="character" w:customStyle="1" w:styleId="AsuntodelcomentarioCar">
    <w:name w:val="Asunto del comentario Car"/>
    <w:link w:val="Asuntodelcomentario"/>
    <w:uiPriority w:val="99"/>
    <w:semiHidden/>
    <w:rsid w:val="009D5C48"/>
    <w:rPr>
      <w:rFonts w:eastAsia="Batang"/>
      <w:b/>
      <w:bCs/>
      <w:lang w:val="es-ES" w:eastAsia="en-US"/>
    </w:rPr>
  </w:style>
  <w:style w:type="paragraph" w:styleId="Asuntodelcomentario">
    <w:name w:val="annotation subject"/>
    <w:basedOn w:val="Textocomentario"/>
    <w:next w:val="Textocomentario"/>
    <w:link w:val="AsuntodelcomentarioCar"/>
    <w:uiPriority w:val="99"/>
    <w:semiHidden/>
    <w:unhideWhenUsed/>
    <w:rsid w:val="009D5C48"/>
    <w:rPr>
      <w:b/>
      <w:bCs/>
    </w:rPr>
  </w:style>
  <w:style w:type="paragraph" w:styleId="Textoindependiente">
    <w:name w:val="Body Text"/>
    <w:basedOn w:val="Normal"/>
    <w:link w:val="TextoindependienteCar"/>
    <w:uiPriority w:val="99"/>
    <w:rsid w:val="009D5C48"/>
    <w:pPr>
      <w:spacing w:after="0" w:line="240" w:lineRule="auto"/>
    </w:pPr>
    <w:rPr>
      <w:rFonts w:ascii="Times New Roman" w:eastAsia="Times New Roman" w:hAnsi="Times New Roman"/>
      <w:snapToGrid w:val="0"/>
      <w:color w:val="000000"/>
      <w:sz w:val="24"/>
      <w:szCs w:val="20"/>
      <w:lang w:val="en-US" w:eastAsia="es-ES"/>
    </w:rPr>
  </w:style>
  <w:style w:type="character" w:customStyle="1" w:styleId="TextoindependienteCar">
    <w:name w:val="Texto independiente Car"/>
    <w:link w:val="Textoindependiente"/>
    <w:uiPriority w:val="99"/>
    <w:rsid w:val="009D5C48"/>
    <w:rPr>
      <w:rFonts w:ascii="Times New Roman" w:eastAsia="Times New Roman" w:hAnsi="Times New Roman"/>
      <w:snapToGrid w:val="0"/>
      <w:color w:val="000000"/>
      <w:sz w:val="24"/>
      <w:lang w:val="en-US" w:eastAsia="es-ES"/>
    </w:rPr>
  </w:style>
  <w:style w:type="character" w:styleId="Hipervnculo">
    <w:name w:val="Hyperlink"/>
    <w:uiPriority w:val="99"/>
    <w:semiHidden/>
    <w:unhideWhenUsed/>
    <w:rsid w:val="009D5C48"/>
    <w:rPr>
      <w:color w:val="0000FF"/>
      <w:u w:val="single"/>
    </w:rPr>
  </w:style>
  <w:style w:type="paragraph" w:customStyle="1" w:styleId="font5">
    <w:name w:val="font5"/>
    <w:basedOn w:val="Normal"/>
    <w:rsid w:val="009D5C48"/>
    <w:pPr>
      <w:spacing w:before="100" w:beforeAutospacing="1" w:after="100" w:afterAutospacing="1" w:line="240" w:lineRule="auto"/>
    </w:pPr>
    <w:rPr>
      <w:rFonts w:ascii="Soberana Sans" w:eastAsia="Times New Roman" w:hAnsi="Soberana Sans"/>
      <w:color w:val="000000"/>
      <w:sz w:val="18"/>
      <w:szCs w:val="18"/>
      <w:lang w:val="es-MX" w:eastAsia="es-MX"/>
    </w:rPr>
  </w:style>
  <w:style w:type="paragraph" w:customStyle="1" w:styleId="font6">
    <w:name w:val="font6"/>
    <w:basedOn w:val="Normal"/>
    <w:rsid w:val="009D5C48"/>
    <w:pPr>
      <w:spacing w:before="100" w:beforeAutospacing="1" w:after="100" w:afterAutospacing="1" w:line="240" w:lineRule="auto"/>
    </w:pPr>
    <w:rPr>
      <w:rFonts w:ascii="Soberana Sans" w:eastAsia="Times New Roman" w:hAnsi="Soberana Sans"/>
      <w:b/>
      <w:bCs/>
      <w:color w:val="FFFFFF"/>
      <w:sz w:val="18"/>
      <w:szCs w:val="18"/>
      <w:lang w:val="es-MX" w:eastAsia="es-MX"/>
    </w:rPr>
  </w:style>
  <w:style w:type="paragraph" w:customStyle="1" w:styleId="font7">
    <w:name w:val="font7"/>
    <w:basedOn w:val="Normal"/>
    <w:rsid w:val="009D5C48"/>
    <w:pPr>
      <w:spacing w:before="100" w:beforeAutospacing="1" w:after="100" w:afterAutospacing="1" w:line="240" w:lineRule="auto"/>
    </w:pPr>
    <w:rPr>
      <w:rFonts w:ascii="Soberana Sans" w:eastAsia="Times New Roman" w:hAnsi="Soberana Sans"/>
      <w:b/>
      <w:bCs/>
      <w:color w:val="000000"/>
      <w:sz w:val="18"/>
      <w:szCs w:val="18"/>
      <w:lang w:val="es-MX" w:eastAsia="es-MX"/>
    </w:rPr>
  </w:style>
  <w:style w:type="paragraph" w:customStyle="1" w:styleId="xl65">
    <w:name w:val="xl65"/>
    <w:basedOn w:val="Normal"/>
    <w:rsid w:val="009D5C48"/>
    <w:pPr>
      <w:shd w:val="clear" w:color="000000" w:fill="FFFFFF"/>
      <w:spacing w:before="100" w:beforeAutospacing="1" w:after="100" w:afterAutospacing="1" w:line="240" w:lineRule="auto"/>
      <w:textAlignment w:val="top"/>
    </w:pPr>
    <w:rPr>
      <w:rFonts w:ascii="SansSerif" w:eastAsia="Times New Roman" w:hAnsi="SansSerif"/>
      <w:color w:val="000000"/>
      <w:sz w:val="24"/>
      <w:szCs w:val="24"/>
      <w:lang w:val="es-MX" w:eastAsia="es-MX"/>
    </w:rPr>
  </w:style>
  <w:style w:type="paragraph" w:customStyle="1" w:styleId="xl66">
    <w:name w:val="xl66"/>
    <w:basedOn w:val="Normal"/>
    <w:rsid w:val="009D5C48"/>
    <w:pPr>
      <w:pBdr>
        <w:top w:val="single" w:sz="4" w:space="0" w:color="000000"/>
        <w:bottom w:val="single" w:sz="4" w:space="0" w:color="000000"/>
        <w:right w:val="single" w:sz="4" w:space="0" w:color="000000"/>
      </w:pBdr>
      <w:shd w:val="clear" w:color="000000" w:fill="D4C19C"/>
      <w:spacing w:before="100" w:beforeAutospacing="1" w:after="100" w:afterAutospacing="1" w:line="240" w:lineRule="auto"/>
      <w:jc w:val="center"/>
      <w:textAlignment w:val="center"/>
    </w:pPr>
    <w:rPr>
      <w:rFonts w:ascii="Soberana Sans" w:eastAsia="Times New Roman" w:hAnsi="Soberana Sans"/>
      <w:b/>
      <w:bCs/>
      <w:color w:val="FFFFFF"/>
      <w:sz w:val="18"/>
      <w:szCs w:val="18"/>
      <w:lang w:val="es-MX" w:eastAsia="es-MX"/>
    </w:rPr>
  </w:style>
  <w:style w:type="paragraph" w:customStyle="1" w:styleId="xl67">
    <w:name w:val="xl67"/>
    <w:basedOn w:val="Normal"/>
    <w:rsid w:val="009D5C48"/>
    <w:pPr>
      <w:shd w:val="clear" w:color="000000" w:fill="FFFFFF"/>
      <w:spacing w:before="100" w:beforeAutospacing="1" w:after="100" w:afterAutospacing="1" w:line="240" w:lineRule="auto"/>
      <w:textAlignment w:val="top"/>
    </w:pPr>
    <w:rPr>
      <w:rFonts w:ascii="SansSerif" w:eastAsia="Times New Roman" w:hAnsi="SansSerif"/>
      <w:color w:val="000000"/>
      <w:sz w:val="18"/>
      <w:szCs w:val="18"/>
      <w:lang w:val="es-MX" w:eastAsia="es-MX"/>
    </w:rPr>
  </w:style>
  <w:style w:type="paragraph" w:customStyle="1" w:styleId="xl68">
    <w:name w:val="xl68"/>
    <w:basedOn w:val="Normal"/>
    <w:rsid w:val="009D5C48"/>
    <w:pPr>
      <w:pBdr>
        <w:top w:val="single" w:sz="4" w:space="0" w:color="000000"/>
      </w:pBdr>
      <w:spacing w:before="100" w:beforeAutospacing="1" w:after="100" w:afterAutospacing="1" w:line="240" w:lineRule="auto"/>
      <w:textAlignment w:val="top"/>
    </w:pPr>
    <w:rPr>
      <w:rFonts w:ascii="SansSerif" w:eastAsia="Times New Roman" w:hAnsi="SansSerif"/>
      <w:color w:val="000000"/>
      <w:sz w:val="18"/>
      <w:szCs w:val="18"/>
      <w:lang w:val="es-MX" w:eastAsia="es-MX"/>
    </w:rPr>
  </w:style>
  <w:style w:type="paragraph" w:customStyle="1" w:styleId="xl69">
    <w:name w:val="xl69"/>
    <w:basedOn w:val="Normal"/>
    <w:rsid w:val="009D5C48"/>
    <w:pPr>
      <w:pBdr>
        <w:top w:val="single" w:sz="4" w:space="0" w:color="000000"/>
      </w:pBdr>
      <w:shd w:val="clear" w:color="000000" w:fill="FFFFFF"/>
      <w:spacing w:before="100" w:beforeAutospacing="1" w:after="100" w:afterAutospacing="1" w:line="240" w:lineRule="auto"/>
      <w:textAlignment w:val="top"/>
    </w:pPr>
    <w:rPr>
      <w:rFonts w:ascii="SansSerif" w:eastAsia="Times New Roman" w:hAnsi="SansSerif"/>
      <w:color w:val="000000"/>
      <w:sz w:val="18"/>
      <w:szCs w:val="18"/>
      <w:lang w:val="es-MX" w:eastAsia="es-MX"/>
    </w:rPr>
  </w:style>
  <w:style w:type="paragraph" w:customStyle="1" w:styleId="xl70">
    <w:name w:val="xl70"/>
    <w:basedOn w:val="Normal"/>
    <w:rsid w:val="009D5C48"/>
    <w:pPr>
      <w:pBdr>
        <w:top w:val="single" w:sz="4" w:space="0" w:color="000000"/>
        <w:right w:val="single" w:sz="4" w:space="0" w:color="000000"/>
      </w:pBdr>
      <w:spacing w:before="100" w:beforeAutospacing="1" w:after="100" w:afterAutospacing="1" w:line="240" w:lineRule="auto"/>
      <w:textAlignment w:val="top"/>
    </w:pPr>
    <w:rPr>
      <w:rFonts w:ascii="SansSerif" w:eastAsia="Times New Roman" w:hAnsi="SansSerif"/>
      <w:color w:val="000000"/>
      <w:sz w:val="18"/>
      <w:szCs w:val="18"/>
      <w:lang w:val="es-MX" w:eastAsia="es-MX"/>
    </w:rPr>
  </w:style>
  <w:style w:type="paragraph" w:customStyle="1" w:styleId="xl71">
    <w:name w:val="xl71"/>
    <w:basedOn w:val="Normal"/>
    <w:rsid w:val="009D5C48"/>
    <w:pPr>
      <w:spacing w:before="100" w:beforeAutospacing="1" w:after="100" w:afterAutospacing="1" w:line="240" w:lineRule="auto"/>
    </w:pPr>
    <w:rPr>
      <w:rFonts w:ascii="Arial" w:eastAsia="Times New Roman" w:hAnsi="Arial" w:cs="Arial"/>
      <w:sz w:val="18"/>
      <w:szCs w:val="18"/>
      <w:lang w:val="es-MX" w:eastAsia="es-MX"/>
    </w:rPr>
  </w:style>
  <w:style w:type="paragraph" w:customStyle="1" w:styleId="xl72">
    <w:name w:val="xl72"/>
    <w:basedOn w:val="Normal"/>
    <w:rsid w:val="009D5C48"/>
    <w:pPr>
      <w:shd w:val="clear" w:color="000000" w:fill="FFFFFF"/>
      <w:spacing w:before="100" w:beforeAutospacing="1" w:after="100" w:afterAutospacing="1" w:line="240" w:lineRule="auto"/>
      <w:textAlignment w:val="center"/>
    </w:pPr>
    <w:rPr>
      <w:rFonts w:ascii="Soberana Sans" w:eastAsia="Times New Roman" w:hAnsi="Soberana Sans"/>
      <w:b/>
      <w:bCs/>
      <w:color w:val="000000"/>
      <w:sz w:val="18"/>
      <w:szCs w:val="18"/>
      <w:lang w:val="es-MX" w:eastAsia="es-MX"/>
    </w:rPr>
  </w:style>
  <w:style w:type="paragraph" w:customStyle="1" w:styleId="xl73">
    <w:name w:val="xl73"/>
    <w:basedOn w:val="Normal"/>
    <w:rsid w:val="009D5C48"/>
    <w:pPr>
      <w:pBdr>
        <w:left w:val="single" w:sz="4" w:space="0" w:color="auto"/>
      </w:pBdr>
      <w:shd w:val="clear" w:color="000000" w:fill="FFFFFF"/>
      <w:spacing w:before="100" w:beforeAutospacing="1" w:after="100" w:afterAutospacing="1" w:line="240" w:lineRule="auto"/>
      <w:textAlignment w:val="top"/>
    </w:pPr>
    <w:rPr>
      <w:rFonts w:ascii="SansSerif" w:eastAsia="Times New Roman" w:hAnsi="SansSerif"/>
      <w:color w:val="000000"/>
      <w:sz w:val="18"/>
      <w:szCs w:val="18"/>
      <w:lang w:val="es-MX" w:eastAsia="es-MX"/>
    </w:rPr>
  </w:style>
  <w:style w:type="paragraph" w:customStyle="1" w:styleId="xl74">
    <w:name w:val="xl74"/>
    <w:basedOn w:val="Normal"/>
    <w:rsid w:val="009D5C48"/>
    <w:pPr>
      <w:pBdr>
        <w:left w:val="single" w:sz="4" w:space="0" w:color="000000"/>
      </w:pBdr>
      <w:shd w:val="clear" w:color="000000" w:fill="FFFFFF"/>
      <w:spacing w:before="100" w:beforeAutospacing="1" w:after="100" w:afterAutospacing="1" w:line="240" w:lineRule="auto"/>
      <w:textAlignment w:val="top"/>
    </w:pPr>
    <w:rPr>
      <w:rFonts w:ascii="SansSerif" w:eastAsia="Times New Roman" w:hAnsi="SansSerif"/>
      <w:color w:val="000000"/>
      <w:sz w:val="18"/>
      <w:szCs w:val="18"/>
      <w:lang w:val="es-MX" w:eastAsia="es-MX"/>
    </w:rPr>
  </w:style>
  <w:style w:type="paragraph" w:customStyle="1" w:styleId="xl75">
    <w:name w:val="xl75"/>
    <w:basedOn w:val="Normal"/>
    <w:rsid w:val="009D5C48"/>
    <w:pPr>
      <w:shd w:val="clear" w:color="000000" w:fill="FFFFFF"/>
      <w:spacing w:before="100" w:beforeAutospacing="1" w:after="100" w:afterAutospacing="1" w:line="240" w:lineRule="auto"/>
      <w:textAlignment w:val="center"/>
    </w:pPr>
    <w:rPr>
      <w:rFonts w:ascii="Soberana Sans" w:eastAsia="Times New Roman" w:hAnsi="Soberana Sans"/>
      <w:color w:val="000000"/>
      <w:sz w:val="18"/>
      <w:szCs w:val="18"/>
      <w:lang w:val="es-MX" w:eastAsia="es-MX"/>
    </w:rPr>
  </w:style>
  <w:style w:type="paragraph" w:customStyle="1" w:styleId="xl76">
    <w:name w:val="xl76"/>
    <w:basedOn w:val="Normal"/>
    <w:rsid w:val="009D5C48"/>
    <w:pPr>
      <w:shd w:val="clear" w:color="000000" w:fill="FFFFFF"/>
      <w:spacing w:before="100" w:beforeAutospacing="1" w:after="100" w:afterAutospacing="1" w:line="240" w:lineRule="auto"/>
      <w:textAlignment w:val="center"/>
    </w:pPr>
    <w:rPr>
      <w:rFonts w:ascii="Soberana Sans" w:eastAsia="Times New Roman" w:hAnsi="Soberana Sans"/>
      <w:color w:val="000000"/>
      <w:sz w:val="18"/>
      <w:szCs w:val="18"/>
      <w:lang w:val="es-MX" w:eastAsia="es-MX"/>
    </w:rPr>
  </w:style>
  <w:style w:type="paragraph" w:customStyle="1" w:styleId="xl77">
    <w:name w:val="xl77"/>
    <w:basedOn w:val="Normal"/>
    <w:rsid w:val="009D5C48"/>
    <w:pPr>
      <w:shd w:val="clear" w:color="000000" w:fill="FFFFFF"/>
      <w:spacing w:before="100" w:beforeAutospacing="1" w:after="100" w:afterAutospacing="1" w:line="240" w:lineRule="auto"/>
      <w:jc w:val="right"/>
      <w:textAlignment w:val="center"/>
    </w:pPr>
    <w:rPr>
      <w:rFonts w:ascii="Soberana Sans" w:eastAsia="Times New Roman" w:hAnsi="Soberana Sans"/>
      <w:color w:val="000000"/>
      <w:sz w:val="18"/>
      <w:szCs w:val="18"/>
      <w:lang w:val="es-MX" w:eastAsia="es-MX"/>
    </w:rPr>
  </w:style>
  <w:style w:type="paragraph" w:customStyle="1" w:styleId="xl78">
    <w:name w:val="xl78"/>
    <w:basedOn w:val="Normal"/>
    <w:rsid w:val="009D5C48"/>
    <w:pPr>
      <w:pBdr>
        <w:right w:val="single" w:sz="4" w:space="0" w:color="000000"/>
      </w:pBdr>
      <w:shd w:val="clear" w:color="000000" w:fill="FFFFFF"/>
      <w:spacing w:before="100" w:beforeAutospacing="1" w:after="100" w:afterAutospacing="1" w:line="240" w:lineRule="auto"/>
      <w:jc w:val="right"/>
      <w:textAlignment w:val="center"/>
    </w:pPr>
    <w:rPr>
      <w:rFonts w:ascii="Soberana Sans" w:eastAsia="Times New Roman" w:hAnsi="Soberana Sans"/>
      <w:color w:val="000000"/>
      <w:sz w:val="18"/>
      <w:szCs w:val="18"/>
      <w:lang w:val="es-MX" w:eastAsia="es-MX"/>
    </w:rPr>
  </w:style>
  <w:style w:type="paragraph" w:customStyle="1" w:styleId="xl79">
    <w:name w:val="xl79"/>
    <w:basedOn w:val="Normal"/>
    <w:rsid w:val="009D5C48"/>
    <w:pPr>
      <w:shd w:val="clear" w:color="000000" w:fill="FFFFFF"/>
      <w:spacing w:before="100" w:beforeAutospacing="1" w:after="100" w:afterAutospacing="1" w:line="240" w:lineRule="auto"/>
      <w:textAlignment w:val="center"/>
    </w:pPr>
    <w:rPr>
      <w:rFonts w:ascii="Soberana Sans" w:eastAsia="Times New Roman" w:hAnsi="Soberana Sans"/>
      <w:color w:val="000000"/>
      <w:sz w:val="18"/>
      <w:szCs w:val="18"/>
      <w:lang w:val="es-MX" w:eastAsia="es-MX"/>
    </w:rPr>
  </w:style>
  <w:style w:type="paragraph" w:customStyle="1" w:styleId="xl80">
    <w:name w:val="xl80"/>
    <w:basedOn w:val="Normal"/>
    <w:rsid w:val="009D5C48"/>
    <w:pPr>
      <w:shd w:val="clear" w:color="000000" w:fill="FFFFFF"/>
      <w:spacing w:before="100" w:beforeAutospacing="1" w:after="100" w:afterAutospacing="1" w:line="240" w:lineRule="auto"/>
      <w:textAlignment w:val="center"/>
    </w:pPr>
    <w:rPr>
      <w:rFonts w:ascii="Soberana Sans" w:eastAsia="Times New Roman" w:hAnsi="Soberana Sans"/>
      <w:b/>
      <w:bCs/>
      <w:color w:val="000000"/>
      <w:sz w:val="18"/>
      <w:szCs w:val="18"/>
      <w:lang w:val="es-MX" w:eastAsia="es-MX"/>
    </w:rPr>
  </w:style>
  <w:style w:type="paragraph" w:customStyle="1" w:styleId="xl81">
    <w:name w:val="xl81"/>
    <w:basedOn w:val="Normal"/>
    <w:rsid w:val="009D5C48"/>
    <w:pPr>
      <w:pBdr>
        <w:right w:val="single" w:sz="4" w:space="0" w:color="000000"/>
      </w:pBdr>
      <w:shd w:val="clear" w:color="000000" w:fill="FFFFFF"/>
      <w:spacing w:before="100" w:beforeAutospacing="1" w:after="100" w:afterAutospacing="1" w:line="240" w:lineRule="auto"/>
      <w:textAlignment w:val="center"/>
    </w:pPr>
    <w:rPr>
      <w:rFonts w:ascii="Soberana Sans" w:eastAsia="Times New Roman" w:hAnsi="Soberana Sans"/>
      <w:b/>
      <w:bCs/>
      <w:color w:val="000000"/>
      <w:sz w:val="18"/>
      <w:szCs w:val="18"/>
      <w:lang w:val="es-MX" w:eastAsia="es-MX"/>
    </w:rPr>
  </w:style>
  <w:style w:type="paragraph" w:customStyle="1" w:styleId="xl82">
    <w:name w:val="xl82"/>
    <w:basedOn w:val="Normal"/>
    <w:rsid w:val="009D5C48"/>
    <w:pPr>
      <w:pBdr>
        <w:right w:val="single" w:sz="4" w:space="0" w:color="000000"/>
      </w:pBdr>
      <w:shd w:val="clear" w:color="000000" w:fill="FFFFFF"/>
      <w:spacing w:before="100" w:beforeAutospacing="1" w:after="100" w:afterAutospacing="1" w:line="240" w:lineRule="auto"/>
      <w:textAlignment w:val="center"/>
    </w:pPr>
    <w:rPr>
      <w:rFonts w:ascii="Soberana Sans" w:eastAsia="Times New Roman" w:hAnsi="Soberana Sans"/>
      <w:color w:val="000000"/>
      <w:sz w:val="18"/>
      <w:szCs w:val="18"/>
      <w:lang w:val="es-MX" w:eastAsia="es-MX"/>
    </w:rPr>
  </w:style>
  <w:style w:type="paragraph" w:customStyle="1" w:styleId="xl83">
    <w:name w:val="xl83"/>
    <w:basedOn w:val="Normal"/>
    <w:rsid w:val="009D5C48"/>
    <w:pPr>
      <w:pBdr>
        <w:left w:val="single" w:sz="4" w:space="0" w:color="000000"/>
      </w:pBdr>
      <w:shd w:val="clear" w:color="000000" w:fill="FFFFFF"/>
      <w:spacing w:before="100" w:beforeAutospacing="1" w:after="100" w:afterAutospacing="1" w:line="240" w:lineRule="auto"/>
      <w:textAlignment w:val="center"/>
    </w:pPr>
    <w:rPr>
      <w:rFonts w:ascii="Soberana Sans" w:eastAsia="Times New Roman" w:hAnsi="Soberana Sans"/>
      <w:b/>
      <w:bCs/>
      <w:color w:val="000000"/>
      <w:sz w:val="18"/>
      <w:szCs w:val="18"/>
      <w:lang w:val="es-MX" w:eastAsia="es-MX"/>
    </w:rPr>
  </w:style>
  <w:style w:type="paragraph" w:customStyle="1" w:styleId="xl84">
    <w:name w:val="xl84"/>
    <w:basedOn w:val="Normal"/>
    <w:rsid w:val="009D5C48"/>
    <w:pPr>
      <w:pBdr>
        <w:left w:val="single" w:sz="4" w:space="0" w:color="auto"/>
      </w:pBdr>
      <w:spacing w:before="100" w:beforeAutospacing="1" w:after="100" w:afterAutospacing="1" w:line="240" w:lineRule="auto"/>
    </w:pPr>
    <w:rPr>
      <w:rFonts w:ascii="Arial" w:eastAsia="Times New Roman" w:hAnsi="Arial" w:cs="Arial"/>
      <w:sz w:val="18"/>
      <w:szCs w:val="18"/>
      <w:lang w:val="es-MX" w:eastAsia="es-MX"/>
    </w:rPr>
  </w:style>
  <w:style w:type="paragraph" w:customStyle="1" w:styleId="xl85">
    <w:name w:val="xl85"/>
    <w:basedOn w:val="Normal"/>
    <w:rsid w:val="009D5C48"/>
    <w:pPr>
      <w:shd w:val="clear" w:color="000000" w:fill="FFFFFF"/>
      <w:spacing w:before="100" w:beforeAutospacing="1" w:after="100" w:afterAutospacing="1" w:line="240" w:lineRule="auto"/>
      <w:textAlignment w:val="center"/>
    </w:pPr>
    <w:rPr>
      <w:rFonts w:ascii="Soberana Sans" w:eastAsia="Times New Roman" w:hAnsi="Soberana Sans"/>
      <w:color w:val="000000"/>
      <w:sz w:val="18"/>
      <w:szCs w:val="18"/>
      <w:lang w:val="es-MX" w:eastAsia="es-MX"/>
    </w:rPr>
  </w:style>
  <w:style w:type="paragraph" w:customStyle="1" w:styleId="xl86">
    <w:name w:val="xl86"/>
    <w:basedOn w:val="Normal"/>
    <w:rsid w:val="009D5C48"/>
    <w:pPr>
      <w:pBdr>
        <w:right w:val="single" w:sz="4" w:space="0" w:color="000000"/>
      </w:pBdr>
      <w:shd w:val="clear" w:color="000000" w:fill="FFFFFF"/>
      <w:spacing w:before="100" w:beforeAutospacing="1" w:after="100" w:afterAutospacing="1" w:line="240" w:lineRule="auto"/>
      <w:jc w:val="right"/>
      <w:textAlignment w:val="center"/>
    </w:pPr>
    <w:rPr>
      <w:rFonts w:ascii="Soberana Sans" w:eastAsia="Times New Roman" w:hAnsi="Soberana Sans"/>
      <w:b/>
      <w:bCs/>
      <w:color w:val="000000"/>
      <w:sz w:val="18"/>
      <w:szCs w:val="18"/>
      <w:lang w:val="es-MX" w:eastAsia="es-MX"/>
    </w:rPr>
  </w:style>
  <w:style w:type="paragraph" w:customStyle="1" w:styleId="xl87">
    <w:name w:val="xl87"/>
    <w:basedOn w:val="Normal"/>
    <w:rsid w:val="009D5C48"/>
    <w:pPr>
      <w:pBdr>
        <w:bottom w:val="single" w:sz="4" w:space="0" w:color="000000"/>
      </w:pBdr>
      <w:shd w:val="clear" w:color="000000" w:fill="FFFFFF"/>
      <w:spacing w:before="100" w:beforeAutospacing="1" w:after="100" w:afterAutospacing="1" w:line="240" w:lineRule="auto"/>
      <w:textAlignment w:val="top"/>
    </w:pPr>
    <w:rPr>
      <w:rFonts w:ascii="SansSerif" w:eastAsia="Times New Roman" w:hAnsi="SansSerif"/>
      <w:color w:val="000000"/>
      <w:sz w:val="18"/>
      <w:szCs w:val="18"/>
      <w:lang w:val="es-MX" w:eastAsia="es-MX"/>
    </w:rPr>
  </w:style>
  <w:style w:type="paragraph" w:customStyle="1" w:styleId="xl88">
    <w:name w:val="xl88"/>
    <w:basedOn w:val="Normal"/>
    <w:rsid w:val="009D5C48"/>
    <w:pPr>
      <w:shd w:val="clear" w:color="000000" w:fill="FFFFFF"/>
      <w:spacing w:before="100" w:beforeAutospacing="1" w:after="100" w:afterAutospacing="1" w:line="240" w:lineRule="auto"/>
      <w:jc w:val="center"/>
      <w:textAlignment w:val="center"/>
    </w:pPr>
    <w:rPr>
      <w:rFonts w:ascii="Soberana Sans" w:eastAsia="Times New Roman" w:hAnsi="Soberana Sans"/>
      <w:color w:val="000000"/>
      <w:sz w:val="18"/>
      <w:szCs w:val="18"/>
      <w:lang w:val="es-MX" w:eastAsia="es-MX"/>
    </w:rPr>
  </w:style>
  <w:style w:type="paragraph" w:customStyle="1" w:styleId="xl89">
    <w:name w:val="xl89"/>
    <w:basedOn w:val="Normal"/>
    <w:rsid w:val="009D5C48"/>
    <w:pPr>
      <w:pBdr>
        <w:top w:val="single" w:sz="4" w:space="0" w:color="000000"/>
        <w:left w:val="single" w:sz="4" w:space="0" w:color="000000"/>
      </w:pBdr>
      <w:shd w:val="clear" w:color="000000" w:fill="FFFFFF"/>
      <w:spacing w:before="100" w:beforeAutospacing="1" w:after="100" w:afterAutospacing="1" w:line="240" w:lineRule="auto"/>
      <w:textAlignment w:val="center"/>
    </w:pPr>
    <w:rPr>
      <w:rFonts w:ascii="Soberana Sans" w:eastAsia="Times New Roman" w:hAnsi="Soberana Sans"/>
      <w:b/>
      <w:bCs/>
      <w:color w:val="000000"/>
      <w:sz w:val="18"/>
      <w:szCs w:val="18"/>
      <w:lang w:val="es-MX" w:eastAsia="es-MX"/>
    </w:rPr>
  </w:style>
  <w:style w:type="paragraph" w:customStyle="1" w:styleId="xl90">
    <w:name w:val="xl90"/>
    <w:basedOn w:val="Normal"/>
    <w:rsid w:val="009D5C48"/>
    <w:pPr>
      <w:pBdr>
        <w:top w:val="single" w:sz="4" w:space="0" w:color="000000"/>
      </w:pBdr>
      <w:shd w:val="clear" w:color="000000" w:fill="FFFFFF"/>
      <w:spacing w:before="100" w:beforeAutospacing="1" w:after="100" w:afterAutospacing="1" w:line="240" w:lineRule="auto"/>
      <w:textAlignment w:val="center"/>
    </w:pPr>
    <w:rPr>
      <w:rFonts w:ascii="Soberana Sans" w:eastAsia="Times New Roman" w:hAnsi="Soberana Sans"/>
      <w:b/>
      <w:bCs/>
      <w:color w:val="000000"/>
      <w:sz w:val="18"/>
      <w:szCs w:val="18"/>
      <w:lang w:val="es-MX" w:eastAsia="es-MX"/>
    </w:rPr>
  </w:style>
  <w:style w:type="paragraph" w:customStyle="1" w:styleId="xl91">
    <w:name w:val="xl91"/>
    <w:basedOn w:val="Normal"/>
    <w:rsid w:val="009D5C48"/>
    <w:pPr>
      <w:shd w:val="clear" w:color="000000" w:fill="FFFFFF"/>
      <w:spacing w:before="100" w:beforeAutospacing="1" w:after="100" w:afterAutospacing="1" w:line="240" w:lineRule="auto"/>
      <w:jc w:val="right"/>
      <w:textAlignment w:val="center"/>
    </w:pPr>
    <w:rPr>
      <w:rFonts w:ascii="Soberana Sans" w:eastAsia="Times New Roman" w:hAnsi="Soberana Sans"/>
      <w:color w:val="000000"/>
      <w:sz w:val="18"/>
      <w:szCs w:val="18"/>
      <w:lang w:val="es-MX" w:eastAsia="es-MX"/>
    </w:rPr>
  </w:style>
  <w:style w:type="paragraph" w:customStyle="1" w:styleId="xl92">
    <w:name w:val="xl92"/>
    <w:basedOn w:val="Normal"/>
    <w:rsid w:val="009D5C48"/>
    <w:pPr>
      <w:shd w:val="clear" w:color="000000" w:fill="FFFFFF"/>
      <w:spacing w:before="100" w:beforeAutospacing="1" w:after="100" w:afterAutospacing="1" w:line="240" w:lineRule="auto"/>
      <w:textAlignment w:val="center"/>
    </w:pPr>
    <w:rPr>
      <w:rFonts w:ascii="Soberana Sans" w:eastAsia="Times New Roman" w:hAnsi="Soberana Sans"/>
      <w:b/>
      <w:bCs/>
      <w:color w:val="000000"/>
      <w:sz w:val="18"/>
      <w:szCs w:val="18"/>
      <w:lang w:val="es-MX" w:eastAsia="es-MX"/>
    </w:rPr>
  </w:style>
  <w:style w:type="paragraph" w:customStyle="1" w:styleId="xl93">
    <w:name w:val="xl93"/>
    <w:basedOn w:val="Normal"/>
    <w:rsid w:val="009D5C48"/>
    <w:pPr>
      <w:pBdr>
        <w:bottom w:val="single" w:sz="4" w:space="0" w:color="000000"/>
      </w:pBdr>
      <w:shd w:val="clear" w:color="000000" w:fill="FFFFFF"/>
      <w:spacing w:before="100" w:beforeAutospacing="1" w:after="100" w:afterAutospacing="1" w:line="240" w:lineRule="auto"/>
      <w:jc w:val="center"/>
      <w:textAlignment w:val="center"/>
    </w:pPr>
    <w:rPr>
      <w:rFonts w:ascii="Soberana Sans" w:eastAsia="Times New Roman" w:hAnsi="Soberana Sans"/>
      <w:color w:val="000000"/>
      <w:sz w:val="18"/>
      <w:szCs w:val="18"/>
      <w:lang w:val="es-MX" w:eastAsia="es-MX"/>
    </w:rPr>
  </w:style>
  <w:style w:type="paragraph" w:customStyle="1" w:styleId="xl94">
    <w:name w:val="xl94"/>
    <w:basedOn w:val="Normal"/>
    <w:rsid w:val="009D5C48"/>
    <w:pPr>
      <w:pBdr>
        <w:top w:val="single" w:sz="4" w:space="0" w:color="000000"/>
        <w:left w:val="single" w:sz="4" w:space="0" w:color="000000"/>
        <w:bottom w:val="single" w:sz="4" w:space="0" w:color="000000"/>
      </w:pBdr>
      <w:shd w:val="clear" w:color="000000" w:fill="D4C19C"/>
      <w:spacing w:before="100" w:beforeAutospacing="1" w:after="100" w:afterAutospacing="1" w:line="240" w:lineRule="auto"/>
      <w:jc w:val="center"/>
      <w:textAlignment w:val="center"/>
    </w:pPr>
    <w:rPr>
      <w:rFonts w:ascii="Soberana Sans" w:eastAsia="Times New Roman" w:hAnsi="Soberana Sans"/>
      <w:b/>
      <w:bCs/>
      <w:color w:val="FFFFFF"/>
      <w:sz w:val="18"/>
      <w:szCs w:val="18"/>
      <w:lang w:val="es-MX" w:eastAsia="es-MX"/>
    </w:rPr>
  </w:style>
  <w:style w:type="paragraph" w:customStyle="1" w:styleId="xl95">
    <w:name w:val="xl95"/>
    <w:basedOn w:val="Normal"/>
    <w:rsid w:val="009D5C48"/>
    <w:pPr>
      <w:pBdr>
        <w:top w:val="single" w:sz="4" w:space="0" w:color="000000"/>
        <w:bottom w:val="single" w:sz="4" w:space="0" w:color="000000"/>
      </w:pBdr>
      <w:shd w:val="clear" w:color="000000" w:fill="D4C19C"/>
      <w:spacing w:before="100" w:beforeAutospacing="1" w:after="100" w:afterAutospacing="1" w:line="240" w:lineRule="auto"/>
      <w:jc w:val="center"/>
      <w:textAlignment w:val="center"/>
    </w:pPr>
    <w:rPr>
      <w:rFonts w:ascii="Soberana Sans" w:eastAsia="Times New Roman" w:hAnsi="Soberana Sans"/>
      <w:b/>
      <w:bCs/>
      <w:color w:val="FFFFFF"/>
      <w:sz w:val="18"/>
      <w:szCs w:val="18"/>
      <w:lang w:val="es-MX" w:eastAsia="es-MX"/>
    </w:rPr>
  </w:style>
  <w:style w:type="paragraph" w:customStyle="1" w:styleId="xl96">
    <w:name w:val="xl96"/>
    <w:basedOn w:val="Normal"/>
    <w:rsid w:val="009D5C48"/>
    <w:pPr>
      <w:pBdr>
        <w:top w:val="single" w:sz="4" w:space="0" w:color="000000"/>
        <w:bottom w:val="single" w:sz="4" w:space="0" w:color="000000"/>
      </w:pBdr>
      <w:shd w:val="clear" w:color="000000" w:fill="D4C19C"/>
      <w:spacing w:before="100" w:beforeAutospacing="1" w:after="100" w:afterAutospacing="1" w:line="240" w:lineRule="auto"/>
      <w:jc w:val="center"/>
      <w:textAlignment w:val="center"/>
    </w:pPr>
    <w:rPr>
      <w:rFonts w:ascii="Soberana Sans" w:eastAsia="Times New Roman" w:hAnsi="Soberana Sans"/>
      <w:b/>
      <w:bCs/>
      <w:color w:val="FFFFFF"/>
      <w:sz w:val="18"/>
      <w:szCs w:val="18"/>
      <w:lang w:val="es-MX" w:eastAsia="es-MX"/>
    </w:rPr>
  </w:style>
  <w:style w:type="paragraph" w:customStyle="1" w:styleId="xl97">
    <w:name w:val="xl97"/>
    <w:basedOn w:val="Normal"/>
    <w:rsid w:val="009D5C48"/>
    <w:pPr>
      <w:pBdr>
        <w:left w:val="single" w:sz="4" w:space="0" w:color="000000"/>
      </w:pBdr>
      <w:shd w:val="clear" w:color="000000" w:fill="FFFFFF"/>
      <w:spacing w:before="100" w:beforeAutospacing="1" w:after="100" w:afterAutospacing="1" w:line="240" w:lineRule="auto"/>
      <w:textAlignment w:val="center"/>
    </w:pPr>
    <w:rPr>
      <w:rFonts w:ascii="Soberana Sans" w:eastAsia="Times New Roman" w:hAnsi="Soberana Sans"/>
      <w:b/>
      <w:bCs/>
      <w:color w:val="000000"/>
      <w:sz w:val="18"/>
      <w:szCs w:val="18"/>
      <w:lang w:val="es-MX" w:eastAsia="es-MX"/>
    </w:rPr>
  </w:style>
  <w:style w:type="paragraph" w:customStyle="1" w:styleId="xl98">
    <w:name w:val="xl98"/>
    <w:basedOn w:val="Normal"/>
    <w:rsid w:val="009D5C48"/>
    <w:pPr>
      <w:pBdr>
        <w:left w:val="single" w:sz="4" w:space="0" w:color="000000"/>
        <w:bottom w:val="single" w:sz="4" w:space="0" w:color="000000"/>
      </w:pBdr>
      <w:shd w:val="clear" w:color="000000" w:fill="FFFFFF"/>
      <w:spacing w:before="100" w:beforeAutospacing="1" w:after="100" w:afterAutospacing="1" w:line="240" w:lineRule="auto"/>
      <w:textAlignment w:val="top"/>
    </w:pPr>
    <w:rPr>
      <w:rFonts w:ascii="SansSerif" w:eastAsia="Times New Roman" w:hAnsi="SansSerif"/>
      <w:color w:val="000000"/>
      <w:sz w:val="18"/>
      <w:szCs w:val="18"/>
      <w:lang w:val="es-MX" w:eastAsia="es-MX"/>
    </w:rPr>
  </w:style>
  <w:style w:type="paragraph" w:customStyle="1" w:styleId="xl99">
    <w:name w:val="xl99"/>
    <w:basedOn w:val="Normal"/>
    <w:rsid w:val="009D5C48"/>
    <w:pPr>
      <w:pBdr>
        <w:bottom w:val="single" w:sz="4" w:space="0" w:color="000000"/>
        <w:right w:val="single" w:sz="4" w:space="0" w:color="000000"/>
      </w:pBdr>
      <w:shd w:val="clear" w:color="000000" w:fill="FFFFFF"/>
      <w:spacing w:before="100" w:beforeAutospacing="1" w:after="100" w:afterAutospacing="1" w:line="240" w:lineRule="auto"/>
      <w:textAlignment w:val="top"/>
    </w:pPr>
    <w:rPr>
      <w:rFonts w:ascii="SansSerif" w:eastAsia="Times New Roman" w:hAnsi="SansSerif"/>
      <w:color w:val="000000"/>
      <w:sz w:val="18"/>
      <w:szCs w:val="18"/>
      <w:lang w:val="es-MX" w:eastAsia="es-MX"/>
    </w:rPr>
  </w:style>
  <w:style w:type="paragraph" w:customStyle="1" w:styleId="xl100">
    <w:name w:val="xl100"/>
    <w:basedOn w:val="Normal"/>
    <w:rsid w:val="009D5C48"/>
    <w:pPr>
      <w:pBdr>
        <w:bottom w:val="single" w:sz="4" w:space="0" w:color="auto"/>
      </w:pBdr>
      <w:shd w:val="clear" w:color="000000" w:fill="FFFFFF"/>
      <w:spacing w:before="100" w:beforeAutospacing="1" w:after="100" w:afterAutospacing="1" w:line="240" w:lineRule="auto"/>
      <w:textAlignment w:val="top"/>
    </w:pPr>
    <w:rPr>
      <w:rFonts w:ascii="SansSerif" w:eastAsia="Times New Roman" w:hAnsi="SansSerif"/>
      <w:color w:val="000000"/>
      <w:sz w:val="18"/>
      <w:szCs w:val="18"/>
      <w:lang w:val="es-MX" w:eastAsia="es-MX"/>
    </w:rPr>
  </w:style>
  <w:style w:type="paragraph" w:customStyle="1" w:styleId="xl101">
    <w:name w:val="xl101"/>
    <w:basedOn w:val="Normal"/>
    <w:rsid w:val="009D5C48"/>
    <w:pPr>
      <w:pBdr>
        <w:bottom w:val="single" w:sz="4" w:space="0" w:color="auto"/>
      </w:pBdr>
      <w:shd w:val="clear" w:color="000000" w:fill="FFFFFF"/>
      <w:spacing w:before="100" w:beforeAutospacing="1" w:after="100" w:afterAutospacing="1" w:line="240" w:lineRule="auto"/>
      <w:textAlignment w:val="center"/>
    </w:pPr>
    <w:rPr>
      <w:rFonts w:ascii="Soberana Sans" w:eastAsia="Times New Roman" w:hAnsi="Soberana Sans"/>
      <w:b/>
      <w:bCs/>
      <w:color w:val="000000"/>
      <w:sz w:val="18"/>
      <w:szCs w:val="18"/>
      <w:lang w:val="es-MX" w:eastAsia="es-MX"/>
    </w:rPr>
  </w:style>
  <w:style w:type="paragraph" w:customStyle="1" w:styleId="xl102">
    <w:name w:val="xl102"/>
    <w:basedOn w:val="Normal"/>
    <w:rsid w:val="009D5C48"/>
    <w:pPr>
      <w:pBdr>
        <w:bottom w:val="single" w:sz="4" w:space="0" w:color="auto"/>
      </w:pBdr>
      <w:shd w:val="clear" w:color="000000" w:fill="FFFFFF"/>
      <w:spacing w:before="100" w:beforeAutospacing="1" w:after="100" w:afterAutospacing="1" w:line="240" w:lineRule="auto"/>
      <w:textAlignment w:val="center"/>
    </w:pPr>
    <w:rPr>
      <w:rFonts w:ascii="Soberana Sans" w:eastAsia="Times New Roman" w:hAnsi="Soberana Sans"/>
      <w:b/>
      <w:bCs/>
      <w:color w:val="000000"/>
      <w:sz w:val="18"/>
      <w:szCs w:val="18"/>
      <w:lang w:val="es-MX" w:eastAsia="es-MX"/>
    </w:rPr>
  </w:style>
  <w:style w:type="paragraph" w:customStyle="1" w:styleId="xl103">
    <w:name w:val="xl103"/>
    <w:basedOn w:val="Normal"/>
    <w:rsid w:val="009D5C48"/>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Soberana Sans" w:eastAsia="Times New Roman" w:hAnsi="Soberana Sans"/>
      <w:b/>
      <w:bCs/>
      <w:color w:val="000000"/>
      <w:sz w:val="18"/>
      <w:szCs w:val="18"/>
      <w:lang w:val="es-MX" w:eastAsia="es-MX"/>
    </w:rPr>
  </w:style>
  <w:style w:type="paragraph" w:styleId="Textosinformato">
    <w:name w:val="Plain Text"/>
    <w:basedOn w:val="Normal"/>
    <w:link w:val="TextosinformatoCar"/>
    <w:uiPriority w:val="99"/>
    <w:semiHidden/>
    <w:unhideWhenUsed/>
    <w:rsid w:val="009D5C48"/>
    <w:pPr>
      <w:spacing w:after="0" w:line="240" w:lineRule="auto"/>
    </w:pPr>
    <w:rPr>
      <w:szCs w:val="21"/>
      <w:lang w:val="es-MX"/>
    </w:rPr>
  </w:style>
  <w:style w:type="character" w:customStyle="1" w:styleId="TextosinformatoCar">
    <w:name w:val="Texto sin formato Car"/>
    <w:link w:val="Textosinformato"/>
    <w:uiPriority w:val="99"/>
    <w:semiHidden/>
    <w:rsid w:val="009D5C48"/>
    <w:rPr>
      <w:sz w:val="22"/>
      <w:szCs w:val="21"/>
      <w:lang w:eastAsia="en-US"/>
    </w:rPr>
  </w:style>
  <w:style w:type="paragraph" w:customStyle="1" w:styleId="pcstexto">
    <w:name w:val="pcstexto"/>
    <w:basedOn w:val="Normal"/>
    <w:rsid w:val="009D5C48"/>
    <w:pPr>
      <w:spacing w:after="0" w:line="240" w:lineRule="exact"/>
      <w:ind w:firstLine="288"/>
      <w:jc w:val="both"/>
    </w:pPr>
    <w:rPr>
      <w:rFonts w:ascii="Univers (W1)" w:hAnsi="Univers (W1)"/>
      <w:sz w:val="18"/>
      <w:szCs w:val="18"/>
      <w:lang w:val="es-MX" w:eastAsia="es-MX"/>
    </w:rPr>
  </w:style>
  <w:style w:type="character" w:customStyle="1" w:styleId="Textoindependiente3Car">
    <w:name w:val="Texto independiente 3 Car"/>
    <w:link w:val="Textoindependiente3"/>
    <w:uiPriority w:val="99"/>
    <w:semiHidden/>
    <w:rsid w:val="009D5C48"/>
    <w:rPr>
      <w:rFonts w:eastAsia="Batang"/>
      <w:sz w:val="16"/>
      <w:szCs w:val="16"/>
      <w:lang w:val="es-ES" w:eastAsia="en-US"/>
    </w:rPr>
  </w:style>
  <w:style w:type="paragraph" w:styleId="Textoindependiente3">
    <w:name w:val="Body Text 3"/>
    <w:basedOn w:val="Normal"/>
    <w:link w:val="Textoindependiente3Car"/>
    <w:uiPriority w:val="99"/>
    <w:semiHidden/>
    <w:unhideWhenUsed/>
    <w:rsid w:val="009D5C48"/>
    <w:pPr>
      <w:spacing w:after="120"/>
    </w:pPr>
    <w:rPr>
      <w:rFonts w:eastAsia="Batang"/>
      <w:sz w:val="16"/>
      <w:szCs w:val="16"/>
    </w:rPr>
  </w:style>
  <w:style w:type="paragraph" w:customStyle="1" w:styleId="Texto">
    <w:name w:val="Texto"/>
    <w:basedOn w:val="Normal"/>
    <w:link w:val="TextoCar"/>
    <w:qFormat/>
    <w:rsid w:val="009D5C48"/>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9D5C48"/>
    <w:rPr>
      <w:rFonts w:ascii="Arial" w:eastAsia="Times New Roman" w:hAnsi="Arial" w:cs="Arial"/>
      <w:sz w:val="18"/>
      <w:lang w:val="es-ES" w:eastAsia="es-ES"/>
    </w:rPr>
  </w:style>
  <w:style w:type="paragraph" w:styleId="NormalWeb">
    <w:name w:val="Normal (Web)"/>
    <w:basedOn w:val="Normal"/>
    <w:uiPriority w:val="99"/>
    <w:unhideWhenUsed/>
    <w:rsid w:val="009D5C48"/>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Refdecomentario">
    <w:name w:val="annotation reference"/>
    <w:basedOn w:val="Fuentedeprrafopredeter"/>
    <w:uiPriority w:val="99"/>
    <w:semiHidden/>
    <w:unhideWhenUsed/>
    <w:rsid w:val="0006786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6827">
      <w:bodyDiv w:val="1"/>
      <w:marLeft w:val="0"/>
      <w:marRight w:val="0"/>
      <w:marTop w:val="0"/>
      <w:marBottom w:val="0"/>
      <w:divBdr>
        <w:top w:val="none" w:sz="0" w:space="0" w:color="auto"/>
        <w:left w:val="none" w:sz="0" w:space="0" w:color="auto"/>
        <w:bottom w:val="none" w:sz="0" w:space="0" w:color="auto"/>
        <w:right w:val="none" w:sz="0" w:space="0" w:color="auto"/>
      </w:divBdr>
    </w:div>
    <w:div w:id="26417690">
      <w:bodyDiv w:val="1"/>
      <w:marLeft w:val="0"/>
      <w:marRight w:val="0"/>
      <w:marTop w:val="0"/>
      <w:marBottom w:val="0"/>
      <w:divBdr>
        <w:top w:val="none" w:sz="0" w:space="0" w:color="auto"/>
        <w:left w:val="none" w:sz="0" w:space="0" w:color="auto"/>
        <w:bottom w:val="none" w:sz="0" w:space="0" w:color="auto"/>
        <w:right w:val="none" w:sz="0" w:space="0" w:color="auto"/>
      </w:divBdr>
    </w:div>
    <w:div w:id="37821914">
      <w:bodyDiv w:val="1"/>
      <w:marLeft w:val="0"/>
      <w:marRight w:val="0"/>
      <w:marTop w:val="0"/>
      <w:marBottom w:val="0"/>
      <w:divBdr>
        <w:top w:val="none" w:sz="0" w:space="0" w:color="auto"/>
        <w:left w:val="none" w:sz="0" w:space="0" w:color="auto"/>
        <w:bottom w:val="none" w:sz="0" w:space="0" w:color="auto"/>
        <w:right w:val="none" w:sz="0" w:space="0" w:color="auto"/>
      </w:divBdr>
    </w:div>
    <w:div w:id="46532872">
      <w:bodyDiv w:val="1"/>
      <w:marLeft w:val="0"/>
      <w:marRight w:val="0"/>
      <w:marTop w:val="0"/>
      <w:marBottom w:val="0"/>
      <w:divBdr>
        <w:top w:val="none" w:sz="0" w:space="0" w:color="auto"/>
        <w:left w:val="none" w:sz="0" w:space="0" w:color="auto"/>
        <w:bottom w:val="none" w:sz="0" w:space="0" w:color="auto"/>
        <w:right w:val="none" w:sz="0" w:space="0" w:color="auto"/>
      </w:divBdr>
    </w:div>
    <w:div w:id="64648344">
      <w:bodyDiv w:val="1"/>
      <w:marLeft w:val="0"/>
      <w:marRight w:val="0"/>
      <w:marTop w:val="0"/>
      <w:marBottom w:val="0"/>
      <w:divBdr>
        <w:top w:val="none" w:sz="0" w:space="0" w:color="auto"/>
        <w:left w:val="none" w:sz="0" w:space="0" w:color="auto"/>
        <w:bottom w:val="none" w:sz="0" w:space="0" w:color="auto"/>
        <w:right w:val="none" w:sz="0" w:space="0" w:color="auto"/>
      </w:divBdr>
    </w:div>
    <w:div w:id="105586475">
      <w:bodyDiv w:val="1"/>
      <w:marLeft w:val="0"/>
      <w:marRight w:val="0"/>
      <w:marTop w:val="0"/>
      <w:marBottom w:val="0"/>
      <w:divBdr>
        <w:top w:val="none" w:sz="0" w:space="0" w:color="auto"/>
        <w:left w:val="none" w:sz="0" w:space="0" w:color="auto"/>
        <w:bottom w:val="none" w:sz="0" w:space="0" w:color="auto"/>
        <w:right w:val="none" w:sz="0" w:space="0" w:color="auto"/>
      </w:divBdr>
    </w:div>
    <w:div w:id="119425270">
      <w:bodyDiv w:val="1"/>
      <w:marLeft w:val="0"/>
      <w:marRight w:val="0"/>
      <w:marTop w:val="0"/>
      <w:marBottom w:val="0"/>
      <w:divBdr>
        <w:top w:val="none" w:sz="0" w:space="0" w:color="auto"/>
        <w:left w:val="none" w:sz="0" w:space="0" w:color="auto"/>
        <w:bottom w:val="none" w:sz="0" w:space="0" w:color="auto"/>
        <w:right w:val="none" w:sz="0" w:space="0" w:color="auto"/>
      </w:divBdr>
    </w:div>
    <w:div w:id="123889727">
      <w:bodyDiv w:val="1"/>
      <w:marLeft w:val="0"/>
      <w:marRight w:val="0"/>
      <w:marTop w:val="0"/>
      <w:marBottom w:val="0"/>
      <w:divBdr>
        <w:top w:val="none" w:sz="0" w:space="0" w:color="auto"/>
        <w:left w:val="none" w:sz="0" w:space="0" w:color="auto"/>
        <w:bottom w:val="none" w:sz="0" w:space="0" w:color="auto"/>
        <w:right w:val="none" w:sz="0" w:space="0" w:color="auto"/>
      </w:divBdr>
    </w:div>
    <w:div w:id="129328596">
      <w:bodyDiv w:val="1"/>
      <w:marLeft w:val="0"/>
      <w:marRight w:val="0"/>
      <w:marTop w:val="0"/>
      <w:marBottom w:val="0"/>
      <w:divBdr>
        <w:top w:val="none" w:sz="0" w:space="0" w:color="auto"/>
        <w:left w:val="none" w:sz="0" w:space="0" w:color="auto"/>
        <w:bottom w:val="none" w:sz="0" w:space="0" w:color="auto"/>
        <w:right w:val="none" w:sz="0" w:space="0" w:color="auto"/>
      </w:divBdr>
    </w:div>
    <w:div w:id="164781352">
      <w:bodyDiv w:val="1"/>
      <w:marLeft w:val="0"/>
      <w:marRight w:val="0"/>
      <w:marTop w:val="0"/>
      <w:marBottom w:val="0"/>
      <w:divBdr>
        <w:top w:val="none" w:sz="0" w:space="0" w:color="auto"/>
        <w:left w:val="none" w:sz="0" w:space="0" w:color="auto"/>
        <w:bottom w:val="none" w:sz="0" w:space="0" w:color="auto"/>
        <w:right w:val="none" w:sz="0" w:space="0" w:color="auto"/>
      </w:divBdr>
    </w:div>
    <w:div w:id="166870338">
      <w:bodyDiv w:val="1"/>
      <w:marLeft w:val="0"/>
      <w:marRight w:val="0"/>
      <w:marTop w:val="0"/>
      <w:marBottom w:val="0"/>
      <w:divBdr>
        <w:top w:val="none" w:sz="0" w:space="0" w:color="auto"/>
        <w:left w:val="none" w:sz="0" w:space="0" w:color="auto"/>
        <w:bottom w:val="none" w:sz="0" w:space="0" w:color="auto"/>
        <w:right w:val="none" w:sz="0" w:space="0" w:color="auto"/>
      </w:divBdr>
    </w:div>
    <w:div w:id="171187130">
      <w:bodyDiv w:val="1"/>
      <w:marLeft w:val="0"/>
      <w:marRight w:val="0"/>
      <w:marTop w:val="0"/>
      <w:marBottom w:val="0"/>
      <w:divBdr>
        <w:top w:val="none" w:sz="0" w:space="0" w:color="auto"/>
        <w:left w:val="none" w:sz="0" w:space="0" w:color="auto"/>
        <w:bottom w:val="none" w:sz="0" w:space="0" w:color="auto"/>
        <w:right w:val="none" w:sz="0" w:space="0" w:color="auto"/>
      </w:divBdr>
    </w:div>
    <w:div w:id="203562558">
      <w:bodyDiv w:val="1"/>
      <w:marLeft w:val="0"/>
      <w:marRight w:val="0"/>
      <w:marTop w:val="0"/>
      <w:marBottom w:val="0"/>
      <w:divBdr>
        <w:top w:val="none" w:sz="0" w:space="0" w:color="auto"/>
        <w:left w:val="none" w:sz="0" w:space="0" w:color="auto"/>
        <w:bottom w:val="none" w:sz="0" w:space="0" w:color="auto"/>
        <w:right w:val="none" w:sz="0" w:space="0" w:color="auto"/>
      </w:divBdr>
    </w:div>
    <w:div w:id="213469625">
      <w:bodyDiv w:val="1"/>
      <w:marLeft w:val="0"/>
      <w:marRight w:val="0"/>
      <w:marTop w:val="0"/>
      <w:marBottom w:val="0"/>
      <w:divBdr>
        <w:top w:val="none" w:sz="0" w:space="0" w:color="auto"/>
        <w:left w:val="none" w:sz="0" w:space="0" w:color="auto"/>
        <w:bottom w:val="none" w:sz="0" w:space="0" w:color="auto"/>
        <w:right w:val="none" w:sz="0" w:space="0" w:color="auto"/>
      </w:divBdr>
    </w:div>
    <w:div w:id="216014220">
      <w:bodyDiv w:val="1"/>
      <w:marLeft w:val="0"/>
      <w:marRight w:val="0"/>
      <w:marTop w:val="0"/>
      <w:marBottom w:val="0"/>
      <w:divBdr>
        <w:top w:val="none" w:sz="0" w:space="0" w:color="auto"/>
        <w:left w:val="none" w:sz="0" w:space="0" w:color="auto"/>
        <w:bottom w:val="none" w:sz="0" w:space="0" w:color="auto"/>
        <w:right w:val="none" w:sz="0" w:space="0" w:color="auto"/>
      </w:divBdr>
    </w:div>
    <w:div w:id="222447070">
      <w:bodyDiv w:val="1"/>
      <w:marLeft w:val="0"/>
      <w:marRight w:val="0"/>
      <w:marTop w:val="0"/>
      <w:marBottom w:val="0"/>
      <w:divBdr>
        <w:top w:val="none" w:sz="0" w:space="0" w:color="auto"/>
        <w:left w:val="none" w:sz="0" w:space="0" w:color="auto"/>
        <w:bottom w:val="none" w:sz="0" w:space="0" w:color="auto"/>
        <w:right w:val="none" w:sz="0" w:space="0" w:color="auto"/>
      </w:divBdr>
    </w:div>
    <w:div w:id="224025308">
      <w:bodyDiv w:val="1"/>
      <w:marLeft w:val="0"/>
      <w:marRight w:val="0"/>
      <w:marTop w:val="0"/>
      <w:marBottom w:val="0"/>
      <w:divBdr>
        <w:top w:val="none" w:sz="0" w:space="0" w:color="auto"/>
        <w:left w:val="none" w:sz="0" w:space="0" w:color="auto"/>
        <w:bottom w:val="none" w:sz="0" w:space="0" w:color="auto"/>
        <w:right w:val="none" w:sz="0" w:space="0" w:color="auto"/>
      </w:divBdr>
    </w:div>
    <w:div w:id="227692137">
      <w:bodyDiv w:val="1"/>
      <w:marLeft w:val="0"/>
      <w:marRight w:val="0"/>
      <w:marTop w:val="0"/>
      <w:marBottom w:val="0"/>
      <w:divBdr>
        <w:top w:val="none" w:sz="0" w:space="0" w:color="auto"/>
        <w:left w:val="none" w:sz="0" w:space="0" w:color="auto"/>
        <w:bottom w:val="none" w:sz="0" w:space="0" w:color="auto"/>
        <w:right w:val="none" w:sz="0" w:space="0" w:color="auto"/>
      </w:divBdr>
    </w:div>
    <w:div w:id="257981831">
      <w:bodyDiv w:val="1"/>
      <w:marLeft w:val="0"/>
      <w:marRight w:val="0"/>
      <w:marTop w:val="0"/>
      <w:marBottom w:val="0"/>
      <w:divBdr>
        <w:top w:val="none" w:sz="0" w:space="0" w:color="auto"/>
        <w:left w:val="none" w:sz="0" w:space="0" w:color="auto"/>
        <w:bottom w:val="none" w:sz="0" w:space="0" w:color="auto"/>
        <w:right w:val="none" w:sz="0" w:space="0" w:color="auto"/>
      </w:divBdr>
    </w:div>
    <w:div w:id="265699549">
      <w:bodyDiv w:val="1"/>
      <w:marLeft w:val="0"/>
      <w:marRight w:val="0"/>
      <w:marTop w:val="0"/>
      <w:marBottom w:val="0"/>
      <w:divBdr>
        <w:top w:val="none" w:sz="0" w:space="0" w:color="auto"/>
        <w:left w:val="none" w:sz="0" w:space="0" w:color="auto"/>
        <w:bottom w:val="none" w:sz="0" w:space="0" w:color="auto"/>
        <w:right w:val="none" w:sz="0" w:space="0" w:color="auto"/>
      </w:divBdr>
    </w:div>
    <w:div w:id="294609249">
      <w:bodyDiv w:val="1"/>
      <w:marLeft w:val="0"/>
      <w:marRight w:val="0"/>
      <w:marTop w:val="0"/>
      <w:marBottom w:val="0"/>
      <w:divBdr>
        <w:top w:val="none" w:sz="0" w:space="0" w:color="auto"/>
        <w:left w:val="none" w:sz="0" w:space="0" w:color="auto"/>
        <w:bottom w:val="none" w:sz="0" w:space="0" w:color="auto"/>
        <w:right w:val="none" w:sz="0" w:space="0" w:color="auto"/>
      </w:divBdr>
    </w:div>
    <w:div w:id="312414211">
      <w:bodyDiv w:val="1"/>
      <w:marLeft w:val="0"/>
      <w:marRight w:val="0"/>
      <w:marTop w:val="0"/>
      <w:marBottom w:val="0"/>
      <w:divBdr>
        <w:top w:val="none" w:sz="0" w:space="0" w:color="auto"/>
        <w:left w:val="none" w:sz="0" w:space="0" w:color="auto"/>
        <w:bottom w:val="none" w:sz="0" w:space="0" w:color="auto"/>
        <w:right w:val="none" w:sz="0" w:space="0" w:color="auto"/>
      </w:divBdr>
    </w:div>
    <w:div w:id="337924345">
      <w:bodyDiv w:val="1"/>
      <w:marLeft w:val="0"/>
      <w:marRight w:val="0"/>
      <w:marTop w:val="0"/>
      <w:marBottom w:val="0"/>
      <w:divBdr>
        <w:top w:val="none" w:sz="0" w:space="0" w:color="auto"/>
        <w:left w:val="none" w:sz="0" w:space="0" w:color="auto"/>
        <w:bottom w:val="none" w:sz="0" w:space="0" w:color="auto"/>
        <w:right w:val="none" w:sz="0" w:space="0" w:color="auto"/>
      </w:divBdr>
    </w:div>
    <w:div w:id="341510579">
      <w:bodyDiv w:val="1"/>
      <w:marLeft w:val="0"/>
      <w:marRight w:val="0"/>
      <w:marTop w:val="0"/>
      <w:marBottom w:val="0"/>
      <w:divBdr>
        <w:top w:val="none" w:sz="0" w:space="0" w:color="auto"/>
        <w:left w:val="none" w:sz="0" w:space="0" w:color="auto"/>
        <w:bottom w:val="none" w:sz="0" w:space="0" w:color="auto"/>
        <w:right w:val="none" w:sz="0" w:space="0" w:color="auto"/>
      </w:divBdr>
    </w:div>
    <w:div w:id="366491547">
      <w:bodyDiv w:val="1"/>
      <w:marLeft w:val="0"/>
      <w:marRight w:val="0"/>
      <w:marTop w:val="0"/>
      <w:marBottom w:val="0"/>
      <w:divBdr>
        <w:top w:val="none" w:sz="0" w:space="0" w:color="auto"/>
        <w:left w:val="none" w:sz="0" w:space="0" w:color="auto"/>
        <w:bottom w:val="none" w:sz="0" w:space="0" w:color="auto"/>
        <w:right w:val="none" w:sz="0" w:space="0" w:color="auto"/>
      </w:divBdr>
    </w:div>
    <w:div w:id="407385133">
      <w:bodyDiv w:val="1"/>
      <w:marLeft w:val="0"/>
      <w:marRight w:val="0"/>
      <w:marTop w:val="0"/>
      <w:marBottom w:val="0"/>
      <w:divBdr>
        <w:top w:val="none" w:sz="0" w:space="0" w:color="auto"/>
        <w:left w:val="none" w:sz="0" w:space="0" w:color="auto"/>
        <w:bottom w:val="none" w:sz="0" w:space="0" w:color="auto"/>
        <w:right w:val="none" w:sz="0" w:space="0" w:color="auto"/>
      </w:divBdr>
    </w:div>
    <w:div w:id="429007602">
      <w:bodyDiv w:val="1"/>
      <w:marLeft w:val="0"/>
      <w:marRight w:val="0"/>
      <w:marTop w:val="0"/>
      <w:marBottom w:val="0"/>
      <w:divBdr>
        <w:top w:val="none" w:sz="0" w:space="0" w:color="auto"/>
        <w:left w:val="none" w:sz="0" w:space="0" w:color="auto"/>
        <w:bottom w:val="none" w:sz="0" w:space="0" w:color="auto"/>
        <w:right w:val="none" w:sz="0" w:space="0" w:color="auto"/>
      </w:divBdr>
    </w:div>
    <w:div w:id="439834094">
      <w:bodyDiv w:val="1"/>
      <w:marLeft w:val="0"/>
      <w:marRight w:val="0"/>
      <w:marTop w:val="0"/>
      <w:marBottom w:val="0"/>
      <w:divBdr>
        <w:top w:val="none" w:sz="0" w:space="0" w:color="auto"/>
        <w:left w:val="none" w:sz="0" w:space="0" w:color="auto"/>
        <w:bottom w:val="none" w:sz="0" w:space="0" w:color="auto"/>
        <w:right w:val="none" w:sz="0" w:space="0" w:color="auto"/>
      </w:divBdr>
    </w:div>
    <w:div w:id="444275118">
      <w:bodyDiv w:val="1"/>
      <w:marLeft w:val="0"/>
      <w:marRight w:val="0"/>
      <w:marTop w:val="0"/>
      <w:marBottom w:val="0"/>
      <w:divBdr>
        <w:top w:val="none" w:sz="0" w:space="0" w:color="auto"/>
        <w:left w:val="none" w:sz="0" w:space="0" w:color="auto"/>
        <w:bottom w:val="none" w:sz="0" w:space="0" w:color="auto"/>
        <w:right w:val="none" w:sz="0" w:space="0" w:color="auto"/>
      </w:divBdr>
    </w:div>
    <w:div w:id="468010612">
      <w:bodyDiv w:val="1"/>
      <w:marLeft w:val="0"/>
      <w:marRight w:val="0"/>
      <w:marTop w:val="0"/>
      <w:marBottom w:val="0"/>
      <w:divBdr>
        <w:top w:val="none" w:sz="0" w:space="0" w:color="auto"/>
        <w:left w:val="none" w:sz="0" w:space="0" w:color="auto"/>
        <w:bottom w:val="none" w:sz="0" w:space="0" w:color="auto"/>
        <w:right w:val="none" w:sz="0" w:space="0" w:color="auto"/>
      </w:divBdr>
    </w:div>
    <w:div w:id="485979417">
      <w:bodyDiv w:val="1"/>
      <w:marLeft w:val="0"/>
      <w:marRight w:val="0"/>
      <w:marTop w:val="0"/>
      <w:marBottom w:val="0"/>
      <w:divBdr>
        <w:top w:val="none" w:sz="0" w:space="0" w:color="auto"/>
        <w:left w:val="none" w:sz="0" w:space="0" w:color="auto"/>
        <w:bottom w:val="none" w:sz="0" w:space="0" w:color="auto"/>
        <w:right w:val="none" w:sz="0" w:space="0" w:color="auto"/>
      </w:divBdr>
    </w:div>
    <w:div w:id="487985244">
      <w:bodyDiv w:val="1"/>
      <w:marLeft w:val="0"/>
      <w:marRight w:val="0"/>
      <w:marTop w:val="0"/>
      <w:marBottom w:val="0"/>
      <w:divBdr>
        <w:top w:val="none" w:sz="0" w:space="0" w:color="auto"/>
        <w:left w:val="none" w:sz="0" w:space="0" w:color="auto"/>
        <w:bottom w:val="none" w:sz="0" w:space="0" w:color="auto"/>
        <w:right w:val="none" w:sz="0" w:space="0" w:color="auto"/>
      </w:divBdr>
    </w:div>
    <w:div w:id="494420014">
      <w:bodyDiv w:val="1"/>
      <w:marLeft w:val="0"/>
      <w:marRight w:val="0"/>
      <w:marTop w:val="0"/>
      <w:marBottom w:val="0"/>
      <w:divBdr>
        <w:top w:val="none" w:sz="0" w:space="0" w:color="auto"/>
        <w:left w:val="none" w:sz="0" w:space="0" w:color="auto"/>
        <w:bottom w:val="none" w:sz="0" w:space="0" w:color="auto"/>
        <w:right w:val="none" w:sz="0" w:space="0" w:color="auto"/>
      </w:divBdr>
    </w:div>
    <w:div w:id="500583875">
      <w:bodyDiv w:val="1"/>
      <w:marLeft w:val="0"/>
      <w:marRight w:val="0"/>
      <w:marTop w:val="0"/>
      <w:marBottom w:val="0"/>
      <w:divBdr>
        <w:top w:val="none" w:sz="0" w:space="0" w:color="auto"/>
        <w:left w:val="none" w:sz="0" w:space="0" w:color="auto"/>
        <w:bottom w:val="none" w:sz="0" w:space="0" w:color="auto"/>
        <w:right w:val="none" w:sz="0" w:space="0" w:color="auto"/>
      </w:divBdr>
    </w:div>
    <w:div w:id="513225434">
      <w:bodyDiv w:val="1"/>
      <w:marLeft w:val="0"/>
      <w:marRight w:val="0"/>
      <w:marTop w:val="0"/>
      <w:marBottom w:val="0"/>
      <w:divBdr>
        <w:top w:val="none" w:sz="0" w:space="0" w:color="auto"/>
        <w:left w:val="none" w:sz="0" w:space="0" w:color="auto"/>
        <w:bottom w:val="none" w:sz="0" w:space="0" w:color="auto"/>
        <w:right w:val="none" w:sz="0" w:space="0" w:color="auto"/>
      </w:divBdr>
    </w:div>
    <w:div w:id="556867101">
      <w:bodyDiv w:val="1"/>
      <w:marLeft w:val="0"/>
      <w:marRight w:val="0"/>
      <w:marTop w:val="0"/>
      <w:marBottom w:val="0"/>
      <w:divBdr>
        <w:top w:val="none" w:sz="0" w:space="0" w:color="auto"/>
        <w:left w:val="none" w:sz="0" w:space="0" w:color="auto"/>
        <w:bottom w:val="none" w:sz="0" w:space="0" w:color="auto"/>
        <w:right w:val="none" w:sz="0" w:space="0" w:color="auto"/>
      </w:divBdr>
    </w:div>
    <w:div w:id="581063120">
      <w:bodyDiv w:val="1"/>
      <w:marLeft w:val="0"/>
      <w:marRight w:val="0"/>
      <w:marTop w:val="0"/>
      <w:marBottom w:val="0"/>
      <w:divBdr>
        <w:top w:val="none" w:sz="0" w:space="0" w:color="auto"/>
        <w:left w:val="none" w:sz="0" w:space="0" w:color="auto"/>
        <w:bottom w:val="none" w:sz="0" w:space="0" w:color="auto"/>
        <w:right w:val="none" w:sz="0" w:space="0" w:color="auto"/>
      </w:divBdr>
    </w:div>
    <w:div w:id="618297660">
      <w:bodyDiv w:val="1"/>
      <w:marLeft w:val="0"/>
      <w:marRight w:val="0"/>
      <w:marTop w:val="0"/>
      <w:marBottom w:val="0"/>
      <w:divBdr>
        <w:top w:val="none" w:sz="0" w:space="0" w:color="auto"/>
        <w:left w:val="none" w:sz="0" w:space="0" w:color="auto"/>
        <w:bottom w:val="none" w:sz="0" w:space="0" w:color="auto"/>
        <w:right w:val="none" w:sz="0" w:space="0" w:color="auto"/>
      </w:divBdr>
    </w:div>
    <w:div w:id="694382223">
      <w:bodyDiv w:val="1"/>
      <w:marLeft w:val="0"/>
      <w:marRight w:val="0"/>
      <w:marTop w:val="0"/>
      <w:marBottom w:val="0"/>
      <w:divBdr>
        <w:top w:val="none" w:sz="0" w:space="0" w:color="auto"/>
        <w:left w:val="none" w:sz="0" w:space="0" w:color="auto"/>
        <w:bottom w:val="none" w:sz="0" w:space="0" w:color="auto"/>
        <w:right w:val="none" w:sz="0" w:space="0" w:color="auto"/>
      </w:divBdr>
    </w:div>
    <w:div w:id="724721515">
      <w:bodyDiv w:val="1"/>
      <w:marLeft w:val="0"/>
      <w:marRight w:val="0"/>
      <w:marTop w:val="0"/>
      <w:marBottom w:val="0"/>
      <w:divBdr>
        <w:top w:val="none" w:sz="0" w:space="0" w:color="auto"/>
        <w:left w:val="none" w:sz="0" w:space="0" w:color="auto"/>
        <w:bottom w:val="none" w:sz="0" w:space="0" w:color="auto"/>
        <w:right w:val="none" w:sz="0" w:space="0" w:color="auto"/>
      </w:divBdr>
    </w:div>
    <w:div w:id="739326509">
      <w:bodyDiv w:val="1"/>
      <w:marLeft w:val="0"/>
      <w:marRight w:val="0"/>
      <w:marTop w:val="0"/>
      <w:marBottom w:val="0"/>
      <w:divBdr>
        <w:top w:val="none" w:sz="0" w:space="0" w:color="auto"/>
        <w:left w:val="none" w:sz="0" w:space="0" w:color="auto"/>
        <w:bottom w:val="none" w:sz="0" w:space="0" w:color="auto"/>
        <w:right w:val="none" w:sz="0" w:space="0" w:color="auto"/>
      </w:divBdr>
    </w:div>
    <w:div w:id="750276899">
      <w:bodyDiv w:val="1"/>
      <w:marLeft w:val="0"/>
      <w:marRight w:val="0"/>
      <w:marTop w:val="0"/>
      <w:marBottom w:val="0"/>
      <w:divBdr>
        <w:top w:val="none" w:sz="0" w:space="0" w:color="auto"/>
        <w:left w:val="none" w:sz="0" w:space="0" w:color="auto"/>
        <w:bottom w:val="none" w:sz="0" w:space="0" w:color="auto"/>
        <w:right w:val="none" w:sz="0" w:space="0" w:color="auto"/>
      </w:divBdr>
    </w:div>
    <w:div w:id="795441401">
      <w:bodyDiv w:val="1"/>
      <w:marLeft w:val="0"/>
      <w:marRight w:val="0"/>
      <w:marTop w:val="0"/>
      <w:marBottom w:val="0"/>
      <w:divBdr>
        <w:top w:val="none" w:sz="0" w:space="0" w:color="auto"/>
        <w:left w:val="none" w:sz="0" w:space="0" w:color="auto"/>
        <w:bottom w:val="none" w:sz="0" w:space="0" w:color="auto"/>
        <w:right w:val="none" w:sz="0" w:space="0" w:color="auto"/>
      </w:divBdr>
    </w:div>
    <w:div w:id="798644136">
      <w:bodyDiv w:val="1"/>
      <w:marLeft w:val="0"/>
      <w:marRight w:val="0"/>
      <w:marTop w:val="0"/>
      <w:marBottom w:val="0"/>
      <w:divBdr>
        <w:top w:val="none" w:sz="0" w:space="0" w:color="auto"/>
        <w:left w:val="none" w:sz="0" w:space="0" w:color="auto"/>
        <w:bottom w:val="none" w:sz="0" w:space="0" w:color="auto"/>
        <w:right w:val="none" w:sz="0" w:space="0" w:color="auto"/>
      </w:divBdr>
    </w:div>
    <w:div w:id="801193411">
      <w:bodyDiv w:val="1"/>
      <w:marLeft w:val="0"/>
      <w:marRight w:val="0"/>
      <w:marTop w:val="0"/>
      <w:marBottom w:val="0"/>
      <w:divBdr>
        <w:top w:val="none" w:sz="0" w:space="0" w:color="auto"/>
        <w:left w:val="none" w:sz="0" w:space="0" w:color="auto"/>
        <w:bottom w:val="none" w:sz="0" w:space="0" w:color="auto"/>
        <w:right w:val="none" w:sz="0" w:space="0" w:color="auto"/>
      </w:divBdr>
    </w:div>
    <w:div w:id="801657366">
      <w:bodyDiv w:val="1"/>
      <w:marLeft w:val="0"/>
      <w:marRight w:val="0"/>
      <w:marTop w:val="0"/>
      <w:marBottom w:val="0"/>
      <w:divBdr>
        <w:top w:val="none" w:sz="0" w:space="0" w:color="auto"/>
        <w:left w:val="none" w:sz="0" w:space="0" w:color="auto"/>
        <w:bottom w:val="none" w:sz="0" w:space="0" w:color="auto"/>
        <w:right w:val="none" w:sz="0" w:space="0" w:color="auto"/>
      </w:divBdr>
    </w:div>
    <w:div w:id="827287520">
      <w:bodyDiv w:val="1"/>
      <w:marLeft w:val="0"/>
      <w:marRight w:val="0"/>
      <w:marTop w:val="0"/>
      <w:marBottom w:val="0"/>
      <w:divBdr>
        <w:top w:val="none" w:sz="0" w:space="0" w:color="auto"/>
        <w:left w:val="none" w:sz="0" w:space="0" w:color="auto"/>
        <w:bottom w:val="none" w:sz="0" w:space="0" w:color="auto"/>
        <w:right w:val="none" w:sz="0" w:space="0" w:color="auto"/>
      </w:divBdr>
    </w:div>
    <w:div w:id="847985073">
      <w:bodyDiv w:val="1"/>
      <w:marLeft w:val="0"/>
      <w:marRight w:val="0"/>
      <w:marTop w:val="0"/>
      <w:marBottom w:val="0"/>
      <w:divBdr>
        <w:top w:val="none" w:sz="0" w:space="0" w:color="auto"/>
        <w:left w:val="none" w:sz="0" w:space="0" w:color="auto"/>
        <w:bottom w:val="none" w:sz="0" w:space="0" w:color="auto"/>
        <w:right w:val="none" w:sz="0" w:space="0" w:color="auto"/>
      </w:divBdr>
    </w:div>
    <w:div w:id="858422821">
      <w:bodyDiv w:val="1"/>
      <w:marLeft w:val="0"/>
      <w:marRight w:val="0"/>
      <w:marTop w:val="0"/>
      <w:marBottom w:val="0"/>
      <w:divBdr>
        <w:top w:val="none" w:sz="0" w:space="0" w:color="auto"/>
        <w:left w:val="none" w:sz="0" w:space="0" w:color="auto"/>
        <w:bottom w:val="none" w:sz="0" w:space="0" w:color="auto"/>
        <w:right w:val="none" w:sz="0" w:space="0" w:color="auto"/>
      </w:divBdr>
    </w:div>
    <w:div w:id="865944251">
      <w:bodyDiv w:val="1"/>
      <w:marLeft w:val="0"/>
      <w:marRight w:val="0"/>
      <w:marTop w:val="0"/>
      <w:marBottom w:val="0"/>
      <w:divBdr>
        <w:top w:val="none" w:sz="0" w:space="0" w:color="auto"/>
        <w:left w:val="none" w:sz="0" w:space="0" w:color="auto"/>
        <w:bottom w:val="none" w:sz="0" w:space="0" w:color="auto"/>
        <w:right w:val="none" w:sz="0" w:space="0" w:color="auto"/>
      </w:divBdr>
    </w:div>
    <w:div w:id="913244261">
      <w:bodyDiv w:val="1"/>
      <w:marLeft w:val="0"/>
      <w:marRight w:val="0"/>
      <w:marTop w:val="0"/>
      <w:marBottom w:val="0"/>
      <w:divBdr>
        <w:top w:val="none" w:sz="0" w:space="0" w:color="auto"/>
        <w:left w:val="none" w:sz="0" w:space="0" w:color="auto"/>
        <w:bottom w:val="none" w:sz="0" w:space="0" w:color="auto"/>
        <w:right w:val="none" w:sz="0" w:space="0" w:color="auto"/>
      </w:divBdr>
    </w:div>
    <w:div w:id="942761543">
      <w:bodyDiv w:val="1"/>
      <w:marLeft w:val="0"/>
      <w:marRight w:val="0"/>
      <w:marTop w:val="0"/>
      <w:marBottom w:val="0"/>
      <w:divBdr>
        <w:top w:val="none" w:sz="0" w:space="0" w:color="auto"/>
        <w:left w:val="none" w:sz="0" w:space="0" w:color="auto"/>
        <w:bottom w:val="none" w:sz="0" w:space="0" w:color="auto"/>
        <w:right w:val="none" w:sz="0" w:space="0" w:color="auto"/>
      </w:divBdr>
    </w:div>
    <w:div w:id="944456522">
      <w:bodyDiv w:val="1"/>
      <w:marLeft w:val="0"/>
      <w:marRight w:val="0"/>
      <w:marTop w:val="0"/>
      <w:marBottom w:val="0"/>
      <w:divBdr>
        <w:top w:val="none" w:sz="0" w:space="0" w:color="auto"/>
        <w:left w:val="none" w:sz="0" w:space="0" w:color="auto"/>
        <w:bottom w:val="none" w:sz="0" w:space="0" w:color="auto"/>
        <w:right w:val="none" w:sz="0" w:space="0" w:color="auto"/>
      </w:divBdr>
    </w:div>
    <w:div w:id="944465747">
      <w:bodyDiv w:val="1"/>
      <w:marLeft w:val="0"/>
      <w:marRight w:val="0"/>
      <w:marTop w:val="0"/>
      <w:marBottom w:val="0"/>
      <w:divBdr>
        <w:top w:val="none" w:sz="0" w:space="0" w:color="auto"/>
        <w:left w:val="none" w:sz="0" w:space="0" w:color="auto"/>
        <w:bottom w:val="none" w:sz="0" w:space="0" w:color="auto"/>
        <w:right w:val="none" w:sz="0" w:space="0" w:color="auto"/>
      </w:divBdr>
    </w:div>
    <w:div w:id="945767894">
      <w:bodyDiv w:val="1"/>
      <w:marLeft w:val="0"/>
      <w:marRight w:val="0"/>
      <w:marTop w:val="0"/>
      <w:marBottom w:val="0"/>
      <w:divBdr>
        <w:top w:val="none" w:sz="0" w:space="0" w:color="auto"/>
        <w:left w:val="none" w:sz="0" w:space="0" w:color="auto"/>
        <w:bottom w:val="none" w:sz="0" w:space="0" w:color="auto"/>
        <w:right w:val="none" w:sz="0" w:space="0" w:color="auto"/>
      </w:divBdr>
    </w:div>
    <w:div w:id="954755628">
      <w:bodyDiv w:val="1"/>
      <w:marLeft w:val="0"/>
      <w:marRight w:val="0"/>
      <w:marTop w:val="0"/>
      <w:marBottom w:val="0"/>
      <w:divBdr>
        <w:top w:val="none" w:sz="0" w:space="0" w:color="auto"/>
        <w:left w:val="none" w:sz="0" w:space="0" w:color="auto"/>
        <w:bottom w:val="none" w:sz="0" w:space="0" w:color="auto"/>
        <w:right w:val="none" w:sz="0" w:space="0" w:color="auto"/>
      </w:divBdr>
    </w:div>
    <w:div w:id="955330826">
      <w:bodyDiv w:val="1"/>
      <w:marLeft w:val="0"/>
      <w:marRight w:val="0"/>
      <w:marTop w:val="0"/>
      <w:marBottom w:val="0"/>
      <w:divBdr>
        <w:top w:val="none" w:sz="0" w:space="0" w:color="auto"/>
        <w:left w:val="none" w:sz="0" w:space="0" w:color="auto"/>
        <w:bottom w:val="none" w:sz="0" w:space="0" w:color="auto"/>
        <w:right w:val="none" w:sz="0" w:space="0" w:color="auto"/>
      </w:divBdr>
    </w:div>
    <w:div w:id="978535629">
      <w:bodyDiv w:val="1"/>
      <w:marLeft w:val="0"/>
      <w:marRight w:val="0"/>
      <w:marTop w:val="0"/>
      <w:marBottom w:val="0"/>
      <w:divBdr>
        <w:top w:val="none" w:sz="0" w:space="0" w:color="auto"/>
        <w:left w:val="none" w:sz="0" w:space="0" w:color="auto"/>
        <w:bottom w:val="none" w:sz="0" w:space="0" w:color="auto"/>
        <w:right w:val="none" w:sz="0" w:space="0" w:color="auto"/>
      </w:divBdr>
    </w:div>
    <w:div w:id="1001927453">
      <w:bodyDiv w:val="1"/>
      <w:marLeft w:val="0"/>
      <w:marRight w:val="0"/>
      <w:marTop w:val="0"/>
      <w:marBottom w:val="0"/>
      <w:divBdr>
        <w:top w:val="none" w:sz="0" w:space="0" w:color="auto"/>
        <w:left w:val="none" w:sz="0" w:space="0" w:color="auto"/>
        <w:bottom w:val="none" w:sz="0" w:space="0" w:color="auto"/>
        <w:right w:val="none" w:sz="0" w:space="0" w:color="auto"/>
      </w:divBdr>
    </w:div>
    <w:div w:id="1015306013">
      <w:bodyDiv w:val="1"/>
      <w:marLeft w:val="0"/>
      <w:marRight w:val="0"/>
      <w:marTop w:val="0"/>
      <w:marBottom w:val="0"/>
      <w:divBdr>
        <w:top w:val="none" w:sz="0" w:space="0" w:color="auto"/>
        <w:left w:val="none" w:sz="0" w:space="0" w:color="auto"/>
        <w:bottom w:val="none" w:sz="0" w:space="0" w:color="auto"/>
        <w:right w:val="none" w:sz="0" w:space="0" w:color="auto"/>
      </w:divBdr>
    </w:div>
    <w:div w:id="1058281170">
      <w:bodyDiv w:val="1"/>
      <w:marLeft w:val="0"/>
      <w:marRight w:val="0"/>
      <w:marTop w:val="0"/>
      <w:marBottom w:val="0"/>
      <w:divBdr>
        <w:top w:val="none" w:sz="0" w:space="0" w:color="auto"/>
        <w:left w:val="none" w:sz="0" w:space="0" w:color="auto"/>
        <w:bottom w:val="none" w:sz="0" w:space="0" w:color="auto"/>
        <w:right w:val="none" w:sz="0" w:space="0" w:color="auto"/>
      </w:divBdr>
    </w:div>
    <w:div w:id="1070619608">
      <w:bodyDiv w:val="1"/>
      <w:marLeft w:val="0"/>
      <w:marRight w:val="0"/>
      <w:marTop w:val="0"/>
      <w:marBottom w:val="0"/>
      <w:divBdr>
        <w:top w:val="none" w:sz="0" w:space="0" w:color="auto"/>
        <w:left w:val="none" w:sz="0" w:space="0" w:color="auto"/>
        <w:bottom w:val="none" w:sz="0" w:space="0" w:color="auto"/>
        <w:right w:val="none" w:sz="0" w:space="0" w:color="auto"/>
      </w:divBdr>
    </w:div>
    <w:div w:id="1072384872">
      <w:bodyDiv w:val="1"/>
      <w:marLeft w:val="0"/>
      <w:marRight w:val="0"/>
      <w:marTop w:val="0"/>
      <w:marBottom w:val="0"/>
      <w:divBdr>
        <w:top w:val="none" w:sz="0" w:space="0" w:color="auto"/>
        <w:left w:val="none" w:sz="0" w:space="0" w:color="auto"/>
        <w:bottom w:val="none" w:sz="0" w:space="0" w:color="auto"/>
        <w:right w:val="none" w:sz="0" w:space="0" w:color="auto"/>
      </w:divBdr>
    </w:div>
    <w:div w:id="1091241644">
      <w:bodyDiv w:val="1"/>
      <w:marLeft w:val="0"/>
      <w:marRight w:val="0"/>
      <w:marTop w:val="0"/>
      <w:marBottom w:val="0"/>
      <w:divBdr>
        <w:top w:val="none" w:sz="0" w:space="0" w:color="auto"/>
        <w:left w:val="none" w:sz="0" w:space="0" w:color="auto"/>
        <w:bottom w:val="none" w:sz="0" w:space="0" w:color="auto"/>
        <w:right w:val="none" w:sz="0" w:space="0" w:color="auto"/>
      </w:divBdr>
    </w:div>
    <w:div w:id="1101560494">
      <w:bodyDiv w:val="1"/>
      <w:marLeft w:val="0"/>
      <w:marRight w:val="0"/>
      <w:marTop w:val="0"/>
      <w:marBottom w:val="0"/>
      <w:divBdr>
        <w:top w:val="none" w:sz="0" w:space="0" w:color="auto"/>
        <w:left w:val="none" w:sz="0" w:space="0" w:color="auto"/>
        <w:bottom w:val="none" w:sz="0" w:space="0" w:color="auto"/>
        <w:right w:val="none" w:sz="0" w:space="0" w:color="auto"/>
      </w:divBdr>
    </w:div>
    <w:div w:id="1116873996">
      <w:bodyDiv w:val="1"/>
      <w:marLeft w:val="0"/>
      <w:marRight w:val="0"/>
      <w:marTop w:val="0"/>
      <w:marBottom w:val="0"/>
      <w:divBdr>
        <w:top w:val="none" w:sz="0" w:space="0" w:color="auto"/>
        <w:left w:val="none" w:sz="0" w:space="0" w:color="auto"/>
        <w:bottom w:val="none" w:sz="0" w:space="0" w:color="auto"/>
        <w:right w:val="none" w:sz="0" w:space="0" w:color="auto"/>
      </w:divBdr>
    </w:div>
    <w:div w:id="1127511676">
      <w:bodyDiv w:val="1"/>
      <w:marLeft w:val="0"/>
      <w:marRight w:val="0"/>
      <w:marTop w:val="0"/>
      <w:marBottom w:val="0"/>
      <w:divBdr>
        <w:top w:val="none" w:sz="0" w:space="0" w:color="auto"/>
        <w:left w:val="none" w:sz="0" w:space="0" w:color="auto"/>
        <w:bottom w:val="none" w:sz="0" w:space="0" w:color="auto"/>
        <w:right w:val="none" w:sz="0" w:space="0" w:color="auto"/>
      </w:divBdr>
    </w:div>
    <w:div w:id="1156066446">
      <w:bodyDiv w:val="1"/>
      <w:marLeft w:val="0"/>
      <w:marRight w:val="0"/>
      <w:marTop w:val="0"/>
      <w:marBottom w:val="0"/>
      <w:divBdr>
        <w:top w:val="none" w:sz="0" w:space="0" w:color="auto"/>
        <w:left w:val="none" w:sz="0" w:space="0" w:color="auto"/>
        <w:bottom w:val="none" w:sz="0" w:space="0" w:color="auto"/>
        <w:right w:val="none" w:sz="0" w:space="0" w:color="auto"/>
      </w:divBdr>
    </w:div>
    <w:div w:id="1164396538">
      <w:bodyDiv w:val="1"/>
      <w:marLeft w:val="0"/>
      <w:marRight w:val="0"/>
      <w:marTop w:val="0"/>
      <w:marBottom w:val="0"/>
      <w:divBdr>
        <w:top w:val="none" w:sz="0" w:space="0" w:color="auto"/>
        <w:left w:val="none" w:sz="0" w:space="0" w:color="auto"/>
        <w:bottom w:val="none" w:sz="0" w:space="0" w:color="auto"/>
        <w:right w:val="none" w:sz="0" w:space="0" w:color="auto"/>
      </w:divBdr>
    </w:div>
    <w:div w:id="1188716425">
      <w:bodyDiv w:val="1"/>
      <w:marLeft w:val="0"/>
      <w:marRight w:val="0"/>
      <w:marTop w:val="0"/>
      <w:marBottom w:val="0"/>
      <w:divBdr>
        <w:top w:val="none" w:sz="0" w:space="0" w:color="auto"/>
        <w:left w:val="none" w:sz="0" w:space="0" w:color="auto"/>
        <w:bottom w:val="none" w:sz="0" w:space="0" w:color="auto"/>
        <w:right w:val="none" w:sz="0" w:space="0" w:color="auto"/>
      </w:divBdr>
    </w:div>
    <w:div w:id="1209029875">
      <w:bodyDiv w:val="1"/>
      <w:marLeft w:val="0"/>
      <w:marRight w:val="0"/>
      <w:marTop w:val="0"/>
      <w:marBottom w:val="0"/>
      <w:divBdr>
        <w:top w:val="none" w:sz="0" w:space="0" w:color="auto"/>
        <w:left w:val="none" w:sz="0" w:space="0" w:color="auto"/>
        <w:bottom w:val="none" w:sz="0" w:space="0" w:color="auto"/>
        <w:right w:val="none" w:sz="0" w:space="0" w:color="auto"/>
      </w:divBdr>
    </w:div>
    <w:div w:id="1250890904">
      <w:bodyDiv w:val="1"/>
      <w:marLeft w:val="0"/>
      <w:marRight w:val="0"/>
      <w:marTop w:val="0"/>
      <w:marBottom w:val="0"/>
      <w:divBdr>
        <w:top w:val="none" w:sz="0" w:space="0" w:color="auto"/>
        <w:left w:val="none" w:sz="0" w:space="0" w:color="auto"/>
        <w:bottom w:val="none" w:sz="0" w:space="0" w:color="auto"/>
        <w:right w:val="none" w:sz="0" w:space="0" w:color="auto"/>
      </w:divBdr>
    </w:div>
    <w:div w:id="1286542707">
      <w:bodyDiv w:val="1"/>
      <w:marLeft w:val="0"/>
      <w:marRight w:val="0"/>
      <w:marTop w:val="0"/>
      <w:marBottom w:val="0"/>
      <w:divBdr>
        <w:top w:val="none" w:sz="0" w:space="0" w:color="auto"/>
        <w:left w:val="none" w:sz="0" w:space="0" w:color="auto"/>
        <w:bottom w:val="none" w:sz="0" w:space="0" w:color="auto"/>
        <w:right w:val="none" w:sz="0" w:space="0" w:color="auto"/>
      </w:divBdr>
    </w:div>
    <w:div w:id="1309240665">
      <w:bodyDiv w:val="1"/>
      <w:marLeft w:val="0"/>
      <w:marRight w:val="0"/>
      <w:marTop w:val="0"/>
      <w:marBottom w:val="0"/>
      <w:divBdr>
        <w:top w:val="none" w:sz="0" w:space="0" w:color="auto"/>
        <w:left w:val="none" w:sz="0" w:space="0" w:color="auto"/>
        <w:bottom w:val="none" w:sz="0" w:space="0" w:color="auto"/>
        <w:right w:val="none" w:sz="0" w:space="0" w:color="auto"/>
      </w:divBdr>
    </w:div>
    <w:div w:id="1313758380">
      <w:bodyDiv w:val="1"/>
      <w:marLeft w:val="0"/>
      <w:marRight w:val="0"/>
      <w:marTop w:val="0"/>
      <w:marBottom w:val="0"/>
      <w:divBdr>
        <w:top w:val="none" w:sz="0" w:space="0" w:color="auto"/>
        <w:left w:val="none" w:sz="0" w:space="0" w:color="auto"/>
        <w:bottom w:val="none" w:sz="0" w:space="0" w:color="auto"/>
        <w:right w:val="none" w:sz="0" w:space="0" w:color="auto"/>
      </w:divBdr>
    </w:div>
    <w:div w:id="1318388143">
      <w:bodyDiv w:val="1"/>
      <w:marLeft w:val="0"/>
      <w:marRight w:val="0"/>
      <w:marTop w:val="0"/>
      <w:marBottom w:val="0"/>
      <w:divBdr>
        <w:top w:val="none" w:sz="0" w:space="0" w:color="auto"/>
        <w:left w:val="none" w:sz="0" w:space="0" w:color="auto"/>
        <w:bottom w:val="none" w:sz="0" w:space="0" w:color="auto"/>
        <w:right w:val="none" w:sz="0" w:space="0" w:color="auto"/>
      </w:divBdr>
    </w:div>
    <w:div w:id="1362314496">
      <w:bodyDiv w:val="1"/>
      <w:marLeft w:val="0"/>
      <w:marRight w:val="0"/>
      <w:marTop w:val="0"/>
      <w:marBottom w:val="0"/>
      <w:divBdr>
        <w:top w:val="none" w:sz="0" w:space="0" w:color="auto"/>
        <w:left w:val="none" w:sz="0" w:space="0" w:color="auto"/>
        <w:bottom w:val="none" w:sz="0" w:space="0" w:color="auto"/>
        <w:right w:val="none" w:sz="0" w:space="0" w:color="auto"/>
      </w:divBdr>
    </w:div>
    <w:div w:id="1367757607">
      <w:bodyDiv w:val="1"/>
      <w:marLeft w:val="0"/>
      <w:marRight w:val="0"/>
      <w:marTop w:val="0"/>
      <w:marBottom w:val="0"/>
      <w:divBdr>
        <w:top w:val="none" w:sz="0" w:space="0" w:color="auto"/>
        <w:left w:val="none" w:sz="0" w:space="0" w:color="auto"/>
        <w:bottom w:val="none" w:sz="0" w:space="0" w:color="auto"/>
        <w:right w:val="none" w:sz="0" w:space="0" w:color="auto"/>
      </w:divBdr>
    </w:div>
    <w:div w:id="1369725050">
      <w:bodyDiv w:val="1"/>
      <w:marLeft w:val="0"/>
      <w:marRight w:val="0"/>
      <w:marTop w:val="0"/>
      <w:marBottom w:val="0"/>
      <w:divBdr>
        <w:top w:val="none" w:sz="0" w:space="0" w:color="auto"/>
        <w:left w:val="none" w:sz="0" w:space="0" w:color="auto"/>
        <w:bottom w:val="none" w:sz="0" w:space="0" w:color="auto"/>
        <w:right w:val="none" w:sz="0" w:space="0" w:color="auto"/>
      </w:divBdr>
    </w:div>
    <w:div w:id="1412431931">
      <w:bodyDiv w:val="1"/>
      <w:marLeft w:val="0"/>
      <w:marRight w:val="0"/>
      <w:marTop w:val="0"/>
      <w:marBottom w:val="0"/>
      <w:divBdr>
        <w:top w:val="none" w:sz="0" w:space="0" w:color="auto"/>
        <w:left w:val="none" w:sz="0" w:space="0" w:color="auto"/>
        <w:bottom w:val="none" w:sz="0" w:space="0" w:color="auto"/>
        <w:right w:val="none" w:sz="0" w:space="0" w:color="auto"/>
      </w:divBdr>
    </w:div>
    <w:div w:id="1419710627">
      <w:bodyDiv w:val="1"/>
      <w:marLeft w:val="0"/>
      <w:marRight w:val="0"/>
      <w:marTop w:val="0"/>
      <w:marBottom w:val="0"/>
      <w:divBdr>
        <w:top w:val="none" w:sz="0" w:space="0" w:color="auto"/>
        <w:left w:val="none" w:sz="0" w:space="0" w:color="auto"/>
        <w:bottom w:val="none" w:sz="0" w:space="0" w:color="auto"/>
        <w:right w:val="none" w:sz="0" w:space="0" w:color="auto"/>
      </w:divBdr>
    </w:div>
    <w:div w:id="1443110002">
      <w:bodyDiv w:val="1"/>
      <w:marLeft w:val="0"/>
      <w:marRight w:val="0"/>
      <w:marTop w:val="0"/>
      <w:marBottom w:val="0"/>
      <w:divBdr>
        <w:top w:val="none" w:sz="0" w:space="0" w:color="auto"/>
        <w:left w:val="none" w:sz="0" w:space="0" w:color="auto"/>
        <w:bottom w:val="none" w:sz="0" w:space="0" w:color="auto"/>
        <w:right w:val="none" w:sz="0" w:space="0" w:color="auto"/>
      </w:divBdr>
    </w:div>
    <w:div w:id="1443308163">
      <w:bodyDiv w:val="1"/>
      <w:marLeft w:val="0"/>
      <w:marRight w:val="0"/>
      <w:marTop w:val="0"/>
      <w:marBottom w:val="0"/>
      <w:divBdr>
        <w:top w:val="none" w:sz="0" w:space="0" w:color="auto"/>
        <w:left w:val="none" w:sz="0" w:space="0" w:color="auto"/>
        <w:bottom w:val="none" w:sz="0" w:space="0" w:color="auto"/>
        <w:right w:val="none" w:sz="0" w:space="0" w:color="auto"/>
      </w:divBdr>
    </w:div>
    <w:div w:id="1444689979">
      <w:bodyDiv w:val="1"/>
      <w:marLeft w:val="0"/>
      <w:marRight w:val="0"/>
      <w:marTop w:val="0"/>
      <w:marBottom w:val="0"/>
      <w:divBdr>
        <w:top w:val="none" w:sz="0" w:space="0" w:color="auto"/>
        <w:left w:val="none" w:sz="0" w:space="0" w:color="auto"/>
        <w:bottom w:val="none" w:sz="0" w:space="0" w:color="auto"/>
        <w:right w:val="none" w:sz="0" w:space="0" w:color="auto"/>
      </w:divBdr>
    </w:div>
    <w:div w:id="1450736669">
      <w:bodyDiv w:val="1"/>
      <w:marLeft w:val="0"/>
      <w:marRight w:val="0"/>
      <w:marTop w:val="0"/>
      <w:marBottom w:val="0"/>
      <w:divBdr>
        <w:top w:val="none" w:sz="0" w:space="0" w:color="auto"/>
        <w:left w:val="none" w:sz="0" w:space="0" w:color="auto"/>
        <w:bottom w:val="none" w:sz="0" w:space="0" w:color="auto"/>
        <w:right w:val="none" w:sz="0" w:space="0" w:color="auto"/>
      </w:divBdr>
    </w:div>
    <w:div w:id="1457022561">
      <w:bodyDiv w:val="1"/>
      <w:marLeft w:val="0"/>
      <w:marRight w:val="0"/>
      <w:marTop w:val="0"/>
      <w:marBottom w:val="0"/>
      <w:divBdr>
        <w:top w:val="none" w:sz="0" w:space="0" w:color="auto"/>
        <w:left w:val="none" w:sz="0" w:space="0" w:color="auto"/>
        <w:bottom w:val="none" w:sz="0" w:space="0" w:color="auto"/>
        <w:right w:val="none" w:sz="0" w:space="0" w:color="auto"/>
      </w:divBdr>
    </w:div>
    <w:div w:id="1481338922">
      <w:bodyDiv w:val="1"/>
      <w:marLeft w:val="0"/>
      <w:marRight w:val="0"/>
      <w:marTop w:val="0"/>
      <w:marBottom w:val="0"/>
      <w:divBdr>
        <w:top w:val="none" w:sz="0" w:space="0" w:color="auto"/>
        <w:left w:val="none" w:sz="0" w:space="0" w:color="auto"/>
        <w:bottom w:val="none" w:sz="0" w:space="0" w:color="auto"/>
        <w:right w:val="none" w:sz="0" w:space="0" w:color="auto"/>
      </w:divBdr>
    </w:div>
    <w:div w:id="1494641325">
      <w:bodyDiv w:val="1"/>
      <w:marLeft w:val="0"/>
      <w:marRight w:val="0"/>
      <w:marTop w:val="0"/>
      <w:marBottom w:val="0"/>
      <w:divBdr>
        <w:top w:val="none" w:sz="0" w:space="0" w:color="auto"/>
        <w:left w:val="none" w:sz="0" w:space="0" w:color="auto"/>
        <w:bottom w:val="none" w:sz="0" w:space="0" w:color="auto"/>
        <w:right w:val="none" w:sz="0" w:space="0" w:color="auto"/>
      </w:divBdr>
    </w:div>
    <w:div w:id="1494877536">
      <w:bodyDiv w:val="1"/>
      <w:marLeft w:val="0"/>
      <w:marRight w:val="0"/>
      <w:marTop w:val="0"/>
      <w:marBottom w:val="0"/>
      <w:divBdr>
        <w:top w:val="none" w:sz="0" w:space="0" w:color="auto"/>
        <w:left w:val="none" w:sz="0" w:space="0" w:color="auto"/>
        <w:bottom w:val="none" w:sz="0" w:space="0" w:color="auto"/>
        <w:right w:val="none" w:sz="0" w:space="0" w:color="auto"/>
      </w:divBdr>
    </w:div>
    <w:div w:id="1501703141">
      <w:bodyDiv w:val="1"/>
      <w:marLeft w:val="0"/>
      <w:marRight w:val="0"/>
      <w:marTop w:val="0"/>
      <w:marBottom w:val="0"/>
      <w:divBdr>
        <w:top w:val="none" w:sz="0" w:space="0" w:color="auto"/>
        <w:left w:val="none" w:sz="0" w:space="0" w:color="auto"/>
        <w:bottom w:val="none" w:sz="0" w:space="0" w:color="auto"/>
        <w:right w:val="none" w:sz="0" w:space="0" w:color="auto"/>
      </w:divBdr>
    </w:div>
    <w:div w:id="1517772773">
      <w:bodyDiv w:val="1"/>
      <w:marLeft w:val="0"/>
      <w:marRight w:val="0"/>
      <w:marTop w:val="0"/>
      <w:marBottom w:val="0"/>
      <w:divBdr>
        <w:top w:val="none" w:sz="0" w:space="0" w:color="auto"/>
        <w:left w:val="none" w:sz="0" w:space="0" w:color="auto"/>
        <w:bottom w:val="none" w:sz="0" w:space="0" w:color="auto"/>
        <w:right w:val="none" w:sz="0" w:space="0" w:color="auto"/>
      </w:divBdr>
    </w:div>
    <w:div w:id="1572232104">
      <w:bodyDiv w:val="1"/>
      <w:marLeft w:val="0"/>
      <w:marRight w:val="0"/>
      <w:marTop w:val="0"/>
      <w:marBottom w:val="0"/>
      <w:divBdr>
        <w:top w:val="none" w:sz="0" w:space="0" w:color="auto"/>
        <w:left w:val="none" w:sz="0" w:space="0" w:color="auto"/>
        <w:bottom w:val="none" w:sz="0" w:space="0" w:color="auto"/>
        <w:right w:val="none" w:sz="0" w:space="0" w:color="auto"/>
      </w:divBdr>
    </w:div>
    <w:div w:id="1592280204">
      <w:bodyDiv w:val="1"/>
      <w:marLeft w:val="0"/>
      <w:marRight w:val="0"/>
      <w:marTop w:val="0"/>
      <w:marBottom w:val="0"/>
      <w:divBdr>
        <w:top w:val="none" w:sz="0" w:space="0" w:color="auto"/>
        <w:left w:val="none" w:sz="0" w:space="0" w:color="auto"/>
        <w:bottom w:val="none" w:sz="0" w:space="0" w:color="auto"/>
        <w:right w:val="none" w:sz="0" w:space="0" w:color="auto"/>
      </w:divBdr>
    </w:div>
    <w:div w:id="1602571457">
      <w:bodyDiv w:val="1"/>
      <w:marLeft w:val="0"/>
      <w:marRight w:val="0"/>
      <w:marTop w:val="0"/>
      <w:marBottom w:val="0"/>
      <w:divBdr>
        <w:top w:val="none" w:sz="0" w:space="0" w:color="auto"/>
        <w:left w:val="none" w:sz="0" w:space="0" w:color="auto"/>
        <w:bottom w:val="none" w:sz="0" w:space="0" w:color="auto"/>
        <w:right w:val="none" w:sz="0" w:space="0" w:color="auto"/>
      </w:divBdr>
    </w:div>
    <w:div w:id="1620643621">
      <w:bodyDiv w:val="1"/>
      <w:marLeft w:val="0"/>
      <w:marRight w:val="0"/>
      <w:marTop w:val="0"/>
      <w:marBottom w:val="0"/>
      <w:divBdr>
        <w:top w:val="none" w:sz="0" w:space="0" w:color="auto"/>
        <w:left w:val="none" w:sz="0" w:space="0" w:color="auto"/>
        <w:bottom w:val="none" w:sz="0" w:space="0" w:color="auto"/>
        <w:right w:val="none" w:sz="0" w:space="0" w:color="auto"/>
      </w:divBdr>
    </w:div>
    <w:div w:id="1633713052">
      <w:bodyDiv w:val="1"/>
      <w:marLeft w:val="0"/>
      <w:marRight w:val="0"/>
      <w:marTop w:val="0"/>
      <w:marBottom w:val="0"/>
      <w:divBdr>
        <w:top w:val="none" w:sz="0" w:space="0" w:color="auto"/>
        <w:left w:val="none" w:sz="0" w:space="0" w:color="auto"/>
        <w:bottom w:val="none" w:sz="0" w:space="0" w:color="auto"/>
        <w:right w:val="none" w:sz="0" w:space="0" w:color="auto"/>
      </w:divBdr>
    </w:div>
    <w:div w:id="1634477436">
      <w:bodyDiv w:val="1"/>
      <w:marLeft w:val="0"/>
      <w:marRight w:val="0"/>
      <w:marTop w:val="0"/>
      <w:marBottom w:val="0"/>
      <w:divBdr>
        <w:top w:val="none" w:sz="0" w:space="0" w:color="auto"/>
        <w:left w:val="none" w:sz="0" w:space="0" w:color="auto"/>
        <w:bottom w:val="none" w:sz="0" w:space="0" w:color="auto"/>
        <w:right w:val="none" w:sz="0" w:space="0" w:color="auto"/>
      </w:divBdr>
    </w:div>
    <w:div w:id="1639341775">
      <w:bodyDiv w:val="1"/>
      <w:marLeft w:val="0"/>
      <w:marRight w:val="0"/>
      <w:marTop w:val="0"/>
      <w:marBottom w:val="0"/>
      <w:divBdr>
        <w:top w:val="none" w:sz="0" w:space="0" w:color="auto"/>
        <w:left w:val="none" w:sz="0" w:space="0" w:color="auto"/>
        <w:bottom w:val="none" w:sz="0" w:space="0" w:color="auto"/>
        <w:right w:val="none" w:sz="0" w:space="0" w:color="auto"/>
      </w:divBdr>
    </w:div>
    <w:div w:id="1644894210">
      <w:bodyDiv w:val="1"/>
      <w:marLeft w:val="0"/>
      <w:marRight w:val="0"/>
      <w:marTop w:val="0"/>
      <w:marBottom w:val="0"/>
      <w:divBdr>
        <w:top w:val="none" w:sz="0" w:space="0" w:color="auto"/>
        <w:left w:val="none" w:sz="0" w:space="0" w:color="auto"/>
        <w:bottom w:val="none" w:sz="0" w:space="0" w:color="auto"/>
        <w:right w:val="none" w:sz="0" w:space="0" w:color="auto"/>
      </w:divBdr>
    </w:div>
    <w:div w:id="1658680965">
      <w:bodyDiv w:val="1"/>
      <w:marLeft w:val="0"/>
      <w:marRight w:val="0"/>
      <w:marTop w:val="0"/>
      <w:marBottom w:val="0"/>
      <w:divBdr>
        <w:top w:val="none" w:sz="0" w:space="0" w:color="auto"/>
        <w:left w:val="none" w:sz="0" w:space="0" w:color="auto"/>
        <w:bottom w:val="none" w:sz="0" w:space="0" w:color="auto"/>
        <w:right w:val="none" w:sz="0" w:space="0" w:color="auto"/>
      </w:divBdr>
    </w:div>
    <w:div w:id="1663389270">
      <w:bodyDiv w:val="1"/>
      <w:marLeft w:val="0"/>
      <w:marRight w:val="0"/>
      <w:marTop w:val="0"/>
      <w:marBottom w:val="0"/>
      <w:divBdr>
        <w:top w:val="none" w:sz="0" w:space="0" w:color="auto"/>
        <w:left w:val="none" w:sz="0" w:space="0" w:color="auto"/>
        <w:bottom w:val="none" w:sz="0" w:space="0" w:color="auto"/>
        <w:right w:val="none" w:sz="0" w:space="0" w:color="auto"/>
      </w:divBdr>
    </w:div>
    <w:div w:id="1676421287">
      <w:bodyDiv w:val="1"/>
      <w:marLeft w:val="0"/>
      <w:marRight w:val="0"/>
      <w:marTop w:val="0"/>
      <w:marBottom w:val="0"/>
      <w:divBdr>
        <w:top w:val="none" w:sz="0" w:space="0" w:color="auto"/>
        <w:left w:val="none" w:sz="0" w:space="0" w:color="auto"/>
        <w:bottom w:val="none" w:sz="0" w:space="0" w:color="auto"/>
        <w:right w:val="none" w:sz="0" w:space="0" w:color="auto"/>
      </w:divBdr>
    </w:div>
    <w:div w:id="1691448611">
      <w:bodyDiv w:val="1"/>
      <w:marLeft w:val="0"/>
      <w:marRight w:val="0"/>
      <w:marTop w:val="0"/>
      <w:marBottom w:val="0"/>
      <w:divBdr>
        <w:top w:val="none" w:sz="0" w:space="0" w:color="auto"/>
        <w:left w:val="none" w:sz="0" w:space="0" w:color="auto"/>
        <w:bottom w:val="none" w:sz="0" w:space="0" w:color="auto"/>
        <w:right w:val="none" w:sz="0" w:space="0" w:color="auto"/>
      </w:divBdr>
    </w:div>
    <w:div w:id="1692953114">
      <w:bodyDiv w:val="1"/>
      <w:marLeft w:val="0"/>
      <w:marRight w:val="0"/>
      <w:marTop w:val="0"/>
      <w:marBottom w:val="0"/>
      <w:divBdr>
        <w:top w:val="none" w:sz="0" w:space="0" w:color="auto"/>
        <w:left w:val="none" w:sz="0" w:space="0" w:color="auto"/>
        <w:bottom w:val="none" w:sz="0" w:space="0" w:color="auto"/>
        <w:right w:val="none" w:sz="0" w:space="0" w:color="auto"/>
      </w:divBdr>
    </w:div>
    <w:div w:id="1760104064">
      <w:bodyDiv w:val="1"/>
      <w:marLeft w:val="0"/>
      <w:marRight w:val="0"/>
      <w:marTop w:val="0"/>
      <w:marBottom w:val="0"/>
      <w:divBdr>
        <w:top w:val="none" w:sz="0" w:space="0" w:color="auto"/>
        <w:left w:val="none" w:sz="0" w:space="0" w:color="auto"/>
        <w:bottom w:val="none" w:sz="0" w:space="0" w:color="auto"/>
        <w:right w:val="none" w:sz="0" w:space="0" w:color="auto"/>
      </w:divBdr>
    </w:div>
    <w:div w:id="1808204877">
      <w:bodyDiv w:val="1"/>
      <w:marLeft w:val="0"/>
      <w:marRight w:val="0"/>
      <w:marTop w:val="0"/>
      <w:marBottom w:val="0"/>
      <w:divBdr>
        <w:top w:val="none" w:sz="0" w:space="0" w:color="auto"/>
        <w:left w:val="none" w:sz="0" w:space="0" w:color="auto"/>
        <w:bottom w:val="none" w:sz="0" w:space="0" w:color="auto"/>
        <w:right w:val="none" w:sz="0" w:space="0" w:color="auto"/>
      </w:divBdr>
    </w:div>
    <w:div w:id="1848203286">
      <w:bodyDiv w:val="1"/>
      <w:marLeft w:val="0"/>
      <w:marRight w:val="0"/>
      <w:marTop w:val="0"/>
      <w:marBottom w:val="0"/>
      <w:divBdr>
        <w:top w:val="none" w:sz="0" w:space="0" w:color="auto"/>
        <w:left w:val="none" w:sz="0" w:space="0" w:color="auto"/>
        <w:bottom w:val="none" w:sz="0" w:space="0" w:color="auto"/>
        <w:right w:val="none" w:sz="0" w:space="0" w:color="auto"/>
      </w:divBdr>
    </w:div>
    <w:div w:id="1851875707">
      <w:bodyDiv w:val="1"/>
      <w:marLeft w:val="0"/>
      <w:marRight w:val="0"/>
      <w:marTop w:val="0"/>
      <w:marBottom w:val="0"/>
      <w:divBdr>
        <w:top w:val="none" w:sz="0" w:space="0" w:color="auto"/>
        <w:left w:val="none" w:sz="0" w:space="0" w:color="auto"/>
        <w:bottom w:val="none" w:sz="0" w:space="0" w:color="auto"/>
        <w:right w:val="none" w:sz="0" w:space="0" w:color="auto"/>
      </w:divBdr>
    </w:div>
    <w:div w:id="1899389497">
      <w:bodyDiv w:val="1"/>
      <w:marLeft w:val="0"/>
      <w:marRight w:val="0"/>
      <w:marTop w:val="0"/>
      <w:marBottom w:val="0"/>
      <w:divBdr>
        <w:top w:val="none" w:sz="0" w:space="0" w:color="auto"/>
        <w:left w:val="none" w:sz="0" w:space="0" w:color="auto"/>
        <w:bottom w:val="none" w:sz="0" w:space="0" w:color="auto"/>
        <w:right w:val="none" w:sz="0" w:space="0" w:color="auto"/>
      </w:divBdr>
    </w:div>
    <w:div w:id="1914461938">
      <w:bodyDiv w:val="1"/>
      <w:marLeft w:val="0"/>
      <w:marRight w:val="0"/>
      <w:marTop w:val="0"/>
      <w:marBottom w:val="0"/>
      <w:divBdr>
        <w:top w:val="none" w:sz="0" w:space="0" w:color="auto"/>
        <w:left w:val="none" w:sz="0" w:space="0" w:color="auto"/>
        <w:bottom w:val="none" w:sz="0" w:space="0" w:color="auto"/>
        <w:right w:val="none" w:sz="0" w:space="0" w:color="auto"/>
      </w:divBdr>
    </w:div>
    <w:div w:id="1937715989">
      <w:bodyDiv w:val="1"/>
      <w:marLeft w:val="0"/>
      <w:marRight w:val="0"/>
      <w:marTop w:val="0"/>
      <w:marBottom w:val="0"/>
      <w:divBdr>
        <w:top w:val="none" w:sz="0" w:space="0" w:color="auto"/>
        <w:left w:val="none" w:sz="0" w:space="0" w:color="auto"/>
        <w:bottom w:val="none" w:sz="0" w:space="0" w:color="auto"/>
        <w:right w:val="none" w:sz="0" w:space="0" w:color="auto"/>
      </w:divBdr>
    </w:div>
    <w:div w:id="1980307248">
      <w:bodyDiv w:val="1"/>
      <w:marLeft w:val="0"/>
      <w:marRight w:val="0"/>
      <w:marTop w:val="0"/>
      <w:marBottom w:val="0"/>
      <w:divBdr>
        <w:top w:val="none" w:sz="0" w:space="0" w:color="auto"/>
        <w:left w:val="none" w:sz="0" w:space="0" w:color="auto"/>
        <w:bottom w:val="none" w:sz="0" w:space="0" w:color="auto"/>
        <w:right w:val="none" w:sz="0" w:space="0" w:color="auto"/>
      </w:divBdr>
    </w:div>
    <w:div w:id="1989555689">
      <w:bodyDiv w:val="1"/>
      <w:marLeft w:val="0"/>
      <w:marRight w:val="0"/>
      <w:marTop w:val="0"/>
      <w:marBottom w:val="0"/>
      <w:divBdr>
        <w:top w:val="none" w:sz="0" w:space="0" w:color="auto"/>
        <w:left w:val="none" w:sz="0" w:space="0" w:color="auto"/>
        <w:bottom w:val="none" w:sz="0" w:space="0" w:color="auto"/>
        <w:right w:val="none" w:sz="0" w:space="0" w:color="auto"/>
      </w:divBdr>
    </w:div>
    <w:div w:id="2020231476">
      <w:bodyDiv w:val="1"/>
      <w:marLeft w:val="0"/>
      <w:marRight w:val="0"/>
      <w:marTop w:val="0"/>
      <w:marBottom w:val="0"/>
      <w:divBdr>
        <w:top w:val="none" w:sz="0" w:space="0" w:color="auto"/>
        <w:left w:val="none" w:sz="0" w:space="0" w:color="auto"/>
        <w:bottom w:val="none" w:sz="0" w:space="0" w:color="auto"/>
        <w:right w:val="none" w:sz="0" w:space="0" w:color="auto"/>
      </w:divBdr>
    </w:div>
    <w:div w:id="2023241470">
      <w:bodyDiv w:val="1"/>
      <w:marLeft w:val="0"/>
      <w:marRight w:val="0"/>
      <w:marTop w:val="0"/>
      <w:marBottom w:val="0"/>
      <w:divBdr>
        <w:top w:val="none" w:sz="0" w:space="0" w:color="auto"/>
        <w:left w:val="none" w:sz="0" w:space="0" w:color="auto"/>
        <w:bottom w:val="none" w:sz="0" w:space="0" w:color="auto"/>
        <w:right w:val="none" w:sz="0" w:space="0" w:color="auto"/>
      </w:divBdr>
    </w:div>
    <w:div w:id="2040860195">
      <w:bodyDiv w:val="1"/>
      <w:marLeft w:val="0"/>
      <w:marRight w:val="0"/>
      <w:marTop w:val="0"/>
      <w:marBottom w:val="0"/>
      <w:divBdr>
        <w:top w:val="none" w:sz="0" w:space="0" w:color="auto"/>
        <w:left w:val="none" w:sz="0" w:space="0" w:color="auto"/>
        <w:bottom w:val="none" w:sz="0" w:space="0" w:color="auto"/>
        <w:right w:val="none" w:sz="0" w:space="0" w:color="auto"/>
      </w:divBdr>
    </w:div>
    <w:div w:id="2082941454">
      <w:bodyDiv w:val="1"/>
      <w:marLeft w:val="0"/>
      <w:marRight w:val="0"/>
      <w:marTop w:val="0"/>
      <w:marBottom w:val="0"/>
      <w:divBdr>
        <w:top w:val="none" w:sz="0" w:space="0" w:color="auto"/>
        <w:left w:val="none" w:sz="0" w:space="0" w:color="auto"/>
        <w:bottom w:val="none" w:sz="0" w:space="0" w:color="auto"/>
        <w:right w:val="none" w:sz="0" w:space="0" w:color="auto"/>
      </w:divBdr>
    </w:div>
    <w:div w:id="2083719656">
      <w:bodyDiv w:val="1"/>
      <w:marLeft w:val="0"/>
      <w:marRight w:val="0"/>
      <w:marTop w:val="0"/>
      <w:marBottom w:val="0"/>
      <w:divBdr>
        <w:top w:val="none" w:sz="0" w:space="0" w:color="auto"/>
        <w:left w:val="none" w:sz="0" w:space="0" w:color="auto"/>
        <w:bottom w:val="none" w:sz="0" w:space="0" w:color="auto"/>
        <w:right w:val="none" w:sz="0" w:space="0" w:color="auto"/>
      </w:divBdr>
    </w:div>
    <w:div w:id="2136369258">
      <w:bodyDiv w:val="1"/>
      <w:marLeft w:val="0"/>
      <w:marRight w:val="0"/>
      <w:marTop w:val="0"/>
      <w:marBottom w:val="0"/>
      <w:divBdr>
        <w:top w:val="none" w:sz="0" w:space="0" w:color="auto"/>
        <w:left w:val="none" w:sz="0" w:space="0" w:color="auto"/>
        <w:bottom w:val="none" w:sz="0" w:space="0" w:color="auto"/>
        <w:right w:val="none" w:sz="0" w:space="0" w:color="auto"/>
      </w:divBdr>
    </w:div>
    <w:div w:id="214122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1\AppData\Local\Temp\Rar$DIa0.845\Plantilla_Introduccio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7AFA9848E6A774B8C4EB9DA0684AAAA" ma:contentTypeVersion="6" ma:contentTypeDescription="Crear nuevo documento." ma:contentTypeScope="" ma:versionID="f8d64b2bd5b4643d4ffc693a80c22fea">
  <xsd:schema xmlns:xsd="http://www.w3.org/2001/XMLSchema" xmlns:xs="http://www.w3.org/2001/XMLSchema" xmlns:p="http://schemas.microsoft.com/office/2006/metadata/properties" xmlns:ns3="1ea8237d-8dbc-4fa7-9cc6-b54dc8896f6e" xmlns:ns4="f916f441-e978-4608-9986-e10c6660114f" targetNamespace="http://schemas.microsoft.com/office/2006/metadata/properties" ma:root="true" ma:fieldsID="ce81d5438f46d3fcf807b48aefd73673" ns3:_="" ns4:_="">
    <xsd:import namespace="1ea8237d-8dbc-4fa7-9cc6-b54dc8896f6e"/>
    <xsd:import namespace="f916f441-e978-4608-9986-e10c666011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8237d-8dbc-4fa7-9cc6-b54dc8896f6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6f441-e978-4608-9986-e10c666011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5A8E9-62C6-4AFE-926E-D7A6B551DF9B}">
  <ds:schemaRefs>
    <ds:schemaRef ds:uri="http://schemas.microsoft.com/sharepoint/v3/contenttype/forms"/>
  </ds:schemaRefs>
</ds:datastoreItem>
</file>

<file path=customXml/itemProps2.xml><?xml version="1.0" encoding="utf-8"?>
<ds:datastoreItem xmlns:ds="http://schemas.openxmlformats.org/officeDocument/2006/customXml" ds:itemID="{A04A1574-8CEC-42B6-8AAE-9519C6AA8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8237d-8dbc-4fa7-9cc6-b54dc8896f6e"/>
    <ds:schemaRef ds:uri="f916f441-e978-4608-9986-e10c66601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93A049-21CB-46F3-B0B4-1FB9F341FA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B1A60E-8593-4872-9845-0E2D927EA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Plantilla_Introduccion</Template>
  <TotalTime>435</TotalTime>
  <Pages>65</Pages>
  <Words>21106</Words>
  <Characters>116089</Characters>
  <Application>Microsoft Office Word</Application>
  <DocSecurity>0</DocSecurity>
  <Lines>967</Lines>
  <Paragraphs>273</Paragraphs>
  <ScaleCrop>false</ScaleCrop>
  <HeadingPairs>
    <vt:vector size="2" baseType="variant">
      <vt:variant>
        <vt:lpstr>Título</vt:lpstr>
      </vt:variant>
      <vt:variant>
        <vt:i4>1</vt:i4>
      </vt:variant>
    </vt:vector>
  </HeadingPairs>
  <TitlesOfParts>
    <vt:vector size="1" baseType="lpstr">
      <vt:lpstr/>
    </vt:vector>
  </TitlesOfParts>
  <Company>Instituto Mexicano del Seguro Social</Company>
  <LinksUpToDate>false</LinksUpToDate>
  <CharactersWithSpaces>136922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Katterine Lorena Fentanes Romero</cp:lastModifiedBy>
  <cp:revision>44</cp:revision>
  <cp:lastPrinted>2022-03-15T16:24:00Z</cp:lastPrinted>
  <dcterms:created xsi:type="dcterms:W3CDTF">2022-07-19T15:44:00Z</dcterms:created>
  <dcterms:modified xsi:type="dcterms:W3CDTF">2022-07-26T22:06:00Z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0x01010047AFA9848E6A774B8C4EB9DA0684AAAA</vt:lpwstr>
  </property>
</Properties>
</file>