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2628A" w14:textId="77777777" w:rsidR="003303A1" w:rsidRPr="00576809" w:rsidRDefault="003303A1">
      <w:pPr>
        <w:rPr>
          <w:rStyle w:val="ListLabel121"/>
        </w:rPr>
      </w:pPr>
    </w:p>
    <w:p w14:paraId="086B3AEB" w14:textId="77777777" w:rsidR="002A5646" w:rsidRPr="003D6F6C" w:rsidRDefault="002A5646" w:rsidP="002A5646">
      <w:pPr>
        <w:jc w:val="center"/>
        <w:rPr>
          <w:rFonts w:cs="Arial"/>
          <w:b/>
          <w:sz w:val="22"/>
          <w:szCs w:val="22"/>
          <w:lang w:val="es-ES" w:eastAsia="es-MX"/>
        </w:rPr>
      </w:pPr>
      <w:r w:rsidRPr="003D6F6C">
        <w:rPr>
          <w:rFonts w:cs="Arial"/>
          <w:b/>
          <w:sz w:val="22"/>
          <w:szCs w:val="22"/>
          <w:lang w:val="es-ES" w:eastAsia="es-MX"/>
        </w:rPr>
        <w:t>Control de versiones del documento</w:t>
      </w:r>
    </w:p>
    <w:p w14:paraId="14BFF090" w14:textId="77777777" w:rsidR="002A5646" w:rsidRPr="003D6F6C" w:rsidRDefault="002A5646" w:rsidP="002A5646">
      <w:pPr>
        <w:jc w:val="center"/>
        <w:rPr>
          <w:rFonts w:cs="Arial"/>
          <w:szCs w:val="20"/>
          <w:lang w:val="es-ES" w:eastAsia="es-MX"/>
        </w:rPr>
      </w:pPr>
    </w:p>
    <w:p w14:paraId="227C77B7" w14:textId="77777777" w:rsidR="002A5646" w:rsidRPr="003D6F6C" w:rsidRDefault="002A5646" w:rsidP="002A5646">
      <w:pPr>
        <w:jc w:val="center"/>
        <w:rPr>
          <w:rFonts w:cs="Arial"/>
          <w:szCs w:val="20"/>
          <w:lang w:val="es-ES"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295"/>
        <w:gridCol w:w="1420"/>
        <w:gridCol w:w="3050"/>
        <w:gridCol w:w="3063"/>
      </w:tblGrid>
      <w:tr w:rsidR="002A5646" w:rsidRPr="003D6F6C" w14:paraId="1F74F01C" w14:textId="77777777" w:rsidTr="00B073FE">
        <w:trPr>
          <w:trHeight w:val="397"/>
        </w:trPr>
        <w:tc>
          <w:tcPr>
            <w:tcW w:w="1295" w:type="dxa"/>
            <w:shd w:val="clear" w:color="auto" w:fill="F2F2F2" w:themeFill="background1" w:themeFillShade="F2"/>
            <w:vAlign w:val="center"/>
          </w:tcPr>
          <w:p w14:paraId="1C097230" w14:textId="77777777" w:rsidR="002A5646" w:rsidRPr="003D6F6C" w:rsidRDefault="002A5646" w:rsidP="00985B48">
            <w:pPr>
              <w:jc w:val="center"/>
              <w:rPr>
                <w:rFonts w:cs="Arial"/>
                <w:b/>
                <w:sz w:val="22"/>
                <w:szCs w:val="22"/>
              </w:rPr>
            </w:pPr>
            <w:r w:rsidRPr="003D6F6C">
              <w:rPr>
                <w:rFonts w:cs="Arial"/>
                <w:b/>
                <w:sz w:val="22"/>
                <w:szCs w:val="22"/>
              </w:rPr>
              <w:t>Versión</w:t>
            </w:r>
          </w:p>
        </w:tc>
        <w:tc>
          <w:tcPr>
            <w:tcW w:w="1420" w:type="dxa"/>
            <w:shd w:val="clear" w:color="auto" w:fill="F2F2F2" w:themeFill="background1" w:themeFillShade="F2"/>
            <w:vAlign w:val="center"/>
          </w:tcPr>
          <w:p w14:paraId="316E5296" w14:textId="77777777" w:rsidR="002A5646" w:rsidRPr="003D6F6C" w:rsidRDefault="002A5646" w:rsidP="00985B48">
            <w:pPr>
              <w:jc w:val="center"/>
              <w:rPr>
                <w:rFonts w:cs="Arial"/>
                <w:b/>
                <w:sz w:val="22"/>
                <w:szCs w:val="22"/>
              </w:rPr>
            </w:pPr>
            <w:r w:rsidRPr="003D6F6C">
              <w:rPr>
                <w:rFonts w:cs="Arial"/>
                <w:b/>
                <w:sz w:val="22"/>
                <w:szCs w:val="22"/>
              </w:rPr>
              <w:t>Fecha</w:t>
            </w:r>
          </w:p>
        </w:tc>
        <w:tc>
          <w:tcPr>
            <w:tcW w:w="3050" w:type="dxa"/>
            <w:shd w:val="clear" w:color="auto" w:fill="F2F2F2" w:themeFill="background1" w:themeFillShade="F2"/>
            <w:vAlign w:val="center"/>
          </w:tcPr>
          <w:p w14:paraId="70631257" w14:textId="77777777" w:rsidR="002A5646" w:rsidRPr="003D6F6C" w:rsidRDefault="002A5646" w:rsidP="00985B48">
            <w:pPr>
              <w:jc w:val="center"/>
              <w:rPr>
                <w:rFonts w:cs="Arial"/>
                <w:b/>
                <w:sz w:val="22"/>
                <w:szCs w:val="22"/>
              </w:rPr>
            </w:pPr>
            <w:r w:rsidRPr="003D6F6C">
              <w:rPr>
                <w:rFonts w:cs="Arial"/>
                <w:b/>
                <w:sz w:val="22"/>
                <w:szCs w:val="22"/>
              </w:rPr>
              <w:t>Descripción</w:t>
            </w:r>
          </w:p>
        </w:tc>
        <w:tc>
          <w:tcPr>
            <w:tcW w:w="3063" w:type="dxa"/>
            <w:shd w:val="clear" w:color="auto" w:fill="F2F2F2" w:themeFill="background1" w:themeFillShade="F2"/>
            <w:vAlign w:val="center"/>
          </w:tcPr>
          <w:p w14:paraId="23C3893F" w14:textId="77777777" w:rsidR="002A5646" w:rsidRPr="003D6F6C" w:rsidRDefault="002A5646" w:rsidP="00985B48">
            <w:pPr>
              <w:jc w:val="center"/>
              <w:rPr>
                <w:rFonts w:cs="Arial"/>
                <w:b/>
                <w:sz w:val="22"/>
                <w:szCs w:val="22"/>
              </w:rPr>
            </w:pPr>
            <w:r w:rsidRPr="003D6F6C">
              <w:rPr>
                <w:rFonts w:cs="Arial"/>
                <w:b/>
                <w:sz w:val="22"/>
                <w:szCs w:val="22"/>
              </w:rPr>
              <w:t>Responsable</w:t>
            </w:r>
          </w:p>
        </w:tc>
      </w:tr>
      <w:tr w:rsidR="002A5646" w:rsidRPr="003D6F6C" w14:paraId="798DD01C" w14:textId="77777777" w:rsidTr="00B073FE">
        <w:trPr>
          <w:trHeight w:val="397"/>
        </w:trPr>
        <w:tc>
          <w:tcPr>
            <w:tcW w:w="1295" w:type="dxa"/>
            <w:vAlign w:val="center"/>
          </w:tcPr>
          <w:p w14:paraId="0B0DAA0E" w14:textId="43DCA492" w:rsidR="002A5646" w:rsidRPr="003D6F6C" w:rsidRDefault="000B5DAB" w:rsidP="000B5DAB">
            <w:pPr>
              <w:pStyle w:val="Textoindependiente"/>
              <w:jc w:val="center"/>
              <w:rPr>
                <w:rFonts w:cs="Arial"/>
                <w:b w:val="0"/>
                <w:iCs/>
                <w:szCs w:val="20"/>
                <w:lang w:eastAsia="es-ES"/>
              </w:rPr>
            </w:pPr>
            <w:r w:rsidRPr="003D6F6C">
              <w:rPr>
                <w:rFonts w:cs="Arial"/>
                <w:b w:val="0"/>
                <w:iCs/>
                <w:szCs w:val="20"/>
                <w:lang w:eastAsia="es-ES"/>
              </w:rPr>
              <w:t>0.1</w:t>
            </w:r>
          </w:p>
        </w:tc>
        <w:tc>
          <w:tcPr>
            <w:tcW w:w="1420" w:type="dxa"/>
            <w:vAlign w:val="center"/>
          </w:tcPr>
          <w:p w14:paraId="3F56F5D5" w14:textId="5A838D1E" w:rsidR="002A5646" w:rsidRPr="003D6F6C" w:rsidRDefault="00000000" w:rsidP="00985B48">
            <w:pPr>
              <w:pStyle w:val="Textoindependiente"/>
              <w:jc w:val="center"/>
              <w:rPr>
                <w:rFonts w:cs="Arial"/>
                <w:b w:val="0"/>
                <w:iCs/>
                <w:szCs w:val="20"/>
                <w:lang w:eastAsia="es-ES"/>
              </w:rPr>
            </w:pPr>
            <w:sdt>
              <w:sdtPr>
                <w:rPr>
                  <w:rFonts w:cs="Arial"/>
                  <w:b w:val="0"/>
                  <w:bCs w:val="0"/>
                  <w:iCs/>
                  <w:szCs w:val="20"/>
                </w:rPr>
                <w:alias w:val="Seleccione"/>
                <w:tag w:val="Seleccione"/>
                <w:id w:val="1522513215"/>
                <w:placeholder>
                  <w:docPart w:val="93A372B757AF42E385CBBF81BABDC17E"/>
                </w:placeholder>
                <w:date w:fullDate="2025-02-20T00:00:00Z">
                  <w:dateFormat w:val="dd/MM/yyyy"/>
                  <w:lid w:val="es-MX"/>
                  <w:storeMappedDataAs w:val="dateTime"/>
                  <w:calendar w:val="gregorian"/>
                </w:date>
              </w:sdtPr>
              <w:sdtContent>
                <w:r w:rsidR="004A0E8F">
                  <w:rPr>
                    <w:rFonts w:cs="Arial"/>
                    <w:b w:val="0"/>
                    <w:bCs w:val="0"/>
                    <w:iCs/>
                    <w:szCs w:val="20"/>
                    <w:lang w:val="es-MX"/>
                  </w:rPr>
                  <w:t>20/02/2025</w:t>
                </w:r>
              </w:sdtContent>
            </w:sdt>
          </w:p>
        </w:tc>
        <w:tc>
          <w:tcPr>
            <w:tcW w:w="3050" w:type="dxa"/>
            <w:vAlign w:val="center"/>
          </w:tcPr>
          <w:p w14:paraId="0621D1B0" w14:textId="67989EF0" w:rsidR="002A5646" w:rsidRPr="003D6F6C" w:rsidRDefault="000B5DAB" w:rsidP="00985B48">
            <w:pPr>
              <w:pStyle w:val="Textoindependiente"/>
              <w:jc w:val="center"/>
              <w:rPr>
                <w:rFonts w:cs="Arial"/>
                <w:b w:val="0"/>
                <w:iCs/>
                <w:szCs w:val="20"/>
              </w:rPr>
            </w:pPr>
            <w:r w:rsidRPr="003D6F6C">
              <w:rPr>
                <w:rFonts w:cs="Arial"/>
                <w:b w:val="0"/>
                <w:iCs/>
                <w:szCs w:val="20"/>
              </w:rPr>
              <w:t>Elaboración del documento</w:t>
            </w:r>
          </w:p>
        </w:tc>
        <w:tc>
          <w:tcPr>
            <w:tcW w:w="3063" w:type="dxa"/>
            <w:vAlign w:val="center"/>
          </w:tcPr>
          <w:p w14:paraId="5A75F03A" w14:textId="4D775517" w:rsidR="002A5646" w:rsidRPr="003D6F6C" w:rsidRDefault="000B5DAB" w:rsidP="00985B48">
            <w:pPr>
              <w:pStyle w:val="Textoindependiente"/>
              <w:jc w:val="center"/>
              <w:rPr>
                <w:rFonts w:cs="Arial"/>
                <w:b w:val="0"/>
                <w:iCs/>
                <w:szCs w:val="20"/>
                <w:lang w:eastAsia="es-ES"/>
              </w:rPr>
            </w:pPr>
            <w:r w:rsidRPr="003D6F6C">
              <w:rPr>
                <w:rFonts w:cs="Arial"/>
                <w:b w:val="0"/>
                <w:iCs/>
                <w:szCs w:val="20"/>
              </w:rPr>
              <w:t xml:space="preserve">Laura Elena Hernandez Olguín </w:t>
            </w:r>
          </w:p>
        </w:tc>
      </w:tr>
      <w:tr w:rsidR="00B073FE" w:rsidRPr="003D6F6C" w14:paraId="585C300A" w14:textId="77777777" w:rsidTr="00B073FE">
        <w:trPr>
          <w:trHeight w:val="397"/>
        </w:trPr>
        <w:tc>
          <w:tcPr>
            <w:tcW w:w="1295" w:type="dxa"/>
            <w:vAlign w:val="center"/>
          </w:tcPr>
          <w:p w14:paraId="3C536E3C" w14:textId="30E71EDE" w:rsidR="00B073FE" w:rsidRPr="003D6F6C" w:rsidRDefault="00B073FE" w:rsidP="00B073FE">
            <w:pPr>
              <w:pStyle w:val="Textoindependiente"/>
              <w:jc w:val="center"/>
              <w:rPr>
                <w:rFonts w:cs="Arial"/>
                <w:b w:val="0"/>
                <w:iCs/>
                <w:szCs w:val="20"/>
                <w:lang w:eastAsia="es-ES"/>
              </w:rPr>
            </w:pPr>
            <w:r w:rsidRPr="003D6F6C">
              <w:rPr>
                <w:rFonts w:cs="Arial"/>
                <w:b w:val="0"/>
                <w:iCs/>
                <w:szCs w:val="20"/>
                <w:lang w:eastAsia="es-ES"/>
              </w:rPr>
              <w:t>0.2</w:t>
            </w:r>
          </w:p>
        </w:tc>
        <w:tc>
          <w:tcPr>
            <w:tcW w:w="1420" w:type="dxa"/>
            <w:vAlign w:val="center"/>
          </w:tcPr>
          <w:p w14:paraId="67B8BEF3" w14:textId="7B9BF104" w:rsidR="00B073FE" w:rsidRPr="003D6F6C" w:rsidRDefault="00000000" w:rsidP="00B073FE">
            <w:pPr>
              <w:pStyle w:val="Textoindependiente"/>
              <w:jc w:val="center"/>
              <w:rPr>
                <w:rFonts w:cs="Arial"/>
                <w:b w:val="0"/>
                <w:bCs w:val="0"/>
                <w:iCs/>
                <w:szCs w:val="20"/>
                <w:lang w:val="es-MX"/>
              </w:rPr>
            </w:pPr>
            <w:sdt>
              <w:sdtPr>
                <w:rPr>
                  <w:rFonts w:cs="Arial"/>
                  <w:b w:val="0"/>
                  <w:bCs w:val="0"/>
                  <w:iCs/>
                  <w:szCs w:val="20"/>
                </w:rPr>
                <w:alias w:val="Seleccione"/>
                <w:tag w:val="Seleccione"/>
                <w:id w:val="1255248795"/>
                <w:placeholder>
                  <w:docPart w:val="46BD415F6E6B44D48FE0D0F026191A52"/>
                </w:placeholder>
                <w:date w:fullDate="2025-02-25T00:00:00Z">
                  <w:dateFormat w:val="dd/MM/yyyy"/>
                  <w:lid w:val="es-MX"/>
                  <w:storeMappedDataAs w:val="dateTime"/>
                  <w:calendar w:val="gregorian"/>
                </w:date>
              </w:sdtPr>
              <w:sdtContent>
                <w:r w:rsidR="004A0E8F">
                  <w:rPr>
                    <w:rFonts w:cs="Arial"/>
                    <w:b w:val="0"/>
                    <w:bCs w:val="0"/>
                    <w:iCs/>
                    <w:szCs w:val="20"/>
                    <w:lang w:val="es-MX"/>
                  </w:rPr>
                  <w:t>25/02/2025</w:t>
                </w:r>
              </w:sdtContent>
            </w:sdt>
          </w:p>
        </w:tc>
        <w:tc>
          <w:tcPr>
            <w:tcW w:w="3050" w:type="dxa"/>
            <w:vAlign w:val="center"/>
          </w:tcPr>
          <w:p w14:paraId="3582513C" w14:textId="59B06063" w:rsidR="00B073FE" w:rsidRPr="003D6F6C" w:rsidRDefault="00B073FE" w:rsidP="00B073FE">
            <w:pPr>
              <w:pStyle w:val="Textoindependiente"/>
              <w:jc w:val="center"/>
              <w:rPr>
                <w:rFonts w:cs="Arial"/>
                <w:b w:val="0"/>
                <w:iCs/>
                <w:szCs w:val="20"/>
              </w:rPr>
            </w:pPr>
            <w:r w:rsidRPr="003D6F6C">
              <w:rPr>
                <w:rFonts w:cs="Arial"/>
                <w:b w:val="0"/>
                <w:iCs/>
                <w:szCs w:val="20"/>
              </w:rPr>
              <w:t>Revisión del documento</w:t>
            </w:r>
          </w:p>
        </w:tc>
        <w:tc>
          <w:tcPr>
            <w:tcW w:w="3063" w:type="dxa"/>
            <w:vAlign w:val="center"/>
          </w:tcPr>
          <w:p w14:paraId="63734648" w14:textId="1E810C7C" w:rsidR="00B073FE" w:rsidRPr="003D6F6C" w:rsidRDefault="00413AC3" w:rsidP="00B073FE">
            <w:pPr>
              <w:pStyle w:val="Textoindependiente"/>
              <w:jc w:val="center"/>
              <w:rPr>
                <w:rFonts w:cs="Arial"/>
                <w:b w:val="0"/>
                <w:iCs/>
                <w:szCs w:val="20"/>
              </w:rPr>
            </w:pPr>
            <w:r w:rsidRPr="003D6F6C">
              <w:rPr>
                <w:rFonts w:cs="Arial"/>
                <w:b w:val="0"/>
                <w:iCs/>
                <w:szCs w:val="20"/>
              </w:rPr>
              <w:t>Yair Gómez Méndez</w:t>
            </w:r>
          </w:p>
        </w:tc>
      </w:tr>
      <w:tr w:rsidR="009C2E59" w:rsidRPr="003D6F6C" w14:paraId="3545B0C6" w14:textId="77777777" w:rsidTr="00B073FE">
        <w:trPr>
          <w:trHeight w:val="397"/>
        </w:trPr>
        <w:tc>
          <w:tcPr>
            <w:tcW w:w="1295" w:type="dxa"/>
            <w:vAlign w:val="center"/>
          </w:tcPr>
          <w:p w14:paraId="2A50AF90" w14:textId="7E55F551" w:rsidR="009C2E59" w:rsidRPr="003D6F6C" w:rsidRDefault="009C2E59" w:rsidP="009C2E59">
            <w:pPr>
              <w:pStyle w:val="Textoindependiente"/>
              <w:jc w:val="center"/>
              <w:rPr>
                <w:rFonts w:cs="Arial"/>
                <w:b w:val="0"/>
                <w:iCs/>
                <w:szCs w:val="20"/>
                <w:lang w:eastAsia="es-ES"/>
              </w:rPr>
            </w:pPr>
            <w:r w:rsidRPr="003D6F6C">
              <w:rPr>
                <w:rFonts w:cs="Arial"/>
                <w:b w:val="0"/>
                <w:iCs/>
                <w:szCs w:val="20"/>
                <w:lang w:eastAsia="es-ES"/>
              </w:rPr>
              <w:t>0.2</w:t>
            </w:r>
          </w:p>
        </w:tc>
        <w:tc>
          <w:tcPr>
            <w:tcW w:w="1420" w:type="dxa"/>
            <w:vAlign w:val="center"/>
          </w:tcPr>
          <w:p w14:paraId="746BF815" w14:textId="6F5B01AC" w:rsidR="009C2E59" w:rsidRPr="003D6F6C" w:rsidRDefault="00000000" w:rsidP="009C2E59">
            <w:pPr>
              <w:pStyle w:val="Textoindependiente"/>
              <w:jc w:val="center"/>
              <w:rPr>
                <w:rFonts w:cs="Arial"/>
                <w:b w:val="0"/>
                <w:bCs w:val="0"/>
                <w:iCs/>
                <w:szCs w:val="20"/>
                <w:lang w:val="es-MX"/>
              </w:rPr>
            </w:pPr>
            <w:sdt>
              <w:sdtPr>
                <w:rPr>
                  <w:rFonts w:cs="Arial"/>
                  <w:b w:val="0"/>
                  <w:bCs w:val="0"/>
                  <w:iCs/>
                  <w:szCs w:val="20"/>
                </w:rPr>
                <w:alias w:val="Seleccione"/>
                <w:tag w:val="Seleccione"/>
                <w:id w:val="1800803902"/>
                <w:placeholder>
                  <w:docPart w:val="3981E40AB02A4699973E819AF72724C1"/>
                </w:placeholder>
                <w:date w:fullDate="2025-02-25T00:00:00Z">
                  <w:dateFormat w:val="dd/MM/yyyy"/>
                  <w:lid w:val="es-MX"/>
                  <w:storeMappedDataAs w:val="dateTime"/>
                  <w:calendar w:val="gregorian"/>
                </w:date>
              </w:sdtPr>
              <w:sdtContent>
                <w:r w:rsidR="004A0E8F">
                  <w:rPr>
                    <w:rFonts w:cs="Arial"/>
                    <w:b w:val="0"/>
                    <w:bCs w:val="0"/>
                    <w:iCs/>
                    <w:szCs w:val="20"/>
                    <w:lang w:val="es-MX"/>
                  </w:rPr>
                  <w:t>25/02/2025</w:t>
                </w:r>
              </w:sdtContent>
            </w:sdt>
          </w:p>
        </w:tc>
        <w:tc>
          <w:tcPr>
            <w:tcW w:w="3050" w:type="dxa"/>
            <w:vAlign w:val="center"/>
          </w:tcPr>
          <w:p w14:paraId="6D19367C" w14:textId="09ABECE7" w:rsidR="009C2E59" w:rsidRPr="003D6F6C" w:rsidRDefault="009C2E59" w:rsidP="009C2E59">
            <w:pPr>
              <w:pStyle w:val="Textoindependiente"/>
              <w:jc w:val="center"/>
              <w:rPr>
                <w:rFonts w:cs="Arial"/>
                <w:b w:val="0"/>
                <w:iCs/>
                <w:szCs w:val="20"/>
              </w:rPr>
            </w:pPr>
            <w:r w:rsidRPr="003D6F6C">
              <w:rPr>
                <w:rFonts w:cs="Arial"/>
                <w:b w:val="0"/>
                <w:iCs/>
                <w:szCs w:val="20"/>
              </w:rPr>
              <w:t>Revisión del documento</w:t>
            </w:r>
          </w:p>
        </w:tc>
        <w:tc>
          <w:tcPr>
            <w:tcW w:w="3063" w:type="dxa"/>
            <w:vAlign w:val="center"/>
          </w:tcPr>
          <w:p w14:paraId="7B4C32CC" w14:textId="1D3C8E54" w:rsidR="009C2E59" w:rsidRPr="003D6F6C" w:rsidRDefault="009C2E59" w:rsidP="009C2E59">
            <w:pPr>
              <w:pStyle w:val="Textoindependiente"/>
              <w:jc w:val="center"/>
              <w:rPr>
                <w:rFonts w:cs="Arial"/>
                <w:b w:val="0"/>
                <w:iCs/>
                <w:szCs w:val="20"/>
              </w:rPr>
            </w:pPr>
            <w:r w:rsidRPr="003D6F6C">
              <w:rPr>
                <w:rFonts w:cs="Arial"/>
                <w:b w:val="0"/>
                <w:iCs/>
                <w:szCs w:val="20"/>
              </w:rPr>
              <w:t>Carlos Hernández Ramírez</w:t>
            </w:r>
          </w:p>
        </w:tc>
      </w:tr>
      <w:tr w:rsidR="000D48C1" w:rsidRPr="003D6F6C" w14:paraId="4D12C986" w14:textId="77777777" w:rsidTr="00B073FE">
        <w:trPr>
          <w:trHeight w:val="397"/>
        </w:trPr>
        <w:tc>
          <w:tcPr>
            <w:tcW w:w="1295" w:type="dxa"/>
            <w:vAlign w:val="center"/>
          </w:tcPr>
          <w:p w14:paraId="4517E4E5" w14:textId="07A22A90" w:rsidR="000D48C1" w:rsidRPr="003D6F6C" w:rsidRDefault="000D48C1" w:rsidP="000D48C1">
            <w:pPr>
              <w:pStyle w:val="Textoindependiente"/>
              <w:jc w:val="center"/>
              <w:rPr>
                <w:rFonts w:cs="Arial"/>
                <w:b w:val="0"/>
                <w:iCs/>
                <w:szCs w:val="20"/>
                <w:lang w:eastAsia="es-ES"/>
              </w:rPr>
            </w:pPr>
            <w:r w:rsidRPr="003D6F6C">
              <w:rPr>
                <w:rFonts w:cs="Arial"/>
                <w:b w:val="0"/>
                <w:iCs/>
                <w:szCs w:val="20"/>
                <w:lang w:eastAsia="es-ES"/>
              </w:rPr>
              <w:t>1.0</w:t>
            </w:r>
          </w:p>
        </w:tc>
        <w:tc>
          <w:tcPr>
            <w:tcW w:w="1420" w:type="dxa"/>
            <w:vAlign w:val="center"/>
          </w:tcPr>
          <w:p w14:paraId="40B511C3" w14:textId="14C9A02C" w:rsidR="000D48C1" w:rsidRPr="003D6F6C" w:rsidRDefault="00000000" w:rsidP="000D48C1">
            <w:pPr>
              <w:pStyle w:val="Textoindependiente"/>
              <w:jc w:val="center"/>
              <w:rPr>
                <w:rFonts w:cs="Arial"/>
                <w:b w:val="0"/>
                <w:bCs w:val="0"/>
                <w:iCs/>
                <w:szCs w:val="20"/>
                <w:lang w:val="es-MX"/>
              </w:rPr>
            </w:pPr>
            <w:sdt>
              <w:sdtPr>
                <w:rPr>
                  <w:rFonts w:cs="Arial"/>
                  <w:b w:val="0"/>
                  <w:bCs w:val="0"/>
                  <w:iCs/>
                  <w:szCs w:val="20"/>
                </w:rPr>
                <w:alias w:val="Seleccione"/>
                <w:tag w:val="Seleccione"/>
                <w:id w:val="-1867524115"/>
                <w:placeholder>
                  <w:docPart w:val="607E28B41BC64B5ABE4C1CF058304D14"/>
                </w:placeholder>
                <w:date w:fullDate="2025-02-26T00:00:00Z">
                  <w:dateFormat w:val="dd/MM/yyyy"/>
                  <w:lid w:val="es-MX"/>
                  <w:storeMappedDataAs w:val="dateTime"/>
                  <w:calendar w:val="gregorian"/>
                </w:date>
              </w:sdtPr>
              <w:sdtContent>
                <w:r w:rsidR="004A0E8F">
                  <w:rPr>
                    <w:rFonts w:cs="Arial"/>
                    <w:b w:val="0"/>
                    <w:bCs w:val="0"/>
                    <w:iCs/>
                    <w:szCs w:val="20"/>
                    <w:lang w:val="es-MX"/>
                  </w:rPr>
                  <w:t>26/02/2025</w:t>
                </w:r>
              </w:sdtContent>
            </w:sdt>
          </w:p>
        </w:tc>
        <w:tc>
          <w:tcPr>
            <w:tcW w:w="3050" w:type="dxa"/>
            <w:vAlign w:val="center"/>
          </w:tcPr>
          <w:p w14:paraId="7D77473E" w14:textId="3B04F5D5" w:rsidR="000D48C1" w:rsidRPr="003D6F6C" w:rsidRDefault="000D48C1" w:rsidP="000D48C1">
            <w:pPr>
              <w:pStyle w:val="Textoindependiente"/>
              <w:jc w:val="center"/>
              <w:rPr>
                <w:rFonts w:cs="Arial"/>
                <w:b w:val="0"/>
                <w:iCs/>
                <w:szCs w:val="20"/>
              </w:rPr>
            </w:pPr>
            <w:r w:rsidRPr="003D6F6C">
              <w:rPr>
                <w:rFonts w:cs="Arial"/>
                <w:b w:val="0"/>
                <w:iCs/>
                <w:szCs w:val="20"/>
              </w:rPr>
              <w:t>Aprobación del documento</w:t>
            </w:r>
          </w:p>
        </w:tc>
        <w:tc>
          <w:tcPr>
            <w:tcW w:w="3063" w:type="dxa"/>
            <w:vAlign w:val="center"/>
          </w:tcPr>
          <w:p w14:paraId="63F51AD2" w14:textId="36EAE44C" w:rsidR="000D48C1" w:rsidRPr="003D6F6C" w:rsidRDefault="000D48C1" w:rsidP="000D48C1">
            <w:pPr>
              <w:pStyle w:val="Textoindependiente"/>
              <w:jc w:val="center"/>
              <w:rPr>
                <w:rFonts w:cs="Arial"/>
                <w:b w:val="0"/>
                <w:iCs/>
                <w:szCs w:val="20"/>
              </w:rPr>
            </w:pPr>
            <w:r w:rsidRPr="003D6F6C">
              <w:rPr>
                <w:rFonts w:cs="Arial"/>
                <w:b w:val="0"/>
                <w:iCs/>
                <w:szCs w:val="20"/>
              </w:rPr>
              <w:t>Juan Alonso Esquerra Soto</w:t>
            </w:r>
          </w:p>
        </w:tc>
      </w:tr>
      <w:tr w:rsidR="00F74268" w:rsidRPr="003D6F6C" w14:paraId="4D6856D8" w14:textId="77777777" w:rsidTr="00F74268">
        <w:tblPrEx>
          <w:tblCellMar>
            <w:top w:w="0" w:type="dxa"/>
            <w:left w:w="108" w:type="dxa"/>
            <w:bottom w:w="0" w:type="dxa"/>
            <w:right w:w="108" w:type="dxa"/>
          </w:tblCellMar>
        </w:tblPrEx>
        <w:trPr>
          <w:trHeight w:val="397"/>
        </w:trPr>
        <w:tc>
          <w:tcPr>
            <w:tcW w:w="1295" w:type="dxa"/>
          </w:tcPr>
          <w:p w14:paraId="79876C2A" w14:textId="20AB283A" w:rsidR="00F74268" w:rsidRPr="003D6F6C" w:rsidRDefault="00F74268" w:rsidP="00431486">
            <w:pPr>
              <w:pStyle w:val="Textoindependiente"/>
              <w:jc w:val="center"/>
              <w:rPr>
                <w:rFonts w:cs="Arial"/>
                <w:b w:val="0"/>
                <w:iCs/>
                <w:szCs w:val="20"/>
                <w:lang w:eastAsia="es-ES"/>
              </w:rPr>
            </w:pPr>
            <w:r>
              <w:rPr>
                <w:rFonts w:cs="Arial"/>
                <w:b w:val="0"/>
                <w:iCs/>
                <w:szCs w:val="20"/>
                <w:lang w:eastAsia="es-ES"/>
              </w:rPr>
              <w:t>1.1</w:t>
            </w:r>
          </w:p>
        </w:tc>
        <w:tc>
          <w:tcPr>
            <w:tcW w:w="1420" w:type="dxa"/>
          </w:tcPr>
          <w:p w14:paraId="5B4D709B" w14:textId="2417285F" w:rsidR="00F74268" w:rsidRPr="003D6F6C" w:rsidRDefault="00000000" w:rsidP="00431486">
            <w:pPr>
              <w:pStyle w:val="Textoindependiente"/>
              <w:jc w:val="center"/>
              <w:rPr>
                <w:rFonts w:cs="Arial"/>
                <w:b w:val="0"/>
                <w:bCs w:val="0"/>
                <w:iCs/>
                <w:szCs w:val="20"/>
                <w:lang w:val="es-MX"/>
              </w:rPr>
            </w:pPr>
            <w:sdt>
              <w:sdtPr>
                <w:rPr>
                  <w:rFonts w:cs="Arial"/>
                  <w:b w:val="0"/>
                  <w:bCs w:val="0"/>
                  <w:iCs/>
                  <w:szCs w:val="20"/>
                </w:rPr>
                <w:alias w:val="Seleccione"/>
                <w:tag w:val="Seleccione"/>
                <w:id w:val="-1623222026"/>
                <w:placeholder>
                  <w:docPart w:val="DCD5F7A0D3954B98BEB304AF8E5CAD5D"/>
                </w:placeholder>
                <w:date w:fullDate="2025-06-05T00:00:00Z">
                  <w:dateFormat w:val="dd/MM/yyyy"/>
                  <w:lid w:val="es-MX"/>
                  <w:storeMappedDataAs w:val="dateTime"/>
                  <w:calendar w:val="gregorian"/>
                </w:date>
              </w:sdtPr>
              <w:sdtContent>
                <w:r w:rsidR="00F74268">
                  <w:rPr>
                    <w:rFonts w:cs="Arial"/>
                    <w:b w:val="0"/>
                    <w:bCs w:val="0"/>
                    <w:iCs/>
                    <w:szCs w:val="20"/>
                    <w:lang w:val="es-MX"/>
                  </w:rPr>
                  <w:t>05/06/2025</w:t>
                </w:r>
              </w:sdtContent>
            </w:sdt>
          </w:p>
        </w:tc>
        <w:tc>
          <w:tcPr>
            <w:tcW w:w="3050" w:type="dxa"/>
          </w:tcPr>
          <w:p w14:paraId="44E5D322" w14:textId="4C880DF5" w:rsidR="00F74268" w:rsidRPr="003D6F6C" w:rsidRDefault="00F74268" w:rsidP="00431486">
            <w:pPr>
              <w:pStyle w:val="Textoindependiente"/>
              <w:jc w:val="center"/>
              <w:rPr>
                <w:rFonts w:cs="Arial"/>
                <w:b w:val="0"/>
                <w:iCs/>
                <w:szCs w:val="20"/>
              </w:rPr>
            </w:pPr>
            <w:r>
              <w:rPr>
                <w:rFonts w:cs="Arial"/>
                <w:b w:val="0"/>
                <w:iCs/>
                <w:szCs w:val="20"/>
              </w:rPr>
              <w:t>Control de cambio del do</w:t>
            </w:r>
            <w:r w:rsidRPr="003D6F6C">
              <w:rPr>
                <w:rFonts w:cs="Arial"/>
                <w:b w:val="0"/>
                <w:iCs/>
                <w:szCs w:val="20"/>
              </w:rPr>
              <w:t>cumento</w:t>
            </w:r>
          </w:p>
        </w:tc>
        <w:tc>
          <w:tcPr>
            <w:tcW w:w="3063" w:type="dxa"/>
          </w:tcPr>
          <w:p w14:paraId="3FE19D9D" w14:textId="77777777" w:rsidR="00F74268" w:rsidRPr="003D6F6C" w:rsidRDefault="00F74268" w:rsidP="00431486">
            <w:pPr>
              <w:pStyle w:val="Textoindependiente"/>
              <w:jc w:val="center"/>
              <w:rPr>
                <w:rFonts w:cs="Arial"/>
                <w:b w:val="0"/>
                <w:iCs/>
                <w:szCs w:val="20"/>
              </w:rPr>
            </w:pPr>
            <w:r w:rsidRPr="003D6F6C">
              <w:rPr>
                <w:rFonts w:cs="Arial"/>
                <w:b w:val="0"/>
                <w:iCs/>
                <w:szCs w:val="20"/>
              </w:rPr>
              <w:t>Yair Gómez Méndez</w:t>
            </w:r>
          </w:p>
        </w:tc>
      </w:tr>
      <w:tr w:rsidR="00F74268" w:rsidRPr="003D6F6C" w14:paraId="35901725" w14:textId="77777777" w:rsidTr="00F74268">
        <w:tblPrEx>
          <w:tblCellMar>
            <w:top w:w="0" w:type="dxa"/>
            <w:left w:w="108" w:type="dxa"/>
            <w:bottom w:w="0" w:type="dxa"/>
            <w:right w:w="108" w:type="dxa"/>
          </w:tblCellMar>
        </w:tblPrEx>
        <w:trPr>
          <w:trHeight w:val="397"/>
        </w:trPr>
        <w:tc>
          <w:tcPr>
            <w:tcW w:w="1295" w:type="dxa"/>
          </w:tcPr>
          <w:p w14:paraId="36D868E6" w14:textId="52C89E91" w:rsidR="00F74268" w:rsidRPr="003D6F6C" w:rsidRDefault="00F74268" w:rsidP="00431486">
            <w:pPr>
              <w:pStyle w:val="Textoindependiente"/>
              <w:jc w:val="center"/>
              <w:rPr>
                <w:rFonts w:cs="Arial"/>
                <w:b w:val="0"/>
                <w:iCs/>
                <w:szCs w:val="20"/>
                <w:lang w:eastAsia="es-ES"/>
              </w:rPr>
            </w:pPr>
            <w:r>
              <w:rPr>
                <w:rFonts w:cs="Arial"/>
                <w:b w:val="0"/>
                <w:iCs/>
                <w:szCs w:val="20"/>
                <w:lang w:eastAsia="es-ES"/>
              </w:rPr>
              <w:t>1</w:t>
            </w:r>
            <w:r w:rsidRPr="003D6F6C">
              <w:rPr>
                <w:rFonts w:cs="Arial"/>
                <w:b w:val="0"/>
                <w:iCs/>
                <w:szCs w:val="20"/>
                <w:lang w:eastAsia="es-ES"/>
              </w:rPr>
              <w:t>.2</w:t>
            </w:r>
          </w:p>
        </w:tc>
        <w:tc>
          <w:tcPr>
            <w:tcW w:w="1420" w:type="dxa"/>
          </w:tcPr>
          <w:p w14:paraId="273CFD86" w14:textId="2EB93C6F" w:rsidR="00F74268" w:rsidRPr="003D6F6C" w:rsidRDefault="00000000" w:rsidP="00431486">
            <w:pPr>
              <w:pStyle w:val="Textoindependiente"/>
              <w:jc w:val="center"/>
              <w:rPr>
                <w:rFonts w:cs="Arial"/>
                <w:b w:val="0"/>
                <w:bCs w:val="0"/>
                <w:iCs/>
                <w:szCs w:val="20"/>
                <w:lang w:val="es-MX"/>
              </w:rPr>
            </w:pPr>
            <w:sdt>
              <w:sdtPr>
                <w:rPr>
                  <w:rFonts w:cs="Arial"/>
                  <w:b w:val="0"/>
                  <w:bCs w:val="0"/>
                  <w:iCs/>
                  <w:szCs w:val="20"/>
                </w:rPr>
                <w:alias w:val="Seleccione"/>
                <w:tag w:val="Seleccione"/>
                <w:id w:val="1720549063"/>
                <w:placeholder>
                  <w:docPart w:val="710434B69A0547D88C5A4D7D35303B72"/>
                </w:placeholder>
                <w:date w:fullDate="2025-06-09T00:00:00Z">
                  <w:dateFormat w:val="dd/MM/yyyy"/>
                  <w:lid w:val="es-MX"/>
                  <w:storeMappedDataAs w:val="dateTime"/>
                  <w:calendar w:val="gregorian"/>
                </w:date>
              </w:sdtPr>
              <w:sdtContent>
                <w:r w:rsidR="00F74268">
                  <w:rPr>
                    <w:rFonts w:cs="Arial"/>
                    <w:b w:val="0"/>
                    <w:bCs w:val="0"/>
                    <w:iCs/>
                    <w:szCs w:val="20"/>
                    <w:lang w:val="es-MX"/>
                  </w:rPr>
                  <w:t>09/06/2025</w:t>
                </w:r>
              </w:sdtContent>
            </w:sdt>
          </w:p>
        </w:tc>
        <w:tc>
          <w:tcPr>
            <w:tcW w:w="3050" w:type="dxa"/>
          </w:tcPr>
          <w:p w14:paraId="69D6B978" w14:textId="6A3CB62C" w:rsidR="00F74268" w:rsidRPr="003D6F6C" w:rsidRDefault="00F74268" w:rsidP="00431486">
            <w:pPr>
              <w:pStyle w:val="Textoindependiente"/>
              <w:jc w:val="center"/>
              <w:rPr>
                <w:rFonts w:cs="Arial"/>
                <w:b w:val="0"/>
                <w:iCs/>
                <w:szCs w:val="20"/>
              </w:rPr>
            </w:pPr>
            <w:r w:rsidRPr="003D6F6C">
              <w:rPr>
                <w:rFonts w:cs="Arial"/>
                <w:b w:val="0"/>
                <w:iCs/>
                <w:szCs w:val="20"/>
              </w:rPr>
              <w:t>Revisión del</w:t>
            </w:r>
            <w:r>
              <w:rPr>
                <w:rFonts w:cs="Arial"/>
                <w:b w:val="0"/>
                <w:iCs/>
                <w:szCs w:val="20"/>
              </w:rPr>
              <w:t xml:space="preserve"> </w:t>
            </w:r>
            <w:r w:rsidRPr="003D6F6C">
              <w:rPr>
                <w:rFonts w:cs="Arial"/>
                <w:b w:val="0"/>
                <w:iCs/>
                <w:szCs w:val="20"/>
              </w:rPr>
              <w:t>documento</w:t>
            </w:r>
          </w:p>
        </w:tc>
        <w:tc>
          <w:tcPr>
            <w:tcW w:w="3063" w:type="dxa"/>
          </w:tcPr>
          <w:p w14:paraId="6D962ED8" w14:textId="77777777" w:rsidR="00F74268" w:rsidRPr="003D6F6C" w:rsidRDefault="00F74268" w:rsidP="00431486">
            <w:pPr>
              <w:pStyle w:val="Textoindependiente"/>
              <w:jc w:val="center"/>
              <w:rPr>
                <w:rFonts w:cs="Arial"/>
                <w:b w:val="0"/>
                <w:iCs/>
                <w:szCs w:val="20"/>
              </w:rPr>
            </w:pPr>
            <w:r w:rsidRPr="003D6F6C">
              <w:rPr>
                <w:rFonts w:cs="Arial"/>
                <w:b w:val="0"/>
                <w:iCs/>
                <w:szCs w:val="20"/>
              </w:rPr>
              <w:t>Carlos Hernández Ramírez</w:t>
            </w:r>
          </w:p>
        </w:tc>
      </w:tr>
      <w:tr w:rsidR="00F74268" w:rsidRPr="003D6F6C" w14:paraId="2D90DC16" w14:textId="77777777" w:rsidTr="00F74268">
        <w:tblPrEx>
          <w:tblCellMar>
            <w:top w:w="0" w:type="dxa"/>
            <w:left w:w="108" w:type="dxa"/>
            <w:bottom w:w="0" w:type="dxa"/>
            <w:right w:w="108" w:type="dxa"/>
          </w:tblCellMar>
        </w:tblPrEx>
        <w:trPr>
          <w:trHeight w:val="397"/>
        </w:trPr>
        <w:tc>
          <w:tcPr>
            <w:tcW w:w="1295" w:type="dxa"/>
          </w:tcPr>
          <w:p w14:paraId="73D4B7E3" w14:textId="1DEBFD88" w:rsidR="00F74268" w:rsidRPr="003D6F6C" w:rsidRDefault="00F74268" w:rsidP="00431486">
            <w:pPr>
              <w:pStyle w:val="Textoindependiente"/>
              <w:jc w:val="center"/>
              <w:rPr>
                <w:rFonts w:cs="Arial"/>
                <w:b w:val="0"/>
                <w:iCs/>
                <w:szCs w:val="20"/>
                <w:lang w:eastAsia="es-ES"/>
              </w:rPr>
            </w:pPr>
            <w:r>
              <w:rPr>
                <w:rFonts w:cs="Arial"/>
                <w:b w:val="0"/>
                <w:iCs/>
                <w:szCs w:val="20"/>
                <w:lang w:eastAsia="es-ES"/>
              </w:rPr>
              <w:t>2</w:t>
            </w:r>
            <w:r w:rsidRPr="003D6F6C">
              <w:rPr>
                <w:rFonts w:cs="Arial"/>
                <w:b w:val="0"/>
                <w:iCs/>
                <w:szCs w:val="20"/>
                <w:lang w:eastAsia="es-ES"/>
              </w:rPr>
              <w:t>.0</w:t>
            </w:r>
          </w:p>
        </w:tc>
        <w:tc>
          <w:tcPr>
            <w:tcW w:w="1420" w:type="dxa"/>
          </w:tcPr>
          <w:p w14:paraId="429F6A50" w14:textId="2180C3E7" w:rsidR="00F74268" w:rsidRPr="003D6F6C" w:rsidRDefault="00000000" w:rsidP="00431486">
            <w:pPr>
              <w:pStyle w:val="Textoindependiente"/>
              <w:jc w:val="center"/>
              <w:rPr>
                <w:rFonts w:cs="Arial"/>
                <w:b w:val="0"/>
                <w:bCs w:val="0"/>
                <w:iCs/>
                <w:szCs w:val="20"/>
                <w:lang w:val="es-MX"/>
              </w:rPr>
            </w:pPr>
            <w:sdt>
              <w:sdtPr>
                <w:rPr>
                  <w:rFonts w:cs="Arial"/>
                  <w:b w:val="0"/>
                  <w:bCs w:val="0"/>
                  <w:iCs/>
                  <w:szCs w:val="20"/>
                </w:rPr>
                <w:alias w:val="Seleccione"/>
                <w:tag w:val="Seleccione"/>
                <w:id w:val="-346403153"/>
                <w:placeholder>
                  <w:docPart w:val="728A9DF9A44949BAB0B1F4D97BD4DE65"/>
                </w:placeholder>
                <w:date w:fullDate="2025-06-09T00:00:00Z">
                  <w:dateFormat w:val="dd/MM/yyyy"/>
                  <w:lid w:val="es-MX"/>
                  <w:storeMappedDataAs w:val="dateTime"/>
                  <w:calendar w:val="gregorian"/>
                </w:date>
              </w:sdtPr>
              <w:sdtContent>
                <w:r w:rsidR="00F74268">
                  <w:rPr>
                    <w:rFonts w:cs="Arial"/>
                    <w:b w:val="0"/>
                    <w:bCs w:val="0"/>
                    <w:iCs/>
                    <w:szCs w:val="20"/>
                    <w:lang w:val="es-MX"/>
                  </w:rPr>
                  <w:t>09/06/2025</w:t>
                </w:r>
              </w:sdtContent>
            </w:sdt>
          </w:p>
        </w:tc>
        <w:tc>
          <w:tcPr>
            <w:tcW w:w="3050" w:type="dxa"/>
          </w:tcPr>
          <w:p w14:paraId="78BE59CC" w14:textId="7452EA7B" w:rsidR="00F74268" w:rsidRPr="003D6F6C" w:rsidRDefault="00F74268" w:rsidP="00431486">
            <w:pPr>
              <w:pStyle w:val="Textoindependiente"/>
              <w:jc w:val="center"/>
              <w:rPr>
                <w:rFonts w:cs="Arial"/>
                <w:b w:val="0"/>
                <w:iCs/>
                <w:szCs w:val="20"/>
              </w:rPr>
            </w:pPr>
            <w:r w:rsidRPr="003D6F6C">
              <w:rPr>
                <w:rFonts w:cs="Arial"/>
                <w:b w:val="0"/>
                <w:iCs/>
                <w:szCs w:val="20"/>
              </w:rPr>
              <w:t>Aprobación documento</w:t>
            </w:r>
          </w:p>
        </w:tc>
        <w:tc>
          <w:tcPr>
            <w:tcW w:w="3063" w:type="dxa"/>
          </w:tcPr>
          <w:p w14:paraId="3987E60A" w14:textId="77777777" w:rsidR="00F74268" w:rsidRPr="003D6F6C" w:rsidRDefault="00F74268" w:rsidP="00431486">
            <w:pPr>
              <w:pStyle w:val="Textoindependiente"/>
              <w:jc w:val="center"/>
              <w:rPr>
                <w:rFonts w:cs="Arial"/>
                <w:b w:val="0"/>
                <w:iCs/>
                <w:szCs w:val="20"/>
              </w:rPr>
            </w:pPr>
            <w:r w:rsidRPr="003D6F6C">
              <w:rPr>
                <w:rFonts w:cs="Arial"/>
                <w:b w:val="0"/>
                <w:iCs/>
                <w:szCs w:val="20"/>
              </w:rPr>
              <w:t>Juan Alonso Esquerra Soto</w:t>
            </w:r>
          </w:p>
        </w:tc>
      </w:tr>
      <w:tr w:rsidR="00AA6EB6" w:rsidRPr="003D6F6C" w14:paraId="21486164" w14:textId="77777777" w:rsidTr="00F74268">
        <w:tblPrEx>
          <w:tblCellMar>
            <w:top w:w="0" w:type="dxa"/>
            <w:left w:w="108" w:type="dxa"/>
            <w:bottom w:w="0" w:type="dxa"/>
            <w:right w:w="108" w:type="dxa"/>
          </w:tblCellMar>
        </w:tblPrEx>
        <w:trPr>
          <w:trHeight w:val="397"/>
        </w:trPr>
        <w:tc>
          <w:tcPr>
            <w:tcW w:w="1295" w:type="dxa"/>
          </w:tcPr>
          <w:p w14:paraId="13EFEC98" w14:textId="58FBBA1B" w:rsidR="00AA6EB6" w:rsidRDefault="00AA6EB6" w:rsidP="00AA6EB6">
            <w:pPr>
              <w:pStyle w:val="Textoindependiente"/>
              <w:jc w:val="center"/>
              <w:rPr>
                <w:rFonts w:cs="Arial"/>
                <w:b w:val="0"/>
                <w:iCs/>
                <w:szCs w:val="20"/>
                <w:lang w:eastAsia="es-ES"/>
              </w:rPr>
            </w:pPr>
            <w:r>
              <w:rPr>
                <w:rFonts w:cs="Arial"/>
                <w:b w:val="0"/>
                <w:iCs/>
                <w:szCs w:val="20"/>
                <w:lang w:eastAsia="es-ES"/>
              </w:rPr>
              <w:t>2.1</w:t>
            </w:r>
          </w:p>
        </w:tc>
        <w:tc>
          <w:tcPr>
            <w:tcW w:w="1420" w:type="dxa"/>
          </w:tcPr>
          <w:p w14:paraId="7654326C" w14:textId="415E37B3" w:rsidR="00AA6EB6" w:rsidRDefault="00000000" w:rsidP="00AA6EB6">
            <w:pPr>
              <w:pStyle w:val="Textoindependiente"/>
              <w:jc w:val="center"/>
              <w:rPr>
                <w:rFonts w:cs="Arial"/>
                <w:b w:val="0"/>
                <w:bCs w:val="0"/>
                <w:iCs/>
                <w:szCs w:val="20"/>
              </w:rPr>
            </w:pPr>
            <w:sdt>
              <w:sdtPr>
                <w:rPr>
                  <w:rFonts w:cs="Arial"/>
                  <w:b w:val="0"/>
                  <w:bCs w:val="0"/>
                  <w:iCs/>
                  <w:szCs w:val="20"/>
                </w:rPr>
                <w:alias w:val="Seleccione"/>
                <w:tag w:val="Seleccione"/>
                <w:id w:val="-716439815"/>
                <w:placeholder>
                  <w:docPart w:val="ED2FA97E5E2A490DB6EBD299363E8A34"/>
                </w:placeholder>
                <w:date w:fullDate="2025-06-26T00:00:00Z">
                  <w:dateFormat w:val="dd/MM/yyyy"/>
                  <w:lid w:val="es-MX"/>
                  <w:storeMappedDataAs w:val="dateTime"/>
                  <w:calendar w:val="gregorian"/>
                </w:date>
              </w:sdtPr>
              <w:sdtContent>
                <w:r w:rsidR="00AA6EB6">
                  <w:rPr>
                    <w:rFonts w:cs="Arial"/>
                    <w:b w:val="0"/>
                    <w:bCs w:val="0"/>
                    <w:iCs/>
                    <w:szCs w:val="20"/>
                    <w:lang w:val="es-MX"/>
                  </w:rPr>
                  <w:t>26/06/2025</w:t>
                </w:r>
              </w:sdtContent>
            </w:sdt>
          </w:p>
        </w:tc>
        <w:tc>
          <w:tcPr>
            <w:tcW w:w="3050" w:type="dxa"/>
          </w:tcPr>
          <w:p w14:paraId="171F43B6" w14:textId="0A9D973F" w:rsidR="00AA6EB6" w:rsidRPr="003D6F6C" w:rsidRDefault="00AA6EB6" w:rsidP="00AA6EB6">
            <w:pPr>
              <w:pStyle w:val="Textoindependiente"/>
              <w:jc w:val="center"/>
              <w:rPr>
                <w:rFonts w:cs="Arial"/>
                <w:b w:val="0"/>
                <w:iCs/>
                <w:szCs w:val="20"/>
              </w:rPr>
            </w:pPr>
            <w:r>
              <w:rPr>
                <w:rFonts w:cs="Arial"/>
                <w:b w:val="0"/>
                <w:iCs/>
                <w:szCs w:val="20"/>
              </w:rPr>
              <w:t>2° Control de cambio del do</w:t>
            </w:r>
            <w:r w:rsidRPr="003D6F6C">
              <w:rPr>
                <w:rFonts w:cs="Arial"/>
                <w:b w:val="0"/>
                <w:iCs/>
                <w:szCs w:val="20"/>
              </w:rPr>
              <w:t>cumento</w:t>
            </w:r>
          </w:p>
        </w:tc>
        <w:tc>
          <w:tcPr>
            <w:tcW w:w="3063" w:type="dxa"/>
          </w:tcPr>
          <w:p w14:paraId="257554F1" w14:textId="1E960B62" w:rsidR="00AA6EB6" w:rsidRPr="003D6F6C" w:rsidRDefault="00AA6EB6" w:rsidP="00AA6EB6">
            <w:pPr>
              <w:pStyle w:val="Textoindependiente"/>
              <w:jc w:val="center"/>
              <w:rPr>
                <w:rFonts w:cs="Arial"/>
                <w:b w:val="0"/>
                <w:iCs/>
                <w:szCs w:val="20"/>
              </w:rPr>
            </w:pPr>
            <w:r w:rsidRPr="003D6F6C">
              <w:rPr>
                <w:rFonts w:cs="Arial"/>
                <w:b w:val="0"/>
                <w:iCs/>
                <w:szCs w:val="20"/>
              </w:rPr>
              <w:t>Yair Gómez Méndez</w:t>
            </w:r>
          </w:p>
        </w:tc>
      </w:tr>
      <w:tr w:rsidR="00AA6EB6" w:rsidRPr="003D6F6C" w14:paraId="63FBC3D4" w14:textId="77777777" w:rsidTr="00F74268">
        <w:tblPrEx>
          <w:tblCellMar>
            <w:top w:w="0" w:type="dxa"/>
            <w:left w:w="108" w:type="dxa"/>
            <w:bottom w:w="0" w:type="dxa"/>
            <w:right w:w="108" w:type="dxa"/>
          </w:tblCellMar>
        </w:tblPrEx>
        <w:trPr>
          <w:trHeight w:val="397"/>
        </w:trPr>
        <w:tc>
          <w:tcPr>
            <w:tcW w:w="1295" w:type="dxa"/>
          </w:tcPr>
          <w:p w14:paraId="70CD09E0" w14:textId="2B08BD08" w:rsidR="00AA6EB6" w:rsidRDefault="00AA6EB6" w:rsidP="00AA6EB6">
            <w:pPr>
              <w:pStyle w:val="Textoindependiente"/>
              <w:jc w:val="center"/>
              <w:rPr>
                <w:rFonts w:cs="Arial"/>
                <w:b w:val="0"/>
                <w:iCs/>
                <w:szCs w:val="20"/>
                <w:lang w:eastAsia="es-ES"/>
              </w:rPr>
            </w:pPr>
            <w:r>
              <w:rPr>
                <w:rFonts w:cs="Arial"/>
                <w:b w:val="0"/>
                <w:iCs/>
                <w:szCs w:val="20"/>
                <w:lang w:eastAsia="es-ES"/>
              </w:rPr>
              <w:t>2.2</w:t>
            </w:r>
          </w:p>
        </w:tc>
        <w:tc>
          <w:tcPr>
            <w:tcW w:w="1420" w:type="dxa"/>
          </w:tcPr>
          <w:p w14:paraId="0500BA55" w14:textId="029713B1" w:rsidR="00AA6EB6" w:rsidRDefault="00000000" w:rsidP="00AA6EB6">
            <w:pPr>
              <w:pStyle w:val="Textoindependiente"/>
              <w:jc w:val="center"/>
              <w:rPr>
                <w:rFonts w:cs="Arial"/>
                <w:b w:val="0"/>
                <w:bCs w:val="0"/>
                <w:iCs/>
                <w:szCs w:val="20"/>
              </w:rPr>
            </w:pPr>
            <w:sdt>
              <w:sdtPr>
                <w:rPr>
                  <w:rFonts w:cs="Arial"/>
                  <w:b w:val="0"/>
                  <w:bCs w:val="0"/>
                  <w:iCs/>
                  <w:szCs w:val="20"/>
                </w:rPr>
                <w:alias w:val="Seleccione"/>
                <w:tag w:val="Seleccione"/>
                <w:id w:val="306065951"/>
                <w:placeholder>
                  <w:docPart w:val="D31156C35DC54F1AB34019BC5B166C1C"/>
                </w:placeholder>
                <w:date w:fullDate="2025-07-04T00:00:00Z">
                  <w:dateFormat w:val="dd/MM/yyyy"/>
                  <w:lid w:val="es-MX"/>
                  <w:storeMappedDataAs w:val="dateTime"/>
                  <w:calendar w:val="gregorian"/>
                </w:date>
              </w:sdtPr>
              <w:sdtContent>
                <w:r w:rsidR="00E264B5">
                  <w:rPr>
                    <w:rFonts w:cs="Arial"/>
                    <w:b w:val="0"/>
                    <w:bCs w:val="0"/>
                    <w:iCs/>
                    <w:szCs w:val="20"/>
                    <w:lang w:val="es-MX"/>
                  </w:rPr>
                  <w:t>04/07/2025</w:t>
                </w:r>
              </w:sdtContent>
            </w:sdt>
          </w:p>
        </w:tc>
        <w:tc>
          <w:tcPr>
            <w:tcW w:w="3050" w:type="dxa"/>
          </w:tcPr>
          <w:p w14:paraId="07F90E59" w14:textId="33C1AFCB" w:rsidR="00AA6EB6" w:rsidRPr="003D6F6C" w:rsidRDefault="00AA6EB6" w:rsidP="00AA6EB6">
            <w:pPr>
              <w:pStyle w:val="Textoindependiente"/>
              <w:jc w:val="center"/>
              <w:rPr>
                <w:rFonts w:cs="Arial"/>
                <w:b w:val="0"/>
                <w:iCs/>
                <w:szCs w:val="20"/>
              </w:rPr>
            </w:pPr>
            <w:r w:rsidRPr="003D6F6C">
              <w:rPr>
                <w:rFonts w:cs="Arial"/>
                <w:b w:val="0"/>
                <w:iCs/>
                <w:szCs w:val="20"/>
              </w:rPr>
              <w:t>Revisión del</w:t>
            </w:r>
            <w:r>
              <w:rPr>
                <w:rFonts w:cs="Arial"/>
                <w:b w:val="0"/>
                <w:iCs/>
                <w:szCs w:val="20"/>
              </w:rPr>
              <w:t xml:space="preserve"> </w:t>
            </w:r>
            <w:r w:rsidRPr="003D6F6C">
              <w:rPr>
                <w:rFonts w:cs="Arial"/>
                <w:b w:val="0"/>
                <w:iCs/>
                <w:szCs w:val="20"/>
              </w:rPr>
              <w:t>documento</w:t>
            </w:r>
          </w:p>
        </w:tc>
        <w:tc>
          <w:tcPr>
            <w:tcW w:w="3063" w:type="dxa"/>
          </w:tcPr>
          <w:p w14:paraId="78A81A09" w14:textId="2881CC26" w:rsidR="00AA6EB6" w:rsidRPr="003D6F6C" w:rsidRDefault="00AA6EB6" w:rsidP="00AA6EB6">
            <w:pPr>
              <w:pStyle w:val="Textoindependiente"/>
              <w:jc w:val="center"/>
              <w:rPr>
                <w:rFonts w:cs="Arial"/>
                <w:b w:val="0"/>
                <w:iCs/>
                <w:szCs w:val="20"/>
              </w:rPr>
            </w:pPr>
            <w:r w:rsidRPr="003D6F6C">
              <w:rPr>
                <w:rFonts w:cs="Arial"/>
                <w:b w:val="0"/>
                <w:iCs/>
                <w:szCs w:val="20"/>
              </w:rPr>
              <w:t>Carlos Hernández Ramírez</w:t>
            </w:r>
          </w:p>
        </w:tc>
      </w:tr>
      <w:tr w:rsidR="00AA6EB6" w:rsidRPr="003D6F6C" w14:paraId="0A073EE3" w14:textId="77777777" w:rsidTr="00F74268">
        <w:tblPrEx>
          <w:tblCellMar>
            <w:top w:w="0" w:type="dxa"/>
            <w:left w:w="108" w:type="dxa"/>
            <w:bottom w:w="0" w:type="dxa"/>
            <w:right w:w="108" w:type="dxa"/>
          </w:tblCellMar>
        </w:tblPrEx>
        <w:trPr>
          <w:trHeight w:val="397"/>
        </w:trPr>
        <w:tc>
          <w:tcPr>
            <w:tcW w:w="1295" w:type="dxa"/>
          </w:tcPr>
          <w:p w14:paraId="4C947FE5" w14:textId="33B36465" w:rsidR="00AA6EB6" w:rsidRDefault="00AA6EB6" w:rsidP="00AA6EB6">
            <w:pPr>
              <w:pStyle w:val="Textoindependiente"/>
              <w:jc w:val="center"/>
              <w:rPr>
                <w:rFonts w:cs="Arial"/>
                <w:b w:val="0"/>
                <w:iCs/>
                <w:szCs w:val="20"/>
                <w:lang w:eastAsia="es-ES"/>
              </w:rPr>
            </w:pPr>
            <w:r>
              <w:rPr>
                <w:rFonts w:cs="Arial"/>
                <w:b w:val="0"/>
                <w:iCs/>
                <w:szCs w:val="20"/>
                <w:lang w:eastAsia="es-ES"/>
              </w:rPr>
              <w:t>3.0</w:t>
            </w:r>
          </w:p>
        </w:tc>
        <w:tc>
          <w:tcPr>
            <w:tcW w:w="1420" w:type="dxa"/>
          </w:tcPr>
          <w:p w14:paraId="77FB52E6" w14:textId="70508BC5" w:rsidR="00AA6EB6" w:rsidRDefault="00000000" w:rsidP="00AA6EB6">
            <w:pPr>
              <w:pStyle w:val="Textoindependiente"/>
              <w:jc w:val="center"/>
              <w:rPr>
                <w:rFonts w:cs="Arial"/>
                <w:b w:val="0"/>
                <w:bCs w:val="0"/>
                <w:iCs/>
                <w:szCs w:val="20"/>
              </w:rPr>
            </w:pPr>
            <w:sdt>
              <w:sdtPr>
                <w:rPr>
                  <w:rFonts w:cs="Arial"/>
                  <w:b w:val="0"/>
                  <w:bCs w:val="0"/>
                  <w:iCs/>
                  <w:szCs w:val="20"/>
                </w:rPr>
                <w:alias w:val="Seleccione"/>
                <w:tag w:val="Seleccione"/>
                <w:id w:val="520827774"/>
                <w:placeholder>
                  <w:docPart w:val="C0FE26271433476AAA566E4CBCDE56D8"/>
                </w:placeholder>
                <w:date w:fullDate="2025-07-07T00:00:00Z">
                  <w:dateFormat w:val="dd/MM/yyyy"/>
                  <w:lid w:val="es-MX"/>
                  <w:storeMappedDataAs w:val="dateTime"/>
                  <w:calendar w:val="gregorian"/>
                </w:date>
              </w:sdtPr>
              <w:sdtContent>
                <w:r w:rsidR="00E264B5">
                  <w:rPr>
                    <w:rFonts w:cs="Arial"/>
                    <w:b w:val="0"/>
                    <w:bCs w:val="0"/>
                    <w:iCs/>
                    <w:szCs w:val="20"/>
                    <w:lang w:val="es-MX"/>
                  </w:rPr>
                  <w:t>07/07/2025</w:t>
                </w:r>
              </w:sdtContent>
            </w:sdt>
          </w:p>
        </w:tc>
        <w:tc>
          <w:tcPr>
            <w:tcW w:w="3050" w:type="dxa"/>
          </w:tcPr>
          <w:p w14:paraId="7FA8322B" w14:textId="23A7D887" w:rsidR="00AA6EB6" w:rsidRPr="003D6F6C" w:rsidRDefault="00AA6EB6" w:rsidP="00AA6EB6">
            <w:pPr>
              <w:pStyle w:val="Textoindependiente"/>
              <w:jc w:val="center"/>
              <w:rPr>
                <w:rFonts w:cs="Arial"/>
                <w:b w:val="0"/>
                <w:iCs/>
                <w:szCs w:val="20"/>
              </w:rPr>
            </w:pPr>
            <w:r w:rsidRPr="003D6F6C">
              <w:rPr>
                <w:rFonts w:cs="Arial"/>
                <w:b w:val="0"/>
                <w:iCs/>
                <w:szCs w:val="20"/>
              </w:rPr>
              <w:t>Aprobación documento</w:t>
            </w:r>
          </w:p>
        </w:tc>
        <w:tc>
          <w:tcPr>
            <w:tcW w:w="3063" w:type="dxa"/>
          </w:tcPr>
          <w:p w14:paraId="72999C1F" w14:textId="792A665E" w:rsidR="00AA6EB6" w:rsidRPr="003D6F6C" w:rsidRDefault="00AA6EB6" w:rsidP="00AA6EB6">
            <w:pPr>
              <w:pStyle w:val="Textoindependiente"/>
              <w:jc w:val="center"/>
              <w:rPr>
                <w:rFonts w:cs="Arial"/>
                <w:b w:val="0"/>
                <w:iCs/>
                <w:szCs w:val="20"/>
              </w:rPr>
            </w:pPr>
            <w:r w:rsidRPr="003D6F6C">
              <w:rPr>
                <w:rFonts w:cs="Arial"/>
                <w:b w:val="0"/>
                <w:iCs/>
                <w:szCs w:val="20"/>
              </w:rPr>
              <w:t>Juan Alonso Esquerra Soto</w:t>
            </w:r>
          </w:p>
        </w:tc>
      </w:tr>
    </w:tbl>
    <w:p w14:paraId="76BEC629" w14:textId="77777777" w:rsidR="00155594" w:rsidRDefault="00155594">
      <w:pPr>
        <w:rPr>
          <w:rFonts w:cs="Arial"/>
          <w:sz w:val="22"/>
          <w:szCs w:val="22"/>
        </w:rPr>
      </w:pPr>
    </w:p>
    <w:p w14:paraId="7E4EC00F" w14:textId="77777777" w:rsidR="00155594" w:rsidRDefault="00155594">
      <w:pPr>
        <w:rPr>
          <w:rFonts w:cs="Arial"/>
          <w:sz w:val="22"/>
          <w:szCs w:val="22"/>
        </w:rPr>
      </w:pPr>
    </w:p>
    <w:p w14:paraId="3A0D9F76" w14:textId="77777777" w:rsidR="00155594" w:rsidRDefault="00155594">
      <w:pPr>
        <w:rPr>
          <w:rFonts w:cs="Arial"/>
          <w:sz w:val="22"/>
          <w:szCs w:val="22"/>
        </w:rPr>
      </w:pPr>
    </w:p>
    <w:p w14:paraId="30A76535" w14:textId="77777777" w:rsidR="00155594" w:rsidRDefault="00155594">
      <w:pPr>
        <w:rPr>
          <w:rFonts w:cs="Arial"/>
          <w:sz w:val="22"/>
          <w:szCs w:val="22"/>
        </w:rPr>
      </w:pPr>
    </w:p>
    <w:p w14:paraId="6BE752EF" w14:textId="77777777" w:rsidR="00155594" w:rsidRDefault="00155594">
      <w:pPr>
        <w:rPr>
          <w:rFonts w:cs="Arial"/>
          <w:sz w:val="22"/>
          <w:szCs w:val="22"/>
        </w:rPr>
      </w:pPr>
    </w:p>
    <w:p w14:paraId="088902A0" w14:textId="77777777" w:rsidR="00155594" w:rsidRDefault="00155594">
      <w:pPr>
        <w:rPr>
          <w:rFonts w:cs="Arial"/>
          <w:sz w:val="22"/>
          <w:szCs w:val="22"/>
        </w:rPr>
      </w:pPr>
    </w:p>
    <w:p w14:paraId="47AEEEE4" w14:textId="77777777" w:rsidR="00155594" w:rsidRDefault="00155594">
      <w:pPr>
        <w:rPr>
          <w:rFonts w:cs="Arial"/>
          <w:sz w:val="22"/>
          <w:szCs w:val="22"/>
        </w:rPr>
      </w:pPr>
    </w:p>
    <w:p w14:paraId="53D18E77" w14:textId="063D46FC" w:rsidR="00155594" w:rsidRDefault="00155594" w:rsidP="0056526D">
      <w:pPr>
        <w:rPr>
          <w:rFonts w:cs="Arial"/>
          <w:sz w:val="22"/>
          <w:szCs w:val="22"/>
        </w:rPr>
      </w:pPr>
      <w:r w:rsidRPr="00844A04">
        <w:rPr>
          <w:rFonts w:cs="Arial"/>
          <w:sz w:val="22"/>
          <w:szCs w:val="22"/>
        </w:rPr>
        <w:t>El pie de página corresponde a la liberación del formato, por lo que no debe ser modificado.</w:t>
      </w:r>
    </w:p>
    <w:p w14:paraId="5E51EBB1" w14:textId="4A3AFB90" w:rsidR="00D83602" w:rsidRPr="003D6F6C" w:rsidRDefault="00D83602">
      <w:pPr>
        <w:rPr>
          <w:rFonts w:cs="Arial"/>
          <w:sz w:val="22"/>
          <w:szCs w:val="22"/>
        </w:rPr>
      </w:pPr>
      <w:r w:rsidRPr="003D6F6C">
        <w:rPr>
          <w:rFonts w:cs="Arial"/>
          <w:sz w:val="22"/>
          <w:szCs w:val="22"/>
        </w:rPr>
        <w:br w:type="page"/>
      </w:r>
    </w:p>
    <w:p w14:paraId="41231C8D" w14:textId="77777777" w:rsidR="0055027F" w:rsidRPr="003D6F6C" w:rsidRDefault="0055027F">
      <w:pPr>
        <w:rPr>
          <w:rFonts w:cs="Arial"/>
          <w:sz w:val="22"/>
          <w:szCs w:val="22"/>
        </w:rPr>
      </w:pPr>
    </w:p>
    <w:p w14:paraId="7695BA98" w14:textId="77777777" w:rsidR="0055027F" w:rsidRPr="003D6F6C" w:rsidRDefault="0055027F">
      <w:pPr>
        <w:rPr>
          <w:rFonts w:cs="Arial"/>
          <w:sz w:val="22"/>
          <w:szCs w:val="22"/>
        </w:rPr>
      </w:pPr>
    </w:p>
    <w:p w14:paraId="70C5CB66" w14:textId="77777777" w:rsidR="00571097" w:rsidRPr="003D6F6C" w:rsidRDefault="00571097" w:rsidP="00571097">
      <w:pPr>
        <w:ind w:left="-426"/>
        <w:jc w:val="center"/>
        <w:rPr>
          <w:rFonts w:cs="Arial"/>
          <w:b/>
          <w:sz w:val="22"/>
          <w:szCs w:val="22"/>
        </w:rPr>
      </w:pPr>
      <w:r w:rsidRPr="003D6F6C">
        <w:rPr>
          <w:rFonts w:cs="Arial"/>
          <w:b/>
          <w:sz w:val="22"/>
          <w:szCs w:val="22"/>
        </w:rPr>
        <w:t xml:space="preserve">Contenido </w:t>
      </w:r>
    </w:p>
    <w:p w14:paraId="74D6B9E4" w14:textId="77777777" w:rsidR="00571097" w:rsidRPr="003D6F6C" w:rsidRDefault="00571097" w:rsidP="00E44D5A">
      <w:pPr>
        <w:rPr>
          <w:rFonts w:cs="Arial"/>
          <w:sz w:val="22"/>
          <w:szCs w:val="22"/>
        </w:rPr>
      </w:pPr>
    </w:p>
    <w:p w14:paraId="17B82C68" w14:textId="77777777" w:rsidR="000315EA" w:rsidRPr="003D6F6C" w:rsidRDefault="000315EA" w:rsidP="00E44D5A">
      <w:pPr>
        <w:rPr>
          <w:rFonts w:cs="Arial"/>
          <w:sz w:val="22"/>
          <w:szCs w:val="22"/>
        </w:rPr>
      </w:pPr>
    </w:p>
    <w:p w14:paraId="49CA93C9" w14:textId="25E29F66" w:rsidR="00F41A87" w:rsidRDefault="00891C2E">
      <w:pPr>
        <w:pStyle w:val="TDC1"/>
        <w:rPr>
          <w:rFonts w:asciiTheme="minorHAnsi" w:eastAsiaTheme="minorEastAsia" w:hAnsiTheme="minorHAnsi" w:cstheme="minorBidi"/>
          <w:bCs w:val="0"/>
          <w:noProof/>
          <w:kern w:val="2"/>
          <w:sz w:val="24"/>
          <w:lang w:eastAsia="es-MX"/>
          <w14:ligatures w14:val="standardContextual"/>
        </w:rPr>
      </w:pPr>
      <w:r w:rsidRPr="003D6F6C">
        <w:rPr>
          <w:rStyle w:val="Hipervnculo"/>
          <w:rFonts w:cs="Arial"/>
          <w:noProof/>
          <w:color w:val="auto"/>
          <w:szCs w:val="20"/>
        </w:rPr>
        <w:fldChar w:fldCharType="begin"/>
      </w:r>
      <w:r w:rsidRPr="003D6F6C">
        <w:rPr>
          <w:rStyle w:val="Hipervnculo"/>
          <w:rFonts w:cs="Arial"/>
          <w:noProof/>
          <w:color w:val="auto"/>
          <w:szCs w:val="20"/>
        </w:rPr>
        <w:instrText xml:space="preserve"> TOC \o "1-3" \h \z \u </w:instrText>
      </w:r>
      <w:r w:rsidRPr="003D6F6C">
        <w:rPr>
          <w:rStyle w:val="Hipervnculo"/>
          <w:rFonts w:cs="Arial"/>
          <w:noProof/>
          <w:color w:val="auto"/>
          <w:szCs w:val="20"/>
        </w:rPr>
        <w:fldChar w:fldCharType="separate"/>
      </w:r>
      <w:hyperlink w:anchor="_Toc202541911" w:history="1">
        <w:r w:rsidR="00F41A87" w:rsidRPr="006C7C54">
          <w:rPr>
            <w:rStyle w:val="Hipervnculo"/>
            <w:rFonts w:cs="Arial"/>
            <w:noProof/>
          </w:rPr>
          <w:t>a)</w:t>
        </w:r>
        <w:r w:rsidR="00F41A87">
          <w:rPr>
            <w:rFonts w:asciiTheme="minorHAnsi" w:eastAsiaTheme="minorEastAsia" w:hAnsiTheme="minorHAnsi" w:cstheme="minorBidi"/>
            <w:bCs w:val="0"/>
            <w:noProof/>
            <w:kern w:val="2"/>
            <w:sz w:val="24"/>
            <w:lang w:eastAsia="es-MX"/>
            <w14:ligatures w14:val="standardContextual"/>
          </w:rPr>
          <w:tab/>
        </w:r>
        <w:r w:rsidR="00F41A87" w:rsidRPr="006C7C54">
          <w:rPr>
            <w:rStyle w:val="Hipervnculo"/>
            <w:rFonts w:cs="Arial"/>
            <w:noProof/>
          </w:rPr>
          <w:t>Descripción amplia y detallada de los bienes a adquirir o arrendar o servicios solicitados</w:t>
        </w:r>
        <w:r w:rsidR="00F41A87">
          <w:rPr>
            <w:noProof/>
            <w:webHidden/>
          </w:rPr>
          <w:tab/>
        </w:r>
        <w:r w:rsidR="00F41A87">
          <w:rPr>
            <w:noProof/>
            <w:webHidden/>
          </w:rPr>
          <w:fldChar w:fldCharType="begin"/>
        </w:r>
        <w:r w:rsidR="00F41A87">
          <w:rPr>
            <w:noProof/>
            <w:webHidden/>
          </w:rPr>
          <w:instrText xml:space="preserve"> PAGEREF _Toc202541911 \h </w:instrText>
        </w:r>
        <w:r w:rsidR="00F41A87">
          <w:rPr>
            <w:noProof/>
            <w:webHidden/>
          </w:rPr>
        </w:r>
        <w:r w:rsidR="00F41A87">
          <w:rPr>
            <w:noProof/>
            <w:webHidden/>
          </w:rPr>
          <w:fldChar w:fldCharType="separate"/>
        </w:r>
        <w:r w:rsidR="002D0FFD">
          <w:rPr>
            <w:noProof/>
            <w:webHidden/>
          </w:rPr>
          <w:t>3</w:t>
        </w:r>
        <w:r w:rsidR="00F41A87">
          <w:rPr>
            <w:noProof/>
            <w:webHidden/>
          </w:rPr>
          <w:fldChar w:fldCharType="end"/>
        </w:r>
      </w:hyperlink>
    </w:p>
    <w:p w14:paraId="7B946E2B" w14:textId="18A0C7B9"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12" w:history="1">
        <w:r w:rsidRPr="006C7C54">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eastAsia="Calibri" w:cs="Arial"/>
            <w:noProof/>
          </w:rPr>
          <w:t xml:space="preserve">Características y </w:t>
        </w:r>
        <w:r w:rsidRPr="006C7C54">
          <w:rPr>
            <w:rStyle w:val="Hipervnculo"/>
            <w:rFonts w:cs="Arial"/>
            <w:noProof/>
          </w:rPr>
          <w:t>especificaciones</w:t>
        </w:r>
        <w:r>
          <w:rPr>
            <w:noProof/>
            <w:webHidden/>
          </w:rPr>
          <w:tab/>
        </w:r>
        <w:r>
          <w:rPr>
            <w:noProof/>
            <w:webHidden/>
          </w:rPr>
          <w:fldChar w:fldCharType="begin"/>
        </w:r>
        <w:r>
          <w:rPr>
            <w:noProof/>
            <w:webHidden/>
          </w:rPr>
          <w:instrText xml:space="preserve"> PAGEREF _Toc202541912 \h </w:instrText>
        </w:r>
        <w:r>
          <w:rPr>
            <w:noProof/>
            <w:webHidden/>
          </w:rPr>
        </w:r>
        <w:r>
          <w:rPr>
            <w:noProof/>
            <w:webHidden/>
          </w:rPr>
          <w:fldChar w:fldCharType="separate"/>
        </w:r>
        <w:r w:rsidR="002D0FFD">
          <w:rPr>
            <w:noProof/>
            <w:webHidden/>
          </w:rPr>
          <w:t>3</w:t>
        </w:r>
        <w:r>
          <w:rPr>
            <w:noProof/>
            <w:webHidden/>
          </w:rPr>
          <w:fldChar w:fldCharType="end"/>
        </w:r>
      </w:hyperlink>
    </w:p>
    <w:p w14:paraId="085353E5" w14:textId="7CF40700"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13" w:history="1">
        <w:r w:rsidRPr="006C7C54">
          <w:rPr>
            <w:rStyle w:val="Hipervnculo"/>
            <w:rFonts w:cs="Arial"/>
            <w:noProof/>
          </w:rPr>
          <w:t>i.</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Objetivo</w:t>
        </w:r>
        <w:r>
          <w:rPr>
            <w:noProof/>
            <w:webHidden/>
          </w:rPr>
          <w:tab/>
        </w:r>
        <w:r>
          <w:rPr>
            <w:noProof/>
            <w:webHidden/>
          </w:rPr>
          <w:fldChar w:fldCharType="begin"/>
        </w:r>
        <w:r>
          <w:rPr>
            <w:noProof/>
            <w:webHidden/>
          </w:rPr>
          <w:instrText xml:space="preserve"> PAGEREF _Toc202541913 \h </w:instrText>
        </w:r>
        <w:r>
          <w:rPr>
            <w:noProof/>
            <w:webHidden/>
          </w:rPr>
        </w:r>
        <w:r>
          <w:rPr>
            <w:noProof/>
            <w:webHidden/>
          </w:rPr>
          <w:fldChar w:fldCharType="separate"/>
        </w:r>
        <w:r w:rsidR="002D0FFD">
          <w:rPr>
            <w:noProof/>
            <w:webHidden/>
          </w:rPr>
          <w:t>3</w:t>
        </w:r>
        <w:r>
          <w:rPr>
            <w:noProof/>
            <w:webHidden/>
          </w:rPr>
          <w:fldChar w:fldCharType="end"/>
        </w:r>
      </w:hyperlink>
    </w:p>
    <w:p w14:paraId="7FC63DCC" w14:textId="5C2A4946"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14" w:history="1">
        <w:r w:rsidRPr="006C7C54">
          <w:rPr>
            <w:rStyle w:val="Hipervnculo"/>
            <w:rFonts w:cs="Arial"/>
            <w:noProof/>
          </w:rPr>
          <w:t>ii.</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Alcance</w:t>
        </w:r>
        <w:r>
          <w:rPr>
            <w:noProof/>
            <w:webHidden/>
          </w:rPr>
          <w:tab/>
        </w:r>
        <w:r>
          <w:rPr>
            <w:noProof/>
            <w:webHidden/>
          </w:rPr>
          <w:fldChar w:fldCharType="begin"/>
        </w:r>
        <w:r>
          <w:rPr>
            <w:noProof/>
            <w:webHidden/>
          </w:rPr>
          <w:instrText xml:space="preserve"> PAGEREF _Toc202541914 \h </w:instrText>
        </w:r>
        <w:r>
          <w:rPr>
            <w:noProof/>
            <w:webHidden/>
          </w:rPr>
        </w:r>
        <w:r>
          <w:rPr>
            <w:noProof/>
            <w:webHidden/>
          </w:rPr>
          <w:fldChar w:fldCharType="separate"/>
        </w:r>
        <w:r w:rsidR="002D0FFD">
          <w:rPr>
            <w:noProof/>
            <w:webHidden/>
          </w:rPr>
          <w:t>3</w:t>
        </w:r>
        <w:r>
          <w:rPr>
            <w:noProof/>
            <w:webHidden/>
          </w:rPr>
          <w:fldChar w:fldCharType="end"/>
        </w:r>
      </w:hyperlink>
    </w:p>
    <w:p w14:paraId="733DB17E" w14:textId="75187A4C"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15"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Descripción del Servicio</w:t>
        </w:r>
        <w:r>
          <w:rPr>
            <w:noProof/>
            <w:webHidden/>
          </w:rPr>
          <w:tab/>
        </w:r>
        <w:r>
          <w:rPr>
            <w:noProof/>
            <w:webHidden/>
          </w:rPr>
          <w:fldChar w:fldCharType="begin"/>
        </w:r>
        <w:r>
          <w:rPr>
            <w:noProof/>
            <w:webHidden/>
          </w:rPr>
          <w:instrText xml:space="preserve"> PAGEREF _Toc202541915 \h </w:instrText>
        </w:r>
        <w:r>
          <w:rPr>
            <w:noProof/>
            <w:webHidden/>
          </w:rPr>
        </w:r>
        <w:r>
          <w:rPr>
            <w:noProof/>
            <w:webHidden/>
          </w:rPr>
          <w:fldChar w:fldCharType="separate"/>
        </w:r>
        <w:r w:rsidR="002D0FFD">
          <w:rPr>
            <w:noProof/>
            <w:webHidden/>
          </w:rPr>
          <w:t>5</w:t>
        </w:r>
        <w:r>
          <w:rPr>
            <w:noProof/>
            <w:webHidden/>
          </w:rPr>
          <w:fldChar w:fldCharType="end"/>
        </w:r>
      </w:hyperlink>
    </w:p>
    <w:p w14:paraId="20CF2EAE" w14:textId="17C1F862"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16"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Asignación del Servicio</w:t>
        </w:r>
        <w:r>
          <w:rPr>
            <w:noProof/>
            <w:webHidden/>
          </w:rPr>
          <w:tab/>
        </w:r>
        <w:r>
          <w:rPr>
            <w:noProof/>
            <w:webHidden/>
          </w:rPr>
          <w:fldChar w:fldCharType="begin"/>
        </w:r>
        <w:r>
          <w:rPr>
            <w:noProof/>
            <w:webHidden/>
          </w:rPr>
          <w:instrText xml:space="preserve"> PAGEREF _Toc202541916 \h </w:instrText>
        </w:r>
        <w:r>
          <w:rPr>
            <w:noProof/>
            <w:webHidden/>
          </w:rPr>
        </w:r>
        <w:r>
          <w:rPr>
            <w:noProof/>
            <w:webHidden/>
          </w:rPr>
          <w:fldChar w:fldCharType="separate"/>
        </w:r>
        <w:r w:rsidR="002D0FFD">
          <w:rPr>
            <w:noProof/>
            <w:webHidden/>
          </w:rPr>
          <w:t>6</w:t>
        </w:r>
        <w:r>
          <w:rPr>
            <w:noProof/>
            <w:webHidden/>
          </w:rPr>
          <w:fldChar w:fldCharType="end"/>
        </w:r>
      </w:hyperlink>
    </w:p>
    <w:p w14:paraId="473E7F16" w14:textId="67C523B0"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17" w:history="1">
        <w:r w:rsidRPr="006C7C54">
          <w:rPr>
            <w:rStyle w:val="Hipervnculo"/>
            <w:rFonts w:cs="Arial"/>
            <w:noProof/>
          </w:rPr>
          <w:t>iii.</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Requerimientos técnicos</w:t>
        </w:r>
        <w:r>
          <w:rPr>
            <w:noProof/>
            <w:webHidden/>
          </w:rPr>
          <w:tab/>
        </w:r>
        <w:r>
          <w:rPr>
            <w:noProof/>
            <w:webHidden/>
          </w:rPr>
          <w:fldChar w:fldCharType="begin"/>
        </w:r>
        <w:r>
          <w:rPr>
            <w:noProof/>
            <w:webHidden/>
          </w:rPr>
          <w:instrText xml:space="preserve"> PAGEREF _Toc202541917 \h </w:instrText>
        </w:r>
        <w:r>
          <w:rPr>
            <w:noProof/>
            <w:webHidden/>
          </w:rPr>
        </w:r>
        <w:r>
          <w:rPr>
            <w:noProof/>
            <w:webHidden/>
          </w:rPr>
          <w:fldChar w:fldCharType="separate"/>
        </w:r>
        <w:r w:rsidR="002D0FFD">
          <w:rPr>
            <w:noProof/>
            <w:webHidden/>
          </w:rPr>
          <w:t>7</w:t>
        </w:r>
        <w:r>
          <w:rPr>
            <w:noProof/>
            <w:webHidden/>
          </w:rPr>
          <w:fldChar w:fldCharType="end"/>
        </w:r>
      </w:hyperlink>
    </w:p>
    <w:p w14:paraId="439E3979" w14:textId="6D182D1C"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18" w:history="1">
        <w:r w:rsidRPr="006C7C54">
          <w:rPr>
            <w:rStyle w:val="Hipervnculo"/>
            <w:rFonts w:cs="Arial"/>
            <w:noProof/>
          </w:rPr>
          <w:t>1)</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Funcionales</w:t>
        </w:r>
        <w:r>
          <w:rPr>
            <w:noProof/>
            <w:webHidden/>
          </w:rPr>
          <w:tab/>
        </w:r>
        <w:r>
          <w:rPr>
            <w:noProof/>
            <w:webHidden/>
          </w:rPr>
          <w:fldChar w:fldCharType="begin"/>
        </w:r>
        <w:r>
          <w:rPr>
            <w:noProof/>
            <w:webHidden/>
          </w:rPr>
          <w:instrText xml:space="preserve"> PAGEREF _Toc202541918 \h </w:instrText>
        </w:r>
        <w:r>
          <w:rPr>
            <w:noProof/>
            <w:webHidden/>
          </w:rPr>
        </w:r>
        <w:r>
          <w:rPr>
            <w:noProof/>
            <w:webHidden/>
          </w:rPr>
          <w:fldChar w:fldCharType="separate"/>
        </w:r>
        <w:r w:rsidR="002D0FFD">
          <w:rPr>
            <w:noProof/>
            <w:webHidden/>
          </w:rPr>
          <w:t>11</w:t>
        </w:r>
        <w:r>
          <w:rPr>
            <w:noProof/>
            <w:webHidden/>
          </w:rPr>
          <w:fldChar w:fldCharType="end"/>
        </w:r>
      </w:hyperlink>
    </w:p>
    <w:p w14:paraId="280F9F90" w14:textId="0DED0263"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19"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Subservicio de Administración de Proyectos:</w:t>
        </w:r>
        <w:r>
          <w:rPr>
            <w:noProof/>
            <w:webHidden/>
          </w:rPr>
          <w:tab/>
        </w:r>
        <w:r>
          <w:rPr>
            <w:noProof/>
            <w:webHidden/>
          </w:rPr>
          <w:fldChar w:fldCharType="begin"/>
        </w:r>
        <w:r>
          <w:rPr>
            <w:noProof/>
            <w:webHidden/>
          </w:rPr>
          <w:instrText xml:space="preserve"> PAGEREF _Toc202541919 \h </w:instrText>
        </w:r>
        <w:r>
          <w:rPr>
            <w:noProof/>
            <w:webHidden/>
          </w:rPr>
        </w:r>
        <w:r>
          <w:rPr>
            <w:noProof/>
            <w:webHidden/>
          </w:rPr>
          <w:fldChar w:fldCharType="separate"/>
        </w:r>
        <w:r w:rsidR="002D0FFD">
          <w:rPr>
            <w:noProof/>
            <w:webHidden/>
          </w:rPr>
          <w:t>11</w:t>
        </w:r>
        <w:r>
          <w:rPr>
            <w:noProof/>
            <w:webHidden/>
          </w:rPr>
          <w:fldChar w:fldCharType="end"/>
        </w:r>
      </w:hyperlink>
    </w:p>
    <w:p w14:paraId="7A693186" w14:textId="72C5AF0E"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0"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Subservicio de Gestión de Procesos:</w:t>
        </w:r>
        <w:r>
          <w:rPr>
            <w:noProof/>
            <w:webHidden/>
          </w:rPr>
          <w:tab/>
        </w:r>
        <w:r>
          <w:rPr>
            <w:noProof/>
            <w:webHidden/>
          </w:rPr>
          <w:fldChar w:fldCharType="begin"/>
        </w:r>
        <w:r>
          <w:rPr>
            <w:noProof/>
            <w:webHidden/>
          </w:rPr>
          <w:instrText xml:space="preserve"> PAGEREF _Toc202541920 \h </w:instrText>
        </w:r>
        <w:r>
          <w:rPr>
            <w:noProof/>
            <w:webHidden/>
          </w:rPr>
        </w:r>
        <w:r>
          <w:rPr>
            <w:noProof/>
            <w:webHidden/>
          </w:rPr>
          <w:fldChar w:fldCharType="separate"/>
        </w:r>
        <w:r w:rsidR="002D0FFD">
          <w:rPr>
            <w:noProof/>
            <w:webHidden/>
          </w:rPr>
          <w:t>15</w:t>
        </w:r>
        <w:r>
          <w:rPr>
            <w:noProof/>
            <w:webHidden/>
          </w:rPr>
          <w:fldChar w:fldCharType="end"/>
        </w:r>
      </w:hyperlink>
    </w:p>
    <w:p w14:paraId="309DD632" w14:textId="4C7FD264"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1"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Subservicio de Certificación de Estimaciones:</w:t>
        </w:r>
        <w:r>
          <w:rPr>
            <w:noProof/>
            <w:webHidden/>
          </w:rPr>
          <w:tab/>
        </w:r>
        <w:r>
          <w:rPr>
            <w:noProof/>
            <w:webHidden/>
          </w:rPr>
          <w:fldChar w:fldCharType="begin"/>
        </w:r>
        <w:r>
          <w:rPr>
            <w:noProof/>
            <w:webHidden/>
          </w:rPr>
          <w:instrText xml:space="preserve"> PAGEREF _Toc202541921 \h </w:instrText>
        </w:r>
        <w:r>
          <w:rPr>
            <w:noProof/>
            <w:webHidden/>
          </w:rPr>
        </w:r>
        <w:r>
          <w:rPr>
            <w:noProof/>
            <w:webHidden/>
          </w:rPr>
          <w:fldChar w:fldCharType="separate"/>
        </w:r>
        <w:r w:rsidR="002D0FFD">
          <w:rPr>
            <w:noProof/>
            <w:webHidden/>
          </w:rPr>
          <w:t>18</w:t>
        </w:r>
        <w:r>
          <w:rPr>
            <w:noProof/>
            <w:webHidden/>
          </w:rPr>
          <w:fldChar w:fldCharType="end"/>
        </w:r>
      </w:hyperlink>
    </w:p>
    <w:p w14:paraId="322F0106" w14:textId="351FE35A"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2"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Subservicio de Transferencia de Conocimiento:</w:t>
        </w:r>
        <w:r>
          <w:rPr>
            <w:noProof/>
            <w:webHidden/>
          </w:rPr>
          <w:tab/>
        </w:r>
        <w:r>
          <w:rPr>
            <w:noProof/>
            <w:webHidden/>
          </w:rPr>
          <w:fldChar w:fldCharType="begin"/>
        </w:r>
        <w:r>
          <w:rPr>
            <w:noProof/>
            <w:webHidden/>
          </w:rPr>
          <w:instrText xml:space="preserve"> PAGEREF _Toc202541922 \h </w:instrText>
        </w:r>
        <w:r>
          <w:rPr>
            <w:noProof/>
            <w:webHidden/>
          </w:rPr>
        </w:r>
        <w:r>
          <w:rPr>
            <w:noProof/>
            <w:webHidden/>
          </w:rPr>
          <w:fldChar w:fldCharType="separate"/>
        </w:r>
        <w:r w:rsidR="002D0FFD">
          <w:rPr>
            <w:noProof/>
            <w:webHidden/>
          </w:rPr>
          <w:t>20</w:t>
        </w:r>
        <w:r>
          <w:rPr>
            <w:noProof/>
            <w:webHidden/>
          </w:rPr>
          <w:fldChar w:fldCharType="end"/>
        </w:r>
      </w:hyperlink>
    </w:p>
    <w:p w14:paraId="50471A3F" w14:textId="76F4D685"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23" w:history="1">
        <w:r w:rsidRPr="006C7C54">
          <w:rPr>
            <w:rStyle w:val="Hipervnculo"/>
            <w:rFonts w:cs="Arial"/>
            <w:noProof/>
          </w:rPr>
          <w:t>2)</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No funcionales</w:t>
        </w:r>
        <w:r>
          <w:rPr>
            <w:noProof/>
            <w:webHidden/>
          </w:rPr>
          <w:tab/>
        </w:r>
        <w:r>
          <w:rPr>
            <w:noProof/>
            <w:webHidden/>
          </w:rPr>
          <w:fldChar w:fldCharType="begin"/>
        </w:r>
        <w:r>
          <w:rPr>
            <w:noProof/>
            <w:webHidden/>
          </w:rPr>
          <w:instrText xml:space="preserve"> PAGEREF _Toc202541923 \h </w:instrText>
        </w:r>
        <w:r>
          <w:rPr>
            <w:noProof/>
            <w:webHidden/>
          </w:rPr>
        </w:r>
        <w:r>
          <w:rPr>
            <w:noProof/>
            <w:webHidden/>
          </w:rPr>
          <w:fldChar w:fldCharType="separate"/>
        </w:r>
        <w:r w:rsidR="002D0FFD">
          <w:rPr>
            <w:noProof/>
            <w:webHidden/>
          </w:rPr>
          <w:t>23</w:t>
        </w:r>
        <w:r>
          <w:rPr>
            <w:noProof/>
            <w:webHidden/>
          </w:rPr>
          <w:fldChar w:fldCharType="end"/>
        </w:r>
      </w:hyperlink>
    </w:p>
    <w:p w14:paraId="52C6BF46" w14:textId="2B68DEDB"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4"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Gobierno del Contrato</w:t>
        </w:r>
        <w:r>
          <w:rPr>
            <w:noProof/>
            <w:webHidden/>
          </w:rPr>
          <w:tab/>
        </w:r>
        <w:r>
          <w:rPr>
            <w:noProof/>
            <w:webHidden/>
          </w:rPr>
          <w:fldChar w:fldCharType="begin"/>
        </w:r>
        <w:r>
          <w:rPr>
            <w:noProof/>
            <w:webHidden/>
          </w:rPr>
          <w:instrText xml:space="preserve"> PAGEREF _Toc202541924 \h </w:instrText>
        </w:r>
        <w:r>
          <w:rPr>
            <w:noProof/>
            <w:webHidden/>
          </w:rPr>
        </w:r>
        <w:r>
          <w:rPr>
            <w:noProof/>
            <w:webHidden/>
          </w:rPr>
          <w:fldChar w:fldCharType="separate"/>
        </w:r>
        <w:r w:rsidR="002D0FFD">
          <w:rPr>
            <w:noProof/>
            <w:webHidden/>
          </w:rPr>
          <w:t>23</w:t>
        </w:r>
        <w:r>
          <w:rPr>
            <w:noProof/>
            <w:webHidden/>
          </w:rPr>
          <w:fldChar w:fldCharType="end"/>
        </w:r>
      </w:hyperlink>
    </w:p>
    <w:p w14:paraId="2DA4B8D9" w14:textId="630FC1B8"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5"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Mecanismos de Control</w:t>
        </w:r>
        <w:r>
          <w:rPr>
            <w:noProof/>
            <w:webHidden/>
          </w:rPr>
          <w:tab/>
        </w:r>
        <w:r>
          <w:rPr>
            <w:noProof/>
            <w:webHidden/>
          </w:rPr>
          <w:fldChar w:fldCharType="begin"/>
        </w:r>
        <w:r>
          <w:rPr>
            <w:noProof/>
            <w:webHidden/>
          </w:rPr>
          <w:instrText xml:space="preserve"> PAGEREF _Toc202541925 \h </w:instrText>
        </w:r>
        <w:r>
          <w:rPr>
            <w:noProof/>
            <w:webHidden/>
          </w:rPr>
        </w:r>
        <w:r>
          <w:rPr>
            <w:noProof/>
            <w:webHidden/>
          </w:rPr>
          <w:fldChar w:fldCharType="separate"/>
        </w:r>
        <w:r w:rsidR="002D0FFD">
          <w:rPr>
            <w:noProof/>
            <w:webHidden/>
          </w:rPr>
          <w:t>24</w:t>
        </w:r>
        <w:r>
          <w:rPr>
            <w:noProof/>
            <w:webHidden/>
          </w:rPr>
          <w:fldChar w:fldCharType="end"/>
        </w:r>
      </w:hyperlink>
    </w:p>
    <w:p w14:paraId="23541D33" w14:textId="641269B4"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26" w:history="1">
        <w:r w:rsidRPr="006C7C54">
          <w:rPr>
            <w:rStyle w:val="Hipervnculo"/>
            <w:rFonts w:cs="Arial"/>
            <w:noProof/>
          </w:rPr>
          <w:t>iv.</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Especificaciones técnicas</w:t>
        </w:r>
        <w:r>
          <w:rPr>
            <w:noProof/>
            <w:webHidden/>
          </w:rPr>
          <w:tab/>
        </w:r>
        <w:r>
          <w:rPr>
            <w:noProof/>
            <w:webHidden/>
          </w:rPr>
          <w:fldChar w:fldCharType="begin"/>
        </w:r>
        <w:r>
          <w:rPr>
            <w:noProof/>
            <w:webHidden/>
          </w:rPr>
          <w:instrText xml:space="preserve"> PAGEREF _Toc202541926 \h </w:instrText>
        </w:r>
        <w:r>
          <w:rPr>
            <w:noProof/>
            <w:webHidden/>
          </w:rPr>
        </w:r>
        <w:r>
          <w:rPr>
            <w:noProof/>
            <w:webHidden/>
          </w:rPr>
          <w:fldChar w:fldCharType="separate"/>
        </w:r>
        <w:r w:rsidR="002D0FFD">
          <w:rPr>
            <w:noProof/>
            <w:webHidden/>
          </w:rPr>
          <w:t>33</w:t>
        </w:r>
        <w:r>
          <w:rPr>
            <w:noProof/>
            <w:webHidden/>
          </w:rPr>
          <w:fldChar w:fldCharType="end"/>
        </w:r>
      </w:hyperlink>
    </w:p>
    <w:p w14:paraId="6CF0E220" w14:textId="68760071"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7"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Administración de la Configuración</w:t>
        </w:r>
        <w:r>
          <w:rPr>
            <w:noProof/>
            <w:webHidden/>
          </w:rPr>
          <w:tab/>
        </w:r>
        <w:r>
          <w:rPr>
            <w:noProof/>
            <w:webHidden/>
          </w:rPr>
          <w:fldChar w:fldCharType="begin"/>
        </w:r>
        <w:r>
          <w:rPr>
            <w:noProof/>
            <w:webHidden/>
          </w:rPr>
          <w:instrText xml:space="preserve"> PAGEREF _Toc202541927 \h </w:instrText>
        </w:r>
        <w:r>
          <w:rPr>
            <w:noProof/>
            <w:webHidden/>
          </w:rPr>
        </w:r>
        <w:r>
          <w:rPr>
            <w:noProof/>
            <w:webHidden/>
          </w:rPr>
          <w:fldChar w:fldCharType="separate"/>
        </w:r>
        <w:r w:rsidR="002D0FFD">
          <w:rPr>
            <w:noProof/>
            <w:webHidden/>
          </w:rPr>
          <w:t>33</w:t>
        </w:r>
        <w:r>
          <w:rPr>
            <w:noProof/>
            <w:webHidden/>
          </w:rPr>
          <w:fldChar w:fldCharType="end"/>
        </w:r>
      </w:hyperlink>
    </w:p>
    <w:p w14:paraId="701FD318" w14:textId="04EED224"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8"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Unidades de contraprestación para la prestación de todos los servicios</w:t>
        </w:r>
        <w:r>
          <w:rPr>
            <w:noProof/>
            <w:webHidden/>
          </w:rPr>
          <w:tab/>
        </w:r>
        <w:r>
          <w:rPr>
            <w:noProof/>
            <w:webHidden/>
          </w:rPr>
          <w:fldChar w:fldCharType="begin"/>
        </w:r>
        <w:r>
          <w:rPr>
            <w:noProof/>
            <w:webHidden/>
          </w:rPr>
          <w:instrText xml:space="preserve"> PAGEREF _Toc202541928 \h </w:instrText>
        </w:r>
        <w:r>
          <w:rPr>
            <w:noProof/>
            <w:webHidden/>
          </w:rPr>
        </w:r>
        <w:r>
          <w:rPr>
            <w:noProof/>
            <w:webHidden/>
          </w:rPr>
          <w:fldChar w:fldCharType="separate"/>
        </w:r>
        <w:r w:rsidR="002D0FFD">
          <w:rPr>
            <w:noProof/>
            <w:webHidden/>
          </w:rPr>
          <w:t>34</w:t>
        </w:r>
        <w:r>
          <w:rPr>
            <w:noProof/>
            <w:webHidden/>
          </w:rPr>
          <w:fldChar w:fldCharType="end"/>
        </w:r>
      </w:hyperlink>
    </w:p>
    <w:p w14:paraId="0FF22819" w14:textId="7D4AC4D8"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29"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Factor Tecnológico (FT)</w:t>
        </w:r>
        <w:r>
          <w:rPr>
            <w:noProof/>
            <w:webHidden/>
          </w:rPr>
          <w:tab/>
        </w:r>
        <w:r>
          <w:rPr>
            <w:noProof/>
            <w:webHidden/>
          </w:rPr>
          <w:fldChar w:fldCharType="begin"/>
        </w:r>
        <w:r>
          <w:rPr>
            <w:noProof/>
            <w:webHidden/>
          </w:rPr>
          <w:instrText xml:space="preserve"> PAGEREF _Toc202541929 \h </w:instrText>
        </w:r>
        <w:r>
          <w:rPr>
            <w:noProof/>
            <w:webHidden/>
          </w:rPr>
        </w:r>
        <w:r>
          <w:rPr>
            <w:noProof/>
            <w:webHidden/>
          </w:rPr>
          <w:fldChar w:fldCharType="separate"/>
        </w:r>
        <w:r w:rsidR="002D0FFD">
          <w:rPr>
            <w:noProof/>
            <w:webHidden/>
          </w:rPr>
          <w:t>34</w:t>
        </w:r>
        <w:r>
          <w:rPr>
            <w:noProof/>
            <w:webHidden/>
          </w:rPr>
          <w:fldChar w:fldCharType="end"/>
        </w:r>
      </w:hyperlink>
    </w:p>
    <w:p w14:paraId="57F8FB9B" w14:textId="02AD7CE0"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30"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Costo Fijo Mensual (CFM)</w:t>
        </w:r>
        <w:r>
          <w:rPr>
            <w:noProof/>
            <w:webHidden/>
          </w:rPr>
          <w:tab/>
        </w:r>
        <w:r>
          <w:rPr>
            <w:noProof/>
            <w:webHidden/>
          </w:rPr>
          <w:fldChar w:fldCharType="begin"/>
        </w:r>
        <w:r>
          <w:rPr>
            <w:noProof/>
            <w:webHidden/>
          </w:rPr>
          <w:instrText xml:space="preserve"> PAGEREF _Toc202541930 \h </w:instrText>
        </w:r>
        <w:r>
          <w:rPr>
            <w:noProof/>
            <w:webHidden/>
          </w:rPr>
        </w:r>
        <w:r>
          <w:rPr>
            <w:noProof/>
            <w:webHidden/>
          </w:rPr>
          <w:fldChar w:fldCharType="separate"/>
        </w:r>
        <w:r w:rsidR="002D0FFD">
          <w:rPr>
            <w:noProof/>
            <w:webHidden/>
          </w:rPr>
          <w:t>35</w:t>
        </w:r>
        <w:r>
          <w:rPr>
            <w:noProof/>
            <w:webHidden/>
          </w:rPr>
          <w:fldChar w:fldCharType="end"/>
        </w:r>
      </w:hyperlink>
    </w:p>
    <w:p w14:paraId="05D94FD0" w14:textId="0D8E5916"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31" w:history="1">
        <w:r w:rsidRPr="006C7C54">
          <w:rPr>
            <w:rStyle w:val="Hipervnculo"/>
            <w:rFonts w:cs="Arial"/>
            <w:noProof/>
          </w:rPr>
          <w:t>v.</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Perfil de EL LICITANTE ADJUDICADO</w:t>
        </w:r>
        <w:r>
          <w:rPr>
            <w:noProof/>
            <w:webHidden/>
          </w:rPr>
          <w:tab/>
        </w:r>
        <w:r>
          <w:rPr>
            <w:noProof/>
            <w:webHidden/>
          </w:rPr>
          <w:fldChar w:fldCharType="begin"/>
        </w:r>
        <w:r>
          <w:rPr>
            <w:noProof/>
            <w:webHidden/>
          </w:rPr>
          <w:instrText xml:space="preserve"> PAGEREF _Toc202541931 \h </w:instrText>
        </w:r>
        <w:r>
          <w:rPr>
            <w:noProof/>
            <w:webHidden/>
          </w:rPr>
        </w:r>
        <w:r>
          <w:rPr>
            <w:noProof/>
            <w:webHidden/>
          </w:rPr>
          <w:fldChar w:fldCharType="separate"/>
        </w:r>
        <w:r w:rsidR="002D0FFD">
          <w:rPr>
            <w:noProof/>
            <w:webHidden/>
          </w:rPr>
          <w:t>37</w:t>
        </w:r>
        <w:r>
          <w:rPr>
            <w:noProof/>
            <w:webHidden/>
          </w:rPr>
          <w:fldChar w:fldCharType="end"/>
        </w:r>
      </w:hyperlink>
    </w:p>
    <w:p w14:paraId="7CD7A49E" w14:textId="7421872D"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32" w:history="1">
        <w:r w:rsidRPr="006C7C54">
          <w:rPr>
            <w:rStyle w:val="Hipervnculo"/>
            <w:rFonts w:cs="Arial"/>
            <w:noProof/>
          </w:rPr>
          <w:t>vi.</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Condiciones técnicas de aceptación de entregable</w:t>
        </w:r>
        <w:r>
          <w:rPr>
            <w:noProof/>
            <w:webHidden/>
          </w:rPr>
          <w:tab/>
        </w:r>
        <w:r>
          <w:rPr>
            <w:noProof/>
            <w:webHidden/>
          </w:rPr>
          <w:fldChar w:fldCharType="begin"/>
        </w:r>
        <w:r>
          <w:rPr>
            <w:noProof/>
            <w:webHidden/>
          </w:rPr>
          <w:instrText xml:space="preserve"> PAGEREF _Toc202541932 \h </w:instrText>
        </w:r>
        <w:r>
          <w:rPr>
            <w:noProof/>
            <w:webHidden/>
          </w:rPr>
        </w:r>
        <w:r>
          <w:rPr>
            <w:noProof/>
            <w:webHidden/>
          </w:rPr>
          <w:fldChar w:fldCharType="separate"/>
        </w:r>
        <w:r w:rsidR="002D0FFD">
          <w:rPr>
            <w:noProof/>
            <w:webHidden/>
          </w:rPr>
          <w:t>43</w:t>
        </w:r>
        <w:r>
          <w:rPr>
            <w:noProof/>
            <w:webHidden/>
          </w:rPr>
          <w:fldChar w:fldCharType="end"/>
        </w:r>
      </w:hyperlink>
    </w:p>
    <w:p w14:paraId="77D33B3B" w14:textId="054111D7"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33" w:history="1">
        <w:r w:rsidRPr="006C7C54">
          <w:rPr>
            <w:rStyle w:val="Hipervnculo"/>
            <w:rFonts w:cs="Arial"/>
            <w:noProof/>
          </w:rPr>
          <w:t>vii.</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Cronograma de actividades</w:t>
        </w:r>
        <w:r>
          <w:rPr>
            <w:noProof/>
            <w:webHidden/>
          </w:rPr>
          <w:tab/>
        </w:r>
        <w:r>
          <w:rPr>
            <w:noProof/>
            <w:webHidden/>
          </w:rPr>
          <w:fldChar w:fldCharType="begin"/>
        </w:r>
        <w:r>
          <w:rPr>
            <w:noProof/>
            <w:webHidden/>
          </w:rPr>
          <w:instrText xml:space="preserve"> PAGEREF _Toc202541933 \h </w:instrText>
        </w:r>
        <w:r>
          <w:rPr>
            <w:noProof/>
            <w:webHidden/>
          </w:rPr>
        </w:r>
        <w:r>
          <w:rPr>
            <w:noProof/>
            <w:webHidden/>
          </w:rPr>
          <w:fldChar w:fldCharType="separate"/>
        </w:r>
        <w:r w:rsidR="002D0FFD">
          <w:rPr>
            <w:noProof/>
            <w:webHidden/>
          </w:rPr>
          <w:t>45</w:t>
        </w:r>
        <w:r>
          <w:rPr>
            <w:noProof/>
            <w:webHidden/>
          </w:rPr>
          <w:fldChar w:fldCharType="end"/>
        </w:r>
      </w:hyperlink>
    </w:p>
    <w:p w14:paraId="7D942DC2" w14:textId="7BFD14B0"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34"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Etapas del Servicio</w:t>
        </w:r>
        <w:r>
          <w:rPr>
            <w:noProof/>
            <w:webHidden/>
          </w:rPr>
          <w:tab/>
        </w:r>
        <w:r>
          <w:rPr>
            <w:noProof/>
            <w:webHidden/>
          </w:rPr>
          <w:fldChar w:fldCharType="begin"/>
        </w:r>
        <w:r>
          <w:rPr>
            <w:noProof/>
            <w:webHidden/>
          </w:rPr>
          <w:instrText xml:space="preserve"> PAGEREF _Toc202541934 \h </w:instrText>
        </w:r>
        <w:r>
          <w:rPr>
            <w:noProof/>
            <w:webHidden/>
          </w:rPr>
        </w:r>
        <w:r>
          <w:rPr>
            <w:noProof/>
            <w:webHidden/>
          </w:rPr>
          <w:fldChar w:fldCharType="separate"/>
        </w:r>
        <w:r w:rsidR="002D0FFD">
          <w:rPr>
            <w:noProof/>
            <w:webHidden/>
          </w:rPr>
          <w:t>45</w:t>
        </w:r>
        <w:r>
          <w:rPr>
            <w:noProof/>
            <w:webHidden/>
          </w:rPr>
          <w:fldChar w:fldCharType="end"/>
        </w:r>
      </w:hyperlink>
    </w:p>
    <w:p w14:paraId="38AC57E6" w14:textId="6E1BAA9E"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35" w:history="1">
        <w:r w:rsidRPr="006C7C54">
          <w:rPr>
            <w:rStyle w:val="Hipervnculo"/>
            <w:rFonts w:cs="Arial"/>
            <w:noProof/>
          </w:rPr>
          <w:t>viii.</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Niveles de servicio acordados que deberán cumplirse</w:t>
        </w:r>
        <w:r>
          <w:rPr>
            <w:noProof/>
            <w:webHidden/>
          </w:rPr>
          <w:tab/>
        </w:r>
        <w:r>
          <w:rPr>
            <w:noProof/>
            <w:webHidden/>
          </w:rPr>
          <w:fldChar w:fldCharType="begin"/>
        </w:r>
        <w:r>
          <w:rPr>
            <w:noProof/>
            <w:webHidden/>
          </w:rPr>
          <w:instrText xml:space="preserve"> PAGEREF _Toc202541935 \h </w:instrText>
        </w:r>
        <w:r>
          <w:rPr>
            <w:noProof/>
            <w:webHidden/>
          </w:rPr>
        </w:r>
        <w:r>
          <w:rPr>
            <w:noProof/>
            <w:webHidden/>
          </w:rPr>
          <w:fldChar w:fldCharType="separate"/>
        </w:r>
        <w:r w:rsidR="002D0FFD">
          <w:rPr>
            <w:noProof/>
            <w:webHidden/>
          </w:rPr>
          <w:t>47</w:t>
        </w:r>
        <w:r>
          <w:rPr>
            <w:noProof/>
            <w:webHidden/>
          </w:rPr>
          <w:fldChar w:fldCharType="end"/>
        </w:r>
      </w:hyperlink>
    </w:p>
    <w:p w14:paraId="46B4E61A" w14:textId="1EAFE0A9"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36"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Relación de Niveles de Servicio y Subservicios</w:t>
        </w:r>
        <w:r>
          <w:rPr>
            <w:noProof/>
            <w:webHidden/>
          </w:rPr>
          <w:tab/>
        </w:r>
        <w:r>
          <w:rPr>
            <w:noProof/>
            <w:webHidden/>
          </w:rPr>
          <w:fldChar w:fldCharType="begin"/>
        </w:r>
        <w:r>
          <w:rPr>
            <w:noProof/>
            <w:webHidden/>
          </w:rPr>
          <w:instrText xml:space="preserve"> PAGEREF _Toc202541936 \h </w:instrText>
        </w:r>
        <w:r>
          <w:rPr>
            <w:noProof/>
            <w:webHidden/>
          </w:rPr>
        </w:r>
        <w:r>
          <w:rPr>
            <w:noProof/>
            <w:webHidden/>
          </w:rPr>
          <w:fldChar w:fldCharType="separate"/>
        </w:r>
        <w:r w:rsidR="002D0FFD">
          <w:rPr>
            <w:noProof/>
            <w:webHidden/>
          </w:rPr>
          <w:t>49</w:t>
        </w:r>
        <w:r>
          <w:rPr>
            <w:noProof/>
            <w:webHidden/>
          </w:rPr>
          <w:fldChar w:fldCharType="end"/>
        </w:r>
      </w:hyperlink>
    </w:p>
    <w:p w14:paraId="24EC3B3B" w14:textId="2CCC7106"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37"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Penas convencionales</w:t>
        </w:r>
        <w:r>
          <w:rPr>
            <w:noProof/>
            <w:webHidden/>
          </w:rPr>
          <w:tab/>
        </w:r>
        <w:r>
          <w:rPr>
            <w:noProof/>
            <w:webHidden/>
          </w:rPr>
          <w:fldChar w:fldCharType="begin"/>
        </w:r>
        <w:r>
          <w:rPr>
            <w:noProof/>
            <w:webHidden/>
          </w:rPr>
          <w:instrText xml:space="preserve"> PAGEREF _Toc202541937 \h </w:instrText>
        </w:r>
        <w:r>
          <w:rPr>
            <w:noProof/>
            <w:webHidden/>
          </w:rPr>
        </w:r>
        <w:r>
          <w:rPr>
            <w:noProof/>
            <w:webHidden/>
          </w:rPr>
          <w:fldChar w:fldCharType="separate"/>
        </w:r>
        <w:r w:rsidR="002D0FFD">
          <w:rPr>
            <w:noProof/>
            <w:webHidden/>
          </w:rPr>
          <w:t>49</w:t>
        </w:r>
        <w:r>
          <w:rPr>
            <w:noProof/>
            <w:webHidden/>
          </w:rPr>
          <w:fldChar w:fldCharType="end"/>
        </w:r>
      </w:hyperlink>
    </w:p>
    <w:p w14:paraId="15A8FA5D" w14:textId="60311C05" w:rsidR="00F41A87" w:rsidRDefault="00F41A87">
      <w:pPr>
        <w:pStyle w:val="TDC2"/>
        <w:tabs>
          <w:tab w:val="left" w:pos="720"/>
          <w:tab w:val="right" w:pos="8828"/>
        </w:tabs>
        <w:rPr>
          <w:rFonts w:asciiTheme="minorHAnsi" w:eastAsiaTheme="minorEastAsia" w:hAnsiTheme="minorHAnsi" w:cstheme="minorBidi"/>
          <w:noProof/>
          <w:kern w:val="2"/>
          <w:sz w:val="24"/>
          <w:lang w:eastAsia="es-MX"/>
          <w14:ligatures w14:val="standardContextual"/>
        </w:rPr>
      </w:pPr>
      <w:hyperlink w:anchor="_Toc202541938" w:history="1">
        <w:r w:rsidRPr="006C7C54">
          <w:rPr>
            <w:rStyle w:val="Hipervnculo"/>
            <w:rFonts w:ascii="Symbol" w:hAnsi="Symbol"/>
            <w:noProof/>
          </w:rPr>
          <w:t></w:t>
        </w:r>
        <w:r>
          <w:rPr>
            <w:rFonts w:asciiTheme="minorHAnsi" w:eastAsiaTheme="minorEastAsia" w:hAnsiTheme="minorHAnsi" w:cstheme="minorBidi"/>
            <w:noProof/>
            <w:kern w:val="2"/>
            <w:sz w:val="24"/>
            <w:lang w:eastAsia="es-MX"/>
            <w14:ligatures w14:val="standardContextual"/>
          </w:rPr>
          <w:tab/>
        </w:r>
        <w:r w:rsidRPr="006C7C54">
          <w:rPr>
            <w:rStyle w:val="Hipervnculo"/>
            <w:noProof/>
          </w:rPr>
          <w:t>Deducciones</w:t>
        </w:r>
        <w:r>
          <w:rPr>
            <w:noProof/>
            <w:webHidden/>
          </w:rPr>
          <w:tab/>
        </w:r>
        <w:r>
          <w:rPr>
            <w:noProof/>
            <w:webHidden/>
          </w:rPr>
          <w:fldChar w:fldCharType="begin"/>
        </w:r>
        <w:r>
          <w:rPr>
            <w:noProof/>
            <w:webHidden/>
          </w:rPr>
          <w:instrText xml:space="preserve"> PAGEREF _Toc202541938 \h </w:instrText>
        </w:r>
        <w:r>
          <w:rPr>
            <w:noProof/>
            <w:webHidden/>
          </w:rPr>
        </w:r>
        <w:r>
          <w:rPr>
            <w:noProof/>
            <w:webHidden/>
          </w:rPr>
          <w:fldChar w:fldCharType="separate"/>
        </w:r>
        <w:r w:rsidR="002D0FFD">
          <w:rPr>
            <w:noProof/>
            <w:webHidden/>
          </w:rPr>
          <w:t>52</w:t>
        </w:r>
        <w:r>
          <w:rPr>
            <w:noProof/>
            <w:webHidden/>
          </w:rPr>
          <w:fldChar w:fldCharType="end"/>
        </w:r>
      </w:hyperlink>
    </w:p>
    <w:p w14:paraId="0E99708B" w14:textId="20C8270A"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39" w:history="1">
        <w:r w:rsidRPr="006C7C54">
          <w:rPr>
            <w:rStyle w:val="Hipervnculo"/>
            <w:rFonts w:cs="Arial"/>
            <w:noProof/>
          </w:rPr>
          <w:t>ix.</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Requerimientos de arquitectura tecnológica</w:t>
        </w:r>
        <w:r>
          <w:rPr>
            <w:noProof/>
            <w:webHidden/>
          </w:rPr>
          <w:tab/>
        </w:r>
        <w:r>
          <w:rPr>
            <w:noProof/>
            <w:webHidden/>
          </w:rPr>
          <w:fldChar w:fldCharType="begin"/>
        </w:r>
        <w:r>
          <w:rPr>
            <w:noProof/>
            <w:webHidden/>
          </w:rPr>
          <w:instrText xml:space="preserve"> PAGEREF _Toc202541939 \h </w:instrText>
        </w:r>
        <w:r>
          <w:rPr>
            <w:noProof/>
            <w:webHidden/>
          </w:rPr>
        </w:r>
        <w:r>
          <w:rPr>
            <w:noProof/>
            <w:webHidden/>
          </w:rPr>
          <w:fldChar w:fldCharType="separate"/>
        </w:r>
        <w:r w:rsidR="002D0FFD">
          <w:rPr>
            <w:noProof/>
            <w:webHidden/>
          </w:rPr>
          <w:t>53</w:t>
        </w:r>
        <w:r>
          <w:rPr>
            <w:noProof/>
            <w:webHidden/>
          </w:rPr>
          <w:fldChar w:fldCharType="end"/>
        </w:r>
      </w:hyperlink>
    </w:p>
    <w:p w14:paraId="2F7F4529" w14:textId="2A495578" w:rsidR="00F41A87" w:rsidRDefault="00F41A87">
      <w:pPr>
        <w:pStyle w:val="TDC1"/>
        <w:rPr>
          <w:rFonts w:asciiTheme="minorHAnsi" w:eastAsiaTheme="minorEastAsia" w:hAnsiTheme="minorHAnsi" w:cstheme="minorBidi"/>
          <w:bCs w:val="0"/>
          <w:noProof/>
          <w:kern w:val="2"/>
          <w:sz w:val="24"/>
          <w:lang w:eastAsia="es-MX"/>
          <w14:ligatures w14:val="standardContextual"/>
        </w:rPr>
      </w:pPr>
      <w:hyperlink w:anchor="_Toc202541940" w:history="1">
        <w:r w:rsidRPr="006C7C54">
          <w:rPr>
            <w:rStyle w:val="Hipervnculo"/>
            <w:rFonts w:cs="Arial"/>
            <w:noProof/>
          </w:rPr>
          <w:t>b)</w:t>
        </w:r>
        <w:r>
          <w:rPr>
            <w:rFonts w:asciiTheme="minorHAnsi" w:eastAsiaTheme="minorEastAsia" w:hAnsiTheme="minorHAnsi" w:cstheme="minorBidi"/>
            <w:bCs w:val="0"/>
            <w:noProof/>
            <w:kern w:val="2"/>
            <w:sz w:val="24"/>
            <w:lang w:eastAsia="es-MX"/>
            <w14:ligatures w14:val="standardContextual"/>
          </w:rPr>
          <w:tab/>
        </w:r>
        <w:r w:rsidRPr="006C7C54">
          <w:rPr>
            <w:rStyle w:val="Hipervnculo"/>
            <w:rFonts w:cs="Arial"/>
            <w:noProof/>
          </w:rPr>
          <w:t>Firmas de elaboración, revisión y aprobación</w:t>
        </w:r>
        <w:r>
          <w:rPr>
            <w:noProof/>
            <w:webHidden/>
          </w:rPr>
          <w:tab/>
        </w:r>
        <w:r>
          <w:rPr>
            <w:noProof/>
            <w:webHidden/>
          </w:rPr>
          <w:fldChar w:fldCharType="begin"/>
        </w:r>
        <w:r>
          <w:rPr>
            <w:noProof/>
            <w:webHidden/>
          </w:rPr>
          <w:instrText xml:space="preserve"> PAGEREF _Toc202541940 \h </w:instrText>
        </w:r>
        <w:r>
          <w:rPr>
            <w:noProof/>
            <w:webHidden/>
          </w:rPr>
        </w:r>
        <w:r>
          <w:rPr>
            <w:noProof/>
            <w:webHidden/>
          </w:rPr>
          <w:fldChar w:fldCharType="separate"/>
        </w:r>
        <w:r w:rsidR="002D0FFD">
          <w:rPr>
            <w:noProof/>
            <w:webHidden/>
          </w:rPr>
          <w:t>54</w:t>
        </w:r>
        <w:r>
          <w:rPr>
            <w:noProof/>
            <w:webHidden/>
          </w:rPr>
          <w:fldChar w:fldCharType="end"/>
        </w:r>
      </w:hyperlink>
    </w:p>
    <w:p w14:paraId="31577CD4" w14:textId="6D566B65" w:rsidR="00571097" w:rsidRPr="003D6F6C" w:rsidRDefault="00891C2E" w:rsidP="002A5646">
      <w:pPr>
        <w:pStyle w:val="TDC2"/>
        <w:tabs>
          <w:tab w:val="left" w:pos="720"/>
          <w:tab w:val="right" w:leader="dot" w:pos="8828"/>
        </w:tabs>
        <w:rPr>
          <w:rFonts w:cs="Arial"/>
          <w:b/>
          <w:bCs/>
          <w:i/>
          <w:sz w:val="22"/>
          <w:szCs w:val="22"/>
          <w:lang w:val="es-ES"/>
        </w:rPr>
      </w:pPr>
      <w:r w:rsidRPr="003D6F6C">
        <w:rPr>
          <w:rStyle w:val="Hipervnculo"/>
          <w:rFonts w:cs="Arial"/>
          <w:noProof/>
          <w:color w:val="auto"/>
          <w:szCs w:val="20"/>
        </w:rPr>
        <w:fldChar w:fldCharType="end"/>
      </w:r>
      <w:r w:rsidR="00571097" w:rsidRPr="003D6F6C">
        <w:rPr>
          <w:rFonts w:cs="Arial"/>
          <w:b/>
          <w:bCs/>
          <w:i/>
          <w:sz w:val="22"/>
          <w:szCs w:val="22"/>
          <w:lang w:val="es-ES"/>
        </w:rPr>
        <w:br w:type="page"/>
      </w:r>
    </w:p>
    <w:p w14:paraId="7BE78806" w14:textId="77777777" w:rsidR="000315EA" w:rsidRPr="003D6F6C" w:rsidRDefault="000315EA" w:rsidP="004B2B62">
      <w:pPr>
        <w:autoSpaceDE w:val="0"/>
        <w:autoSpaceDN w:val="0"/>
        <w:adjustRightInd w:val="0"/>
        <w:rPr>
          <w:rFonts w:cs="Arial"/>
          <w:b/>
          <w:bCs/>
          <w:sz w:val="22"/>
          <w:szCs w:val="22"/>
        </w:rPr>
      </w:pPr>
    </w:p>
    <w:p w14:paraId="099DA56C" w14:textId="2C3761B3" w:rsidR="00271AFB" w:rsidRPr="003D6F6C" w:rsidRDefault="00271AFB" w:rsidP="004B2B62">
      <w:pPr>
        <w:autoSpaceDE w:val="0"/>
        <w:autoSpaceDN w:val="0"/>
        <w:adjustRightInd w:val="0"/>
        <w:rPr>
          <w:rFonts w:cs="Arial"/>
          <w:b/>
          <w:bCs/>
          <w:sz w:val="22"/>
          <w:szCs w:val="22"/>
        </w:rPr>
      </w:pPr>
      <w:r w:rsidRPr="003D6F6C">
        <w:rPr>
          <w:rFonts w:cs="Arial"/>
          <w:b/>
          <w:bCs/>
          <w:sz w:val="22"/>
          <w:szCs w:val="22"/>
        </w:rPr>
        <w:t xml:space="preserve">Objetivo del </w:t>
      </w:r>
      <w:r w:rsidR="00B529A4" w:rsidRPr="003D6F6C">
        <w:rPr>
          <w:rFonts w:cs="Arial"/>
          <w:b/>
          <w:bCs/>
          <w:sz w:val="22"/>
          <w:szCs w:val="22"/>
        </w:rPr>
        <w:t>d</w:t>
      </w:r>
      <w:r w:rsidRPr="003D6F6C">
        <w:rPr>
          <w:rFonts w:cs="Arial"/>
          <w:b/>
          <w:bCs/>
          <w:sz w:val="22"/>
          <w:szCs w:val="22"/>
        </w:rPr>
        <w:t>ocumento</w:t>
      </w:r>
    </w:p>
    <w:p w14:paraId="7FDFE1B8" w14:textId="77777777" w:rsidR="00271AFB" w:rsidRPr="003D6F6C" w:rsidRDefault="00271AFB" w:rsidP="00271AFB">
      <w:pPr>
        <w:autoSpaceDE w:val="0"/>
        <w:autoSpaceDN w:val="0"/>
        <w:adjustRightInd w:val="0"/>
        <w:rPr>
          <w:rFonts w:cs="Arial"/>
          <w:sz w:val="22"/>
          <w:szCs w:val="22"/>
        </w:rPr>
      </w:pPr>
    </w:p>
    <w:p w14:paraId="4AE3469B" w14:textId="78DB76DB" w:rsidR="00271AFB" w:rsidRDefault="006C0B52" w:rsidP="00271AFB">
      <w:pPr>
        <w:autoSpaceDE w:val="0"/>
        <w:autoSpaceDN w:val="0"/>
        <w:adjustRightInd w:val="0"/>
        <w:rPr>
          <w:rFonts w:cs="Arial"/>
          <w:szCs w:val="20"/>
        </w:rPr>
      </w:pPr>
      <w:r w:rsidRPr="003D6F6C">
        <w:rPr>
          <w:rFonts w:cs="Arial"/>
          <w:szCs w:val="20"/>
        </w:rPr>
        <w:t>Precisar las características técnicas que se requieren de</w:t>
      </w:r>
      <w:r w:rsidR="00293691" w:rsidRPr="003D6F6C">
        <w:rPr>
          <w:rFonts w:cs="Arial"/>
          <w:szCs w:val="20"/>
        </w:rPr>
        <w:t>l</w:t>
      </w:r>
      <w:r w:rsidRPr="003D6F6C">
        <w:rPr>
          <w:rFonts w:cs="Arial"/>
          <w:szCs w:val="20"/>
        </w:rPr>
        <w:t xml:space="preserve"> servicio objeto de la contratación, así como la oportunidad con que </w:t>
      </w:r>
      <w:r w:rsidR="00293691" w:rsidRPr="003D6F6C">
        <w:rPr>
          <w:rFonts w:cs="Arial"/>
          <w:szCs w:val="20"/>
        </w:rPr>
        <w:t>es</w:t>
      </w:r>
      <w:r w:rsidRPr="003D6F6C">
        <w:rPr>
          <w:rFonts w:cs="Arial"/>
          <w:szCs w:val="20"/>
        </w:rPr>
        <w:t xml:space="preserve"> requerido</w:t>
      </w:r>
      <w:r w:rsidR="00293691" w:rsidRPr="003D6F6C">
        <w:rPr>
          <w:rFonts w:cs="Arial"/>
          <w:szCs w:val="20"/>
        </w:rPr>
        <w:t>.</w:t>
      </w:r>
    </w:p>
    <w:p w14:paraId="421C6008" w14:textId="77777777" w:rsidR="00271EB7" w:rsidRDefault="00271EB7" w:rsidP="00271AFB">
      <w:pPr>
        <w:autoSpaceDE w:val="0"/>
        <w:autoSpaceDN w:val="0"/>
        <w:adjustRightInd w:val="0"/>
        <w:rPr>
          <w:rFonts w:cs="Arial"/>
          <w:szCs w:val="20"/>
        </w:rPr>
      </w:pPr>
    </w:p>
    <w:p w14:paraId="2C9BAC90" w14:textId="77777777" w:rsidR="00271EB7" w:rsidRPr="00465445" w:rsidRDefault="00271EB7" w:rsidP="00271EB7">
      <w:pPr>
        <w:rPr>
          <w:rFonts w:cs="Arial"/>
          <w:szCs w:val="20"/>
          <w:lang w:val="es-ES_tradnl"/>
        </w:rPr>
      </w:pPr>
      <w:r w:rsidRPr="00465445">
        <w:rPr>
          <w:rFonts w:cs="Arial"/>
          <w:szCs w:val="20"/>
          <w:lang w:val="es-ES_tradnl"/>
        </w:rPr>
        <w:t>Se estima conveniente un contrato abierto que permita ejercer un monto mínimo y un máximo, de acuerdo con lo establecido en los artículos 68 de la Ley de Adquisiciones, Arrendamientos y Servicios del Sector Público (en adelante “La Ley”) y 85 de su Reglamento (en adelante “El Reglamento”).</w:t>
      </w:r>
    </w:p>
    <w:p w14:paraId="04397DCC" w14:textId="77777777" w:rsidR="00271EB7" w:rsidRPr="00271EB7" w:rsidRDefault="00271EB7" w:rsidP="00271AFB">
      <w:pPr>
        <w:autoSpaceDE w:val="0"/>
        <w:autoSpaceDN w:val="0"/>
        <w:adjustRightInd w:val="0"/>
        <w:rPr>
          <w:rFonts w:cs="Arial"/>
          <w:szCs w:val="20"/>
          <w:lang w:val="es-ES_tradnl"/>
        </w:rPr>
      </w:pPr>
    </w:p>
    <w:p w14:paraId="54AA3952" w14:textId="000638A7" w:rsidR="00CA5AC5" w:rsidRPr="003D6F6C" w:rsidRDefault="00CA5AC5" w:rsidP="00271AFB">
      <w:pPr>
        <w:autoSpaceDE w:val="0"/>
        <w:autoSpaceDN w:val="0"/>
        <w:adjustRightInd w:val="0"/>
        <w:rPr>
          <w:rFonts w:cs="Arial"/>
          <w:szCs w:val="20"/>
        </w:rPr>
      </w:pPr>
    </w:p>
    <w:p w14:paraId="426CBFC5" w14:textId="298AFF60" w:rsidR="00D12ACE" w:rsidRPr="003D6F6C" w:rsidRDefault="0055027F" w:rsidP="007B5A9E">
      <w:pPr>
        <w:pStyle w:val="Ttulo1"/>
        <w:numPr>
          <w:ilvl w:val="0"/>
          <w:numId w:val="5"/>
        </w:numPr>
        <w:tabs>
          <w:tab w:val="num" w:pos="0"/>
        </w:tabs>
        <w:spacing w:before="0" w:after="0"/>
        <w:ind w:left="0" w:hanging="644"/>
        <w:rPr>
          <w:rFonts w:cs="Arial"/>
          <w:sz w:val="22"/>
          <w:szCs w:val="22"/>
        </w:rPr>
      </w:pPr>
      <w:bookmarkStart w:id="0" w:name="_Toc202541911"/>
      <w:r w:rsidRPr="003D6F6C">
        <w:rPr>
          <w:rFonts w:cs="Arial"/>
          <w:sz w:val="22"/>
          <w:szCs w:val="22"/>
        </w:rPr>
        <w:t>Descripción amplia y detallada de los bienes a adquirir o arrendar o servicios solicitados</w:t>
      </w:r>
      <w:bookmarkEnd w:id="0"/>
    </w:p>
    <w:p w14:paraId="6105AF86" w14:textId="77777777" w:rsidR="00D12ACE" w:rsidRPr="003D6F6C" w:rsidRDefault="00D12ACE" w:rsidP="00D12ACE">
      <w:pPr>
        <w:rPr>
          <w:rFonts w:cs="Arial"/>
          <w:szCs w:val="20"/>
        </w:rPr>
      </w:pPr>
    </w:p>
    <w:p w14:paraId="322B820B" w14:textId="19195FEA" w:rsidR="00D12ACE" w:rsidRPr="003D6F6C" w:rsidRDefault="00D12ACE" w:rsidP="00D12ACE">
      <w:pPr>
        <w:rPr>
          <w:rFonts w:eastAsia="Calibri" w:cs="Arial"/>
          <w:szCs w:val="20"/>
        </w:rPr>
      </w:pPr>
      <w:r w:rsidRPr="003D6F6C">
        <w:rPr>
          <w:rFonts w:eastAsia="Calibri" w:cs="Arial"/>
          <w:szCs w:val="20"/>
        </w:rPr>
        <w:t xml:space="preserve">La clave del Clasificador Único de las Contrataciones Públicas (CUCOP) de los </w:t>
      </w:r>
      <w:r w:rsidR="00473009" w:rsidRPr="003D6F6C">
        <w:rPr>
          <w:rFonts w:eastAsia="Calibri" w:cs="Arial"/>
          <w:szCs w:val="20"/>
        </w:rPr>
        <w:t xml:space="preserve">bienes </w:t>
      </w:r>
      <w:r w:rsidR="00E857FC" w:rsidRPr="003D6F6C">
        <w:rPr>
          <w:rFonts w:eastAsia="Calibri" w:cs="Arial"/>
          <w:szCs w:val="20"/>
        </w:rPr>
        <w:t>a adquirir o arrendar o s</w:t>
      </w:r>
      <w:r w:rsidRPr="003D6F6C">
        <w:rPr>
          <w:rFonts w:eastAsia="Calibri" w:cs="Arial"/>
          <w:szCs w:val="20"/>
        </w:rPr>
        <w:t xml:space="preserve">ervicios </w:t>
      </w:r>
      <w:r w:rsidR="00E857FC" w:rsidRPr="003D6F6C">
        <w:rPr>
          <w:rFonts w:eastAsia="Calibri" w:cs="Arial"/>
          <w:szCs w:val="20"/>
        </w:rPr>
        <w:t>solicitados</w:t>
      </w:r>
      <w:r w:rsidR="00473009" w:rsidRPr="003D6F6C">
        <w:rPr>
          <w:rFonts w:eastAsia="Calibri" w:cs="Arial"/>
          <w:szCs w:val="20"/>
        </w:rPr>
        <w:t xml:space="preserve"> </w:t>
      </w:r>
      <w:r w:rsidRPr="003D6F6C">
        <w:rPr>
          <w:rFonts w:eastAsia="Calibri" w:cs="Arial"/>
          <w:szCs w:val="20"/>
        </w:rPr>
        <w:t>se identifica en la siguiente tabla:</w:t>
      </w:r>
    </w:p>
    <w:p w14:paraId="4A28BC15" w14:textId="77777777" w:rsidR="00D12ACE" w:rsidRPr="003D6F6C" w:rsidRDefault="00D12ACE" w:rsidP="00D12ACE">
      <w:pPr>
        <w:rPr>
          <w:rFonts w:eastAsia="Calibri" w:cs="Arial"/>
          <w:color w:val="000000" w:themeColor="text1"/>
          <w:szCs w:val="20"/>
        </w:rPr>
      </w:pPr>
    </w:p>
    <w:tbl>
      <w:tblPr>
        <w:tblStyle w:val="Tablaconcuadrcula"/>
        <w:tblW w:w="9628" w:type="dxa"/>
        <w:tblCellMar>
          <w:top w:w="51" w:type="dxa"/>
          <w:left w:w="51" w:type="dxa"/>
          <w:bottom w:w="51" w:type="dxa"/>
          <w:right w:w="51" w:type="dxa"/>
        </w:tblCellMar>
        <w:tblLook w:val="04A0" w:firstRow="1" w:lastRow="0" w:firstColumn="1" w:lastColumn="0" w:noHBand="0" w:noVBand="1"/>
      </w:tblPr>
      <w:tblGrid>
        <w:gridCol w:w="3055"/>
        <w:gridCol w:w="6573"/>
      </w:tblGrid>
      <w:tr w:rsidR="0015117D" w:rsidRPr="003D6F6C" w14:paraId="307B72DD" w14:textId="77777777" w:rsidTr="00B529A4">
        <w:trPr>
          <w:trHeight w:val="397"/>
        </w:trPr>
        <w:tc>
          <w:tcPr>
            <w:tcW w:w="2801" w:type="dxa"/>
            <w:shd w:val="clear" w:color="auto" w:fill="F2F2F2" w:themeFill="background1" w:themeFillShade="F2"/>
            <w:vAlign w:val="center"/>
          </w:tcPr>
          <w:p w14:paraId="17C45489" w14:textId="77777777" w:rsidR="0015117D" w:rsidRPr="003D6F6C" w:rsidRDefault="0015117D" w:rsidP="00391FC2">
            <w:pPr>
              <w:rPr>
                <w:rFonts w:eastAsia="Calibri" w:cs="Arial"/>
                <w:b/>
                <w:bCs/>
                <w:sz w:val="22"/>
                <w:szCs w:val="22"/>
              </w:rPr>
            </w:pPr>
            <w:r w:rsidRPr="003D6F6C">
              <w:rPr>
                <w:rFonts w:eastAsia="Calibri" w:cs="Arial"/>
                <w:b/>
                <w:bCs/>
                <w:sz w:val="22"/>
                <w:szCs w:val="22"/>
              </w:rPr>
              <w:t>Clave CUCOP</w:t>
            </w:r>
          </w:p>
        </w:tc>
        <w:tc>
          <w:tcPr>
            <w:tcW w:w="6027" w:type="dxa"/>
            <w:vAlign w:val="center"/>
          </w:tcPr>
          <w:p w14:paraId="6E2F4FCA" w14:textId="39545F6B" w:rsidR="0015117D" w:rsidRPr="003D6F6C" w:rsidRDefault="00CE1A40" w:rsidP="0015117D">
            <w:pPr>
              <w:rPr>
                <w:rFonts w:cs="Arial"/>
                <w:iCs/>
                <w:color w:val="0000FF"/>
                <w:szCs w:val="20"/>
              </w:rPr>
            </w:pPr>
            <w:r w:rsidRPr="003D6F6C">
              <w:rPr>
                <w:rFonts w:cs="Arial"/>
                <w:szCs w:val="20"/>
              </w:rPr>
              <w:t>33300006</w:t>
            </w:r>
          </w:p>
        </w:tc>
      </w:tr>
      <w:tr w:rsidR="0015117D" w:rsidRPr="003D6F6C" w14:paraId="016792C8" w14:textId="77777777" w:rsidTr="00B529A4">
        <w:trPr>
          <w:trHeight w:val="397"/>
        </w:trPr>
        <w:tc>
          <w:tcPr>
            <w:tcW w:w="2801" w:type="dxa"/>
            <w:shd w:val="clear" w:color="auto" w:fill="F2F2F2" w:themeFill="background1" w:themeFillShade="F2"/>
            <w:vAlign w:val="center"/>
          </w:tcPr>
          <w:p w14:paraId="0AF25D7B" w14:textId="77777777" w:rsidR="0015117D" w:rsidRPr="003D6F6C" w:rsidRDefault="0015117D" w:rsidP="00391FC2">
            <w:pPr>
              <w:rPr>
                <w:rFonts w:eastAsia="Calibri" w:cs="Arial"/>
                <w:b/>
                <w:bCs/>
                <w:sz w:val="22"/>
                <w:szCs w:val="22"/>
              </w:rPr>
            </w:pPr>
            <w:r w:rsidRPr="003D6F6C">
              <w:rPr>
                <w:rFonts w:eastAsia="Calibri" w:cs="Arial"/>
                <w:b/>
                <w:bCs/>
                <w:sz w:val="22"/>
                <w:szCs w:val="22"/>
              </w:rPr>
              <w:t>Descripción</w:t>
            </w:r>
          </w:p>
        </w:tc>
        <w:tc>
          <w:tcPr>
            <w:tcW w:w="6027" w:type="dxa"/>
            <w:vAlign w:val="center"/>
          </w:tcPr>
          <w:p w14:paraId="05232E89" w14:textId="702E5A91" w:rsidR="0015117D" w:rsidRPr="003D6F6C" w:rsidRDefault="00CE1A40" w:rsidP="0015117D">
            <w:pPr>
              <w:rPr>
                <w:rFonts w:cs="Arial"/>
                <w:iCs/>
                <w:color w:val="0000FF"/>
                <w:szCs w:val="20"/>
              </w:rPr>
            </w:pPr>
            <w:r w:rsidRPr="003D6F6C">
              <w:rPr>
                <w:rFonts w:cs="Arial"/>
                <w:iCs/>
                <w:szCs w:val="20"/>
              </w:rPr>
              <w:t>DESARROLLO Y MANTENIMIENTO DE SISTEMAS (P</w:t>
            </w:r>
            <w:r w:rsidR="00680B0B">
              <w:rPr>
                <w:rFonts w:cs="Arial"/>
                <w:iCs/>
                <w:szCs w:val="20"/>
              </w:rPr>
              <w:t>Á</w:t>
            </w:r>
            <w:r w:rsidRPr="003D6F6C">
              <w:rPr>
                <w:rFonts w:cs="Arial"/>
                <w:iCs/>
                <w:szCs w:val="20"/>
              </w:rPr>
              <w:t>GINAS DE INTERNET, ELABORACI</w:t>
            </w:r>
            <w:r w:rsidR="00680B0B">
              <w:rPr>
                <w:rFonts w:cs="Arial"/>
                <w:iCs/>
                <w:szCs w:val="20"/>
              </w:rPr>
              <w:t>Ó</w:t>
            </w:r>
            <w:r w:rsidRPr="003D6F6C">
              <w:rPr>
                <w:rFonts w:cs="Arial"/>
                <w:iCs/>
                <w:szCs w:val="20"/>
              </w:rPr>
              <w:t>N DE PROGRAMAS</w:t>
            </w:r>
            <w:r w:rsidR="00680B0B">
              <w:rPr>
                <w:rFonts w:cs="Arial"/>
                <w:iCs/>
                <w:szCs w:val="20"/>
              </w:rPr>
              <w:t>)</w:t>
            </w:r>
          </w:p>
        </w:tc>
      </w:tr>
      <w:tr w:rsidR="0015117D" w:rsidRPr="003D6F6C" w14:paraId="48CC240B" w14:textId="77777777" w:rsidTr="00B529A4">
        <w:trPr>
          <w:trHeight w:val="397"/>
        </w:trPr>
        <w:tc>
          <w:tcPr>
            <w:tcW w:w="2801" w:type="dxa"/>
            <w:shd w:val="clear" w:color="auto" w:fill="F2F2F2" w:themeFill="background1" w:themeFillShade="F2"/>
            <w:vAlign w:val="center"/>
          </w:tcPr>
          <w:p w14:paraId="7D76B9A6" w14:textId="3FC62718" w:rsidR="0015117D" w:rsidRPr="003D6F6C" w:rsidRDefault="0015117D" w:rsidP="00391FC2">
            <w:pPr>
              <w:rPr>
                <w:rFonts w:eastAsia="Calibri" w:cs="Arial"/>
                <w:b/>
                <w:bCs/>
                <w:sz w:val="22"/>
                <w:szCs w:val="22"/>
              </w:rPr>
            </w:pPr>
            <w:r w:rsidRPr="003D6F6C">
              <w:rPr>
                <w:rFonts w:eastAsia="Calibri" w:cs="Arial"/>
                <w:b/>
                <w:bCs/>
                <w:sz w:val="22"/>
                <w:szCs w:val="22"/>
              </w:rPr>
              <w:t xml:space="preserve">Unidad de </w:t>
            </w:r>
            <w:r w:rsidR="00B529A4" w:rsidRPr="003D6F6C">
              <w:rPr>
                <w:rFonts w:eastAsia="Calibri" w:cs="Arial"/>
                <w:b/>
                <w:bCs/>
                <w:sz w:val="22"/>
                <w:szCs w:val="22"/>
              </w:rPr>
              <w:t>m</w:t>
            </w:r>
            <w:r w:rsidRPr="003D6F6C">
              <w:rPr>
                <w:rFonts w:eastAsia="Calibri" w:cs="Arial"/>
                <w:b/>
                <w:bCs/>
                <w:sz w:val="22"/>
                <w:szCs w:val="22"/>
              </w:rPr>
              <w:t>edida</w:t>
            </w:r>
          </w:p>
        </w:tc>
        <w:tc>
          <w:tcPr>
            <w:tcW w:w="6027" w:type="dxa"/>
            <w:vAlign w:val="center"/>
          </w:tcPr>
          <w:p w14:paraId="3824D18E" w14:textId="7F958A99" w:rsidR="0015117D" w:rsidRPr="003D6F6C" w:rsidRDefault="0015117D" w:rsidP="0015117D">
            <w:pPr>
              <w:rPr>
                <w:rFonts w:cs="Arial"/>
                <w:iCs/>
                <w:color w:val="0000FF"/>
                <w:szCs w:val="20"/>
              </w:rPr>
            </w:pPr>
            <w:r w:rsidRPr="003D6F6C">
              <w:rPr>
                <w:rFonts w:cs="Arial"/>
                <w:iCs/>
                <w:szCs w:val="20"/>
              </w:rPr>
              <w:t>Servicio</w:t>
            </w:r>
          </w:p>
        </w:tc>
      </w:tr>
      <w:tr w:rsidR="0015117D" w:rsidRPr="003D6F6C" w14:paraId="691A6283" w14:textId="77777777" w:rsidTr="00B529A4">
        <w:trPr>
          <w:trHeight w:val="397"/>
        </w:trPr>
        <w:tc>
          <w:tcPr>
            <w:tcW w:w="2801" w:type="dxa"/>
            <w:shd w:val="clear" w:color="auto" w:fill="F2F2F2" w:themeFill="background1" w:themeFillShade="F2"/>
            <w:vAlign w:val="center"/>
          </w:tcPr>
          <w:p w14:paraId="5A8F9FBF" w14:textId="5719AC1D" w:rsidR="0015117D" w:rsidRPr="003D6F6C" w:rsidRDefault="0015117D" w:rsidP="00391FC2">
            <w:pPr>
              <w:rPr>
                <w:rFonts w:eastAsia="Calibri" w:cs="Arial"/>
                <w:b/>
                <w:bCs/>
                <w:sz w:val="22"/>
                <w:szCs w:val="22"/>
              </w:rPr>
            </w:pPr>
            <w:r w:rsidRPr="003D6F6C">
              <w:rPr>
                <w:rFonts w:eastAsia="Calibri" w:cs="Arial"/>
                <w:b/>
                <w:bCs/>
                <w:sz w:val="22"/>
                <w:szCs w:val="22"/>
              </w:rPr>
              <w:t xml:space="preserve">Partida </w:t>
            </w:r>
            <w:r w:rsidR="00B529A4" w:rsidRPr="003D6F6C">
              <w:rPr>
                <w:rFonts w:eastAsia="Calibri" w:cs="Arial"/>
                <w:b/>
                <w:bCs/>
                <w:sz w:val="22"/>
                <w:szCs w:val="22"/>
              </w:rPr>
              <w:t>e</w:t>
            </w:r>
            <w:r w:rsidRPr="003D6F6C">
              <w:rPr>
                <w:rFonts w:eastAsia="Calibri" w:cs="Arial"/>
                <w:b/>
                <w:bCs/>
                <w:sz w:val="22"/>
                <w:szCs w:val="22"/>
              </w:rPr>
              <w:t>specífica (COG)</w:t>
            </w:r>
          </w:p>
        </w:tc>
        <w:tc>
          <w:tcPr>
            <w:tcW w:w="6027" w:type="dxa"/>
            <w:vAlign w:val="center"/>
          </w:tcPr>
          <w:p w14:paraId="29A1B9DA" w14:textId="3D555E31" w:rsidR="00CE1A40" w:rsidRPr="007B5A9E" w:rsidRDefault="00CE1A40" w:rsidP="0015117D">
            <w:pPr>
              <w:rPr>
                <w:rFonts w:cs="Arial"/>
                <w:iCs/>
                <w:szCs w:val="20"/>
              </w:rPr>
            </w:pPr>
            <w:r w:rsidRPr="003D6F6C">
              <w:rPr>
                <w:rFonts w:cs="Arial"/>
                <w:iCs/>
                <w:szCs w:val="20"/>
              </w:rPr>
              <w:t>33301</w:t>
            </w:r>
          </w:p>
        </w:tc>
      </w:tr>
      <w:tr w:rsidR="0015117D" w:rsidRPr="003D6F6C" w14:paraId="6DD0883E" w14:textId="77777777" w:rsidTr="00B529A4">
        <w:trPr>
          <w:trHeight w:val="397"/>
        </w:trPr>
        <w:tc>
          <w:tcPr>
            <w:tcW w:w="2801" w:type="dxa"/>
            <w:shd w:val="clear" w:color="auto" w:fill="F2F2F2" w:themeFill="background1" w:themeFillShade="F2"/>
            <w:vAlign w:val="center"/>
          </w:tcPr>
          <w:p w14:paraId="34421F05" w14:textId="77777777" w:rsidR="0015117D" w:rsidRPr="003D6F6C" w:rsidRDefault="0015117D" w:rsidP="00391FC2">
            <w:pPr>
              <w:rPr>
                <w:rFonts w:eastAsia="Calibri" w:cs="Arial"/>
                <w:b/>
                <w:bCs/>
                <w:sz w:val="22"/>
                <w:szCs w:val="22"/>
              </w:rPr>
            </w:pPr>
            <w:r w:rsidRPr="003D6F6C">
              <w:rPr>
                <w:rFonts w:eastAsia="Calibri" w:cs="Arial"/>
                <w:b/>
                <w:bCs/>
                <w:sz w:val="22"/>
                <w:szCs w:val="22"/>
              </w:rPr>
              <w:t>Objetivo del contrato</w:t>
            </w:r>
          </w:p>
        </w:tc>
        <w:tc>
          <w:tcPr>
            <w:tcW w:w="6027" w:type="dxa"/>
            <w:vAlign w:val="center"/>
          </w:tcPr>
          <w:p w14:paraId="3F15B035" w14:textId="72B430C6" w:rsidR="0015117D" w:rsidRPr="00B13269" w:rsidRDefault="001B69D8" w:rsidP="00387BE9">
            <w:pPr>
              <w:rPr>
                <w:rFonts w:cs="Arial"/>
                <w:iCs/>
                <w:color w:val="0000FF"/>
                <w:szCs w:val="20"/>
              </w:rPr>
            </w:pPr>
            <w:r w:rsidRPr="00B13269">
              <w:rPr>
                <w:rFonts w:cs="Arial"/>
                <w:iCs/>
                <w:szCs w:val="20"/>
              </w:rPr>
              <w:t>SERVICIOS DE DESARROLLO DE APLICACIONES INFORMÁTICAS</w:t>
            </w:r>
            <w:r w:rsidRPr="00B13269" w:rsidDel="001B69D8">
              <w:rPr>
                <w:rFonts w:cs="Arial"/>
                <w:iCs/>
                <w:szCs w:val="20"/>
              </w:rPr>
              <w:t xml:space="preserve"> </w:t>
            </w:r>
          </w:p>
        </w:tc>
      </w:tr>
    </w:tbl>
    <w:p w14:paraId="7407B0B3" w14:textId="77777777" w:rsidR="00D12ACE" w:rsidRPr="003D6F6C" w:rsidRDefault="00D12ACE" w:rsidP="00D12ACE">
      <w:pPr>
        <w:rPr>
          <w:rFonts w:cs="Arial"/>
          <w:szCs w:val="20"/>
        </w:rPr>
      </w:pPr>
    </w:p>
    <w:p w14:paraId="63F64A6D" w14:textId="545EFAE7" w:rsidR="004F013A" w:rsidRPr="003D6F6C" w:rsidRDefault="004F013A" w:rsidP="007B5A9E">
      <w:pPr>
        <w:pStyle w:val="Ttulo1"/>
        <w:numPr>
          <w:ilvl w:val="1"/>
          <w:numId w:val="5"/>
        </w:numPr>
        <w:spacing w:before="0" w:after="0"/>
        <w:ind w:left="567"/>
        <w:rPr>
          <w:rFonts w:cs="Arial"/>
          <w:sz w:val="20"/>
          <w:szCs w:val="20"/>
        </w:rPr>
      </w:pPr>
      <w:bookmarkStart w:id="1" w:name="_Toc202541912"/>
      <w:r w:rsidRPr="003D6F6C">
        <w:rPr>
          <w:rFonts w:eastAsia="Calibri" w:cs="Arial"/>
          <w:bCs/>
          <w:sz w:val="20"/>
          <w:szCs w:val="20"/>
        </w:rPr>
        <w:t xml:space="preserve">Características y </w:t>
      </w:r>
      <w:r w:rsidRPr="003D6F6C">
        <w:rPr>
          <w:rFonts w:cs="Arial"/>
          <w:sz w:val="20"/>
          <w:szCs w:val="20"/>
        </w:rPr>
        <w:t>especificaciones</w:t>
      </w:r>
      <w:bookmarkEnd w:id="1"/>
    </w:p>
    <w:p w14:paraId="72F7A24B" w14:textId="77777777" w:rsidR="003B7D46" w:rsidRPr="00680B0B" w:rsidRDefault="003B7D46" w:rsidP="00CA5AC5">
      <w:pPr>
        <w:jc w:val="center"/>
        <w:rPr>
          <w:rFonts w:cs="Arial"/>
          <w:iCs/>
          <w:sz w:val="18"/>
          <w:szCs w:val="18"/>
        </w:rPr>
      </w:pPr>
    </w:p>
    <w:p w14:paraId="3BC21C2D" w14:textId="77777777" w:rsidR="00271AFB" w:rsidRPr="003D6F6C" w:rsidRDefault="00271AFB" w:rsidP="007B5A9E">
      <w:pPr>
        <w:pStyle w:val="Ttulo1"/>
        <w:numPr>
          <w:ilvl w:val="2"/>
          <w:numId w:val="5"/>
        </w:numPr>
        <w:spacing w:before="0" w:after="0"/>
        <w:ind w:left="851"/>
        <w:rPr>
          <w:rFonts w:cs="Arial"/>
          <w:sz w:val="20"/>
          <w:szCs w:val="20"/>
        </w:rPr>
      </w:pPr>
      <w:bookmarkStart w:id="2" w:name="_Toc202541913"/>
      <w:r w:rsidRPr="003D6F6C">
        <w:rPr>
          <w:rFonts w:cs="Arial"/>
          <w:sz w:val="20"/>
          <w:szCs w:val="20"/>
        </w:rPr>
        <w:t>Objetivo</w:t>
      </w:r>
      <w:bookmarkEnd w:id="2"/>
    </w:p>
    <w:p w14:paraId="0AB8551A" w14:textId="77777777" w:rsidR="003C6F71" w:rsidRPr="00680B0B" w:rsidRDefault="003C6F71" w:rsidP="00271AFB">
      <w:pPr>
        <w:rPr>
          <w:rFonts w:cs="Arial"/>
          <w:iCs/>
          <w:szCs w:val="20"/>
        </w:rPr>
      </w:pPr>
    </w:p>
    <w:p w14:paraId="077B48DE" w14:textId="67C58DE4" w:rsidR="00271AFB" w:rsidRPr="003D6F6C" w:rsidRDefault="00387BE9" w:rsidP="009B6F44">
      <w:pPr>
        <w:ind w:left="671"/>
        <w:rPr>
          <w:rFonts w:cs="Arial"/>
          <w:iCs/>
          <w:szCs w:val="20"/>
        </w:rPr>
      </w:pPr>
      <w:r w:rsidRPr="003D6F6C">
        <w:rPr>
          <w:rFonts w:cs="Arial"/>
          <w:iCs/>
          <w:szCs w:val="20"/>
        </w:rPr>
        <w:t xml:space="preserve">Proporcionar </w:t>
      </w:r>
      <w:r w:rsidR="00293691" w:rsidRPr="003D6F6C">
        <w:rPr>
          <w:rFonts w:cs="Arial"/>
          <w:iCs/>
          <w:szCs w:val="20"/>
        </w:rPr>
        <w:t xml:space="preserve">el </w:t>
      </w:r>
      <w:r w:rsidR="00BD774B" w:rsidRPr="003D6F6C">
        <w:rPr>
          <w:rFonts w:cs="Arial"/>
          <w:b/>
          <w:bCs/>
          <w:iCs/>
          <w:szCs w:val="20"/>
        </w:rPr>
        <w:t>“Servicio de Administración de Proyectos y Evaluación de la Calidad (Centro de Proyectos y Calidad, CPC)”</w:t>
      </w:r>
      <w:r w:rsidR="00B15E39" w:rsidRPr="003D6F6C">
        <w:rPr>
          <w:rFonts w:cs="Arial"/>
          <w:iCs/>
          <w:szCs w:val="20"/>
        </w:rPr>
        <w:t xml:space="preserve"> para</w:t>
      </w:r>
      <w:r w:rsidRPr="003D6F6C">
        <w:rPr>
          <w:rFonts w:cs="Arial"/>
          <w:iCs/>
          <w:szCs w:val="20"/>
        </w:rPr>
        <w:t xml:space="preserve"> e</w:t>
      </w:r>
      <w:r w:rsidR="00B15E39" w:rsidRPr="003D6F6C">
        <w:rPr>
          <w:rFonts w:cs="Arial"/>
          <w:iCs/>
          <w:szCs w:val="20"/>
        </w:rPr>
        <w:t>l</w:t>
      </w:r>
      <w:r w:rsidRPr="003D6F6C">
        <w:rPr>
          <w:rFonts w:cs="Arial"/>
          <w:iCs/>
          <w:szCs w:val="20"/>
        </w:rPr>
        <w:t xml:space="preserve"> apoyo a las actividades de la Unidad de Ingeniería Tecnológica Institucional</w:t>
      </w:r>
      <w:r w:rsidR="00B33807" w:rsidRPr="003D6F6C">
        <w:rPr>
          <w:rFonts w:cs="Arial"/>
          <w:iCs/>
          <w:szCs w:val="20"/>
        </w:rPr>
        <w:t>,</w:t>
      </w:r>
      <w:r w:rsidRPr="003D6F6C">
        <w:rPr>
          <w:rFonts w:cs="Arial"/>
          <w:iCs/>
          <w:szCs w:val="20"/>
        </w:rPr>
        <w:t xml:space="preserve">  Coordinación de Planeación Estratégica y de Gestión</w:t>
      </w:r>
      <w:r w:rsidR="00874AC4" w:rsidRPr="003D6F6C">
        <w:rPr>
          <w:rFonts w:cs="Arial"/>
          <w:iCs/>
          <w:szCs w:val="20"/>
        </w:rPr>
        <w:t xml:space="preserve"> y la Coordinación de Datos y Analítica</w:t>
      </w:r>
      <w:r w:rsidR="00F16D28" w:rsidRPr="003D6F6C">
        <w:rPr>
          <w:rFonts w:cs="Arial"/>
          <w:iCs/>
          <w:szCs w:val="20"/>
        </w:rPr>
        <w:t xml:space="preserve">,  pertenecientes a la Dirección de Innovación y Desarrollo Tecnológico, </w:t>
      </w:r>
      <w:r w:rsidR="00B15E39" w:rsidRPr="003D6F6C">
        <w:rPr>
          <w:rFonts w:cs="Arial"/>
          <w:iCs/>
          <w:szCs w:val="20"/>
        </w:rPr>
        <w:t xml:space="preserve">en materia de </w:t>
      </w:r>
      <w:r w:rsidRPr="003D6F6C">
        <w:rPr>
          <w:rFonts w:cs="Arial"/>
          <w:iCs/>
          <w:szCs w:val="20"/>
        </w:rPr>
        <w:t xml:space="preserve">administración de proyectos, mejora continua de procesos de TIC, </w:t>
      </w:r>
      <w:r w:rsidR="00791D41" w:rsidRPr="003D6F6C">
        <w:rPr>
          <w:rFonts w:cs="Arial"/>
          <w:iCs/>
          <w:szCs w:val="20"/>
        </w:rPr>
        <w:t>certificación</w:t>
      </w:r>
      <w:r w:rsidRPr="003D6F6C">
        <w:rPr>
          <w:rFonts w:cs="Arial"/>
          <w:iCs/>
          <w:szCs w:val="20"/>
        </w:rPr>
        <w:t xml:space="preserve"> de estimaciones de esfuerzo de los proyectos de TIC y la transferencia de conocimiento en mejores prácticas de TIC.</w:t>
      </w:r>
    </w:p>
    <w:p w14:paraId="79DCD6C8" w14:textId="77777777" w:rsidR="00A53BBB" w:rsidRPr="00680B0B" w:rsidRDefault="00A53BBB" w:rsidP="00271AFB">
      <w:pPr>
        <w:rPr>
          <w:rFonts w:cs="Arial"/>
          <w:iCs/>
          <w:sz w:val="22"/>
          <w:szCs w:val="22"/>
        </w:rPr>
      </w:pPr>
    </w:p>
    <w:p w14:paraId="1FA7163C" w14:textId="77777777" w:rsidR="00271AFB" w:rsidRPr="003D6F6C" w:rsidRDefault="00271AFB" w:rsidP="007B5A9E">
      <w:pPr>
        <w:pStyle w:val="Ttulo1"/>
        <w:numPr>
          <w:ilvl w:val="2"/>
          <w:numId w:val="5"/>
        </w:numPr>
        <w:spacing w:before="0" w:after="0"/>
        <w:ind w:left="851"/>
        <w:rPr>
          <w:rFonts w:cs="Arial"/>
          <w:sz w:val="20"/>
          <w:szCs w:val="20"/>
        </w:rPr>
      </w:pPr>
      <w:bookmarkStart w:id="3" w:name="_Toc202541914"/>
      <w:r w:rsidRPr="003D6F6C">
        <w:rPr>
          <w:rFonts w:cs="Arial"/>
          <w:sz w:val="20"/>
          <w:szCs w:val="20"/>
        </w:rPr>
        <w:t>Alcance</w:t>
      </w:r>
      <w:bookmarkEnd w:id="3"/>
    </w:p>
    <w:p w14:paraId="533A84CB" w14:textId="77777777" w:rsidR="003C6F71" w:rsidRPr="00680B0B" w:rsidRDefault="003C6F71" w:rsidP="00680B0B">
      <w:pPr>
        <w:jc w:val="left"/>
        <w:rPr>
          <w:rFonts w:cs="Arial"/>
          <w:iCs/>
          <w:sz w:val="22"/>
          <w:szCs w:val="22"/>
        </w:rPr>
      </w:pPr>
    </w:p>
    <w:p w14:paraId="0A44CC03" w14:textId="06AF5919" w:rsidR="00021305" w:rsidRPr="003D6F6C" w:rsidRDefault="00F65EC7" w:rsidP="00AA6EB6">
      <w:pPr>
        <w:ind w:left="671"/>
        <w:rPr>
          <w:rFonts w:cs="Arial"/>
          <w:b/>
          <w:bCs/>
          <w:szCs w:val="20"/>
        </w:rPr>
      </w:pPr>
      <w:r w:rsidRPr="003D6F6C">
        <w:rPr>
          <w:rFonts w:cs="Arial"/>
          <w:b/>
          <w:szCs w:val="20"/>
          <w:lang w:eastAsia="es-MX"/>
        </w:rPr>
        <w:t>“EL INSTITUTO”</w:t>
      </w:r>
      <w:r w:rsidR="00021305" w:rsidRPr="003D6F6C">
        <w:rPr>
          <w:rFonts w:cs="Arial"/>
          <w:szCs w:val="20"/>
          <w:lang w:eastAsia="es-MX"/>
        </w:rPr>
        <w:t xml:space="preserve"> requiere una empresa que cuente con la capacidad técnica, material, humana y económica, especializada en la prestación del servicio objeto de esta </w:t>
      </w:r>
      <w:r w:rsidR="00293691" w:rsidRPr="003D6F6C">
        <w:rPr>
          <w:rFonts w:cs="Arial"/>
          <w:b/>
          <w:bCs/>
          <w:szCs w:val="20"/>
          <w:lang w:eastAsia="es-MX"/>
        </w:rPr>
        <w:t>ÚNICA PARTIDA</w:t>
      </w:r>
      <w:r w:rsidR="00021305" w:rsidRPr="003D6F6C">
        <w:rPr>
          <w:rFonts w:cs="Arial"/>
          <w:szCs w:val="20"/>
          <w:lang w:eastAsia="es-MX"/>
        </w:rPr>
        <w:t xml:space="preserve"> para </w:t>
      </w:r>
      <w:r w:rsidR="00293691" w:rsidRPr="003D6F6C">
        <w:rPr>
          <w:rFonts w:cs="Arial"/>
          <w:szCs w:val="20"/>
        </w:rPr>
        <w:t>e</w:t>
      </w:r>
      <w:r w:rsidR="00021305" w:rsidRPr="003D6F6C">
        <w:rPr>
          <w:rFonts w:cs="Arial"/>
          <w:szCs w:val="20"/>
        </w:rPr>
        <w:t xml:space="preserve">l </w:t>
      </w:r>
      <w:r w:rsidR="00BD774B" w:rsidRPr="003D6F6C">
        <w:rPr>
          <w:rFonts w:cs="Arial"/>
          <w:b/>
          <w:bCs/>
          <w:szCs w:val="20"/>
        </w:rPr>
        <w:t>“Servicio de Administración de Proyectos y Evaluación de la Calidad (Centro de Proyectos y Calidad, CPC)”</w:t>
      </w:r>
      <w:r w:rsidR="00021305" w:rsidRPr="003D6F6C">
        <w:rPr>
          <w:rFonts w:cs="Arial"/>
          <w:b/>
          <w:bCs/>
          <w:szCs w:val="20"/>
        </w:rPr>
        <w:t>.</w:t>
      </w:r>
    </w:p>
    <w:p w14:paraId="69DBA4BF" w14:textId="77777777" w:rsidR="00021305" w:rsidRPr="003D6F6C" w:rsidRDefault="00021305" w:rsidP="00AA6EB6">
      <w:pPr>
        <w:ind w:left="671"/>
        <w:rPr>
          <w:rFonts w:cs="Arial"/>
          <w:szCs w:val="20"/>
          <w:lang w:eastAsia="es-MX"/>
        </w:rPr>
      </w:pPr>
    </w:p>
    <w:p w14:paraId="2A4C1FBC" w14:textId="0FF9B68E" w:rsidR="00021305" w:rsidRPr="003D6F6C" w:rsidRDefault="00F65EC7" w:rsidP="00AA6EB6">
      <w:pPr>
        <w:ind w:left="671"/>
        <w:rPr>
          <w:rFonts w:cs="Arial"/>
          <w:szCs w:val="20"/>
          <w:lang w:eastAsia="es-MX"/>
        </w:rPr>
      </w:pPr>
      <w:r w:rsidRPr="003D6F6C">
        <w:rPr>
          <w:rFonts w:cs="Arial"/>
          <w:b/>
          <w:szCs w:val="20"/>
          <w:lang w:eastAsia="es-MX"/>
        </w:rPr>
        <w:t>“</w:t>
      </w:r>
      <w:r w:rsidR="00290BA2" w:rsidRPr="003D6F6C">
        <w:rPr>
          <w:rFonts w:cs="Arial"/>
          <w:b/>
          <w:szCs w:val="20"/>
          <w:lang w:eastAsia="es-MX"/>
        </w:rPr>
        <w:t>EL LICITANTE ADJUDICADO”</w:t>
      </w:r>
      <w:r w:rsidR="00021305" w:rsidRPr="003D6F6C">
        <w:rPr>
          <w:rFonts w:cs="Arial"/>
          <w:szCs w:val="20"/>
          <w:lang w:eastAsia="es-MX"/>
        </w:rPr>
        <w:t xml:space="preserve"> debe contar con experiencia en la estimación, medición y administración de proyectos, evaluación de métricas en proyectos con arquitecturas </w:t>
      </w:r>
      <w:r w:rsidR="00021305" w:rsidRPr="003D6F6C">
        <w:rPr>
          <w:rFonts w:cs="Arial"/>
          <w:szCs w:val="20"/>
          <w:lang w:eastAsia="es-MX"/>
        </w:rPr>
        <w:lastRenderedPageBreak/>
        <w:t>complejas, entre ellas microservicios, empleando metodologías tradicionales y ágiles, marco de trabajo “DevOps”, así como de gestión de procesos</w:t>
      </w:r>
      <w:r w:rsidR="0085684F" w:rsidRPr="003D6F6C">
        <w:rPr>
          <w:rFonts w:cs="Arial"/>
          <w:szCs w:val="20"/>
          <w:lang w:eastAsia="es-MX"/>
        </w:rPr>
        <w:t xml:space="preserve"> de TIC</w:t>
      </w:r>
      <w:r w:rsidR="00021305" w:rsidRPr="003D6F6C">
        <w:rPr>
          <w:rFonts w:cs="Arial"/>
          <w:szCs w:val="20"/>
          <w:lang w:eastAsia="es-MX"/>
        </w:rPr>
        <w:t xml:space="preserve"> a modo de promover la homologación, estandarización, medición y control de los servicios brindados </w:t>
      </w:r>
      <w:r w:rsidR="0085684F" w:rsidRPr="003D6F6C">
        <w:rPr>
          <w:rFonts w:cs="Arial"/>
          <w:szCs w:val="20"/>
          <w:lang w:eastAsia="es-MX"/>
        </w:rPr>
        <w:t xml:space="preserve">por otros proveedores de servicios con los que cuenta </w:t>
      </w:r>
      <w:r w:rsidRPr="003D6F6C">
        <w:rPr>
          <w:rFonts w:cs="Arial"/>
          <w:b/>
          <w:bCs/>
          <w:szCs w:val="20"/>
          <w:lang w:eastAsia="es-MX"/>
        </w:rPr>
        <w:t>“EL INSTITUTO”</w:t>
      </w:r>
      <w:r w:rsidR="00021305" w:rsidRPr="003D6F6C">
        <w:rPr>
          <w:rFonts w:cs="Arial"/>
          <w:szCs w:val="20"/>
          <w:lang w:eastAsia="es-MX"/>
        </w:rPr>
        <w:t xml:space="preserve">, mediante una serie de actividades que permitan acrecentar las capacidades de </w:t>
      </w:r>
      <w:r w:rsidRPr="003D6F6C">
        <w:rPr>
          <w:rFonts w:cs="Arial"/>
          <w:b/>
          <w:bCs/>
          <w:szCs w:val="20"/>
          <w:lang w:eastAsia="es-MX"/>
        </w:rPr>
        <w:t>“EL INSTITUTO”</w:t>
      </w:r>
      <w:r w:rsidR="00021305" w:rsidRPr="003D6F6C">
        <w:rPr>
          <w:rFonts w:cs="Arial"/>
          <w:szCs w:val="20"/>
          <w:lang w:eastAsia="es-MX"/>
        </w:rPr>
        <w:t xml:space="preserve"> y el Gobierno del Contrato para la medición objetiva, análisis y administración del desempeño de proyectos y/o servicios </w:t>
      </w:r>
      <w:r w:rsidR="0085684F" w:rsidRPr="003D6F6C">
        <w:rPr>
          <w:rFonts w:cs="Arial"/>
          <w:szCs w:val="20"/>
          <w:lang w:eastAsia="es-MX"/>
        </w:rPr>
        <w:t xml:space="preserve">en </w:t>
      </w:r>
      <w:r w:rsidRPr="003D6F6C">
        <w:rPr>
          <w:rFonts w:cs="Arial"/>
          <w:b/>
          <w:szCs w:val="20"/>
          <w:lang w:eastAsia="es-MX"/>
        </w:rPr>
        <w:t>“EL INSTITUTO”</w:t>
      </w:r>
      <w:r w:rsidR="00021305" w:rsidRPr="003D6F6C">
        <w:rPr>
          <w:rFonts w:cs="Arial"/>
          <w:szCs w:val="20"/>
          <w:lang w:eastAsia="es-MX"/>
        </w:rPr>
        <w:t>.</w:t>
      </w:r>
    </w:p>
    <w:p w14:paraId="0EB6838E" w14:textId="77777777" w:rsidR="00021305" w:rsidRPr="003D6F6C" w:rsidRDefault="00021305" w:rsidP="009B6F44">
      <w:pPr>
        <w:ind w:left="671"/>
        <w:rPr>
          <w:rFonts w:cs="Arial"/>
          <w:iCs/>
          <w:szCs w:val="20"/>
        </w:rPr>
      </w:pPr>
    </w:p>
    <w:p w14:paraId="31E51DBC" w14:textId="79DD165A" w:rsidR="0085684F" w:rsidRPr="003D6F6C" w:rsidRDefault="0085684F" w:rsidP="009B6F44">
      <w:pPr>
        <w:ind w:left="671"/>
        <w:rPr>
          <w:rFonts w:cs="Arial"/>
          <w:iCs/>
          <w:szCs w:val="20"/>
        </w:rPr>
      </w:pPr>
      <w:r w:rsidRPr="003D6F6C">
        <w:rPr>
          <w:rFonts w:cs="Arial"/>
          <w:iCs/>
          <w:szCs w:val="20"/>
        </w:rPr>
        <w:t xml:space="preserve">Un punto de sumo interés para </w:t>
      </w:r>
      <w:r w:rsidR="00F65EC7" w:rsidRPr="003D6F6C">
        <w:rPr>
          <w:rFonts w:cs="Arial"/>
          <w:b/>
          <w:bCs/>
          <w:iCs/>
          <w:szCs w:val="20"/>
        </w:rPr>
        <w:t>“EL INSTITUTO”</w:t>
      </w:r>
      <w:r w:rsidRPr="003D6F6C">
        <w:rPr>
          <w:rFonts w:cs="Arial"/>
          <w:iCs/>
          <w:szCs w:val="20"/>
        </w:rPr>
        <w:t xml:space="preserve"> es la capacidad que deberá mostrar </w:t>
      </w:r>
      <w:r w:rsidR="00290BA2" w:rsidRPr="003D6F6C">
        <w:rPr>
          <w:rFonts w:cs="Arial"/>
          <w:b/>
          <w:szCs w:val="20"/>
          <w:lang w:eastAsia="es-MX"/>
        </w:rPr>
        <w:t>“EL LICITANTE ADJUDICADO”</w:t>
      </w:r>
      <w:r w:rsidRPr="003D6F6C">
        <w:rPr>
          <w:rFonts w:cs="Arial"/>
          <w:iCs/>
          <w:szCs w:val="20"/>
        </w:rPr>
        <w:t xml:space="preserve"> para extender las capacidades operativas y de conocimiento en la</w:t>
      </w:r>
      <w:r w:rsidR="0026086E" w:rsidRPr="003D6F6C">
        <w:rPr>
          <w:rFonts w:cs="Arial"/>
          <w:iCs/>
          <w:szCs w:val="20"/>
        </w:rPr>
        <w:t xml:space="preserve"> Coordinación de Planeación Estratégica y de Gestión (</w:t>
      </w:r>
      <w:r w:rsidRPr="003D6F6C">
        <w:rPr>
          <w:rFonts w:cs="Arial"/>
          <w:iCs/>
          <w:szCs w:val="20"/>
        </w:rPr>
        <w:t xml:space="preserve"> CPEG</w:t>
      </w:r>
      <w:r w:rsidR="0026086E" w:rsidRPr="003D6F6C">
        <w:rPr>
          <w:rFonts w:cs="Arial"/>
          <w:iCs/>
          <w:szCs w:val="20"/>
        </w:rPr>
        <w:t>)</w:t>
      </w:r>
      <w:r w:rsidR="000B1BE4" w:rsidRPr="003D6F6C">
        <w:rPr>
          <w:rFonts w:cs="Arial"/>
          <w:iCs/>
          <w:szCs w:val="20"/>
        </w:rPr>
        <w:t>,</w:t>
      </w:r>
      <w:r w:rsidR="0026086E" w:rsidRPr="003D6F6C">
        <w:rPr>
          <w:rFonts w:cs="Arial"/>
          <w:iCs/>
          <w:szCs w:val="20"/>
        </w:rPr>
        <w:t xml:space="preserve"> Coordinación de Datos y Analítica</w:t>
      </w:r>
      <w:r w:rsidR="000B1BE4" w:rsidRPr="003D6F6C">
        <w:rPr>
          <w:rFonts w:cs="Arial"/>
          <w:iCs/>
          <w:szCs w:val="20"/>
        </w:rPr>
        <w:t xml:space="preserve"> </w:t>
      </w:r>
      <w:r w:rsidR="0026086E" w:rsidRPr="003D6F6C">
        <w:rPr>
          <w:rFonts w:cs="Arial"/>
          <w:iCs/>
          <w:szCs w:val="20"/>
        </w:rPr>
        <w:t>(</w:t>
      </w:r>
      <w:r w:rsidR="000B1BE4" w:rsidRPr="003D6F6C">
        <w:rPr>
          <w:rFonts w:cs="Arial"/>
          <w:iCs/>
          <w:szCs w:val="20"/>
        </w:rPr>
        <w:t>CDA</w:t>
      </w:r>
      <w:r w:rsidR="0026086E" w:rsidRPr="003D6F6C">
        <w:rPr>
          <w:rFonts w:cs="Arial"/>
          <w:iCs/>
          <w:szCs w:val="20"/>
        </w:rPr>
        <w:t>)</w:t>
      </w:r>
      <w:r w:rsidR="00212266" w:rsidRPr="003D6F6C">
        <w:rPr>
          <w:rFonts w:cs="Arial"/>
          <w:iCs/>
          <w:szCs w:val="20"/>
        </w:rPr>
        <w:t xml:space="preserve"> </w:t>
      </w:r>
      <w:r w:rsidRPr="003D6F6C">
        <w:rPr>
          <w:rFonts w:cs="Arial"/>
          <w:iCs/>
          <w:szCs w:val="20"/>
        </w:rPr>
        <w:t>y</w:t>
      </w:r>
      <w:r w:rsidR="000B1BE4" w:rsidRPr="003D6F6C">
        <w:rPr>
          <w:rFonts w:cs="Arial"/>
          <w:iCs/>
          <w:szCs w:val="20"/>
        </w:rPr>
        <w:t xml:space="preserve"> la</w:t>
      </w:r>
      <w:r w:rsidRPr="003D6F6C">
        <w:rPr>
          <w:rFonts w:cs="Arial"/>
          <w:iCs/>
          <w:szCs w:val="20"/>
        </w:rPr>
        <w:t xml:space="preserve"> </w:t>
      </w:r>
      <w:r w:rsidR="0026086E" w:rsidRPr="003D6F6C">
        <w:rPr>
          <w:rFonts w:cs="Arial"/>
          <w:iCs/>
          <w:szCs w:val="20"/>
        </w:rPr>
        <w:t>Unidad de Ingeniería Tecnológica Institucional (</w:t>
      </w:r>
      <w:r w:rsidRPr="003D6F6C">
        <w:rPr>
          <w:rFonts w:cs="Arial"/>
          <w:iCs/>
          <w:szCs w:val="20"/>
        </w:rPr>
        <w:t>UITI</w:t>
      </w:r>
      <w:r w:rsidR="0026086E" w:rsidRPr="003D6F6C">
        <w:rPr>
          <w:rFonts w:cs="Arial"/>
          <w:iCs/>
          <w:szCs w:val="20"/>
        </w:rPr>
        <w:t>)</w:t>
      </w:r>
      <w:r w:rsidRPr="003D6F6C">
        <w:rPr>
          <w:rFonts w:cs="Arial"/>
          <w:iCs/>
          <w:szCs w:val="20"/>
        </w:rPr>
        <w:t>, mediante la asignación de perfiles específicos y capacitaciones al personal de la DIDT que sean requeridas</w:t>
      </w:r>
      <w:r w:rsidR="00791D41" w:rsidRPr="003D6F6C">
        <w:rPr>
          <w:rFonts w:cs="Arial"/>
          <w:iCs/>
          <w:szCs w:val="20"/>
        </w:rPr>
        <w:t>,</w:t>
      </w:r>
      <w:r w:rsidRPr="003D6F6C">
        <w:rPr>
          <w:rFonts w:cs="Arial"/>
          <w:iCs/>
          <w:szCs w:val="20"/>
        </w:rPr>
        <w:t xml:space="preserve"> de acuerdo con las necesidades que a lo largo de la vida del servicio identifique </w:t>
      </w:r>
      <w:r w:rsidR="00F65EC7" w:rsidRPr="003D6F6C">
        <w:rPr>
          <w:rFonts w:cs="Arial"/>
          <w:b/>
          <w:bCs/>
          <w:iCs/>
          <w:szCs w:val="20"/>
        </w:rPr>
        <w:t>“EL INSTITUTO”</w:t>
      </w:r>
      <w:r w:rsidRPr="003D6F6C">
        <w:rPr>
          <w:rFonts w:cs="Arial"/>
          <w:iCs/>
          <w:szCs w:val="20"/>
        </w:rPr>
        <w:t>.</w:t>
      </w:r>
    </w:p>
    <w:p w14:paraId="0EA9867A" w14:textId="77777777" w:rsidR="0085684F" w:rsidRPr="003D6F6C" w:rsidRDefault="0085684F" w:rsidP="009B6F44">
      <w:pPr>
        <w:ind w:left="671"/>
        <w:rPr>
          <w:rFonts w:cs="Arial"/>
          <w:iCs/>
          <w:szCs w:val="20"/>
        </w:rPr>
      </w:pPr>
    </w:p>
    <w:p w14:paraId="0985670B" w14:textId="0F9D5A2B" w:rsidR="009728F6" w:rsidRPr="00293BFC" w:rsidRDefault="009728F6" w:rsidP="00EC5636">
      <w:pPr>
        <w:pStyle w:val="ndice1"/>
      </w:pPr>
      <w:r w:rsidRPr="00293BFC">
        <w:t xml:space="preserve">En este contexto y toda vez que la naturaleza del servicio objeto de esta </w:t>
      </w:r>
      <w:r w:rsidR="00680B0B">
        <w:t xml:space="preserve">única </w:t>
      </w:r>
      <w:r w:rsidRPr="00293BFC">
        <w:t>partida son transversales, es decir que con ellos se monitorean, controlan, verifican, supervisan y estandarizan la correcta prestación y operación de actividades, proyectos</w:t>
      </w:r>
      <w:r w:rsidR="00680B0B">
        <w:t>, programas</w:t>
      </w:r>
      <w:r w:rsidRPr="00293BFC">
        <w:t xml:space="preserve"> y servicios prestados por otros proveedores que coadyuvan a la DIDT a mantener en operación las áreas sustantivas del IMSS, </w:t>
      </w:r>
      <w:r w:rsidR="00290BA2" w:rsidRPr="00293BFC">
        <w:rPr>
          <w:b/>
          <w:bCs/>
        </w:rPr>
        <w:t>“EL LICITANTE ADJUDICADO”</w:t>
      </w:r>
      <w:r w:rsidR="00E3731D" w:rsidRPr="00293BFC">
        <w:t xml:space="preserve"> </w:t>
      </w:r>
      <w:r w:rsidRPr="00293BFC">
        <w:t>entiende</w:t>
      </w:r>
      <w:r w:rsidR="00367D7F" w:rsidRPr="00293BFC">
        <w:t xml:space="preserve"> que</w:t>
      </w:r>
      <w:r w:rsidRPr="00293BFC">
        <w:t xml:space="preserve"> se requiere la interacción con otros</w:t>
      </w:r>
      <w:r w:rsidR="00367D7F" w:rsidRPr="00293BFC">
        <w:t xml:space="preserve"> Proveedores de</w:t>
      </w:r>
      <w:r w:rsidRPr="00293BFC">
        <w:t xml:space="preserve"> servicios que se rigen por contratos y especificaciones técnicas</w:t>
      </w:r>
      <w:r w:rsidR="00367D7F" w:rsidRPr="00293BFC">
        <w:t xml:space="preserve"> distintas</w:t>
      </w:r>
      <w:r w:rsidRPr="00293BFC">
        <w:t>, lo cual implica que dentro del modelo de operación de estos servicios se deberán considerar y adecuar a esta</w:t>
      </w:r>
      <w:r w:rsidR="00367D7F" w:rsidRPr="00293BFC">
        <w:t>s</w:t>
      </w:r>
      <w:r w:rsidRPr="00293BFC">
        <w:t xml:space="preserve"> necesidades d</w:t>
      </w:r>
      <w:r w:rsidR="00576809" w:rsidRPr="00293BFC">
        <w:t xml:space="preserve">e </w:t>
      </w:r>
      <w:r w:rsidR="00F65EC7" w:rsidRPr="00293BFC">
        <w:rPr>
          <w:b/>
          <w:bCs/>
        </w:rPr>
        <w:t>”EL INSTITUTO”</w:t>
      </w:r>
      <w:r w:rsidRPr="00293BFC">
        <w:rPr>
          <w:b/>
          <w:bCs/>
        </w:rPr>
        <w:t>.</w:t>
      </w:r>
    </w:p>
    <w:p w14:paraId="5D470B32" w14:textId="77777777" w:rsidR="009728F6" w:rsidRPr="003D6F6C" w:rsidRDefault="009728F6" w:rsidP="00B503D3">
      <w:pPr>
        <w:ind w:left="709"/>
        <w:rPr>
          <w:rFonts w:cs="Arial"/>
          <w:iCs/>
          <w:szCs w:val="20"/>
        </w:rPr>
      </w:pPr>
    </w:p>
    <w:p w14:paraId="5E345546" w14:textId="6AB84AFB" w:rsidR="007763BC" w:rsidRPr="003D6F6C" w:rsidRDefault="00B15E39" w:rsidP="00B503D3">
      <w:pPr>
        <w:ind w:left="709"/>
        <w:rPr>
          <w:rFonts w:cs="Arial"/>
          <w:iCs/>
          <w:szCs w:val="20"/>
        </w:rPr>
      </w:pPr>
      <w:r w:rsidRPr="003D6F6C">
        <w:rPr>
          <w:rFonts w:cs="Arial"/>
          <w:iCs/>
          <w:szCs w:val="20"/>
        </w:rPr>
        <w:t xml:space="preserve">El </w:t>
      </w:r>
      <w:r w:rsidR="00BD774B" w:rsidRPr="00293BFC">
        <w:rPr>
          <w:rFonts w:cs="Arial"/>
          <w:iCs/>
          <w:szCs w:val="20"/>
        </w:rPr>
        <w:t>“Servicio de Administración de Proyectos y Evaluación de la Calidad (Centro de Proyectos y Calidad, CPC)”</w:t>
      </w:r>
      <w:r w:rsidRPr="003D6F6C">
        <w:rPr>
          <w:rFonts w:cs="Arial"/>
          <w:iCs/>
          <w:szCs w:val="20"/>
        </w:rPr>
        <w:t>, se constituye</w:t>
      </w:r>
      <w:r w:rsidR="007139FB" w:rsidRPr="003D6F6C">
        <w:rPr>
          <w:rFonts w:cs="Arial"/>
          <w:iCs/>
          <w:szCs w:val="20"/>
        </w:rPr>
        <w:t xml:space="preserve"> de </w:t>
      </w:r>
      <w:r w:rsidR="007139FB" w:rsidRPr="00293BFC">
        <w:rPr>
          <w:rFonts w:cs="Arial"/>
          <w:iCs/>
          <w:szCs w:val="20"/>
        </w:rPr>
        <w:t>una sola partida</w:t>
      </w:r>
      <w:r w:rsidRPr="003D6F6C">
        <w:rPr>
          <w:rFonts w:cs="Arial"/>
          <w:iCs/>
          <w:szCs w:val="20"/>
        </w:rPr>
        <w:t xml:space="preserve"> </w:t>
      </w:r>
      <w:r w:rsidR="007139FB" w:rsidRPr="003D6F6C">
        <w:rPr>
          <w:rFonts w:cs="Arial"/>
          <w:iCs/>
          <w:szCs w:val="20"/>
        </w:rPr>
        <w:t xml:space="preserve">que apoyará a </w:t>
      </w:r>
      <w:r w:rsidR="008825CD" w:rsidRPr="00293BFC">
        <w:rPr>
          <w:rFonts w:cs="Arial"/>
          <w:iCs/>
          <w:szCs w:val="20"/>
        </w:rPr>
        <w:t>“</w:t>
      </w:r>
      <w:r w:rsidR="00F65EC7" w:rsidRPr="003D6F6C">
        <w:rPr>
          <w:rFonts w:cs="Arial"/>
          <w:b/>
          <w:bCs/>
          <w:iCs/>
          <w:szCs w:val="20"/>
        </w:rPr>
        <w:t>EL INSTITUTO</w:t>
      </w:r>
      <w:r w:rsidR="007139FB" w:rsidRPr="003D6F6C">
        <w:rPr>
          <w:rFonts w:cs="Arial"/>
          <w:b/>
          <w:bCs/>
          <w:iCs/>
          <w:szCs w:val="20"/>
        </w:rPr>
        <w:t>”</w:t>
      </w:r>
      <w:r w:rsidR="007139FB" w:rsidRPr="003D6F6C">
        <w:rPr>
          <w:rFonts w:cs="Arial"/>
          <w:iCs/>
          <w:szCs w:val="20"/>
        </w:rPr>
        <w:t xml:space="preserve"> </w:t>
      </w:r>
      <w:r w:rsidR="007763BC" w:rsidRPr="003D6F6C">
        <w:rPr>
          <w:rFonts w:cs="Arial"/>
          <w:iCs/>
          <w:szCs w:val="20"/>
        </w:rPr>
        <w:t xml:space="preserve">a través de </w:t>
      </w:r>
      <w:r w:rsidR="005B0A42" w:rsidRPr="003D6F6C">
        <w:rPr>
          <w:rFonts w:cs="Arial"/>
          <w:iCs/>
          <w:szCs w:val="20"/>
        </w:rPr>
        <w:t>c</w:t>
      </w:r>
      <w:r w:rsidR="00D337C9">
        <w:rPr>
          <w:rFonts w:cs="Arial"/>
          <w:iCs/>
          <w:szCs w:val="20"/>
        </w:rPr>
        <w:t>uatro</w:t>
      </w:r>
      <w:r w:rsidR="007763BC" w:rsidRPr="003D6F6C">
        <w:rPr>
          <w:rFonts w:cs="Arial"/>
          <w:iCs/>
          <w:szCs w:val="20"/>
        </w:rPr>
        <w:t xml:space="preserve"> </w:t>
      </w:r>
      <w:proofErr w:type="spellStart"/>
      <w:r w:rsidR="007763BC" w:rsidRPr="003D6F6C">
        <w:rPr>
          <w:rFonts w:cs="Arial"/>
          <w:iCs/>
          <w:szCs w:val="20"/>
        </w:rPr>
        <w:t>subservicios</w:t>
      </w:r>
      <w:proofErr w:type="spellEnd"/>
      <w:r w:rsidR="007763BC" w:rsidRPr="003D6F6C">
        <w:rPr>
          <w:rFonts w:cs="Arial"/>
          <w:iCs/>
          <w:szCs w:val="20"/>
        </w:rPr>
        <w:t xml:space="preserve"> disponibles</w:t>
      </w:r>
      <w:r w:rsidR="00A92A8E" w:rsidRPr="003D6F6C">
        <w:rPr>
          <w:rFonts w:cs="Arial"/>
          <w:iCs/>
          <w:szCs w:val="20"/>
        </w:rPr>
        <w:t xml:space="preserve">, como se muestra en la siguiente </w:t>
      </w:r>
      <w:r w:rsidR="00167009" w:rsidRPr="003D6F6C">
        <w:rPr>
          <w:rFonts w:cs="Arial"/>
          <w:noProof/>
          <w:szCs w:val="20"/>
        </w:rPr>
        <w:t>Figura 1</w:t>
      </w:r>
      <w:r w:rsidR="00A92A8E" w:rsidRPr="003D6F6C">
        <w:rPr>
          <w:rFonts w:cs="Arial"/>
          <w:iCs/>
          <w:szCs w:val="20"/>
        </w:rPr>
        <w:t>:</w:t>
      </w:r>
    </w:p>
    <w:p w14:paraId="6DE085E9" w14:textId="77777777" w:rsidR="007763BC" w:rsidRPr="003D6F6C" w:rsidRDefault="007763BC" w:rsidP="00271AFB">
      <w:pPr>
        <w:rPr>
          <w:rFonts w:cs="Arial"/>
          <w:iCs/>
          <w:szCs w:val="20"/>
        </w:rPr>
      </w:pPr>
    </w:p>
    <w:p w14:paraId="5B8E062D" w14:textId="24BDFD9E" w:rsidR="00EC28C4" w:rsidRDefault="00E264B5" w:rsidP="00E264B5">
      <w:pPr>
        <w:jc w:val="center"/>
        <w:rPr>
          <w:noProof/>
        </w:rPr>
      </w:pPr>
      <w:r>
        <w:rPr>
          <w:noProof/>
        </w:rPr>
        <w:drawing>
          <wp:inline distT="0" distB="0" distL="0" distR="0" wp14:anchorId="19124271" wp14:editId="203024F5">
            <wp:extent cx="5234919" cy="3013305"/>
            <wp:effectExtent l="0" t="0" r="4445" b="0"/>
            <wp:docPr id="17655490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54302" cy="3024462"/>
                    </a:xfrm>
                    <a:prstGeom prst="rect">
                      <a:avLst/>
                    </a:prstGeom>
                    <a:noFill/>
                  </pic:spPr>
                </pic:pic>
              </a:graphicData>
            </a:graphic>
          </wp:inline>
        </w:drawing>
      </w:r>
    </w:p>
    <w:p w14:paraId="1521136A" w14:textId="126C7E12" w:rsidR="00356A1A" w:rsidRPr="00E264B5" w:rsidRDefault="00356A1A" w:rsidP="00E264B5">
      <w:pPr>
        <w:jc w:val="center"/>
        <w:rPr>
          <w:rFonts w:cs="Arial"/>
          <w:sz w:val="16"/>
          <w:szCs w:val="16"/>
        </w:rPr>
      </w:pPr>
      <w:r w:rsidRPr="00E264B5">
        <w:rPr>
          <w:rFonts w:cs="Arial"/>
          <w:noProof/>
          <w:sz w:val="16"/>
          <w:szCs w:val="16"/>
        </w:rPr>
        <w:t xml:space="preserve">Figura 1. Modelo del </w:t>
      </w:r>
      <w:r w:rsidR="00BD774B" w:rsidRPr="00E264B5">
        <w:rPr>
          <w:rFonts w:cs="Arial"/>
          <w:noProof/>
          <w:sz w:val="16"/>
          <w:szCs w:val="16"/>
        </w:rPr>
        <w:t>“Servicio de Administración de Proyectos y Evaluación de la Calidad (Centro de Proyectos y Calidad, CPC)”</w:t>
      </w:r>
    </w:p>
    <w:p w14:paraId="2C77AE5D" w14:textId="0CEE1B37" w:rsidR="007A6570" w:rsidRPr="003D6F6C" w:rsidRDefault="007A6570" w:rsidP="00B503D3">
      <w:pPr>
        <w:pStyle w:val="Ttulo2"/>
      </w:pPr>
      <w:bookmarkStart w:id="4" w:name="_Toc117091584"/>
      <w:bookmarkStart w:id="5" w:name="_Toc202541915"/>
      <w:r w:rsidRPr="00C94FB8">
        <w:lastRenderedPageBreak/>
        <w:t>Descripción</w:t>
      </w:r>
      <w:r w:rsidRPr="003D6F6C">
        <w:t xml:space="preserve"> de</w:t>
      </w:r>
      <w:r w:rsidR="008B1DF3" w:rsidRPr="003D6F6C">
        <w:t>l</w:t>
      </w:r>
      <w:r w:rsidRPr="003D6F6C">
        <w:t xml:space="preserve"> </w:t>
      </w:r>
      <w:r w:rsidR="008B1DF3" w:rsidRPr="003D6F6C">
        <w:t>S</w:t>
      </w:r>
      <w:r w:rsidRPr="003D6F6C">
        <w:t>ervicio</w:t>
      </w:r>
      <w:bookmarkEnd w:id="4"/>
      <w:bookmarkEnd w:id="5"/>
    </w:p>
    <w:p w14:paraId="06690339" w14:textId="77777777" w:rsidR="007A6570" w:rsidRPr="003D6F6C" w:rsidRDefault="007A6570" w:rsidP="004F1D1F">
      <w:pPr>
        <w:pStyle w:val="ndice1"/>
      </w:pPr>
    </w:p>
    <w:p w14:paraId="05AD6898" w14:textId="78AEA3F8" w:rsidR="007A6570" w:rsidRPr="003D6F6C" w:rsidRDefault="00F65EC7" w:rsidP="00E264B5">
      <w:pPr>
        <w:pStyle w:val="ndice1"/>
      </w:pPr>
      <w:r w:rsidRPr="003D6F6C">
        <w:rPr>
          <w:b/>
        </w:rPr>
        <w:t>“EL LICITANTE</w:t>
      </w:r>
      <w:r w:rsidR="00B13269">
        <w:rPr>
          <w:b/>
        </w:rPr>
        <w:t xml:space="preserve"> </w:t>
      </w:r>
      <w:r w:rsidR="00B13269" w:rsidRPr="003D6F6C">
        <w:rPr>
          <w:b/>
        </w:rPr>
        <w:t>ADJUDICADO</w:t>
      </w:r>
      <w:r w:rsidRPr="003D6F6C">
        <w:rPr>
          <w:b/>
        </w:rPr>
        <w:t>”</w:t>
      </w:r>
      <w:r w:rsidR="007A6570" w:rsidRPr="003D6F6C">
        <w:t xml:space="preserve"> deberá </w:t>
      </w:r>
      <w:r w:rsidR="00F712C1">
        <w:t>brindar</w:t>
      </w:r>
      <w:r w:rsidR="007A6570" w:rsidRPr="003D6F6C">
        <w:t xml:space="preserve"> la prestación del servicio objeto </w:t>
      </w:r>
      <w:r w:rsidR="00DE1CC0" w:rsidRPr="003D6F6C">
        <w:t>de este anexo técnico</w:t>
      </w:r>
      <w:r w:rsidR="007A6570" w:rsidRPr="003D6F6C">
        <w:t xml:space="preserve">, incluyendo todos y cada uno </w:t>
      </w:r>
      <w:r w:rsidR="00B23AC3">
        <w:t>d</w:t>
      </w:r>
      <w:r w:rsidR="007A6570" w:rsidRPr="003D6F6C">
        <w:t xml:space="preserve">e los conceptos y componentes que </w:t>
      </w:r>
      <w:r w:rsidR="00FB6252" w:rsidRPr="003D6F6C">
        <w:t xml:space="preserve">conforman </w:t>
      </w:r>
      <w:r w:rsidR="007A6570" w:rsidRPr="003D6F6C">
        <w:t>dicho servicio, mismos que se relacionan</w:t>
      </w:r>
      <w:r w:rsidR="00DE1CC0" w:rsidRPr="003D6F6C">
        <w:t xml:space="preserve"> a continuación</w:t>
      </w:r>
      <w:r w:rsidR="007A6570" w:rsidRPr="003D6F6C">
        <w:t xml:space="preserve">: </w:t>
      </w:r>
    </w:p>
    <w:p w14:paraId="662471B2" w14:textId="77777777" w:rsidR="00356A1A" w:rsidRPr="003D6F6C" w:rsidRDefault="00356A1A" w:rsidP="00271AFB">
      <w:pPr>
        <w:rPr>
          <w:rFonts w:cs="Arial"/>
          <w:szCs w:val="20"/>
        </w:rPr>
      </w:pPr>
    </w:p>
    <w:tbl>
      <w:tblPr>
        <w:tblStyle w:val="Tablaconcuadrcula"/>
        <w:tblW w:w="0" w:type="auto"/>
        <w:tblInd w:w="562" w:type="dxa"/>
        <w:tblLook w:val="04A0" w:firstRow="1" w:lastRow="0" w:firstColumn="1" w:lastColumn="0" w:noHBand="0" w:noVBand="1"/>
      </w:tblPr>
      <w:tblGrid>
        <w:gridCol w:w="2022"/>
        <w:gridCol w:w="1720"/>
        <w:gridCol w:w="1528"/>
        <w:gridCol w:w="2996"/>
      </w:tblGrid>
      <w:tr w:rsidR="00C94FB8" w:rsidRPr="00C94FB8" w14:paraId="45D5D09D" w14:textId="77777777" w:rsidTr="00C94FB8">
        <w:trPr>
          <w:tblHeader/>
        </w:trPr>
        <w:tc>
          <w:tcPr>
            <w:tcW w:w="2210" w:type="dxa"/>
            <w:shd w:val="clear" w:color="auto" w:fill="F2F2F2" w:themeFill="background1" w:themeFillShade="F2"/>
            <w:vAlign w:val="center"/>
          </w:tcPr>
          <w:p w14:paraId="082B339F" w14:textId="2C727444" w:rsidR="00B701DC" w:rsidRPr="00C94FB8" w:rsidRDefault="00B701DC" w:rsidP="00B701DC">
            <w:pPr>
              <w:jc w:val="center"/>
              <w:rPr>
                <w:rFonts w:cs="Arial"/>
                <w:b/>
                <w:bCs/>
                <w:sz w:val="22"/>
                <w:szCs w:val="22"/>
              </w:rPr>
            </w:pPr>
            <w:r w:rsidRPr="00C94FB8">
              <w:rPr>
                <w:rFonts w:cs="Arial"/>
                <w:b/>
                <w:bCs/>
                <w:sz w:val="22"/>
                <w:szCs w:val="22"/>
              </w:rPr>
              <w:t>Servicio</w:t>
            </w:r>
          </w:p>
        </w:tc>
        <w:tc>
          <w:tcPr>
            <w:tcW w:w="1583" w:type="dxa"/>
            <w:shd w:val="clear" w:color="auto" w:fill="F2F2F2" w:themeFill="background1" w:themeFillShade="F2"/>
            <w:vAlign w:val="center"/>
          </w:tcPr>
          <w:p w14:paraId="56883417" w14:textId="77677648" w:rsidR="00B701DC" w:rsidRPr="00C94FB8" w:rsidRDefault="00B701DC" w:rsidP="007C0383">
            <w:pPr>
              <w:jc w:val="center"/>
              <w:rPr>
                <w:rFonts w:cs="Arial"/>
                <w:b/>
                <w:bCs/>
                <w:sz w:val="22"/>
                <w:szCs w:val="22"/>
              </w:rPr>
            </w:pPr>
            <w:r w:rsidRPr="00C94FB8">
              <w:rPr>
                <w:rFonts w:cs="Arial"/>
                <w:b/>
                <w:bCs/>
                <w:sz w:val="22"/>
                <w:szCs w:val="22"/>
              </w:rPr>
              <w:t xml:space="preserve">Administrador </w:t>
            </w:r>
            <w:r w:rsidR="0058567B" w:rsidRPr="00C94FB8">
              <w:rPr>
                <w:rFonts w:cs="Arial"/>
                <w:b/>
                <w:bCs/>
                <w:sz w:val="22"/>
                <w:szCs w:val="22"/>
              </w:rPr>
              <w:t xml:space="preserve">y/o </w:t>
            </w:r>
            <w:proofErr w:type="gramStart"/>
            <w:r w:rsidR="0058567B" w:rsidRPr="00C94FB8">
              <w:rPr>
                <w:rFonts w:cs="Arial"/>
                <w:b/>
                <w:bCs/>
                <w:sz w:val="22"/>
                <w:szCs w:val="22"/>
              </w:rPr>
              <w:t>Responsabl</w:t>
            </w:r>
            <w:r w:rsidR="00DC1D92" w:rsidRPr="00C94FB8">
              <w:rPr>
                <w:rFonts w:cs="Arial"/>
                <w:b/>
                <w:bCs/>
                <w:sz w:val="22"/>
                <w:szCs w:val="22"/>
              </w:rPr>
              <w:t>e</w:t>
            </w:r>
            <w:proofErr w:type="gramEnd"/>
            <w:r w:rsidR="0058567B" w:rsidRPr="00C94FB8">
              <w:rPr>
                <w:rFonts w:cs="Arial"/>
                <w:b/>
                <w:bCs/>
                <w:sz w:val="22"/>
                <w:szCs w:val="22"/>
              </w:rPr>
              <w:t xml:space="preserve"> del </w:t>
            </w:r>
            <w:proofErr w:type="spellStart"/>
            <w:r w:rsidRPr="00C94FB8">
              <w:rPr>
                <w:rFonts w:cs="Arial"/>
                <w:b/>
                <w:bCs/>
                <w:sz w:val="22"/>
                <w:szCs w:val="22"/>
              </w:rPr>
              <w:t>Subservicio</w:t>
            </w:r>
            <w:proofErr w:type="spellEnd"/>
          </w:p>
        </w:tc>
        <w:tc>
          <w:tcPr>
            <w:tcW w:w="1027" w:type="dxa"/>
            <w:shd w:val="clear" w:color="auto" w:fill="F2F2F2" w:themeFill="background1" w:themeFillShade="F2"/>
            <w:vAlign w:val="center"/>
          </w:tcPr>
          <w:p w14:paraId="7C68174D" w14:textId="6F8EDB83" w:rsidR="00B701DC" w:rsidRPr="00C94FB8" w:rsidRDefault="00B701DC" w:rsidP="00B701DC">
            <w:pPr>
              <w:jc w:val="center"/>
              <w:rPr>
                <w:rFonts w:cs="Arial"/>
                <w:b/>
                <w:bCs/>
                <w:sz w:val="22"/>
                <w:szCs w:val="22"/>
              </w:rPr>
            </w:pPr>
            <w:proofErr w:type="spellStart"/>
            <w:r w:rsidRPr="00C94FB8">
              <w:rPr>
                <w:rFonts w:cs="Arial"/>
                <w:b/>
                <w:bCs/>
                <w:sz w:val="22"/>
                <w:szCs w:val="22"/>
              </w:rPr>
              <w:t>Subservicio</w:t>
            </w:r>
            <w:proofErr w:type="spellEnd"/>
          </w:p>
        </w:tc>
        <w:tc>
          <w:tcPr>
            <w:tcW w:w="3446" w:type="dxa"/>
            <w:shd w:val="clear" w:color="auto" w:fill="F2F2F2" w:themeFill="background1" w:themeFillShade="F2"/>
            <w:vAlign w:val="center"/>
          </w:tcPr>
          <w:p w14:paraId="4052DC2F" w14:textId="66C320BA" w:rsidR="00B701DC" w:rsidRPr="00C94FB8" w:rsidRDefault="00B701DC" w:rsidP="00B701DC">
            <w:pPr>
              <w:jc w:val="center"/>
              <w:rPr>
                <w:rFonts w:cs="Arial"/>
                <w:b/>
                <w:bCs/>
                <w:sz w:val="22"/>
                <w:szCs w:val="22"/>
              </w:rPr>
            </w:pPr>
            <w:r w:rsidRPr="00C94FB8">
              <w:rPr>
                <w:rFonts w:cs="Arial"/>
                <w:b/>
                <w:bCs/>
                <w:sz w:val="22"/>
                <w:szCs w:val="22"/>
              </w:rPr>
              <w:t>Descripción</w:t>
            </w:r>
            <w:r w:rsidR="00FB3ED9" w:rsidRPr="00C94FB8">
              <w:rPr>
                <w:rFonts w:cs="Arial"/>
                <w:b/>
                <w:bCs/>
                <w:sz w:val="22"/>
                <w:szCs w:val="22"/>
              </w:rPr>
              <w:t xml:space="preserve"> y Alcance</w:t>
            </w:r>
          </w:p>
        </w:tc>
      </w:tr>
      <w:tr w:rsidR="00B701DC" w:rsidRPr="003D6F6C" w14:paraId="12AEA644" w14:textId="77777777" w:rsidTr="00C94FB8">
        <w:tc>
          <w:tcPr>
            <w:tcW w:w="2210" w:type="dxa"/>
            <w:vMerge w:val="restart"/>
          </w:tcPr>
          <w:p w14:paraId="36B0F333" w14:textId="22DD9177" w:rsidR="00B701DC" w:rsidRPr="003D6F6C" w:rsidRDefault="000D7CE6" w:rsidP="007B1697">
            <w:pPr>
              <w:rPr>
                <w:rFonts w:cs="Arial"/>
                <w:szCs w:val="20"/>
              </w:rPr>
            </w:pPr>
            <w:r w:rsidRPr="003D6F6C">
              <w:rPr>
                <w:rFonts w:cs="Arial"/>
                <w:szCs w:val="20"/>
              </w:rPr>
              <w:t>Servicio de Administración de Proyectos y Evaluación de la Calidad (Centro de Proyectos y Calidad, CPC)</w:t>
            </w:r>
          </w:p>
        </w:tc>
        <w:tc>
          <w:tcPr>
            <w:tcW w:w="1583" w:type="dxa"/>
          </w:tcPr>
          <w:p w14:paraId="255ACE53" w14:textId="3CF6FA6D" w:rsidR="00B701DC" w:rsidRPr="003D6F6C" w:rsidRDefault="007C0383" w:rsidP="007B1697">
            <w:pPr>
              <w:jc w:val="center"/>
              <w:rPr>
                <w:rFonts w:cs="Arial"/>
                <w:szCs w:val="20"/>
              </w:rPr>
            </w:pPr>
            <w:r w:rsidRPr="003D6F6C">
              <w:rPr>
                <w:rFonts w:cs="Arial"/>
                <w:szCs w:val="20"/>
              </w:rPr>
              <w:t xml:space="preserve"> CPEG</w:t>
            </w:r>
          </w:p>
        </w:tc>
        <w:tc>
          <w:tcPr>
            <w:tcW w:w="1027" w:type="dxa"/>
          </w:tcPr>
          <w:p w14:paraId="3D6EAF0A" w14:textId="424327CD" w:rsidR="00B701DC" w:rsidRPr="003D6F6C" w:rsidRDefault="00B701DC" w:rsidP="007B1697">
            <w:pPr>
              <w:rPr>
                <w:rFonts w:cs="Arial"/>
                <w:szCs w:val="20"/>
              </w:rPr>
            </w:pPr>
            <w:r w:rsidRPr="003D6F6C">
              <w:rPr>
                <w:rFonts w:cs="Arial"/>
                <w:szCs w:val="20"/>
              </w:rPr>
              <w:t>Administración de Proyectos</w:t>
            </w:r>
          </w:p>
        </w:tc>
        <w:tc>
          <w:tcPr>
            <w:tcW w:w="3446" w:type="dxa"/>
          </w:tcPr>
          <w:p w14:paraId="5A3DDF5C" w14:textId="5731A450" w:rsidR="00B701DC" w:rsidRPr="003D6F6C" w:rsidRDefault="00B701DC" w:rsidP="007B1697">
            <w:pPr>
              <w:rPr>
                <w:rFonts w:cs="Arial"/>
                <w:szCs w:val="20"/>
              </w:rPr>
            </w:pPr>
            <w:r w:rsidRPr="003D6F6C">
              <w:rPr>
                <w:rFonts w:cs="Arial"/>
                <w:szCs w:val="20"/>
              </w:rPr>
              <w:t xml:space="preserve">Para el monitoreo y control, la medición objetiva, análisis y administración del desempeño de </w:t>
            </w:r>
            <w:r w:rsidR="00FB6252" w:rsidRPr="003D6F6C">
              <w:rPr>
                <w:rFonts w:cs="Arial"/>
                <w:szCs w:val="20"/>
              </w:rPr>
              <w:t xml:space="preserve">programas, </w:t>
            </w:r>
            <w:r w:rsidRPr="003D6F6C">
              <w:rPr>
                <w:rFonts w:cs="Arial"/>
                <w:szCs w:val="20"/>
              </w:rPr>
              <w:t xml:space="preserve">proyectos y/o servicios que se realizan en la DIDT, para proporcionar información para la toma de decisiones </w:t>
            </w:r>
            <w:r w:rsidR="00D313C8" w:rsidRPr="003D6F6C">
              <w:rPr>
                <w:rFonts w:cs="Arial"/>
                <w:szCs w:val="20"/>
              </w:rPr>
              <w:t xml:space="preserve">de </w:t>
            </w:r>
            <w:r w:rsidR="00FB3ED9" w:rsidRPr="003D6F6C">
              <w:rPr>
                <w:rFonts w:cs="Arial"/>
                <w:b/>
                <w:bCs/>
                <w:szCs w:val="20"/>
              </w:rPr>
              <w:t>“</w:t>
            </w:r>
            <w:r w:rsidR="00D313C8" w:rsidRPr="003D6F6C">
              <w:rPr>
                <w:rFonts w:cs="Arial"/>
                <w:b/>
                <w:bCs/>
                <w:szCs w:val="20"/>
              </w:rPr>
              <w:t>EL</w:t>
            </w:r>
            <w:r w:rsidRPr="003D6F6C">
              <w:rPr>
                <w:rFonts w:cs="Arial"/>
                <w:b/>
                <w:bCs/>
                <w:szCs w:val="20"/>
              </w:rPr>
              <w:t xml:space="preserve"> INST</w:t>
            </w:r>
            <w:r w:rsidRPr="003D6F6C">
              <w:rPr>
                <w:rFonts w:cs="Arial"/>
                <w:b/>
                <w:szCs w:val="20"/>
              </w:rPr>
              <w:t>ITUTO”</w:t>
            </w:r>
            <w:r w:rsidRPr="003D6F6C">
              <w:rPr>
                <w:rFonts w:cs="Arial"/>
                <w:szCs w:val="20"/>
              </w:rPr>
              <w:t>.</w:t>
            </w:r>
          </w:p>
        </w:tc>
      </w:tr>
      <w:tr w:rsidR="007C0383" w:rsidRPr="003D6F6C" w14:paraId="57AF0065" w14:textId="77777777" w:rsidTr="00C94FB8">
        <w:tc>
          <w:tcPr>
            <w:tcW w:w="2210" w:type="dxa"/>
            <w:vMerge/>
          </w:tcPr>
          <w:p w14:paraId="512D2A03" w14:textId="77777777" w:rsidR="007C0383" w:rsidRPr="003D6F6C" w:rsidRDefault="007C0383" w:rsidP="007B1697">
            <w:pPr>
              <w:rPr>
                <w:rFonts w:cs="Arial"/>
                <w:szCs w:val="20"/>
              </w:rPr>
            </w:pPr>
          </w:p>
        </w:tc>
        <w:tc>
          <w:tcPr>
            <w:tcW w:w="1583" w:type="dxa"/>
          </w:tcPr>
          <w:p w14:paraId="3EF725DE" w14:textId="160176B3" w:rsidR="007C0383" w:rsidRPr="003D6F6C" w:rsidRDefault="007C0383" w:rsidP="007B1697">
            <w:pPr>
              <w:jc w:val="center"/>
              <w:rPr>
                <w:rFonts w:cs="Arial"/>
                <w:szCs w:val="20"/>
              </w:rPr>
            </w:pPr>
            <w:r w:rsidRPr="003D6F6C">
              <w:rPr>
                <w:rFonts w:cs="Arial"/>
                <w:szCs w:val="20"/>
              </w:rPr>
              <w:t xml:space="preserve"> CPEG</w:t>
            </w:r>
          </w:p>
        </w:tc>
        <w:tc>
          <w:tcPr>
            <w:tcW w:w="1027" w:type="dxa"/>
          </w:tcPr>
          <w:p w14:paraId="4CB18E7B" w14:textId="27A9FA61" w:rsidR="007C0383" w:rsidRPr="003D6F6C" w:rsidRDefault="007C0383" w:rsidP="007B1697">
            <w:pPr>
              <w:rPr>
                <w:rFonts w:cs="Arial"/>
                <w:szCs w:val="20"/>
              </w:rPr>
            </w:pPr>
            <w:r w:rsidRPr="003D6F6C">
              <w:rPr>
                <w:rFonts w:cs="Arial"/>
                <w:szCs w:val="20"/>
              </w:rPr>
              <w:t>Gestión de Procesos</w:t>
            </w:r>
          </w:p>
        </w:tc>
        <w:tc>
          <w:tcPr>
            <w:tcW w:w="3446" w:type="dxa"/>
          </w:tcPr>
          <w:p w14:paraId="52B3D2E8" w14:textId="71C7FF80" w:rsidR="007C0383" w:rsidRPr="003D6F6C" w:rsidRDefault="007C0383" w:rsidP="007B1697">
            <w:pPr>
              <w:rPr>
                <w:rFonts w:cs="Arial"/>
                <w:szCs w:val="20"/>
              </w:rPr>
            </w:pPr>
            <w:r w:rsidRPr="003D6F6C">
              <w:rPr>
                <w:rFonts w:cs="Arial"/>
                <w:szCs w:val="20"/>
              </w:rPr>
              <w:t>Para coadyuvar en cubrir la demanda de operación, ciclos de mejoras, atención de órganos fiscalizadores, compromisos y alineación a disposiciones gubernamentales, en materia de procesos tecnológicos que requiere la DIDT. Así como los esfuerzos requeridos para medir el nivel de madurez de los procesos tecnológicos y propuestas para cubrir las brechas identificadas.</w:t>
            </w:r>
          </w:p>
        </w:tc>
      </w:tr>
      <w:tr w:rsidR="007C0383" w:rsidRPr="003D6F6C" w14:paraId="7477BC6E" w14:textId="77777777" w:rsidTr="00C94FB8">
        <w:tc>
          <w:tcPr>
            <w:tcW w:w="2210" w:type="dxa"/>
            <w:vMerge/>
          </w:tcPr>
          <w:p w14:paraId="6FAF1508" w14:textId="77777777" w:rsidR="007C0383" w:rsidRPr="003D6F6C" w:rsidRDefault="007C0383" w:rsidP="007C0383">
            <w:pPr>
              <w:rPr>
                <w:rFonts w:cs="Arial"/>
                <w:szCs w:val="20"/>
              </w:rPr>
            </w:pPr>
          </w:p>
        </w:tc>
        <w:tc>
          <w:tcPr>
            <w:tcW w:w="1583" w:type="dxa"/>
          </w:tcPr>
          <w:p w14:paraId="543305C5" w14:textId="04107C20" w:rsidR="007C0383" w:rsidRPr="003D6F6C" w:rsidRDefault="007C0383" w:rsidP="007C0383">
            <w:pPr>
              <w:jc w:val="center"/>
              <w:rPr>
                <w:rFonts w:cs="Arial"/>
                <w:szCs w:val="20"/>
              </w:rPr>
            </w:pPr>
            <w:r w:rsidRPr="003D6F6C">
              <w:rPr>
                <w:rFonts w:cs="Arial"/>
                <w:szCs w:val="20"/>
              </w:rPr>
              <w:t>UITI, CDA</w:t>
            </w:r>
          </w:p>
        </w:tc>
        <w:tc>
          <w:tcPr>
            <w:tcW w:w="1027" w:type="dxa"/>
          </w:tcPr>
          <w:p w14:paraId="2AC6B4CA" w14:textId="2A748C31" w:rsidR="007C0383" w:rsidRPr="003D6F6C" w:rsidRDefault="007C0383" w:rsidP="007C0383">
            <w:pPr>
              <w:rPr>
                <w:rFonts w:cs="Arial"/>
                <w:szCs w:val="20"/>
              </w:rPr>
            </w:pPr>
            <w:r w:rsidRPr="003D6F6C">
              <w:rPr>
                <w:rFonts w:cs="Arial"/>
                <w:szCs w:val="20"/>
              </w:rPr>
              <w:t>Certificación de Estimaciones</w:t>
            </w:r>
          </w:p>
        </w:tc>
        <w:tc>
          <w:tcPr>
            <w:tcW w:w="3446" w:type="dxa"/>
          </w:tcPr>
          <w:p w14:paraId="24127DFB" w14:textId="26796A27" w:rsidR="007C0383" w:rsidRPr="003D6F6C" w:rsidRDefault="007C0383" w:rsidP="007C0383">
            <w:pPr>
              <w:rPr>
                <w:rFonts w:cs="Arial"/>
                <w:szCs w:val="20"/>
              </w:rPr>
            </w:pPr>
            <w:r w:rsidRPr="003D6F6C">
              <w:rPr>
                <w:rFonts w:cs="Arial"/>
                <w:szCs w:val="20"/>
              </w:rPr>
              <w:t xml:space="preserve">Para la verificación de estimaciones, concentración y análisis de información del uso de las técnicas de estimación para determinar el alcance, esfuerzo y costo del desarrollo de proyectos o iniciativas que permitan la generación de información para la toma de decisiones </w:t>
            </w:r>
            <w:r w:rsidR="00925B5B" w:rsidRPr="003D6F6C">
              <w:rPr>
                <w:rFonts w:cs="Arial"/>
                <w:szCs w:val="20"/>
              </w:rPr>
              <w:t xml:space="preserve">de </w:t>
            </w:r>
            <w:r w:rsidR="00FB3ED9" w:rsidRPr="003D6F6C">
              <w:rPr>
                <w:rFonts w:cs="Arial"/>
                <w:b/>
                <w:bCs/>
                <w:szCs w:val="20"/>
              </w:rPr>
              <w:t>“</w:t>
            </w:r>
            <w:r w:rsidR="00925B5B" w:rsidRPr="003D6F6C">
              <w:rPr>
                <w:rFonts w:cs="Arial"/>
                <w:b/>
                <w:bCs/>
                <w:szCs w:val="20"/>
              </w:rPr>
              <w:t>EL</w:t>
            </w:r>
            <w:r w:rsidRPr="003D6F6C">
              <w:rPr>
                <w:rFonts w:cs="Arial"/>
                <w:b/>
                <w:bCs/>
                <w:szCs w:val="20"/>
              </w:rPr>
              <w:t xml:space="preserve"> INSTITUTO”</w:t>
            </w:r>
            <w:r w:rsidRPr="003D6F6C">
              <w:rPr>
                <w:rFonts w:cs="Arial"/>
                <w:szCs w:val="20"/>
              </w:rPr>
              <w:t>.</w:t>
            </w:r>
          </w:p>
        </w:tc>
      </w:tr>
      <w:tr w:rsidR="007C0383" w:rsidRPr="003D6F6C" w14:paraId="26EB6B5E" w14:textId="77777777" w:rsidTr="00C94FB8">
        <w:tc>
          <w:tcPr>
            <w:tcW w:w="2210" w:type="dxa"/>
            <w:vMerge/>
          </w:tcPr>
          <w:p w14:paraId="3084B548" w14:textId="77777777" w:rsidR="007C0383" w:rsidRPr="003D6F6C" w:rsidRDefault="007C0383" w:rsidP="007C0383">
            <w:pPr>
              <w:rPr>
                <w:rFonts w:cs="Arial"/>
                <w:szCs w:val="20"/>
              </w:rPr>
            </w:pPr>
          </w:p>
        </w:tc>
        <w:tc>
          <w:tcPr>
            <w:tcW w:w="1583" w:type="dxa"/>
          </w:tcPr>
          <w:p w14:paraId="4976E81F" w14:textId="48708329" w:rsidR="007C0383" w:rsidRPr="003D6F6C" w:rsidRDefault="007C0383" w:rsidP="007C0383">
            <w:pPr>
              <w:jc w:val="center"/>
              <w:rPr>
                <w:rFonts w:cs="Arial"/>
                <w:szCs w:val="20"/>
              </w:rPr>
            </w:pPr>
            <w:r w:rsidRPr="003D6F6C">
              <w:rPr>
                <w:rFonts w:cs="Arial"/>
                <w:szCs w:val="20"/>
              </w:rPr>
              <w:t>CPEG</w:t>
            </w:r>
          </w:p>
        </w:tc>
        <w:tc>
          <w:tcPr>
            <w:tcW w:w="1027" w:type="dxa"/>
          </w:tcPr>
          <w:p w14:paraId="6E2B6598" w14:textId="44714BD4" w:rsidR="007C0383" w:rsidRPr="003D6F6C" w:rsidRDefault="007C0383" w:rsidP="007C0383">
            <w:pPr>
              <w:rPr>
                <w:rFonts w:cs="Arial"/>
                <w:szCs w:val="20"/>
              </w:rPr>
            </w:pPr>
            <w:r w:rsidRPr="003D6F6C">
              <w:rPr>
                <w:rFonts w:cs="Arial"/>
                <w:szCs w:val="20"/>
              </w:rPr>
              <w:t>Transferencia de Conocimiento</w:t>
            </w:r>
          </w:p>
        </w:tc>
        <w:tc>
          <w:tcPr>
            <w:tcW w:w="3446" w:type="dxa"/>
          </w:tcPr>
          <w:p w14:paraId="37FDABB3" w14:textId="78FF9ED8" w:rsidR="007C0383" w:rsidRPr="003D6F6C" w:rsidRDefault="007C0383" w:rsidP="007C0383">
            <w:pPr>
              <w:rPr>
                <w:rFonts w:cs="Arial"/>
                <w:szCs w:val="20"/>
              </w:rPr>
            </w:pPr>
            <w:r w:rsidRPr="003D6F6C">
              <w:rPr>
                <w:rFonts w:cs="Arial"/>
                <w:szCs w:val="20"/>
              </w:rPr>
              <w:t>Para proporcionar a</w:t>
            </w:r>
            <w:r w:rsidR="001C502B" w:rsidRPr="003D6F6C">
              <w:rPr>
                <w:rFonts w:cs="Arial"/>
                <w:szCs w:val="20"/>
              </w:rPr>
              <w:t xml:space="preserve"> </w:t>
            </w:r>
            <w:r w:rsidR="001C502B" w:rsidRPr="003D6F6C">
              <w:rPr>
                <w:rFonts w:cs="Arial"/>
                <w:b/>
                <w:bCs/>
                <w:szCs w:val="20"/>
              </w:rPr>
              <w:t xml:space="preserve">“EL </w:t>
            </w:r>
            <w:r w:rsidRPr="003D6F6C">
              <w:rPr>
                <w:rFonts w:cs="Arial"/>
                <w:b/>
                <w:bCs/>
                <w:szCs w:val="20"/>
              </w:rPr>
              <w:t>INSTITUTO</w:t>
            </w:r>
            <w:r w:rsidR="001C502B" w:rsidRPr="003D6F6C">
              <w:rPr>
                <w:rFonts w:cs="Arial"/>
                <w:b/>
                <w:bCs/>
                <w:szCs w:val="20"/>
              </w:rPr>
              <w:t>”</w:t>
            </w:r>
            <w:r w:rsidRPr="003D6F6C">
              <w:rPr>
                <w:rFonts w:cs="Arial"/>
                <w:szCs w:val="20"/>
              </w:rPr>
              <w:t xml:space="preserve"> conocimientos especializados en los modelos de mejores prácticas, integrando valores para las </w:t>
            </w:r>
            <w:r w:rsidRPr="003D6F6C">
              <w:rPr>
                <w:rFonts w:cs="Arial"/>
                <w:szCs w:val="20"/>
              </w:rPr>
              <w:lastRenderedPageBreak/>
              <w:t>áreas de práctica y estrategias orientadas a la mejora del rendimiento.</w:t>
            </w:r>
          </w:p>
          <w:p w14:paraId="242E329A" w14:textId="77777777" w:rsidR="004D08C7" w:rsidRPr="003D6F6C" w:rsidRDefault="004D08C7" w:rsidP="007C0383">
            <w:pPr>
              <w:rPr>
                <w:rFonts w:cs="Arial"/>
                <w:szCs w:val="20"/>
              </w:rPr>
            </w:pPr>
          </w:p>
          <w:p w14:paraId="11E55B47" w14:textId="68BA9943" w:rsidR="004D08C7" w:rsidRPr="003D6F6C" w:rsidRDefault="004D08C7" w:rsidP="007C0383">
            <w:pPr>
              <w:rPr>
                <w:rFonts w:cs="Arial"/>
                <w:szCs w:val="20"/>
              </w:rPr>
            </w:pPr>
            <w:r w:rsidRPr="003D6F6C">
              <w:rPr>
                <w:rFonts w:cs="Arial"/>
                <w:szCs w:val="20"/>
              </w:rPr>
              <w:t>Las áreas de la DIDT que requieran de este servicio deberá</w:t>
            </w:r>
            <w:r w:rsidR="00116BCA" w:rsidRPr="003D6F6C">
              <w:rPr>
                <w:rFonts w:cs="Arial"/>
                <w:szCs w:val="20"/>
              </w:rPr>
              <w:t>n</w:t>
            </w:r>
            <w:r w:rsidRPr="003D6F6C">
              <w:rPr>
                <w:rFonts w:cs="Arial"/>
                <w:szCs w:val="20"/>
              </w:rPr>
              <w:t xml:space="preserve"> solicitarlo</w:t>
            </w:r>
            <w:r w:rsidR="00116BCA" w:rsidRPr="003D6F6C">
              <w:rPr>
                <w:rFonts w:cs="Arial"/>
                <w:szCs w:val="20"/>
              </w:rPr>
              <w:t xml:space="preserve"> directamente</w:t>
            </w:r>
            <w:r w:rsidRPr="003D6F6C">
              <w:rPr>
                <w:rFonts w:cs="Arial"/>
                <w:szCs w:val="20"/>
              </w:rPr>
              <w:t xml:space="preserve"> a la CPEG</w:t>
            </w:r>
            <w:r w:rsidR="00116BCA" w:rsidRPr="003D6F6C">
              <w:rPr>
                <w:rFonts w:cs="Arial"/>
                <w:szCs w:val="20"/>
              </w:rPr>
              <w:t>,</w:t>
            </w:r>
            <w:r w:rsidRPr="003D6F6C">
              <w:rPr>
                <w:rFonts w:cs="Arial"/>
                <w:szCs w:val="20"/>
              </w:rPr>
              <w:t xml:space="preserve"> para que a su vez se encargue de generar la solicitud de servicio correspondiente para </w:t>
            </w:r>
            <w:r w:rsidRPr="003D6F6C">
              <w:rPr>
                <w:rFonts w:cs="Arial"/>
                <w:b/>
                <w:bCs/>
                <w:szCs w:val="20"/>
              </w:rPr>
              <w:t>“EL LICITANTE”.</w:t>
            </w:r>
          </w:p>
        </w:tc>
      </w:tr>
    </w:tbl>
    <w:p w14:paraId="448572B1" w14:textId="77777777" w:rsidR="00356A1A" w:rsidRPr="003D6F6C" w:rsidRDefault="00356A1A" w:rsidP="00271AFB">
      <w:pPr>
        <w:rPr>
          <w:rFonts w:cs="Arial"/>
          <w:szCs w:val="20"/>
        </w:rPr>
      </w:pPr>
    </w:p>
    <w:p w14:paraId="282BFA98" w14:textId="0F8EEAC5" w:rsidR="008E756F" w:rsidRPr="003D6F6C" w:rsidRDefault="008E756F" w:rsidP="00C94FB8">
      <w:pPr>
        <w:ind w:left="567"/>
        <w:rPr>
          <w:rFonts w:cs="Arial"/>
          <w:b/>
          <w:bCs/>
          <w:szCs w:val="20"/>
        </w:rPr>
      </w:pPr>
      <w:r w:rsidRPr="003D6F6C">
        <w:rPr>
          <w:rFonts w:cs="Arial"/>
          <w:b/>
          <w:bCs/>
          <w:szCs w:val="20"/>
        </w:rPr>
        <w:t xml:space="preserve">NOTA: Cada Administrador del Contrato será responsable de las solicitudes de servicio que </w:t>
      </w:r>
      <w:r w:rsidR="00C94FB8">
        <w:rPr>
          <w:rFonts w:cs="Arial"/>
          <w:b/>
          <w:bCs/>
          <w:szCs w:val="20"/>
        </w:rPr>
        <w:t>requieran</w:t>
      </w:r>
      <w:r w:rsidR="00C94FB8" w:rsidRPr="003D6F6C">
        <w:rPr>
          <w:rFonts w:cs="Arial"/>
          <w:b/>
          <w:bCs/>
          <w:szCs w:val="20"/>
        </w:rPr>
        <w:t xml:space="preserve"> </w:t>
      </w:r>
      <w:r w:rsidRPr="003D6F6C">
        <w:rPr>
          <w:rFonts w:cs="Arial"/>
          <w:b/>
          <w:bCs/>
          <w:szCs w:val="20"/>
        </w:rPr>
        <w:t>en el ámbito de su competencia.</w:t>
      </w:r>
    </w:p>
    <w:p w14:paraId="4E55CC6E" w14:textId="77777777" w:rsidR="00271AFB" w:rsidRPr="003D6F6C" w:rsidRDefault="00271AFB" w:rsidP="00271AFB">
      <w:pPr>
        <w:ind w:left="-540"/>
        <w:rPr>
          <w:rFonts w:cs="Arial"/>
          <w:b/>
          <w:sz w:val="22"/>
          <w:szCs w:val="22"/>
        </w:rPr>
      </w:pPr>
    </w:p>
    <w:p w14:paraId="4824E66C" w14:textId="77777777" w:rsidR="006A2326" w:rsidRPr="003D6F6C" w:rsidRDefault="006A2326" w:rsidP="00C94FB8">
      <w:pPr>
        <w:spacing w:line="276" w:lineRule="auto"/>
        <w:ind w:left="567"/>
        <w:rPr>
          <w:rFonts w:eastAsia="Calibri" w:cs="Arial"/>
          <w:b/>
          <w:bCs/>
          <w:szCs w:val="20"/>
          <w:lang w:eastAsia="es-MX"/>
        </w:rPr>
      </w:pPr>
      <w:r w:rsidRPr="003D6F6C">
        <w:rPr>
          <w:rFonts w:eastAsia="Calibri" w:cs="Arial"/>
          <w:b/>
          <w:bCs/>
          <w:szCs w:val="20"/>
          <w:lang w:eastAsia="es-MX"/>
        </w:rPr>
        <w:t xml:space="preserve">Modalidad del Contrato </w:t>
      </w:r>
    </w:p>
    <w:p w14:paraId="4AA8A875" w14:textId="77777777" w:rsidR="006A2326" w:rsidRPr="003D6F6C" w:rsidRDefault="006A2326" w:rsidP="006A2326">
      <w:pPr>
        <w:spacing w:line="276" w:lineRule="auto"/>
        <w:rPr>
          <w:rFonts w:cs="Arial"/>
          <w:szCs w:val="20"/>
        </w:rPr>
      </w:pPr>
    </w:p>
    <w:p w14:paraId="43536792" w14:textId="726058A4" w:rsidR="006A2326" w:rsidRPr="001E2A19" w:rsidRDefault="006A2326" w:rsidP="00C94FB8">
      <w:pPr>
        <w:ind w:left="567"/>
        <w:rPr>
          <w:rFonts w:cs="Arial"/>
          <w:szCs w:val="20"/>
        </w:rPr>
      </w:pPr>
      <w:r w:rsidRPr="001E2A19">
        <w:rPr>
          <w:rFonts w:cs="Arial"/>
          <w:szCs w:val="20"/>
        </w:rPr>
        <w:t xml:space="preserve">Con fundamento en el artículo </w:t>
      </w:r>
      <w:r w:rsidR="000A7C35">
        <w:rPr>
          <w:rFonts w:cs="Arial"/>
          <w:szCs w:val="20"/>
        </w:rPr>
        <w:t>68</w:t>
      </w:r>
      <w:r w:rsidRPr="001E2A19">
        <w:rPr>
          <w:rFonts w:cs="Arial"/>
          <w:szCs w:val="20"/>
        </w:rPr>
        <w:t>, fracción I de la Ley de Adquisiciones, Arrendamientos y Servicios del sector público, el contrato que se derive de este procedimiento de contratación será abierto en presupuesto, los precios serán fijos y estos no podrán ser modificados durante la vigencia del contrato específico.</w:t>
      </w:r>
    </w:p>
    <w:p w14:paraId="1E6377D2" w14:textId="77777777" w:rsidR="006A2326" w:rsidRPr="001E2A19" w:rsidRDefault="006A2326" w:rsidP="00C94FB8">
      <w:pPr>
        <w:ind w:left="567"/>
        <w:rPr>
          <w:rFonts w:cs="Arial"/>
          <w:szCs w:val="20"/>
        </w:rPr>
      </w:pPr>
    </w:p>
    <w:p w14:paraId="64545807" w14:textId="39663E9E" w:rsidR="00F65EC7" w:rsidRPr="001E2A19" w:rsidRDefault="00290BA2" w:rsidP="00C94FB8">
      <w:pPr>
        <w:ind w:left="567"/>
        <w:rPr>
          <w:rFonts w:cs="Arial"/>
          <w:szCs w:val="20"/>
        </w:rPr>
      </w:pPr>
      <w:r w:rsidRPr="001E2A19">
        <w:rPr>
          <w:rFonts w:cs="Arial"/>
          <w:b/>
          <w:szCs w:val="20"/>
          <w:lang w:eastAsia="es-MX"/>
        </w:rPr>
        <w:t xml:space="preserve">“EL LICITANTE </w:t>
      </w:r>
      <w:r w:rsidR="00D16724" w:rsidRPr="001E2A19">
        <w:rPr>
          <w:rFonts w:cs="Arial"/>
          <w:b/>
          <w:szCs w:val="20"/>
          <w:lang w:eastAsia="es-MX"/>
        </w:rPr>
        <w:t>ADJUDICADO”</w:t>
      </w:r>
      <w:r w:rsidR="00D16724" w:rsidRPr="001E2A19">
        <w:rPr>
          <w:rFonts w:cs="Arial"/>
          <w:szCs w:val="20"/>
        </w:rPr>
        <w:t xml:space="preserve"> que</w:t>
      </w:r>
      <w:r w:rsidR="00F65EC7" w:rsidRPr="001E2A19">
        <w:rPr>
          <w:rFonts w:cs="Arial"/>
          <w:szCs w:val="20"/>
        </w:rPr>
        <w:t xml:space="preserve"> participe para </w:t>
      </w:r>
      <w:r w:rsidR="009438EA" w:rsidRPr="001E2A19">
        <w:rPr>
          <w:rFonts w:cs="Arial"/>
          <w:szCs w:val="20"/>
        </w:rPr>
        <w:t>este</w:t>
      </w:r>
      <w:r w:rsidR="00F65EC7" w:rsidRPr="001E2A19">
        <w:rPr>
          <w:rFonts w:cs="Arial"/>
          <w:szCs w:val="20"/>
        </w:rPr>
        <w:t xml:space="preserve"> servicio, </w:t>
      </w:r>
      <w:r w:rsidR="009D0A43">
        <w:rPr>
          <w:rFonts w:cs="Arial"/>
          <w:szCs w:val="20"/>
        </w:rPr>
        <w:t xml:space="preserve">será </w:t>
      </w:r>
      <w:r w:rsidR="00F65EC7" w:rsidRPr="001E2A19">
        <w:rPr>
          <w:rFonts w:cs="Arial"/>
          <w:szCs w:val="20"/>
        </w:rPr>
        <w:t>consisten</w:t>
      </w:r>
      <w:r w:rsidR="009438EA" w:rsidRPr="001E2A19">
        <w:rPr>
          <w:rFonts w:cs="Arial"/>
          <w:szCs w:val="20"/>
        </w:rPr>
        <w:t>te</w:t>
      </w:r>
      <w:r w:rsidR="00F65EC7" w:rsidRPr="001E2A19">
        <w:rPr>
          <w:rFonts w:cs="Arial"/>
          <w:szCs w:val="20"/>
        </w:rPr>
        <w:t xml:space="preserve"> en realizar la</w:t>
      </w:r>
      <w:r w:rsidR="009438EA" w:rsidRPr="001E2A19">
        <w:rPr>
          <w:rFonts w:cs="Arial"/>
          <w:szCs w:val="20"/>
        </w:rPr>
        <w:t xml:space="preserve">  certificación de</w:t>
      </w:r>
      <w:r w:rsidR="00F65EC7" w:rsidRPr="001E2A19">
        <w:rPr>
          <w:rFonts w:cs="Arial"/>
          <w:szCs w:val="20"/>
        </w:rPr>
        <w:t xml:space="preserve"> estimaci</w:t>
      </w:r>
      <w:r w:rsidR="009438EA" w:rsidRPr="001E2A19">
        <w:rPr>
          <w:rFonts w:cs="Arial"/>
          <w:szCs w:val="20"/>
        </w:rPr>
        <w:t>ones</w:t>
      </w:r>
      <w:r w:rsidR="00F65EC7" w:rsidRPr="001E2A19">
        <w:rPr>
          <w:rFonts w:cs="Arial"/>
          <w:szCs w:val="20"/>
        </w:rPr>
        <w:t>, medición y administración</w:t>
      </w:r>
      <w:r w:rsidR="009438EA" w:rsidRPr="001E2A19">
        <w:rPr>
          <w:rFonts w:cs="Arial"/>
          <w:szCs w:val="20"/>
        </w:rPr>
        <w:t xml:space="preserve"> de proyectos</w:t>
      </w:r>
      <w:r w:rsidR="00F65EC7" w:rsidRPr="001E2A19">
        <w:rPr>
          <w:rFonts w:cs="Arial"/>
          <w:szCs w:val="20"/>
        </w:rPr>
        <w:t>, así como</w:t>
      </w:r>
      <w:r w:rsidR="009438EA" w:rsidRPr="001E2A19">
        <w:rPr>
          <w:rFonts w:cs="Arial"/>
          <w:szCs w:val="20"/>
        </w:rPr>
        <w:t xml:space="preserve"> </w:t>
      </w:r>
      <w:r w:rsidR="00F65EC7" w:rsidRPr="001E2A19">
        <w:rPr>
          <w:rFonts w:cs="Arial"/>
          <w:szCs w:val="20"/>
        </w:rPr>
        <w:t xml:space="preserve">gestión de procesos de los proyectos, que sean desarrollados </w:t>
      </w:r>
      <w:r w:rsidR="009438EA" w:rsidRPr="001E2A19">
        <w:rPr>
          <w:rFonts w:cs="Arial"/>
          <w:szCs w:val="20"/>
        </w:rPr>
        <w:t>en la DIDT</w:t>
      </w:r>
      <w:r w:rsidR="008636C3" w:rsidRPr="001E2A19">
        <w:rPr>
          <w:rFonts w:cs="Arial"/>
          <w:szCs w:val="20"/>
        </w:rPr>
        <w:t>,</w:t>
      </w:r>
      <w:r w:rsidR="009438EA" w:rsidRPr="001E2A19">
        <w:rPr>
          <w:rFonts w:cs="Arial"/>
          <w:szCs w:val="20"/>
        </w:rPr>
        <w:t xml:space="preserve"> no podrá</w:t>
      </w:r>
      <w:r w:rsidR="008636C3" w:rsidRPr="001E2A19">
        <w:rPr>
          <w:rFonts w:cs="Arial"/>
          <w:szCs w:val="20"/>
        </w:rPr>
        <w:t xml:space="preserve"> ser parte de otros servicios prestados a la DIDT que implique</w:t>
      </w:r>
      <w:r w:rsidR="0065758D" w:rsidRPr="001E2A19">
        <w:rPr>
          <w:rFonts w:cs="Arial"/>
          <w:szCs w:val="20"/>
        </w:rPr>
        <w:t>n</w:t>
      </w:r>
      <w:r w:rsidR="008636C3" w:rsidRPr="001E2A19">
        <w:rPr>
          <w:rFonts w:cs="Arial"/>
          <w:szCs w:val="20"/>
        </w:rPr>
        <w:t xml:space="preserve"> un conflicto de intereses con este servicio</w:t>
      </w:r>
      <w:r w:rsidR="00F65EC7" w:rsidRPr="001E2A19">
        <w:rPr>
          <w:rFonts w:cs="Arial"/>
          <w:szCs w:val="20"/>
        </w:rPr>
        <w:t xml:space="preserve">; toda vez que la naturaleza del servicio </w:t>
      </w:r>
      <w:r w:rsidR="009438EA" w:rsidRPr="001E2A19">
        <w:rPr>
          <w:rFonts w:cs="Arial"/>
          <w:szCs w:val="20"/>
        </w:rPr>
        <w:t>es</w:t>
      </w:r>
      <w:r w:rsidR="00F65EC7" w:rsidRPr="001E2A19">
        <w:rPr>
          <w:rFonts w:cs="Arial"/>
          <w:szCs w:val="20"/>
        </w:rPr>
        <w:t xml:space="preserve"> transversal, es decir que con ellos se monitorea, controla, verifica y supervisa la correcta prestación y operación de </w:t>
      </w:r>
      <w:r w:rsidR="009438EA" w:rsidRPr="001E2A19">
        <w:rPr>
          <w:rFonts w:cs="Arial"/>
          <w:szCs w:val="20"/>
        </w:rPr>
        <w:t>otros</w:t>
      </w:r>
      <w:r w:rsidR="00F65EC7" w:rsidRPr="001E2A19">
        <w:rPr>
          <w:rFonts w:cs="Arial"/>
          <w:szCs w:val="20"/>
        </w:rPr>
        <w:t xml:space="preserve"> servicios</w:t>
      </w:r>
      <w:r w:rsidR="009438EA" w:rsidRPr="001E2A19">
        <w:rPr>
          <w:rFonts w:cs="Arial"/>
          <w:szCs w:val="20"/>
        </w:rPr>
        <w:t xml:space="preserve"> de terceros prestados a la DIDT</w:t>
      </w:r>
      <w:r w:rsidR="00F65EC7" w:rsidRPr="001E2A19">
        <w:rPr>
          <w:rFonts w:cs="Arial"/>
          <w:szCs w:val="20"/>
        </w:rPr>
        <w:t xml:space="preserve">; en este sentido, </w:t>
      </w:r>
      <w:r w:rsidRPr="001E2A19">
        <w:rPr>
          <w:rFonts w:cs="Arial"/>
          <w:b/>
          <w:szCs w:val="20"/>
          <w:lang w:eastAsia="es-MX"/>
        </w:rPr>
        <w:t>“EL LICITANTE ”</w:t>
      </w:r>
      <w:r w:rsidR="00F65EC7" w:rsidRPr="001E2A19">
        <w:rPr>
          <w:rFonts w:cs="Arial"/>
          <w:szCs w:val="20"/>
        </w:rPr>
        <w:t xml:space="preserve"> que resulte adjudicado </w:t>
      </w:r>
      <w:r w:rsidR="009438EA" w:rsidRPr="001E2A19">
        <w:rPr>
          <w:rFonts w:cs="Arial"/>
          <w:szCs w:val="20"/>
        </w:rPr>
        <w:t>para esta</w:t>
      </w:r>
      <w:r w:rsidR="007B1697">
        <w:rPr>
          <w:rFonts w:cs="Arial"/>
          <w:szCs w:val="20"/>
        </w:rPr>
        <w:t xml:space="preserve"> Única</w:t>
      </w:r>
      <w:r w:rsidR="00F65EC7" w:rsidRPr="001E2A19">
        <w:rPr>
          <w:rFonts w:cs="Arial"/>
          <w:szCs w:val="20"/>
        </w:rPr>
        <w:t xml:space="preserve"> Partida no podrá ser sujeto de adjudicación</w:t>
      </w:r>
      <w:r w:rsidR="009438EA" w:rsidRPr="001E2A19">
        <w:rPr>
          <w:rFonts w:cs="Arial"/>
          <w:szCs w:val="20"/>
        </w:rPr>
        <w:t xml:space="preserve"> de otros servicios</w:t>
      </w:r>
      <w:r w:rsidR="008636C3" w:rsidRPr="001E2A19">
        <w:rPr>
          <w:rFonts w:cs="Arial"/>
          <w:szCs w:val="20"/>
        </w:rPr>
        <w:t xml:space="preserve"> que deban ser verificados por este</w:t>
      </w:r>
      <w:r w:rsidR="009438EA" w:rsidRPr="001E2A19">
        <w:rPr>
          <w:rFonts w:cs="Arial"/>
          <w:szCs w:val="20"/>
        </w:rPr>
        <w:t>.</w:t>
      </w:r>
    </w:p>
    <w:p w14:paraId="35976CBD" w14:textId="77777777" w:rsidR="00870A7C" w:rsidRDefault="00870A7C" w:rsidP="00C94FB8">
      <w:pPr>
        <w:ind w:left="567"/>
        <w:rPr>
          <w:rFonts w:cs="Arial"/>
          <w:szCs w:val="20"/>
        </w:rPr>
      </w:pPr>
    </w:p>
    <w:p w14:paraId="40635702" w14:textId="6C666C02" w:rsidR="00880823" w:rsidRPr="007B1697" w:rsidRDefault="00880823" w:rsidP="007B1697">
      <w:pPr>
        <w:pStyle w:val="Ttulo2"/>
        <w:ind w:left="924" w:hanging="357"/>
      </w:pPr>
      <w:bookmarkStart w:id="6" w:name="_Toc117091588"/>
      <w:bookmarkStart w:id="7" w:name="_Toc202541916"/>
      <w:bookmarkStart w:id="8" w:name="_Hlk190892465"/>
      <w:r w:rsidRPr="007B1697">
        <w:t>Asignación del Servicio</w:t>
      </w:r>
      <w:bookmarkEnd w:id="6"/>
      <w:bookmarkEnd w:id="7"/>
    </w:p>
    <w:bookmarkEnd w:id="8"/>
    <w:p w14:paraId="3E0DC084" w14:textId="77777777" w:rsidR="00880823" w:rsidRDefault="00880823" w:rsidP="00880823">
      <w:pPr>
        <w:spacing w:line="276" w:lineRule="auto"/>
        <w:rPr>
          <w:rFonts w:cs="Arial"/>
          <w:szCs w:val="20"/>
        </w:rPr>
      </w:pPr>
    </w:p>
    <w:p w14:paraId="478F9492" w14:textId="694AB05D" w:rsidR="00DD0FF5" w:rsidRDefault="00DA0EDA" w:rsidP="007B1697">
      <w:pPr>
        <w:ind w:left="567"/>
        <w:rPr>
          <w:rFonts w:cs="Arial"/>
          <w:szCs w:val="20"/>
        </w:rPr>
      </w:pPr>
      <w:bookmarkStart w:id="9" w:name="_Hlk199933240"/>
      <w:r>
        <w:rPr>
          <w:rFonts w:cs="Arial"/>
          <w:szCs w:val="20"/>
        </w:rPr>
        <w:t>Se requier</w:t>
      </w:r>
      <w:r w:rsidRPr="00DD0FF5">
        <w:rPr>
          <w:rFonts w:cs="Arial"/>
          <w:szCs w:val="20"/>
        </w:rPr>
        <w:t>e</w:t>
      </w:r>
      <w:r>
        <w:rPr>
          <w:rFonts w:cs="Arial"/>
          <w:szCs w:val="20"/>
        </w:rPr>
        <w:t xml:space="preserve"> que</w:t>
      </w:r>
      <w:r w:rsidR="00DD0FF5" w:rsidRPr="00DD0FF5">
        <w:rPr>
          <w:rFonts w:cs="Arial"/>
          <w:szCs w:val="20"/>
        </w:rPr>
        <w:t xml:space="preserve"> </w:t>
      </w:r>
      <w:r w:rsidRPr="00DA0EDA">
        <w:rPr>
          <w:rFonts w:cs="Arial"/>
          <w:b/>
          <w:bCs/>
          <w:szCs w:val="20"/>
        </w:rPr>
        <w:t>“</w:t>
      </w:r>
      <w:r w:rsidR="00DD0FF5" w:rsidRPr="00DA0EDA">
        <w:rPr>
          <w:rFonts w:cs="Arial"/>
          <w:b/>
          <w:bCs/>
          <w:szCs w:val="20"/>
        </w:rPr>
        <w:t>EL LICITANTE</w:t>
      </w:r>
      <w:r w:rsidRPr="00DA0EDA">
        <w:rPr>
          <w:rFonts w:cs="Arial"/>
          <w:b/>
          <w:bCs/>
          <w:szCs w:val="20"/>
        </w:rPr>
        <w:t xml:space="preserve"> ADJUDICADO”</w:t>
      </w:r>
      <w:r w:rsidR="00DD0FF5" w:rsidRPr="00DD0FF5">
        <w:rPr>
          <w:rFonts w:cs="Arial"/>
          <w:szCs w:val="20"/>
        </w:rPr>
        <w:t xml:space="preserve"> proporcion</w:t>
      </w:r>
      <w:r>
        <w:rPr>
          <w:rFonts w:cs="Arial"/>
          <w:szCs w:val="20"/>
        </w:rPr>
        <w:t>e</w:t>
      </w:r>
      <w:r w:rsidR="00DD0FF5" w:rsidRPr="00DD0FF5">
        <w:rPr>
          <w:rFonts w:cs="Arial"/>
          <w:szCs w:val="20"/>
        </w:rPr>
        <w:t xml:space="preserve"> la demanda de </w:t>
      </w:r>
      <w:r>
        <w:rPr>
          <w:rFonts w:cs="Arial"/>
          <w:szCs w:val="20"/>
        </w:rPr>
        <w:t xml:space="preserve">los siguientes </w:t>
      </w:r>
      <w:r w:rsidR="00DD0FF5" w:rsidRPr="00DD0FF5">
        <w:rPr>
          <w:rFonts w:cs="Arial"/>
          <w:szCs w:val="20"/>
        </w:rPr>
        <w:t>servicios</w:t>
      </w:r>
      <w:r w:rsidR="00EA0302">
        <w:rPr>
          <w:rFonts w:cs="Arial"/>
          <w:szCs w:val="20"/>
        </w:rPr>
        <w:t>.</w:t>
      </w:r>
    </w:p>
    <w:p w14:paraId="0979522A" w14:textId="77777777" w:rsidR="00577557" w:rsidRDefault="00577557" w:rsidP="009B6F44">
      <w:pPr>
        <w:spacing w:line="276" w:lineRule="auto"/>
        <w:ind w:left="720"/>
        <w:rPr>
          <w:rFonts w:cs="Arial"/>
          <w:szCs w:val="20"/>
        </w:rPr>
      </w:pPr>
    </w:p>
    <w:tbl>
      <w:tblPr>
        <w:tblpPr w:leftFromText="141" w:rightFromText="141" w:vertAnchor="text" w:horzAnchor="page" w:tblpX="2175" w:tblpY="156"/>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2"/>
        <w:gridCol w:w="2058"/>
        <w:gridCol w:w="1488"/>
        <w:gridCol w:w="1488"/>
        <w:gridCol w:w="1405"/>
      </w:tblGrid>
      <w:tr w:rsidR="007B1697" w:rsidRPr="003D6F6C" w14:paraId="7F2C3861" w14:textId="77777777" w:rsidTr="007B1697">
        <w:trPr>
          <w:trHeight w:val="502"/>
          <w:tblHeader/>
        </w:trPr>
        <w:tc>
          <w:tcPr>
            <w:tcW w:w="1261" w:type="pct"/>
            <w:vMerge w:val="restart"/>
            <w:shd w:val="clear" w:color="auto" w:fill="F2F2F2" w:themeFill="background1" w:themeFillShade="F2"/>
            <w:vAlign w:val="center"/>
          </w:tcPr>
          <w:p w14:paraId="5EDCE343" w14:textId="7EBD0F64" w:rsidR="007B1697" w:rsidRPr="003D6F6C" w:rsidRDefault="007B1697" w:rsidP="007B1697">
            <w:pPr>
              <w:spacing w:line="276" w:lineRule="auto"/>
              <w:jc w:val="center"/>
              <w:rPr>
                <w:rFonts w:cs="Arial"/>
                <w:b/>
                <w:szCs w:val="20"/>
                <w:lang w:eastAsia="en-US"/>
              </w:rPr>
            </w:pPr>
            <w:bookmarkStart w:id="10" w:name="_Hlk200105595"/>
            <w:bookmarkEnd w:id="9"/>
            <w:proofErr w:type="spellStart"/>
            <w:r w:rsidRPr="003D6F6C">
              <w:rPr>
                <w:rFonts w:cs="Arial"/>
                <w:b/>
                <w:szCs w:val="20"/>
                <w:lang w:eastAsia="en-US"/>
              </w:rPr>
              <w:lastRenderedPageBreak/>
              <w:t>Subservicio</w:t>
            </w:r>
            <w:proofErr w:type="spellEnd"/>
          </w:p>
        </w:tc>
        <w:tc>
          <w:tcPr>
            <w:tcW w:w="1195" w:type="pct"/>
            <w:vMerge w:val="restart"/>
            <w:shd w:val="clear" w:color="auto" w:fill="F2F2F2" w:themeFill="background1" w:themeFillShade="F2"/>
            <w:noWrap/>
            <w:vAlign w:val="center"/>
            <w:hideMark/>
          </w:tcPr>
          <w:p w14:paraId="5B0762E5" w14:textId="77777777" w:rsidR="007B1697" w:rsidRPr="003D6F6C" w:rsidRDefault="007B1697" w:rsidP="00577557">
            <w:pPr>
              <w:spacing w:line="276" w:lineRule="auto"/>
              <w:jc w:val="center"/>
              <w:rPr>
                <w:rFonts w:cs="Arial"/>
                <w:b/>
                <w:szCs w:val="20"/>
                <w:lang w:eastAsia="en-US"/>
              </w:rPr>
            </w:pPr>
            <w:r w:rsidRPr="003D6F6C">
              <w:rPr>
                <w:rFonts w:cs="Arial"/>
                <w:b/>
                <w:szCs w:val="20"/>
                <w:lang w:eastAsia="en-US"/>
              </w:rPr>
              <w:t xml:space="preserve">Unidades de Contraprestación </w:t>
            </w:r>
          </w:p>
        </w:tc>
        <w:tc>
          <w:tcPr>
            <w:tcW w:w="1728" w:type="pct"/>
            <w:gridSpan w:val="2"/>
            <w:shd w:val="clear" w:color="auto" w:fill="F2F2F2" w:themeFill="background1" w:themeFillShade="F2"/>
            <w:vAlign w:val="center"/>
          </w:tcPr>
          <w:p w14:paraId="4569D810" w14:textId="77777777" w:rsidR="007B1697" w:rsidRPr="003D6F6C" w:rsidRDefault="007B1697" w:rsidP="00577557">
            <w:pPr>
              <w:spacing w:line="276" w:lineRule="auto"/>
              <w:jc w:val="center"/>
              <w:rPr>
                <w:rFonts w:cs="Arial"/>
                <w:b/>
                <w:szCs w:val="20"/>
                <w:lang w:eastAsia="en-US"/>
              </w:rPr>
            </w:pPr>
            <w:r w:rsidRPr="003D6F6C">
              <w:rPr>
                <w:rFonts w:cs="Arial"/>
                <w:b/>
                <w:szCs w:val="20"/>
                <w:lang w:eastAsia="en-US"/>
              </w:rPr>
              <w:t>Volumetría de referencia</w:t>
            </w:r>
          </w:p>
        </w:tc>
        <w:tc>
          <w:tcPr>
            <w:tcW w:w="816" w:type="pct"/>
            <w:vMerge w:val="restart"/>
            <w:shd w:val="clear" w:color="auto" w:fill="F2F2F2" w:themeFill="background1" w:themeFillShade="F2"/>
            <w:vAlign w:val="center"/>
          </w:tcPr>
          <w:p w14:paraId="0892B4BC" w14:textId="77777777" w:rsidR="007B1697" w:rsidRPr="003D6F6C" w:rsidRDefault="007B1697" w:rsidP="00577557">
            <w:pPr>
              <w:spacing w:line="276" w:lineRule="auto"/>
              <w:jc w:val="center"/>
              <w:rPr>
                <w:rFonts w:cs="Arial"/>
                <w:b/>
                <w:szCs w:val="20"/>
                <w:lang w:eastAsia="en-US"/>
              </w:rPr>
            </w:pPr>
            <w:r w:rsidRPr="003D6F6C">
              <w:rPr>
                <w:rFonts w:cs="Arial"/>
                <w:b/>
                <w:szCs w:val="20"/>
                <w:lang w:eastAsia="en-US"/>
              </w:rPr>
              <w:t>Unidad de Medida</w:t>
            </w:r>
          </w:p>
        </w:tc>
      </w:tr>
      <w:tr w:rsidR="007B1697" w:rsidRPr="003D6F6C" w14:paraId="4AEA62DB" w14:textId="77777777" w:rsidTr="00804FA7">
        <w:trPr>
          <w:trHeight w:val="502"/>
        </w:trPr>
        <w:tc>
          <w:tcPr>
            <w:tcW w:w="1261" w:type="pct"/>
            <w:vMerge/>
            <w:shd w:val="clear" w:color="auto" w:fill="F2F2F2" w:themeFill="background1" w:themeFillShade="F2"/>
            <w:vAlign w:val="center"/>
          </w:tcPr>
          <w:p w14:paraId="5E7BE842" w14:textId="77777777" w:rsidR="007B1697" w:rsidRPr="003D6F6C" w:rsidRDefault="007B1697" w:rsidP="00577557">
            <w:pPr>
              <w:spacing w:line="276" w:lineRule="auto"/>
              <w:jc w:val="center"/>
              <w:rPr>
                <w:rFonts w:cs="Arial"/>
                <w:b/>
                <w:szCs w:val="20"/>
                <w:lang w:eastAsia="en-US"/>
              </w:rPr>
            </w:pPr>
          </w:p>
        </w:tc>
        <w:tc>
          <w:tcPr>
            <w:tcW w:w="1195" w:type="pct"/>
            <w:vMerge/>
            <w:shd w:val="clear" w:color="auto" w:fill="F2F2F2" w:themeFill="background1" w:themeFillShade="F2"/>
            <w:noWrap/>
            <w:vAlign w:val="center"/>
          </w:tcPr>
          <w:p w14:paraId="528A121A" w14:textId="77777777" w:rsidR="007B1697" w:rsidRPr="003D6F6C" w:rsidRDefault="007B1697" w:rsidP="00577557">
            <w:pPr>
              <w:spacing w:line="276" w:lineRule="auto"/>
              <w:jc w:val="center"/>
              <w:rPr>
                <w:rFonts w:cs="Arial"/>
                <w:b/>
                <w:szCs w:val="20"/>
                <w:lang w:eastAsia="en-US"/>
              </w:rPr>
            </w:pPr>
          </w:p>
        </w:tc>
        <w:tc>
          <w:tcPr>
            <w:tcW w:w="864" w:type="pct"/>
            <w:shd w:val="clear" w:color="auto" w:fill="F2F2F2" w:themeFill="background1" w:themeFillShade="F2"/>
            <w:vAlign w:val="center"/>
          </w:tcPr>
          <w:p w14:paraId="15E55F64" w14:textId="77777777" w:rsidR="007B1697" w:rsidRPr="003D6F6C" w:rsidRDefault="007B1697" w:rsidP="00577557">
            <w:pPr>
              <w:spacing w:line="276" w:lineRule="auto"/>
              <w:jc w:val="center"/>
              <w:rPr>
                <w:rFonts w:cs="Arial"/>
                <w:b/>
                <w:szCs w:val="20"/>
                <w:lang w:eastAsia="en-US"/>
              </w:rPr>
            </w:pPr>
            <w:r w:rsidRPr="003D6F6C">
              <w:rPr>
                <w:rFonts w:cs="Arial"/>
                <w:b/>
                <w:szCs w:val="20"/>
                <w:lang w:eastAsia="en-US"/>
              </w:rPr>
              <w:t>Servicios</w:t>
            </w:r>
          </w:p>
          <w:p w14:paraId="1B89410B" w14:textId="77777777" w:rsidR="007B1697" w:rsidRPr="003D6F6C" w:rsidRDefault="007B1697" w:rsidP="00577557">
            <w:pPr>
              <w:spacing w:line="276" w:lineRule="auto"/>
              <w:jc w:val="center"/>
              <w:rPr>
                <w:rFonts w:cs="Arial"/>
                <w:b/>
                <w:szCs w:val="20"/>
                <w:lang w:eastAsia="en-US"/>
              </w:rPr>
            </w:pPr>
            <w:r w:rsidRPr="003D6F6C">
              <w:rPr>
                <w:rFonts w:cs="Arial"/>
                <w:b/>
                <w:szCs w:val="20"/>
                <w:lang w:eastAsia="en-US"/>
              </w:rPr>
              <w:t>Mínimos</w:t>
            </w:r>
          </w:p>
        </w:tc>
        <w:tc>
          <w:tcPr>
            <w:tcW w:w="864" w:type="pct"/>
            <w:shd w:val="clear" w:color="auto" w:fill="F2F2F2" w:themeFill="background1" w:themeFillShade="F2"/>
            <w:noWrap/>
            <w:vAlign w:val="center"/>
          </w:tcPr>
          <w:p w14:paraId="7B9101EF" w14:textId="77777777" w:rsidR="007B1697" w:rsidRPr="003D6F6C" w:rsidRDefault="007B1697" w:rsidP="00577557">
            <w:pPr>
              <w:spacing w:line="276" w:lineRule="auto"/>
              <w:jc w:val="center"/>
              <w:rPr>
                <w:rFonts w:cs="Arial"/>
                <w:b/>
                <w:szCs w:val="20"/>
                <w:lang w:eastAsia="en-US"/>
              </w:rPr>
            </w:pPr>
            <w:r w:rsidRPr="003D6F6C">
              <w:rPr>
                <w:rFonts w:cs="Arial"/>
                <w:b/>
                <w:szCs w:val="20"/>
                <w:lang w:eastAsia="en-US"/>
              </w:rPr>
              <w:t xml:space="preserve">Servicios </w:t>
            </w:r>
          </w:p>
          <w:p w14:paraId="05041DD9" w14:textId="77777777" w:rsidR="007B1697" w:rsidRPr="003D6F6C" w:rsidRDefault="007B1697" w:rsidP="00577557">
            <w:pPr>
              <w:spacing w:line="276" w:lineRule="auto"/>
              <w:jc w:val="center"/>
              <w:rPr>
                <w:rFonts w:cs="Arial"/>
                <w:b/>
                <w:szCs w:val="20"/>
                <w:lang w:eastAsia="en-US"/>
              </w:rPr>
            </w:pPr>
            <w:r w:rsidRPr="003D6F6C">
              <w:rPr>
                <w:rFonts w:cs="Arial"/>
                <w:b/>
                <w:szCs w:val="20"/>
                <w:lang w:eastAsia="en-US"/>
              </w:rPr>
              <w:t xml:space="preserve">Máximos </w:t>
            </w:r>
          </w:p>
        </w:tc>
        <w:tc>
          <w:tcPr>
            <w:tcW w:w="816" w:type="pct"/>
            <w:vMerge/>
            <w:shd w:val="clear" w:color="auto" w:fill="F2F2F2" w:themeFill="background1" w:themeFillShade="F2"/>
            <w:vAlign w:val="center"/>
          </w:tcPr>
          <w:p w14:paraId="09F9B03A" w14:textId="77777777" w:rsidR="007B1697" w:rsidRPr="003D6F6C" w:rsidRDefault="007B1697" w:rsidP="00577557">
            <w:pPr>
              <w:spacing w:line="276" w:lineRule="auto"/>
              <w:jc w:val="center"/>
              <w:rPr>
                <w:rFonts w:cs="Arial"/>
                <w:b/>
                <w:szCs w:val="20"/>
                <w:lang w:eastAsia="en-US"/>
              </w:rPr>
            </w:pPr>
          </w:p>
        </w:tc>
      </w:tr>
      <w:tr w:rsidR="00577557" w:rsidRPr="003D6F6C" w14:paraId="3701EDBF" w14:textId="77777777" w:rsidTr="00577557">
        <w:trPr>
          <w:trHeight w:val="390"/>
        </w:trPr>
        <w:tc>
          <w:tcPr>
            <w:tcW w:w="1261" w:type="pct"/>
            <w:vAlign w:val="center"/>
          </w:tcPr>
          <w:p w14:paraId="1CDF57D5" w14:textId="77777777" w:rsidR="00577557" w:rsidRPr="003D6F6C" w:rsidRDefault="00577557" w:rsidP="00577557">
            <w:pPr>
              <w:spacing w:line="276" w:lineRule="auto"/>
              <w:rPr>
                <w:rFonts w:cs="Arial"/>
                <w:szCs w:val="20"/>
                <w:lang w:eastAsia="en-US"/>
              </w:rPr>
            </w:pPr>
            <w:r w:rsidRPr="003D6F6C">
              <w:rPr>
                <w:rFonts w:cs="Arial"/>
                <w:szCs w:val="20"/>
                <w:lang w:eastAsia="en-US"/>
              </w:rPr>
              <w:t xml:space="preserve">NOTA: Estas unidades no aplican a nivel de </w:t>
            </w:r>
            <w:proofErr w:type="spellStart"/>
            <w:r w:rsidRPr="003D6F6C">
              <w:rPr>
                <w:rFonts w:cs="Arial"/>
                <w:szCs w:val="20"/>
                <w:lang w:eastAsia="en-US"/>
              </w:rPr>
              <w:t>subservicio</w:t>
            </w:r>
            <w:proofErr w:type="spellEnd"/>
            <w:r w:rsidRPr="003D6F6C">
              <w:rPr>
                <w:rFonts w:cs="Arial"/>
                <w:szCs w:val="20"/>
                <w:lang w:eastAsia="en-US"/>
              </w:rPr>
              <w:t xml:space="preserve">, pero serán utilizadas para el pago de la etapa de arranque del servicio </w:t>
            </w:r>
          </w:p>
        </w:tc>
        <w:tc>
          <w:tcPr>
            <w:tcW w:w="1195" w:type="pct"/>
            <w:noWrap/>
            <w:vAlign w:val="center"/>
          </w:tcPr>
          <w:p w14:paraId="3F394BEA" w14:textId="77777777" w:rsidR="00577557" w:rsidRPr="003D6F6C" w:rsidRDefault="00577557" w:rsidP="00577557">
            <w:pPr>
              <w:spacing w:line="276" w:lineRule="auto"/>
              <w:rPr>
                <w:rFonts w:cs="Arial"/>
                <w:szCs w:val="20"/>
                <w:lang w:eastAsia="en-US"/>
              </w:rPr>
            </w:pPr>
            <w:r w:rsidRPr="003D6F6C">
              <w:rPr>
                <w:rFonts w:cs="Arial"/>
                <w:szCs w:val="20"/>
                <w:lang w:eastAsia="en-US"/>
              </w:rPr>
              <w:t>Unidad de Soporte a la Transición (UST)</w:t>
            </w:r>
          </w:p>
        </w:tc>
        <w:tc>
          <w:tcPr>
            <w:tcW w:w="864" w:type="pct"/>
            <w:vAlign w:val="center"/>
          </w:tcPr>
          <w:p w14:paraId="14221911" w14:textId="77777777" w:rsidR="00577557" w:rsidRPr="003D6F6C" w:rsidRDefault="00577557" w:rsidP="00577557">
            <w:pPr>
              <w:spacing w:line="276" w:lineRule="auto"/>
              <w:jc w:val="center"/>
              <w:rPr>
                <w:rFonts w:cs="Arial"/>
                <w:szCs w:val="20"/>
                <w:lang w:eastAsia="en-US"/>
              </w:rPr>
            </w:pPr>
          </w:p>
          <w:p w14:paraId="7B285878" w14:textId="77777777" w:rsidR="00577557" w:rsidRPr="003D6F6C" w:rsidRDefault="00577557" w:rsidP="00577557">
            <w:pPr>
              <w:spacing w:line="276" w:lineRule="auto"/>
              <w:jc w:val="center"/>
              <w:rPr>
                <w:rFonts w:cs="Arial"/>
                <w:szCs w:val="20"/>
                <w:lang w:eastAsia="en-US"/>
              </w:rPr>
            </w:pPr>
            <w:r>
              <w:rPr>
                <w:rFonts w:cs="Arial"/>
                <w:szCs w:val="20"/>
                <w:lang w:eastAsia="en-US"/>
              </w:rPr>
              <w:t>40</w:t>
            </w:r>
          </w:p>
          <w:p w14:paraId="55D6F5BE" w14:textId="77777777" w:rsidR="00577557" w:rsidRPr="003D6F6C" w:rsidRDefault="00577557" w:rsidP="00577557">
            <w:pPr>
              <w:spacing w:line="276" w:lineRule="auto"/>
              <w:jc w:val="center"/>
              <w:rPr>
                <w:rFonts w:cs="Arial"/>
                <w:szCs w:val="20"/>
                <w:lang w:eastAsia="en-US"/>
              </w:rPr>
            </w:pPr>
          </w:p>
        </w:tc>
        <w:tc>
          <w:tcPr>
            <w:tcW w:w="864" w:type="pct"/>
            <w:shd w:val="clear" w:color="auto" w:fill="auto"/>
            <w:noWrap/>
            <w:vAlign w:val="center"/>
          </w:tcPr>
          <w:p w14:paraId="329E677F" w14:textId="77777777" w:rsidR="00577557" w:rsidRPr="003D6F6C" w:rsidRDefault="00577557" w:rsidP="00577557">
            <w:pPr>
              <w:spacing w:line="276" w:lineRule="auto"/>
              <w:jc w:val="center"/>
              <w:rPr>
                <w:rFonts w:cs="Arial"/>
                <w:szCs w:val="20"/>
                <w:lang w:eastAsia="en-US"/>
              </w:rPr>
            </w:pPr>
            <w:r>
              <w:rPr>
                <w:rFonts w:cs="Arial"/>
                <w:szCs w:val="20"/>
                <w:lang w:eastAsia="en-US"/>
              </w:rPr>
              <w:t>1</w:t>
            </w:r>
            <w:r w:rsidRPr="003D6F6C">
              <w:rPr>
                <w:rFonts w:cs="Arial"/>
                <w:szCs w:val="20"/>
                <w:lang w:eastAsia="en-US"/>
              </w:rPr>
              <w:t>00</w:t>
            </w:r>
          </w:p>
        </w:tc>
        <w:tc>
          <w:tcPr>
            <w:tcW w:w="816" w:type="pct"/>
            <w:vAlign w:val="center"/>
          </w:tcPr>
          <w:p w14:paraId="01F53514" w14:textId="77777777" w:rsidR="00577557" w:rsidRPr="003D6F6C" w:rsidRDefault="00577557" w:rsidP="00577557">
            <w:pPr>
              <w:spacing w:line="276" w:lineRule="auto"/>
              <w:jc w:val="center"/>
              <w:rPr>
                <w:rFonts w:cs="Arial"/>
                <w:szCs w:val="20"/>
                <w:lang w:eastAsia="en-US"/>
              </w:rPr>
            </w:pPr>
            <w:r w:rsidRPr="003D6F6C">
              <w:rPr>
                <w:rFonts w:cs="Arial"/>
                <w:szCs w:val="20"/>
                <w:lang w:eastAsia="en-US"/>
              </w:rPr>
              <w:t>Día / Hombre</w:t>
            </w:r>
          </w:p>
        </w:tc>
      </w:tr>
      <w:tr w:rsidR="00577557" w:rsidRPr="003D6F6C" w14:paraId="272A6FBA" w14:textId="77777777" w:rsidTr="00577557">
        <w:trPr>
          <w:trHeight w:val="412"/>
        </w:trPr>
        <w:tc>
          <w:tcPr>
            <w:tcW w:w="1261" w:type="pct"/>
            <w:vAlign w:val="center"/>
          </w:tcPr>
          <w:p w14:paraId="600A9C0B" w14:textId="77777777" w:rsidR="00577557" w:rsidRPr="003D6F6C" w:rsidRDefault="00577557" w:rsidP="00577557">
            <w:pPr>
              <w:spacing w:line="276" w:lineRule="auto"/>
              <w:jc w:val="center"/>
              <w:rPr>
                <w:rFonts w:cs="Arial"/>
                <w:szCs w:val="20"/>
              </w:rPr>
            </w:pPr>
            <w:r w:rsidRPr="003D6F6C">
              <w:rPr>
                <w:rFonts w:cs="Arial"/>
                <w:szCs w:val="20"/>
              </w:rPr>
              <w:t>Administración de Proyectos</w:t>
            </w:r>
          </w:p>
        </w:tc>
        <w:tc>
          <w:tcPr>
            <w:tcW w:w="1195" w:type="pct"/>
            <w:vMerge w:val="restart"/>
            <w:noWrap/>
            <w:vAlign w:val="center"/>
          </w:tcPr>
          <w:p w14:paraId="121132CE" w14:textId="77777777" w:rsidR="00577557" w:rsidRPr="003D6F6C" w:rsidRDefault="00577557" w:rsidP="00577557">
            <w:pPr>
              <w:spacing w:line="276" w:lineRule="auto"/>
              <w:jc w:val="center"/>
              <w:rPr>
                <w:rFonts w:cs="Arial"/>
                <w:szCs w:val="20"/>
              </w:rPr>
            </w:pPr>
            <w:bookmarkStart w:id="11" w:name="_Hlk185507782"/>
            <w:r w:rsidRPr="003D6F6C">
              <w:rPr>
                <w:rFonts w:cs="Arial"/>
                <w:szCs w:val="20"/>
              </w:rPr>
              <w:t>Unidad de Estimación, Medición y Administración de Proyectos (UEMAP)</w:t>
            </w:r>
            <w:bookmarkEnd w:id="11"/>
          </w:p>
        </w:tc>
        <w:tc>
          <w:tcPr>
            <w:tcW w:w="864" w:type="pct"/>
            <w:shd w:val="clear" w:color="auto" w:fill="auto"/>
            <w:vAlign w:val="center"/>
          </w:tcPr>
          <w:p w14:paraId="38D6D663" w14:textId="4C3A613F" w:rsidR="00577557" w:rsidRPr="003D6F6C" w:rsidRDefault="00B44C1B" w:rsidP="00577557">
            <w:pPr>
              <w:spacing w:line="276" w:lineRule="auto"/>
              <w:jc w:val="center"/>
              <w:rPr>
                <w:rFonts w:cs="Arial"/>
                <w:szCs w:val="20"/>
                <w:lang w:eastAsia="en-US"/>
              </w:rPr>
            </w:pPr>
            <w:r>
              <w:rPr>
                <w:rFonts w:cs="Arial"/>
                <w:szCs w:val="20"/>
                <w:lang w:eastAsia="en-US"/>
              </w:rPr>
              <w:t>16,000</w:t>
            </w:r>
          </w:p>
        </w:tc>
        <w:tc>
          <w:tcPr>
            <w:tcW w:w="864" w:type="pct"/>
            <w:noWrap/>
            <w:vAlign w:val="center"/>
          </w:tcPr>
          <w:p w14:paraId="24EB6DBB" w14:textId="7929E6FB" w:rsidR="00577557" w:rsidRPr="003D6F6C" w:rsidRDefault="00B44C1B" w:rsidP="00577557">
            <w:pPr>
              <w:spacing w:line="276" w:lineRule="auto"/>
              <w:jc w:val="center"/>
              <w:rPr>
                <w:rFonts w:cs="Arial"/>
                <w:szCs w:val="20"/>
                <w:lang w:eastAsia="en-US"/>
              </w:rPr>
            </w:pPr>
            <w:r>
              <w:rPr>
                <w:rFonts w:cs="Arial"/>
                <w:szCs w:val="20"/>
                <w:lang w:eastAsia="en-US"/>
              </w:rPr>
              <w:t>40,000</w:t>
            </w:r>
          </w:p>
        </w:tc>
        <w:tc>
          <w:tcPr>
            <w:tcW w:w="816" w:type="pct"/>
            <w:vAlign w:val="center"/>
          </w:tcPr>
          <w:p w14:paraId="76DD69A2" w14:textId="77777777" w:rsidR="00577557" w:rsidRPr="003D6F6C" w:rsidRDefault="00577557" w:rsidP="00577557">
            <w:pPr>
              <w:spacing w:line="276" w:lineRule="auto"/>
              <w:jc w:val="center"/>
              <w:rPr>
                <w:rFonts w:cs="Arial"/>
                <w:szCs w:val="20"/>
                <w:lang w:eastAsia="en-US"/>
              </w:rPr>
            </w:pPr>
            <w:r w:rsidRPr="003D6F6C">
              <w:rPr>
                <w:rFonts w:cs="Arial"/>
                <w:szCs w:val="20"/>
                <w:lang w:eastAsia="en-US"/>
              </w:rPr>
              <w:t>Hora / Hombre</w:t>
            </w:r>
          </w:p>
        </w:tc>
      </w:tr>
      <w:tr w:rsidR="00577557" w:rsidRPr="003D6F6C" w14:paraId="5101BD2E" w14:textId="77777777" w:rsidTr="00577557">
        <w:trPr>
          <w:trHeight w:val="412"/>
        </w:trPr>
        <w:tc>
          <w:tcPr>
            <w:tcW w:w="1261" w:type="pct"/>
            <w:vAlign w:val="center"/>
          </w:tcPr>
          <w:p w14:paraId="220D006C" w14:textId="77777777" w:rsidR="00577557" w:rsidRPr="003D6F6C" w:rsidRDefault="00577557" w:rsidP="00577557">
            <w:pPr>
              <w:spacing w:line="276" w:lineRule="auto"/>
              <w:jc w:val="center"/>
              <w:rPr>
                <w:rFonts w:cs="Arial"/>
                <w:szCs w:val="20"/>
              </w:rPr>
            </w:pPr>
            <w:r w:rsidRPr="003D6F6C">
              <w:rPr>
                <w:rFonts w:cs="Arial"/>
                <w:szCs w:val="20"/>
              </w:rPr>
              <w:t>Certificación de Estimaciones</w:t>
            </w:r>
          </w:p>
        </w:tc>
        <w:tc>
          <w:tcPr>
            <w:tcW w:w="1195" w:type="pct"/>
            <w:vMerge/>
            <w:noWrap/>
            <w:vAlign w:val="center"/>
          </w:tcPr>
          <w:p w14:paraId="67D5FE82" w14:textId="77777777" w:rsidR="00577557" w:rsidRPr="003D6F6C" w:rsidRDefault="00577557" w:rsidP="00577557">
            <w:pPr>
              <w:spacing w:line="276" w:lineRule="auto"/>
              <w:jc w:val="center"/>
              <w:rPr>
                <w:rFonts w:cs="Arial"/>
                <w:szCs w:val="20"/>
              </w:rPr>
            </w:pPr>
          </w:p>
        </w:tc>
        <w:tc>
          <w:tcPr>
            <w:tcW w:w="864" w:type="pct"/>
            <w:shd w:val="clear" w:color="auto" w:fill="auto"/>
            <w:vAlign w:val="center"/>
          </w:tcPr>
          <w:p w14:paraId="1791A1D0" w14:textId="77777777" w:rsidR="00577557" w:rsidRPr="003D6F6C" w:rsidRDefault="00577557" w:rsidP="00577557">
            <w:pPr>
              <w:spacing w:line="276" w:lineRule="auto"/>
              <w:jc w:val="center"/>
              <w:rPr>
                <w:rFonts w:cs="Arial"/>
                <w:szCs w:val="20"/>
                <w:lang w:eastAsia="en-US"/>
              </w:rPr>
            </w:pPr>
            <w:r>
              <w:rPr>
                <w:rFonts w:cs="Arial"/>
                <w:szCs w:val="20"/>
                <w:lang w:eastAsia="en-US"/>
              </w:rPr>
              <w:t>2,400</w:t>
            </w:r>
          </w:p>
        </w:tc>
        <w:tc>
          <w:tcPr>
            <w:tcW w:w="864" w:type="pct"/>
            <w:noWrap/>
            <w:vAlign w:val="center"/>
          </w:tcPr>
          <w:p w14:paraId="48F96135" w14:textId="77777777" w:rsidR="00577557" w:rsidRPr="003D6F6C" w:rsidRDefault="00577557" w:rsidP="00577557">
            <w:pPr>
              <w:spacing w:line="276" w:lineRule="auto"/>
              <w:jc w:val="center"/>
              <w:rPr>
                <w:rFonts w:cs="Arial"/>
                <w:szCs w:val="20"/>
                <w:lang w:eastAsia="en-US"/>
              </w:rPr>
            </w:pPr>
            <w:r>
              <w:rPr>
                <w:rFonts w:cs="Arial"/>
                <w:szCs w:val="20"/>
                <w:lang w:eastAsia="en-US"/>
              </w:rPr>
              <w:t>6,000</w:t>
            </w:r>
          </w:p>
        </w:tc>
        <w:tc>
          <w:tcPr>
            <w:tcW w:w="816" w:type="pct"/>
            <w:vAlign w:val="center"/>
          </w:tcPr>
          <w:p w14:paraId="22131462" w14:textId="77777777" w:rsidR="00577557" w:rsidRPr="003D6F6C" w:rsidRDefault="00577557" w:rsidP="00577557">
            <w:pPr>
              <w:spacing w:line="276" w:lineRule="auto"/>
              <w:jc w:val="center"/>
              <w:rPr>
                <w:rFonts w:cs="Arial"/>
                <w:szCs w:val="20"/>
                <w:lang w:eastAsia="en-US"/>
              </w:rPr>
            </w:pPr>
            <w:r w:rsidRPr="003D6F6C">
              <w:rPr>
                <w:rFonts w:cs="Arial"/>
                <w:szCs w:val="20"/>
                <w:lang w:eastAsia="en-US"/>
              </w:rPr>
              <w:t>Hora / Hombre</w:t>
            </w:r>
          </w:p>
        </w:tc>
      </w:tr>
      <w:tr w:rsidR="00577557" w:rsidRPr="003D6F6C" w14:paraId="7F0A06C3" w14:textId="77777777" w:rsidTr="00577557">
        <w:trPr>
          <w:trHeight w:val="412"/>
        </w:trPr>
        <w:tc>
          <w:tcPr>
            <w:tcW w:w="1261" w:type="pct"/>
            <w:vAlign w:val="center"/>
          </w:tcPr>
          <w:p w14:paraId="4AC375C9" w14:textId="77777777" w:rsidR="00577557" w:rsidRPr="003D6F6C" w:rsidRDefault="00577557" w:rsidP="00577557">
            <w:pPr>
              <w:spacing w:line="276" w:lineRule="auto"/>
              <w:jc w:val="center"/>
              <w:rPr>
                <w:rFonts w:cs="Arial"/>
                <w:szCs w:val="20"/>
              </w:rPr>
            </w:pPr>
            <w:r w:rsidRPr="003D6F6C">
              <w:rPr>
                <w:rFonts w:cs="Arial"/>
                <w:szCs w:val="20"/>
              </w:rPr>
              <w:t>Gestión de Procesos</w:t>
            </w:r>
          </w:p>
        </w:tc>
        <w:tc>
          <w:tcPr>
            <w:tcW w:w="1195" w:type="pct"/>
            <w:noWrap/>
            <w:vAlign w:val="center"/>
          </w:tcPr>
          <w:p w14:paraId="478A8553" w14:textId="77777777" w:rsidR="00577557" w:rsidRPr="003D6F6C" w:rsidRDefault="00577557" w:rsidP="00577557">
            <w:pPr>
              <w:spacing w:line="276" w:lineRule="auto"/>
              <w:jc w:val="center"/>
              <w:rPr>
                <w:rFonts w:cs="Arial"/>
                <w:szCs w:val="20"/>
              </w:rPr>
            </w:pPr>
            <w:r w:rsidRPr="003D6F6C">
              <w:rPr>
                <w:rFonts w:cs="Arial"/>
                <w:szCs w:val="20"/>
              </w:rPr>
              <w:t>Unidad de Gestión de Procesos (UGP)</w:t>
            </w:r>
          </w:p>
        </w:tc>
        <w:tc>
          <w:tcPr>
            <w:tcW w:w="864" w:type="pct"/>
            <w:shd w:val="clear" w:color="auto" w:fill="auto"/>
            <w:vAlign w:val="center"/>
          </w:tcPr>
          <w:p w14:paraId="28298ACF" w14:textId="3985C27B" w:rsidR="00577557" w:rsidRPr="003D6F6C" w:rsidRDefault="00B44C1B" w:rsidP="00577557">
            <w:pPr>
              <w:spacing w:line="276" w:lineRule="auto"/>
              <w:jc w:val="center"/>
              <w:rPr>
                <w:rFonts w:cs="Arial"/>
                <w:szCs w:val="20"/>
                <w:lang w:eastAsia="en-US"/>
              </w:rPr>
            </w:pPr>
            <w:r>
              <w:rPr>
                <w:rFonts w:cs="Arial"/>
                <w:szCs w:val="20"/>
                <w:lang w:eastAsia="en-US"/>
              </w:rPr>
              <w:t>23,160</w:t>
            </w:r>
          </w:p>
        </w:tc>
        <w:tc>
          <w:tcPr>
            <w:tcW w:w="864" w:type="pct"/>
            <w:noWrap/>
            <w:vAlign w:val="center"/>
          </w:tcPr>
          <w:p w14:paraId="5CBEEFE1" w14:textId="6220D9BD" w:rsidR="00577557" w:rsidRPr="003D6F6C" w:rsidRDefault="00B44C1B" w:rsidP="00577557">
            <w:pPr>
              <w:spacing w:line="276" w:lineRule="auto"/>
              <w:jc w:val="center"/>
              <w:rPr>
                <w:rFonts w:cs="Arial"/>
                <w:szCs w:val="20"/>
                <w:lang w:eastAsia="en-US"/>
              </w:rPr>
            </w:pPr>
            <w:r>
              <w:rPr>
                <w:rFonts w:cs="Arial"/>
                <w:szCs w:val="20"/>
                <w:lang w:eastAsia="en-US"/>
              </w:rPr>
              <w:t>57,900</w:t>
            </w:r>
          </w:p>
        </w:tc>
        <w:tc>
          <w:tcPr>
            <w:tcW w:w="816" w:type="pct"/>
            <w:vAlign w:val="center"/>
          </w:tcPr>
          <w:p w14:paraId="24056BEC" w14:textId="77777777" w:rsidR="00577557" w:rsidRPr="003D6F6C" w:rsidRDefault="00577557" w:rsidP="00577557">
            <w:pPr>
              <w:spacing w:line="276" w:lineRule="auto"/>
              <w:jc w:val="center"/>
              <w:rPr>
                <w:rFonts w:cs="Arial"/>
                <w:szCs w:val="20"/>
                <w:lang w:eastAsia="en-US"/>
              </w:rPr>
            </w:pPr>
            <w:r w:rsidRPr="003D6F6C">
              <w:rPr>
                <w:rFonts w:cs="Arial"/>
                <w:szCs w:val="20"/>
                <w:lang w:eastAsia="en-US"/>
              </w:rPr>
              <w:t>Hora / Hombre</w:t>
            </w:r>
          </w:p>
        </w:tc>
      </w:tr>
      <w:tr w:rsidR="00577557" w:rsidRPr="003D6F6C" w14:paraId="7A48498E" w14:textId="77777777" w:rsidTr="00577557">
        <w:trPr>
          <w:trHeight w:val="429"/>
        </w:trPr>
        <w:tc>
          <w:tcPr>
            <w:tcW w:w="1261" w:type="pct"/>
            <w:vAlign w:val="center"/>
          </w:tcPr>
          <w:p w14:paraId="3EB2525D" w14:textId="77777777" w:rsidR="00577557" w:rsidRPr="003D6F6C" w:rsidRDefault="00577557" w:rsidP="00577557">
            <w:pPr>
              <w:spacing w:line="276" w:lineRule="auto"/>
              <w:jc w:val="center"/>
              <w:rPr>
                <w:rFonts w:cs="Arial"/>
                <w:szCs w:val="20"/>
              </w:rPr>
            </w:pPr>
            <w:r w:rsidRPr="003D6F6C">
              <w:rPr>
                <w:rFonts w:cs="Arial"/>
                <w:szCs w:val="20"/>
              </w:rPr>
              <w:t>Transferencia de Conocimiento</w:t>
            </w:r>
          </w:p>
        </w:tc>
        <w:tc>
          <w:tcPr>
            <w:tcW w:w="3739" w:type="pct"/>
            <w:gridSpan w:val="4"/>
          </w:tcPr>
          <w:p w14:paraId="5A0E866F" w14:textId="77777777" w:rsidR="00577557" w:rsidRPr="003D6F6C" w:rsidRDefault="00577557" w:rsidP="00577557">
            <w:pPr>
              <w:spacing w:line="276" w:lineRule="auto"/>
              <w:jc w:val="center"/>
              <w:rPr>
                <w:rFonts w:cs="Arial"/>
                <w:szCs w:val="20"/>
                <w:lang w:eastAsia="en-US"/>
              </w:rPr>
            </w:pPr>
            <w:r w:rsidRPr="003D6F6C">
              <w:rPr>
                <w:rFonts w:cs="Arial"/>
                <w:b/>
                <w:szCs w:val="20"/>
                <w:lang w:eastAsia="es-MX"/>
              </w:rPr>
              <w:t>“EL LICITANTE ADJUDICADO”</w:t>
            </w:r>
            <w:r w:rsidRPr="003D6F6C">
              <w:rPr>
                <w:rFonts w:cs="Arial"/>
                <w:szCs w:val="20"/>
                <w:lang w:eastAsia="en-US"/>
              </w:rPr>
              <w:t xml:space="preserve"> deberá </w:t>
            </w:r>
            <w:r>
              <w:rPr>
                <w:rFonts w:cs="Arial"/>
                <w:szCs w:val="20"/>
                <w:lang w:eastAsia="en-US"/>
              </w:rPr>
              <w:t>ofrecer</w:t>
            </w:r>
            <w:r w:rsidRPr="003D6F6C">
              <w:rPr>
                <w:rFonts w:cs="Arial"/>
                <w:szCs w:val="20"/>
                <w:lang w:eastAsia="en-US"/>
              </w:rPr>
              <w:t xml:space="preserve"> el concepto “Transferencia de Conocimiento”, conforme al apartado “</w:t>
            </w:r>
            <w:proofErr w:type="spellStart"/>
            <w:r w:rsidRPr="003D6F6C">
              <w:rPr>
                <w:rFonts w:cs="Arial"/>
                <w:szCs w:val="20"/>
                <w:lang w:eastAsia="en-US"/>
              </w:rPr>
              <w:t>Subservicio</w:t>
            </w:r>
            <w:proofErr w:type="spellEnd"/>
            <w:r w:rsidRPr="003D6F6C">
              <w:rPr>
                <w:rFonts w:cs="Arial"/>
                <w:szCs w:val="20"/>
                <w:lang w:eastAsia="en-US"/>
              </w:rPr>
              <w:t xml:space="preserve"> de Transferencia de Conocimiento”</w:t>
            </w:r>
          </w:p>
        </w:tc>
      </w:tr>
      <w:bookmarkEnd w:id="10"/>
    </w:tbl>
    <w:p w14:paraId="7EEFFE33" w14:textId="77777777" w:rsidR="00870A7C" w:rsidRDefault="00870A7C" w:rsidP="009B6F44">
      <w:pPr>
        <w:spacing w:line="276" w:lineRule="auto"/>
        <w:ind w:left="720"/>
        <w:rPr>
          <w:rFonts w:cs="Arial"/>
          <w:szCs w:val="20"/>
        </w:rPr>
      </w:pPr>
    </w:p>
    <w:p w14:paraId="15076559" w14:textId="77777777" w:rsidR="001F7A97" w:rsidRPr="00D93211" w:rsidRDefault="001F7A97" w:rsidP="001F7A97">
      <w:pPr>
        <w:ind w:left="-540"/>
        <w:rPr>
          <w:rFonts w:cs="Arial"/>
          <w:b/>
          <w:sz w:val="22"/>
          <w:szCs w:val="22"/>
          <w:highlight w:val="yellow"/>
        </w:rPr>
      </w:pPr>
    </w:p>
    <w:p w14:paraId="5EC35C1D" w14:textId="77777777" w:rsidR="00271AFB" w:rsidRPr="00585F6B" w:rsidRDefault="00271AFB" w:rsidP="007B5A9E">
      <w:pPr>
        <w:pStyle w:val="Ttulo1"/>
        <w:numPr>
          <w:ilvl w:val="2"/>
          <w:numId w:val="5"/>
        </w:numPr>
        <w:spacing w:before="0" w:after="0"/>
        <w:ind w:left="851"/>
        <w:rPr>
          <w:rFonts w:cs="Arial"/>
          <w:sz w:val="20"/>
          <w:szCs w:val="20"/>
        </w:rPr>
      </w:pPr>
      <w:bookmarkStart w:id="12" w:name="_Toc202541917"/>
      <w:r w:rsidRPr="00585F6B">
        <w:rPr>
          <w:rFonts w:cs="Arial"/>
          <w:sz w:val="20"/>
          <w:szCs w:val="20"/>
        </w:rPr>
        <w:t>Requerimientos técnicos</w:t>
      </w:r>
      <w:bookmarkEnd w:id="12"/>
    </w:p>
    <w:p w14:paraId="70480C99" w14:textId="77777777" w:rsidR="003C6F71" w:rsidRPr="007B1697" w:rsidRDefault="003C6F71" w:rsidP="00271AFB">
      <w:pPr>
        <w:rPr>
          <w:rFonts w:cs="Arial"/>
          <w:iCs/>
          <w:szCs w:val="20"/>
        </w:rPr>
      </w:pPr>
    </w:p>
    <w:p w14:paraId="70D5C98B" w14:textId="7B249B58" w:rsidR="003F73B0" w:rsidRDefault="003F73B0" w:rsidP="007B1697">
      <w:pPr>
        <w:ind w:left="709"/>
        <w:rPr>
          <w:rFonts w:cs="Arial"/>
          <w:bCs/>
          <w:szCs w:val="20"/>
        </w:rPr>
      </w:pPr>
      <w:r w:rsidRPr="001E2A19">
        <w:rPr>
          <w:rFonts w:cs="Arial"/>
          <w:bCs/>
          <w:szCs w:val="20"/>
        </w:rPr>
        <w:t xml:space="preserve">El </w:t>
      </w:r>
      <w:r w:rsidR="00BD774B" w:rsidRPr="001E2A19">
        <w:rPr>
          <w:rFonts w:cs="Arial"/>
          <w:b/>
          <w:bCs/>
          <w:iCs/>
          <w:szCs w:val="20"/>
        </w:rPr>
        <w:t>“Servicio de Administración de Proyectos y Evaluación de la Calidad (Centro de Proyectos y Calidad, CPC)”</w:t>
      </w:r>
      <w:r w:rsidR="00266F96" w:rsidRPr="001E2A19">
        <w:rPr>
          <w:rFonts w:cs="Arial"/>
          <w:bCs/>
          <w:szCs w:val="20"/>
        </w:rPr>
        <w:t xml:space="preserve"> deberá</w:t>
      </w:r>
      <w:r w:rsidRPr="001E2A19">
        <w:rPr>
          <w:rFonts w:cs="Arial"/>
          <w:bCs/>
          <w:szCs w:val="20"/>
        </w:rPr>
        <w:t xml:space="preserve"> alinearse con los objetivos estratégicos </w:t>
      </w:r>
      <w:r w:rsidR="00925B5B" w:rsidRPr="001E2A19">
        <w:rPr>
          <w:rFonts w:cs="Arial"/>
          <w:bCs/>
          <w:szCs w:val="20"/>
        </w:rPr>
        <w:t>de</w:t>
      </w:r>
      <w:r w:rsidR="005448A5" w:rsidRPr="001E2A19">
        <w:rPr>
          <w:rFonts w:cs="Arial"/>
          <w:bCs/>
          <w:szCs w:val="20"/>
        </w:rPr>
        <w:t xml:space="preserve"> </w:t>
      </w:r>
      <w:r w:rsidR="00C821E3" w:rsidRPr="001E2A19">
        <w:rPr>
          <w:rFonts w:cs="Arial"/>
          <w:b/>
          <w:szCs w:val="20"/>
        </w:rPr>
        <w:t>“</w:t>
      </w:r>
      <w:r w:rsidR="00925B5B" w:rsidRPr="001E2A19">
        <w:rPr>
          <w:rFonts w:cs="Arial"/>
          <w:b/>
          <w:szCs w:val="20"/>
        </w:rPr>
        <w:t>EL</w:t>
      </w:r>
      <w:r w:rsidR="00F65EC7" w:rsidRPr="001E2A19">
        <w:rPr>
          <w:rFonts w:cs="Arial"/>
          <w:b/>
          <w:szCs w:val="20"/>
        </w:rPr>
        <w:t xml:space="preserve"> INSTITUTO</w:t>
      </w:r>
      <w:r w:rsidR="00F65EC7" w:rsidRPr="001E2A19">
        <w:rPr>
          <w:rFonts w:cs="Arial"/>
          <w:b/>
          <w:bCs/>
          <w:szCs w:val="20"/>
        </w:rPr>
        <w:t>”</w:t>
      </w:r>
      <w:r w:rsidRPr="001E2A19">
        <w:rPr>
          <w:rFonts w:cs="Arial"/>
          <w:bCs/>
          <w:szCs w:val="20"/>
        </w:rPr>
        <w:t xml:space="preserve">, con el fin de alcanzar un nivel de madurez orientado a la mejora continua, la optimización de procesos y la excelencia en el rendimiento. A continuación, se detallan los principales beneficios que </w:t>
      </w:r>
      <w:r w:rsidR="00F65EC7" w:rsidRPr="001E2A19">
        <w:rPr>
          <w:rFonts w:cs="Arial"/>
          <w:b/>
          <w:bCs/>
          <w:szCs w:val="20"/>
        </w:rPr>
        <w:t>“EL INSTITUTO”</w:t>
      </w:r>
      <w:r w:rsidRPr="001E2A19">
        <w:rPr>
          <w:rFonts w:cs="Arial"/>
          <w:bCs/>
          <w:szCs w:val="20"/>
        </w:rPr>
        <w:t xml:space="preserve"> espera obtener a través de la transferencia de conocimiento en los marcos de las mejores prácticas en TI.</w:t>
      </w:r>
    </w:p>
    <w:p w14:paraId="5F63E029" w14:textId="77777777" w:rsidR="003B665F" w:rsidRPr="001E2A19" w:rsidRDefault="003B665F" w:rsidP="007B1697">
      <w:pPr>
        <w:ind w:left="709"/>
        <w:rPr>
          <w:rFonts w:cs="Arial"/>
          <w:bCs/>
          <w:szCs w:val="20"/>
        </w:rPr>
      </w:pPr>
    </w:p>
    <w:p w14:paraId="60A51449" w14:textId="77777777" w:rsidR="003F73B0" w:rsidRPr="007B1697" w:rsidRDefault="003F73B0" w:rsidP="00E264B5">
      <w:pPr>
        <w:pStyle w:val="Titulo3"/>
      </w:pPr>
      <w:r w:rsidRPr="007B1697">
        <w:t>Mejora de la Gobernanza y Control de TI</w:t>
      </w:r>
    </w:p>
    <w:p w14:paraId="2C51A099" w14:textId="77777777" w:rsidR="003F73B0" w:rsidRPr="001E2A19" w:rsidRDefault="003F73B0" w:rsidP="003F73B0">
      <w:pPr>
        <w:rPr>
          <w:rFonts w:cs="Arial"/>
          <w:bCs/>
          <w:szCs w:val="20"/>
        </w:rPr>
      </w:pPr>
    </w:p>
    <w:p w14:paraId="528ADC1B" w14:textId="2A8829D5" w:rsidR="003F73B0" w:rsidRDefault="0063034C" w:rsidP="007B1697">
      <w:pPr>
        <w:ind w:left="709"/>
        <w:rPr>
          <w:rFonts w:cs="Arial"/>
          <w:bCs/>
          <w:szCs w:val="20"/>
        </w:rPr>
      </w:pPr>
      <w:r w:rsidRPr="001E2A19">
        <w:rPr>
          <w:rFonts w:cs="Arial"/>
          <w:b/>
          <w:szCs w:val="20"/>
          <w:lang w:eastAsia="es-MX"/>
        </w:rPr>
        <w:t>“EL LICITANTE ADJUDICADO”</w:t>
      </w:r>
      <w:r w:rsidR="003F73B0" w:rsidRPr="001E2A19">
        <w:rPr>
          <w:rFonts w:cs="Arial"/>
          <w:bCs/>
          <w:szCs w:val="20"/>
        </w:rPr>
        <w:t xml:space="preserve"> deberá proporcionar al personal </w:t>
      </w:r>
      <w:r w:rsidR="00925B5B" w:rsidRPr="001E2A19">
        <w:rPr>
          <w:rFonts w:cs="Arial"/>
          <w:bCs/>
          <w:szCs w:val="20"/>
        </w:rPr>
        <w:t xml:space="preserve">de </w:t>
      </w:r>
      <w:r w:rsidR="005448A5" w:rsidRPr="001E2A19">
        <w:rPr>
          <w:rFonts w:cs="Arial"/>
          <w:b/>
          <w:szCs w:val="20"/>
        </w:rPr>
        <w:t>“</w:t>
      </w:r>
      <w:r w:rsidR="00925B5B" w:rsidRPr="001E2A19">
        <w:rPr>
          <w:rFonts w:cs="Arial"/>
          <w:b/>
          <w:szCs w:val="20"/>
        </w:rPr>
        <w:t>EL</w:t>
      </w:r>
      <w:r w:rsidR="00F65EC7" w:rsidRPr="001E2A19">
        <w:rPr>
          <w:rFonts w:cs="Arial"/>
          <w:b/>
          <w:szCs w:val="20"/>
        </w:rPr>
        <w:t xml:space="preserve"> INST</w:t>
      </w:r>
      <w:r w:rsidR="00F65EC7" w:rsidRPr="001E2A19">
        <w:rPr>
          <w:rFonts w:cs="Arial"/>
          <w:b/>
          <w:bCs/>
          <w:szCs w:val="20"/>
        </w:rPr>
        <w:t>ITUTO”</w:t>
      </w:r>
      <w:r w:rsidR="003F73B0" w:rsidRPr="001E2A19">
        <w:rPr>
          <w:rFonts w:cs="Arial"/>
          <w:bCs/>
          <w:szCs w:val="20"/>
        </w:rPr>
        <w:t xml:space="preserve"> un marco claro a través de una transferencia de conocimiento que le permita gestionar y gobernar los recursos tecnológicos, facilitando la toma de decisiones informadas, la alineación de la Dirección de Innovación y Desarrollo Tecnológico (DIDT) con los objetivos estratégicos </w:t>
      </w:r>
      <w:r w:rsidR="00C35818" w:rsidRPr="001E2A19">
        <w:rPr>
          <w:rFonts w:cs="Arial"/>
          <w:bCs/>
          <w:szCs w:val="20"/>
        </w:rPr>
        <w:t xml:space="preserve">de </w:t>
      </w:r>
      <w:r w:rsidR="00C821E3" w:rsidRPr="001E2A19">
        <w:rPr>
          <w:rFonts w:cs="Arial"/>
          <w:b/>
          <w:szCs w:val="20"/>
        </w:rPr>
        <w:t>“</w:t>
      </w:r>
      <w:r w:rsidR="00C35818" w:rsidRPr="001E2A19">
        <w:rPr>
          <w:rFonts w:cs="Arial"/>
          <w:b/>
          <w:szCs w:val="20"/>
        </w:rPr>
        <w:t>EL</w:t>
      </w:r>
      <w:r w:rsidR="00F65EC7" w:rsidRPr="001E2A19">
        <w:rPr>
          <w:rFonts w:cs="Arial"/>
          <w:b/>
          <w:szCs w:val="20"/>
        </w:rPr>
        <w:t xml:space="preserve"> INST</w:t>
      </w:r>
      <w:r w:rsidR="00F65EC7" w:rsidRPr="001E2A19">
        <w:rPr>
          <w:rFonts w:cs="Arial"/>
          <w:b/>
          <w:bCs/>
          <w:szCs w:val="20"/>
        </w:rPr>
        <w:t>ITUTO”</w:t>
      </w:r>
      <w:r w:rsidR="003F73B0" w:rsidRPr="001E2A19">
        <w:rPr>
          <w:rFonts w:cs="Arial"/>
          <w:bCs/>
          <w:szCs w:val="20"/>
        </w:rPr>
        <w:t xml:space="preserve">, y el control de los riesgos asociados con el uso de la tecnología. Esta transferencia de conocimiento garantizará que la DIDT se </w:t>
      </w:r>
      <w:r w:rsidR="00DC108B" w:rsidRPr="001E2A19">
        <w:rPr>
          <w:rFonts w:cs="Arial"/>
          <w:bCs/>
          <w:szCs w:val="20"/>
        </w:rPr>
        <w:t>fortalezca como</w:t>
      </w:r>
      <w:r w:rsidR="003F73B0" w:rsidRPr="001E2A19">
        <w:rPr>
          <w:rFonts w:cs="Arial"/>
          <w:bCs/>
          <w:szCs w:val="20"/>
        </w:rPr>
        <w:t xml:space="preserve"> habilitador clave para el éxito </w:t>
      </w:r>
      <w:r w:rsidR="00C35818" w:rsidRPr="001E2A19">
        <w:rPr>
          <w:rFonts w:cs="Arial"/>
          <w:bCs/>
          <w:szCs w:val="20"/>
        </w:rPr>
        <w:t xml:space="preserve">de </w:t>
      </w:r>
      <w:r w:rsidR="00C821E3" w:rsidRPr="001E2A19">
        <w:rPr>
          <w:rFonts w:cs="Arial"/>
          <w:b/>
          <w:szCs w:val="20"/>
        </w:rPr>
        <w:t>“</w:t>
      </w:r>
      <w:r w:rsidR="00C35818" w:rsidRPr="001E2A19">
        <w:rPr>
          <w:rFonts w:cs="Arial"/>
          <w:b/>
          <w:szCs w:val="20"/>
        </w:rPr>
        <w:t>EL</w:t>
      </w:r>
      <w:r w:rsidR="00F65EC7" w:rsidRPr="001E2A19">
        <w:rPr>
          <w:rFonts w:cs="Arial"/>
          <w:b/>
          <w:szCs w:val="20"/>
        </w:rPr>
        <w:t xml:space="preserve"> INST</w:t>
      </w:r>
      <w:r w:rsidR="00F65EC7" w:rsidRPr="001E2A19">
        <w:rPr>
          <w:rFonts w:cs="Arial"/>
          <w:b/>
          <w:bCs/>
          <w:szCs w:val="20"/>
        </w:rPr>
        <w:t>ITUTO”</w:t>
      </w:r>
      <w:r w:rsidR="003F73B0" w:rsidRPr="001E2A19">
        <w:rPr>
          <w:rFonts w:cs="Arial"/>
          <w:bCs/>
          <w:szCs w:val="20"/>
        </w:rPr>
        <w:t>. A través de la formación adecuada, el personal podrá asegurar que las iniciativas de TI estén alineadas</w:t>
      </w:r>
      <w:r w:rsidR="003F73B0" w:rsidRPr="003D6F6C">
        <w:rPr>
          <w:rFonts w:cs="Arial"/>
          <w:bCs/>
          <w:szCs w:val="20"/>
        </w:rPr>
        <w:t xml:space="preserve"> con los objetivos estratégicos </w:t>
      </w:r>
      <w:r w:rsidR="00C35818" w:rsidRPr="003D6F6C">
        <w:rPr>
          <w:rFonts w:cs="Arial"/>
          <w:bCs/>
          <w:szCs w:val="20"/>
        </w:rPr>
        <w:t xml:space="preserve">de </w:t>
      </w:r>
      <w:r w:rsidR="00C821E3" w:rsidRPr="003D6F6C">
        <w:rPr>
          <w:rFonts w:cs="Arial"/>
          <w:b/>
          <w:szCs w:val="20"/>
        </w:rPr>
        <w:t>“</w:t>
      </w:r>
      <w:r w:rsidR="00C35818" w:rsidRPr="003D6F6C">
        <w:rPr>
          <w:rFonts w:cs="Arial"/>
          <w:b/>
          <w:szCs w:val="20"/>
        </w:rPr>
        <w:t>EL</w:t>
      </w:r>
      <w:r w:rsidR="00F65EC7" w:rsidRPr="003D6F6C">
        <w:rPr>
          <w:rFonts w:cs="Arial"/>
          <w:b/>
          <w:szCs w:val="20"/>
        </w:rPr>
        <w:t xml:space="preserve"> INST</w:t>
      </w:r>
      <w:r w:rsidR="00F65EC7" w:rsidRPr="003D6F6C">
        <w:rPr>
          <w:rFonts w:cs="Arial"/>
          <w:b/>
          <w:bCs/>
          <w:szCs w:val="20"/>
        </w:rPr>
        <w:t>ITUTO”</w:t>
      </w:r>
      <w:r w:rsidR="003F73B0" w:rsidRPr="003D6F6C">
        <w:rPr>
          <w:rFonts w:cs="Arial"/>
          <w:bCs/>
          <w:szCs w:val="20"/>
        </w:rPr>
        <w:t>, mejorando su capacidad para ejecutar su estrategia, maximizando el valor de las inversiones tecnológicas y contribuyendo al logro de los objetivos a largo plazo.</w:t>
      </w:r>
    </w:p>
    <w:p w14:paraId="64877E8C" w14:textId="77777777" w:rsidR="003B665F" w:rsidRDefault="003B665F" w:rsidP="007B1697">
      <w:pPr>
        <w:ind w:left="709"/>
        <w:rPr>
          <w:rFonts w:cs="Arial"/>
          <w:bCs/>
          <w:szCs w:val="20"/>
        </w:rPr>
      </w:pPr>
    </w:p>
    <w:p w14:paraId="08D30BFD" w14:textId="77777777" w:rsidR="00E264B5" w:rsidRPr="003D6F6C" w:rsidRDefault="00E264B5" w:rsidP="007B1697">
      <w:pPr>
        <w:ind w:left="709"/>
        <w:rPr>
          <w:rFonts w:cs="Arial"/>
          <w:bCs/>
          <w:szCs w:val="20"/>
        </w:rPr>
      </w:pPr>
    </w:p>
    <w:p w14:paraId="6BCA872E" w14:textId="77777777" w:rsidR="003F73B0" w:rsidRPr="007B1697" w:rsidRDefault="003F73B0" w:rsidP="003B665F">
      <w:pPr>
        <w:pStyle w:val="Titulo3"/>
      </w:pPr>
      <w:r w:rsidRPr="007B1697">
        <w:lastRenderedPageBreak/>
        <w:t>Mejora Continua en los Procesos de Desarrollo</w:t>
      </w:r>
    </w:p>
    <w:p w14:paraId="53B0D217" w14:textId="77777777" w:rsidR="003F73B0" w:rsidRPr="003D6F6C" w:rsidRDefault="003F73B0" w:rsidP="00B503D3">
      <w:pPr>
        <w:pStyle w:val="Prrafodelista"/>
        <w:numPr>
          <w:ilvl w:val="0"/>
          <w:numId w:val="0"/>
        </w:numPr>
        <w:ind w:left="1440"/>
        <w:rPr>
          <w:rFonts w:cs="Arial"/>
          <w:b/>
          <w:szCs w:val="20"/>
        </w:rPr>
      </w:pPr>
    </w:p>
    <w:p w14:paraId="4178A93A" w14:textId="44EDAFA5" w:rsidR="003F73B0" w:rsidRPr="003D6F6C" w:rsidRDefault="003F73B0" w:rsidP="0056526D">
      <w:pPr>
        <w:ind w:left="709"/>
        <w:rPr>
          <w:rFonts w:cs="Arial"/>
          <w:bCs/>
          <w:szCs w:val="20"/>
        </w:rPr>
      </w:pPr>
      <w:r w:rsidRPr="003D6F6C">
        <w:rPr>
          <w:rFonts w:cs="Arial"/>
          <w:bCs/>
          <w:szCs w:val="20"/>
        </w:rPr>
        <w:t xml:space="preserve">El personal </w:t>
      </w:r>
      <w:r w:rsidR="00925B5B" w:rsidRPr="003D6F6C">
        <w:rPr>
          <w:rFonts w:cs="Arial"/>
          <w:bCs/>
          <w:szCs w:val="20"/>
        </w:rPr>
        <w:t>de</w:t>
      </w:r>
      <w:r w:rsidR="005448A5" w:rsidRPr="003D6F6C">
        <w:rPr>
          <w:rFonts w:cs="Arial"/>
          <w:bCs/>
          <w:szCs w:val="20"/>
        </w:rPr>
        <w:t xml:space="preserve"> </w:t>
      </w:r>
      <w:r w:rsidR="00C821E3" w:rsidRPr="003D6F6C">
        <w:rPr>
          <w:rFonts w:cs="Arial"/>
          <w:b/>
          <w:szCs w:val="20"/>
        </w:rPr>
        <w:t>“</w:t>
      </w:r>
      <w:r w:rsidR="00925B5B" w:rsidRPr="003D6F6C">
        <w:rPr>
          <w:rFonts w:cs="Arial"/>
          <w:b/>
          <w:szCs w:val="20"/>
        </w:rPr>
        <w:t>EL</w:t>
      </w:r>
      <w:r w:rsidR="00F65EC7" w:rsidRPr="003D6F6C">
        <w:rPr>
          <w:rFonts w:cs="Arial"/>
          <w:b/>
          <w:szCs w:val="20"/>
        </w:rPr>
        <w:t xml:space="preserve"> INST</w:t>
      </w:r>
      <w:r w:rsidR="00F65EC7" w:rsidRPr="003D6F6C">
        <w:rPr>
          <w:rFonts w:cs="Arial"/>
          <w:b/>
          <w:bCs/>
          <w:szCs w:val="20"/>
        </w:rPr>
        <w:t>ITUTO”</w:t>
      </w:r>
      <w:r w:rsidRPr="003D6F6C">
        <w:rPr>
          <w:rFonts w:cs="Arial"/>
          <w:bCs/>
          <w:szCs w:val="20"/>
        </w:rPr>
        <w:t xml:space="preserve"> deberá recibir, por parte </w:t>
      </w:r>
      <w:r w:rsidR="00925B5B" w:rsidRPr="003D6F6C">
        <w:rPr>
          <w:rFonts w:cs="Arial"/>
          <w:bCs/>
          <w:szCs w:val="20"/>
        </w:rPr>
        <w:t>de</w:t>
      </w:r>
      <w:r w:rsidR="005448A5" w:rsidRPr="003D6F6C">
        <w:rPr>
          <w:rFonts w:cs="Arial"/>
          <w:bCs/>
          <w:szCs w:val="20"/>
        </w:rPr>
        <w:t xml:space="preserve"> </w:t>
      </w:r>
      <w:r w:rsidR="0063034C" w:rsidRPr="003D6F6C">
        <w:rPr>
          <w:rFonts w:cs="Arial"/>
          <w:b/>
          <w:szCs w:val="20"/>
          <w:lang w:eastAsia="es-MX"/>
        </w:rPr>
        <w:t>“EL LICITANTE ADJUDICADO”</w:t>
      </w:r>
      <w:r w:rsidRPr="003D6F6C">
        <w:rPr>
          <w:rFonts w:cs="Arial"/>
          <w:bCs/>
          <w:szCs w:val="20"/>
        </w:rPr>
        <w:t>, la transferencia de conocimiento relativa a la mejora continua de los procesos organizacionales, con un enfoque en la adecuada definición y control de estos. El propósito es optimizar dichos procesos de manera constante, permitiendo su adaptación a los avances tecnológicos y a las demandas del mercado. Esta cultura de mejora continua brindará al personal de la DIDT la capacidad de mantener un nivel óptimo de madurez en la gestión de Tecnologías de la Información (TI). Asimismo, el marco de trabajo propuesto facilitará a la Dirección de Innovación y Desarrollo Tecnológico (DIDT) la evaluación y ajuste continuo de sus procesos, contribuyendo a la optimización de la eficiencia, la reducción de costos y la mejora del desempeño general, lo que permitirá al Instituto adaptarse adecuadamente a los cambios tecnológicos y a las nuevas demandas del mercado.</w:t>
      </w:r>
    </w:p>
    <w:p w14:paraId="0FB63C1A" w14:textId="77777777" w:rsidR="00C82110" w:rsidRPr="003D6F6C" w:rsidRDefault="00C82110" w:rsidP="0056526D">
      <w:pPr>
        <w:ind w:left="709"/>
        <w:rPr>
          <w:rFonts w:cs="Arial"/>
          <w:bCs/>
          <w:szCs w:val="20"/>
        </w:rPr>
      </w:pPr>
    </w:p>
    <w:p w14:paraId="2E339C7F" w14:textId="382C3908" w:rsidR="00C82110" w:rsidRDefault="00C82110" w:rsidP="0056526D">
      <w:pPr>
        <w:ind w:left="709"/>
        <w:rPr>
          <w:rFonts w:cs="Arial"/>
          <w:iCs/>
        </w:rPr>
      </w:pPr>
      <w:r w:rsidRPr="003D6F6C">
        <w:rPr>
          <w:rFonts w:cs="Arial"/>
          <w:bCs/>
          <w:szCs w:val="20"/>
        </w:rPr>
        <w:t xml:space="preserve">De igual manera, complementando la mejora de los procesos, </w:t>
      </w:r>
      <w:r w:rsidR="0063034C" w:rsidRPr="003D6F6C">
        <w:rPr>
          <w:rFonts w:cs="Arial"/>
          <w:b/>
          <w:szCs w:val="20"/>
          <w:lang w:eastAsia="es-MX"/>
        </w:rPr>
        <w:t>“EL LICITANTE ADJUDICADO”</w:t>
      </w:r>
      <w:r w:rsidRPr="003D6F6C">
        <w:rPr>
          <w:rFonts w:cs="Arial"/>
          <w:bCs/>
          <w:szCs w:val="20"/>
        </w:rPr>
        <w:t xml:space="preserve"> tomando como referencia el marco “Integración de Modelos de Madurez de Capacidades” o “</w:t>
      </w:r>
      <w:proofErr w:type="spellStart"/>
      <w:r w:rsidRPr="003D6F6C">
        <w:rPr>
          <w:rFonts w:cs="Arial"/>
          <w:bCs/>
          <w:szCs w:val="20"/>
        </w:rPr>
        <w:t>Capability</w:t>
      </w:r>
      <w:proofErr w:type="spellEnd"/>
      <w:r w:rsidRPr="003D6F6C">
        <w:rPr>
          <w:rFonts w:cs="Arial"/>
          <w:bCs/>
          <w:szCs w:val="20"/>
        </w:rPr>
        <w:t xml:space="preserve"> </w:t>
      </w:r>
      <w:proofErr w:type="spellStart"/>
      <w:r w:rsidRPr="003D6F6C">
        <w:rPr>
          <w:rFonts w:cs="Arial"/>
          <w:bCs/>
          <w:szCs w:val="20"/>
        </w:rPr>
        <w:t>Maturity</w:t>
      </w:r>
      <w:proofErr w:type="spellEnd"/>
      <w:r w:rsidRPr="003D6F6C">
        <w:rPr>
          <w:rFonts w:cs="Arial"/>
          <w:bCs/>
          <w:szCs w:val="20"/>
        </w:rPr>
        <w:t xml:space="preserve"> </w:t>
      </w:r>
      <w:proofErr w:type="spellStart"/>
      <w:r w:rsidRPr="003D6F6C">
        <w:rPr>
          <w:rFonts w:cs="Arial"/>
          <w:bCs/>
          <w:szCs w:val="20"/>
        </w:rPr>
        <w:t>Model</w:t>
      </w:r>
      <w:proofErr w:type="spellEnd"/>
      <w:r w:rsidRPr="003D6F6C">
        <w:rPr>
          <w:rFonts w:cs="Arial"/>
          <w:bCs/>
          <w:szCs w:val="20"/>
        </w:rPr>
        <w:t xml:space="preserve"> </w:t>
      </w:r>
      <w:proofErr w:type="spellStart"/>
      <w:r w:rsidRPr="003D6F6C">
        <w:rPr>
          <w:rFonts w:cs="Arial"/>
          <w:bCs/>
          <w:szCs w:val="20"/>
        </w:rPr>
        <w:t>Integration</w:t>
      </w:r>
      <w:proofErr w:type="spellEnd"/>
      <w:r w:rsidRPr="003D6F6C">
        <w:rPr>
          <w:rFonts w:cs="Arial"/>
          <w:bCs/>
          <w:szCs w:val="20"/>
        </w:rPr>
        <w:t>” (CMMI por sus siglas en inglés) deberá contar con las capacidades para apoyar a</w:t>
      </w:r>
      <w:r w:rsidR="00FC2E4D" w:rsidRPr="003D6F6C">
        <w:rPr>
          <w:rFonts w:cs="Arial"/>
          <w:bCs/>
          <w:szCs w:val="20"/>
        </w:rPr>
        <w:t xml:space="preserve"> </w:t>
      </w:r>
      <w:r w:rsidRPr="003D6F6C">
        <w:rPr>
          <w:rFonts w:cs="Arial"/>
          <w:b/>
          <w:szCs w:val="20"/>
        </w:rPr>
        <w:t>“</w:t>
      </w:r>
      <w:r w:rsidR="00FC2E4D" w:rsidRPr="003D6F6C">
        <w:rPr>
          <w:rFonts w:cs="Arial"/>
          <w:b/>
          <w:szCs w:val="20"/>
        </w:rPr>
        <w:t xml:space="preserve">EL </w:t>
      </w:r>
      <w:r w:rsidRPr="003D6F6C">
        <w:rPr>
          <w:rFonts w:cs="Arial"/>
          <w:b/>
          <w:szCs w:val="20"/>
        </w:rPr>
        <w:t>INSTITUTO”</w:t>
      </w:r>
      <w:r w:rsidR="00FC2E4D" w:rsidRPr="003D6F6C">
        <w:rPr>
          <w:rFonts w:cs="Arial"/>
          <w:bCs/>
          <w:szCs w:val="20"/>
        </w:rPr>
        <w:t xml:space="preserve"> en</w:t>
      </w:r>
      <w:r w:rsidRPr="003D6F6C">
        <w:rPr>
          <w:rFonts w:cs="Arial"/>
          <w:bCs/>
          <w:szCs w:val="20"/>
        </w:rPr>
        <w:t xml:space="preserve"> </w:t>
      </w:r>
      <w:r w:rsidRPr="003D6F6C">
        <w:rPr>
          <w:rFonts w:cs="Arial"/>
          <w:iCs/>
        </w:rPr>
        <w:t>continuar con</w:t>
      </w:r>
      <w:r w:rsidR="00CF3951" w:rsidRPr="003D6F6C">
        <w:rPr>
          <w:rFonts w:cs="Arial"/>
          <w:iCs/>
        </w:rPr>
        <w:t xml:space="preserve"> el proceso de</w:t>
      </w:r>
      <w:r w:rsidRPr="003D6F6C">
        <w:rPr>
          <w:rFonts w:cs="Arial"/>
          <w:iCs/>
        </w:rPr>
        <w:t xml:space="preserve"> mejorar el rendimiento de los procesos y la calidad de los servicios, buscando madurar gradualmente las formas de trabajo en áreas clave de la DIDT y fortalecer sus capacidades operativas</w:t>
      </w:r>
      <w:r w:rsidR="00CF3951" w:rsidRPr="003D6F6C">
        <w:rPr>
          <w:rFonts w:cs="Arial"/>
          <w:iCs/>
        </w:rPr>
        <w:t>.</w:t>
      </w:r>
    </w:p>
    <w:p w14:paraId="6966E9E2" w14:textId="77777777" w:rsidR="003B665F" w:rsidRPr="003D6F6C" w:rsidRDefault="003B665F" w:rsidP="0056526D">
      <w:pPr>
        <w:ind w:left="709"/>
        <w:rPr>
          <w:rFonts w:cs="Arial"/>
          <w:bCs/>
          <w:szCs w:val="20"/>
        </w:rPr>
      </w:pPr>
    </w:p>
    <w:p w14:paraId="3790745C" w14:textId="77777777" w:rsidR="003F73B0" w:rsidRPr="0056526D" w:rsidRDefault="003F73B0" w:rsidP="003B665F">
      <w:pPr>
        <w:pStyle w:val="Titulo3"/>
      </w:pPr>
      <w:r w:rsidRPr="0056526D">
        <w:t>Aumento en la Calidad del Producto y Servicio</w:t>
      </w:r>
    </w:p>
    <w:p w14:paraId="3BCCCE14" w14:textId="77777777" w:rsidR="003F73B0" w:rsidRPr="003D6F6C" w:rsidRDefault="003F73B0" w:rsidP="00B503D3">
      <w:pPr>
        <w:pStyle w:val="Prrafodelista"/>
        <w:numPr>
          <w:ilvl w:val="0"/>
          <w:numId w:val="0"/>
        </w:numPr>
        <w:ind w:left="1440"/>
        <w:rPr>
          <w:rFonts w:cs="Arial"/>
          <w:bCs/>
          <w:szCs w:val="20"/>
        </w:rPr>
      </w:pPr>
    </w:p>
    <w:p w14:paraId="3B0ABB3E" w14:textId="1394C173" w:rsidR="003F73B0" w:rsidRDefault="0063034C" w:rsidP="0056526D">
      <w:pPr>
        <w:ind w:left="709"/>
        <w:rPr>
          <w:rFonts w:cs="Arial"/>
          <w:bCs/>
          <w:szCs w:val="20"/>
        </w:rPr>
      </w:pPr>
      <w:r w:rsidRPr="003D6F6C">
        <w:rPr>
          <w:rFonts w:cs="Arial"/>
          <w:b/>
          <w:szCs w:val="20"/>
          <w:lang w:eastAsia="es-MX"/>
        </w:rPr>
        <w:t>“EL LICITANTE ADJUDICADO”</w:t>
      </w:r>
      <w:r w:rsidR="003F73B0" w:rsidRPr="003D6F6C">
        <w:rPr>
          <w:rFonts w:cs="Arial"/>
          <w:bCs/>
          <w:szCs w:val="20"/>
        </w:rPr>
        <w:t xml:space="preserve"> deberá transferirle el conocimiento al personal de la DIDT de las mejores prácticas, la cual se enfoca en la prevención de defectos y la mejora de la calidad en todas las fases del ciclo de vida del desarrollo. Esta formación permitirá asegurar que los productos y servicios desarrollados sean de alta calidad, confiables y cumplan con las expectativas de los usuarios. Además, ayudará a reducir los costos asociados con correcciones y retrabajos. La transferencia de conocimiento también fortalecerá la transparencia en la gestión de los recursos de TI, estableciendo roles, responsabilidades y expectativas claras, lo que permitirá una mayor visibilidad tanto para la alta dirección como para los equipos operativos, facilitando el seguimiento del progreso y la identificación de áreas de mejora.</w:t>
      </w:r>
    </w:p>
    <w:p w14:paraId="29006F29" w14:textId="77777777" w:rsidR="003B665F" w:rsidRPr="003D6F6C" w:rsidRDefault="003B665F" w:rsidP="0056526D">
      <w:pPr>
        <w:ind w:left="709"/>
        <w:rPr>
          <w:rFonts w:cs="Arial"/>
          <w:bCs/>
          <w:szCs w:val="20"/>
        </w:rPr>
      </w:pPr>
    </w:p>
    <w:p w14:paraId="0932FA5D" w14:textId="2C7EA453" w:rsidR="003F73B0" w:rsidRPr="0056526D" w:rsidRDefault="003F73B0" w:rsidP="003B665F">
      <w:pPr>
        <w:pStyle w:val="Titulo3"/>
      </w:pPr>
      <w:r w:rsidRPr="0056526D">
        <w:t>Empoderamiento del Personal</w:t>
      </w:r>
    </w:p>
    <w:p w14:paraId="03BB7FFB" w14:textId="77777777" w:rsidR="003F73B0" w:rsidRPr="003D6F6C" w:rsidRDefault="003F73B0" w:rsidP="00B503D3">
      <w:pPr>
        <w:pStyle w:val="Prrafodelista"/>
        <w:numPr>
          <w:ilvl w:val="0"/>
          <w:numId w:val="0"/>
        </w:numPr>
        <w:ind w:left="1440"/>
        <w:rPr>
          <w:rFonts w:cs="Arial"/>
          <w:b/>
          <w:szCs w:val="20"/>
        </w:rPr>
      </w:pPr>
    </w:p>
    <w:p w14:paraId="4B296A85" w14:textId="4CCE0E93" w:rsidR="003F73B0" w:rsidRDefault="0063034C" w:rsidP="0056526D">
      <w:pPr>
        <w:ind w:left="709"/>
        <w:rPr>
          <w:rFonts w:cs="Arial"/>
          <w:bCs/>
          <w:szCs w:val="20"/>
        </w:rPr>
      </w:pPr>
      <w:r w:rsidRPr="003D6F6C">
        <w:rPr>
          <w:rFonts w:cs="Arial"/>
          <w:b/>
          <w:szCs w:val="20"/>
          <w:lang w:eastAsia="es-MX"/>
        </w:rPr>
        <w:t>“EL LICITANTE ADJUDICADO”</w:t>
      </w:r>
      <w:r w:rsidR="003F73B0" w:rsidRPr="003D6F6C">
        <w:rPr>
          <w:rFonts w:cs="Arial"/>
          <w:bCs/>
          <w:szCs w:val="20"/>
        </w:rPr>
        <w:t xml:space="preserve"> deberá garantizar que el personal de la DIDT reciba la formación necesaria para implementar los mejores procesos y prácticas de desarrollo a través de la transferencia de </w:t>
      </w:r>
      <w:r w:rsidR="005448A5" w:rsidRPr="003D6F6C">
        <w:rPr>
          <w:rFonts w:cs="Arial"/>
          <w:bCs/>
          <w:szCs w:val="20"/>
        </w:rPr>
        <w:t>c</w:t>
      </w:r>
      <w:r w:rsidR="003F73B0" w:rsidRPr="003D6F6C">
        <w:rPr>
          <w:rFonts w:cs="Arial"/>
          <w:bCs/>
          <w:szCs w:val="20"/>
        </w:rPr>
        <w:t xml:space="preserve">onocimiento. Esto mejorará su rendimiento, proporcionándoles mayor autonomía y responsabilidad. Además, promoverá una cultura organizacional más sólida y alineada, que fomente la responsabilidad, la disciplina y la orientación a los resultados en todo </w:t>
      </w:r>
      <w:r w:rsidR="00F65EC7" w:rsidRPr="003D6F6C">
        <w:rPr>
          <w:rFonts w:cs="Arial"/>
          <w:b/>
          <w:bCs/>
          <w:szCs w:val="20"/>
        </w:rPr>
        <w:t>“EL INSTITUTO”</w:t>
      </w:r>
      <w:r w:rsidR="003F73B0" w:rsidRPr="003D6F6C">
        <w:rPr>
          <w:rFonts w:cs="Arial"/>
          <w:bCs/>
          <w:szCs w:val="20"/>
        </w:rPr>
        <w:t>. El proveedor transferirá el conocimiento, esto permitirá que todos los niveles de la DIDT trabajen de manera más coordinada y alineada en la consecución de objetivos comunes, particularmente en lo relacionado con la gestión de proyectos.</w:t>
      </w:r>
    </w:p>
    <w:p w14:paraId="6F4D2089" w14:textId="77777777" w:rsidR="003B665F" w:rsidRPr="003D6F6C" w:rsidRDefault="003B665F" w:rsidP="0056526D">
      <w:pPr>
        <w:ind w:left="709"/>
        <w:rPr>
          <w:rFonts w:cs="Arial"/>
          <w:bCs/>
          <w:szCs w:val="20"/>
        </w:rPr>
      </w:pPr>
    </w:p>
    <w:p w14:paraId="7E4CAAE7" w14:textId="654A0BD5" w:rsidR="003F73B0" w:rsidRPr="003D6F6C" w:rsidRDefault="003F73B0" w:rsidP="003B665F">
      <w:pPr>
        <w:pStyle w:val="Titulo3"/>
      </w:pPr>
      <w:r w:rsidRPr="003D6F6C">
        <w:t xml:space="preserve">Mayor Satisfacción de los Usuarios y Áreas Normativas </w:t>
      </w:r>
      <w:r w:rsidR="00576809" w:rsidRPr="003D6F6C">
        <w:t>del</w:t>
      </w:r>
      <w:r w:rsidR="00F65EC7" w:rsidRPr="003D6F6C">
        <w:t xml:space="preserve"> I</w:t>
      </w:r>
      <w:r w:rsidR="00A818DF" w:rsidRPr="003D6F6C">
        <w:t>nstituto</w:t>
      </w:r>
    </w:p>
    <w:p w14:paraId="5E454D29" w14:textId="77777777" w:rsidR="003F73B0" w:rsidRPr="003D6F6C" w:rsidRDefault="003F73B0" w:rsidP="00B503D3">
      <w:pPr>
        <w:pStyle w:val="Prrafodelista"/>
        <w:numPr>
          <w:ilvl w:val="0"/>
          <w:numId w:val="0"/>
        </w:numPr>
        <w:ind w:left="1440"/>
        <w:rPr>
          <w:rFonts w:cs="Arial"/>
          <w:b/>
          <w:szCs w:val="20"/>
        </w:rPr>
      </w:pPr>
    </w:p>
    <w:p w14:paraId="23AE17CE" w14:textId="466BE60C" w:rsidR="003F73B0" w:rsidRDefault="0025067C" w:rsidP="0056526D">
      <w:pPr>
        <w:ind w:left="709"/>
      </w:pPr>
      <w:r w:rsidRPr="003D6F6C">
        <w:t>Para</w:t>
      </w:r>
      <w:r w:rsidR="003F73B0" w:rsidRPr="003D6F6C">
        <w:t xml:space="preserve"> la implementación de procesos estandarizados y la mejora continua garantizarán que el personal de la DIDT pueda cumplir consistentemente con los plazos de entrega, los </w:t>
      </w:r>
      <w:r w:rsidR="003F73B0" w:rsidRPr="003D6F6C">
        <w:lastRenderedPageBreak/>
        <w:t xml:space="preserve">requisitos de calidad y las expectativas de los usuarios. Este enfoque orientado a la calidad y a la satisfacción del usuario mejorará la relación con las áreas normativas </w:t>
      </w:r>
      <w:r w:rsidR="00925B5B" w:rsidRPr="003D6F6C">
        <w:t>de</w:t>
      </w:r>
      <w:r w:rsidR="005448A5" w:rsidRPr="003D6F6C">
        <w:t xml:space="preserve"> </w:t>
      </w:r>
      <w:r w:rsidR="004B5A05" w:rsidRPr="003D6F6C">
        <w:rPr>
          <w:b/>
        </w:rPr>
        <w:t>“</w:t>
      </w:r>
      <w:r w:rsidR="00925B5B" w:rsidRPr="003D6F6C">
        <w:rPr>
          <w:b/>
        </w:rPr>
        <w:t>EL</w:t>
      </w:r>
      <w:r w:rsidR="00F65EC7" w:rsidRPr="003D6F6C">
        <w:rPr>
          <w:b/>
        </w:rPr>
        <w:t xml:space="preserve"> INSTITUTO”</w:t>
      </w:r>
      <w:r w:rsidR="003F73B0" w:rsidRPr="003D6F6C">
        <w:t>, promoviendo la fidelización y contribuyendo a una ventaja competitiva significativa. La formación también abordará el cumplimiento de normativas y requisitos legales relacionados con la gestión de datos y la seguridad informática, permitiendo al personal aplicar prácticas que faciliten el cumplimiento de leyes y regulaciones, como la protección de datos personales.</w:t>
      </w:r>
    </w:p>
    <w:p w14:paraId="252C6B6C" w14:textId="77777777" w:rsidR="003B665F" w:rsidRPr="003D6F6C" w:rsidRDefault="003B665F" w:rsidP="0056526D">
      <w:pPr>
        <w:ind w:left="709"/>
      </w:pPr>
    </w:p>
    <w:p w14:paraId="284EE4B0" w14:textId="77777777" w:rsidR="003F73B0" w:rsidRPr="003D6F6C" w:rsidRDefault="003F73B0" w:rsidP="003B665F">
      <w:pPr>
        <w:pStyle w:val="Titulo3"/>
      </w:pPr>
      <w:r w:rsidRPr="003D6F6C">
        <w:t>Reducción de Riesgos en Proyectos</w:t>
      </w:r>
    </w:p>
    <w:p w14:paraId="75A8090E" w14:textId="77777777" w:rsidR="003F73B0" w:rsidRPr="003D6F6C" w:rsidRDefault="003F73B0" w:rsidP="00B503D3">
      <w:pPr>
        <w:pStyle w:val="Prrafodelista"/>
        <w:numPr>
          <w:ilvl w:val="0"/>
          <w:numId w:val="0"/>
        </w:numPr>
        <w:ind w:left="1440"/>
        <w:rPr>
          <w:rFonts w:cs="Arial"/>
          <w:b/>
          <w:szCs w:val="20"/>
        </w:rPr>
      </w:pPr>
    </w:p>
    <w:p w14:paraId="4A70451D" w14:textId="5D052E5A" w:rsidR="003F73B0" w:rsidRDefault="003F73B0" w:rsidP="0056526D">
      <w:pPr>
        <w:ind w:left="709"/>
      </w:pPr>
      <w:r w:rsidRPr="003D6F6C">
        <w:t xml:space="preserve">El personal </w:t>
      </w:r>
      <w:r w:rsidR="00925B5B" w:rsidRPr="003D6F6C">
        <w:t>de</w:t>
      </w:r>
      <w:r w:rsidR="005448A5" w:rsidRPr="003D6F6C">
        <w:t xml:space="preserve"> </w:t>
      </w:r>
      <w:r w:rsidR="004B5A05" w:rsidRPr="003D6F6C">
        <w:rPr>
          <w:b/>
        </w:rPr>
        <w:t>“</w:t>
      </w:r>
      <w:r w:rsidR="00925B5B" w:rsidRPr="003D6F6C">
        <w:rPr>
          <w:b/>
        </w:rPr>
        <w:t>EL</w:t>
      </w:r>
      <w:r w:rsidR="00F65EC7" w:rsidRPr="003D6F6C">
        <w:rPr>
          <w:b/>
        </w:rPr>
        <w:t xml:space="preserve"> INSTITUTO”</w:t>
      </w:r>
      <w:r w:rsidRPr="003D6F6C">
        <w:t xml:space="preserve"> deberá contar con los conocimientos necesarios para identificar, evaluar y mitigar los riesgos asociados con los proyectos de innovación y desarrollo. Dichos conocimientos serán proporcionados por </w:t>
      </w:r>
      <w:r w:rsidR="003A6B05" w:rsidRPr="003D6F6C">
        <w:rPr>
          <w:b/>
          <w:lang w:eastAsia="es-MX"/>
        </w:rPr>
        <w:t>“EL LICITANTE ADJUDICADO”</w:t>
      </w:r>
      <w:r w:rsidRPr="003D6F6C">
        <w:t xml:space="preserve"> a través de mesas de trabajo y sesiones de transferencia de conocimiento. Esta formación es esencial en entornos dinámicos, donde los proyectos pueden ser complejos y estar sujetos a desviaciones tanto en tiempo como en presupuesto. Con la formación adecuada, el personal podrá implementar procesos consolidados que faciliten la predicción y gestión de los riesgos de manera más efectiva, incluyendo directrices específicas para la gestión de riesgos tecnológicos. De este modo, se logrará mitigar los riesgos asociados con los sistemas de información, garantizando el éxito de los proyectos.</w:t>
      </w:r>
    </w:p>
    <w:p w14:paraId="1C9D2933" w14:textId="77777777" w:rsidR="003B665F" w:rsidRPr="003D6F6C" w:rsidRDefault="003B665F" w:rsidP="0056526D">
      <w:pPr>
        <w:ind w:left="709"/>
      </w:pPr>
    </w:p>
    <w:p w14:paraId="4C791B95" w14:textId="77777777" w:rsidR="003F73B0" w:rsidRPr="003D6F6C" w:rsidRDefault="003F73B0" w:rsidP="003B665F">
      <w:pPr>
        <w:pStyle w:val="Titulo3"/>
      </w:pPr>
      <w:r w:rsidRPr="003D6F6C">
        <w:t>Mejor Visibilidad y Transparencia en los Proyectos</w:t>
      </w:r>
    </w:p>
    <w:p w14:paraId="5D2408CE" w14:textId="77777777" w:rsidR="003F73B0" w:rsidRPr="003D6F6C" w:rsidRDefault="003F73B0" w:rsidP="00B503D3">
      <w:pPr>
        <w:pStyle w:val="Prrafodelista"/>
        <w:numPr>
          <w:ilvl w:val="0"/>
          <w:numId w:val="0"/>
        </w:numPr>
        <w:ind w:left="1440"/>
        <w:rPr>
          <w:rFonts w:cs="Arial"/>
          <w:b/>
          <w:szCs w:val="20"/>
        </w:rPr>
      </w:pPr>
    </w:p>
    <w:p w14:paraId="4A72B355" w14:textId="39486E2C" w:rsidR="003F73B0" w:rsidRDefault="003F73B0" w:rsidP="0056526D">
      <w:pPr>
        <w:ind w:left="709"/>
      </w:pPr>
      <w:r w:rsidRPr="003D6F6C">
        <w:t xml:space="preserve">El personal </w:t>
      </w:r>
      <w:r w:rsidR="00925B5B" w:rsidRPr="003D6F6C">
        <w:t>de</w:t>
      </w:r>
      <w:r w:rsidR="005448A5" w:rsidRPr="003D6F6C">
        <w:t xml:space="preserve"> </w:t>
      </w:r>
      <w:r w:rsidR="004B5A05" w:rsidRPr="003D6F6C">
        <w:rPr>
          <w:b/>
        </w:rPr>
        <w:t>“</w:t>
      </w:r>
      <w:r w:rsidR="00925B5B" w:rsidRPr="003D6F6C">
        <w:rPr>
          <w:b/>
        </w:rPr>
        <w:t>EL</w:t>
      </w:r>
      <w:r w:rsidR="00F65EC7" w:rsidRPr="003D6F6C">
        <w:rPr>
          <w:b/>
        </w:rPr>
        <w:t xml:space="preserve"> INSTITUTO”</w:t>
      </w:r>
      <w:r w:rsidRPr="003D6F6C">
        <w:t xml:space="preserve"> deberá recibir la transferencia de conocimiento por parte </w:t>
      </w:r>
      <w:r w:rsidR="00C35818" w:rsidRPr="003D6F6C">
        <w:t xml:space="preserve">de </w:t>
      </w:r>
      <w:r w:rsidR="003A6B05" w:rsidRPr="003D6F6C">
        <w:rPr>
          <w:b/>
          <w:lang w:eastAsia="es-MX"/>
        </w:rPr>
        <w:t>“EL LICITANTE ADJUDICADO”</w:t>
      </w:r>
      <w:r w:rsidRPr="003D6F6C">
        <w:t xml:space="preserve"> con el fin de implementar las mejores prácticas que optimicen la visibilidad y el seguimiento de los proyectos. La formación en el uso de métricas claras y procesos bien definidos permitirá a la Dirección</w:t>
      </w:r>
      <w:r w:rsidR="00436B6E" w:rsidRPr="003D6F6C">
        <w:t xml:space="preserve"> de Innovación y Desarrollo Tecnológico</w:t>
      </w:r>
      <w:r w:rsidR="003A6B05" w:rsidRPr="003D6F6C">
        <w:t xml:space="preserve"> (DIDT)</w:t>
      </w:r>
      <w:r w:rsidR="00436B6E" w:rsidRPr="003D6F6C">
        <w:t xml:space="preserve"> </w:t>
      </w:r>
      <w:r w:rsidRPr="003D6F6C">
        <w:t>obtener una comprensión más precisa del progreso de los proyectos y de las áreas que requieren atención. Esto facilitará una toma de decisiones más informada, posibilitando la adopción de medidas correctivas o preventivas de manera oportuna. Asimismo, la mejora continua de los procesos impulsará la innovación dentro de los marcos establecidos, permitiendo gestionar de manera más eficiente las iniciativas de innovación. Esto garantizará que los nuevos desarrollos se lleven a cabo de forma escalable, controlada y eficiente, equilibrando los riesgos inherentes a la adopción de nuevas tecnologías con los beneficios que estas pueden aportar.</w:t>
      </w:r>
    </w:p>
    <w:p w14:paraId="3A43E5B1" w14:textId="77777777" w:rsidR="003B665F" w:rsidRPr="003D6F6C" w:rsidRDefault="003B665F" w:rsidP="0056526D">
      <w:pPr>
        <w:ind w:left="709"/>
      </w:pPr>
    </w:p>
    <w:p w14:paraId="6F046C7A" w14:textId="77777777" w:rsidR="003F73B0" w:rsidRPr="003D6F6C" w:rsidRDefault="003F73B0" w:rsidP="003B665F">
      <w:pPr>
        <w:pStyle w:val="Titulo3"/>
      </w:pPr>
      <w:r w:rsidRPr="003D6F6C">
        <w:t>Mejora de la Toma de Decisiones</w:t>
      </w:r>
    </w:p>
    <w:p w14:paraId="17C28978" w14:textId="77777777" w:rsidR="003F73B0" w:rsidRPr="003D6F6C" w:rsidRDefault="003F73B0" w:rsidP="00B503D3">
      <w:pPr>
        <w:pStyle w:val="Prrafodelista"/>
        <w:numPr>
          <w:ilvl w:val="0"/>
          <w:numId w:val="0"/>
        </w:numPr>
        <w:ind w:left="720"/>
        <w:rPr>
          <w:rFonts w:cs="Arial"/>
          <w:b/>
          <w:szCs w:val="20"/>
        </w:rPr>
      </w:pPr>
    </w:p>
    <w:p w14:paraId="1D2091E5" w14:textId="2B89DE58" w:rsidR="003F73B0" w:rsidRPr="003D6F6C" w:rsidRDefault="003F73B0" w:rsidP="00016D3E">
      <w:pPr>
        <w:ind w:left="720"/>
        <w:rPr>
          <w:rFonts w:cs="Arial"/>
          <w:bCs/>
          <w:szCs w:val="20"/>
        </w:rPr>
      </w:pPr>
      <w:r w:rsidRPr="003D6F6C">
        <w:rPr>
          <w:rFonts w:cs="Arial"/>
          <w:bCs/>
          <w:szCs w:val="20"/>
        </w:rPr>
        <w:t>El personal clave de la</w:t>
      </w:r>
      <w:r w:rsidR="003A6B05" w:rsidRPr="003D6F6C">
        <w:rPr>
          <w:rFonts w:cs="Arial"/>
          <w:bCs/>
          <w:szCs w:val="20"/>
        </w:rPr>
        <w:t xml:space="preserve"> Dirección de Innovación y Desarrollo Tecnológico (</w:t>
      </w:r>
      <w:r w:rsidRPr="003D6F6C">
        <w:rPr>
          <w:rFonts w:cs="Arial"/>
          <w:bCs/>
          <w:szCs w:val="20"/>
        </w:rPr>
        <w:t>DIDT</w:t>
      </w:r>
      <w:r w:rsidR="003A6B05" w:rsidRPr="003D6F6C">
        <w:rPr>
          <w:rFonts w:cs="Arial"/>
          <w:bCs/>
          <w:szCs w:val="20"/>
        </w:rPr>
        <w:t>)</w:t>
      </w:r>
      <w:r w:rsidRPr="003D6F6C">
        <w:rPr>
          <w:rFonts w:cs="Arial"/>
          <w:bCs/>
          <w:szCs w:val="20"/>
        </w:rPr>
        <w:t xml:space="preserve"> deberá contar con el conocimiento suficiente para establecer procesos claros y medibles que evalúen el rendimiento de TI y su impacto en </w:t>
      </w:r>
      <w:r w:rsidR="00F65EC7" w:rsidRPr="003D6F6C">
        <w:rPr>
          <w:rFonts w:cs="Arial"/>
          <w:b/>
          <w:bCs/>
          <w:szCs w:val="20"/>
        </w:rPr>
        <w:t>“EL INSTITUTO”</w:t>
      </w:r>
      <w:r w:rsidRPr="003D6F6C">
        <w:rPr>
          <w:rFonts w:cs="Arial"/>
          <w:bCs/>
          <w:szCs w:val="20"/>
        </w:rPr>
        <w:t>. Con métricas definidas, la formación permitirá a la Dirección</w:t>
      </w:r>
      <w:r w:rsidR="00436B6E" w:rsidRPr="003D6F6C">
        <w:rPr>
          <w:rFonts w:cs="Arial"/>
          <w:bCs/>
          <w:szCs w:val="20"/>
        </w:rPr>
        <w:t xml:space="preserve"> de Innovación y Desarrollo </w:t>
      </w:r>
      <w:r w:rsidR="003A6B05" w:rsidRPr="003D6F6C">
        <w:rPr>
          <w:rFonts w:cs="Arial"/>
          <w:bCs/>
          <w:szCs w:val="20"/>
        </w:rPr>
        <w:t>Tecnológico (DIDT) tomar</w:t>
      </w:r>
      <w:r w:rsidRPr="003D6F6C">
        <w:rPr>
          <w:rFonts w:cs="Arial"/>
          <w:bCs/>
          <w:szCs w:val="20"/>
        </w:rPr>
        <w:t xml:space="preserve"> decisiones más informadas sobre inversiones, priorización de proyectos y gestión de recursos. Esto contribuirá a mejorar la eficiencia y efectividad de las decisiones estratégicas, optimizando los resultados </w:t>
      </w:r>
      <w:r w:rsidR="00925B5B" w:rsidRPr="003D6F6C">
        <w:rPr>
          <w:rFonts w:cs="Arial"/>
          <w:bCs/>
          <w:szCs w:val="20"/>
        </w:rPr>
        <w:t>de</w:t>
      </w:r>
      <w:r w:rsidR="005448A5" w:rsidRPr="003D6F6C">
        <w:rPr>
          <w:rFonts w:cs="Arial"/>
          <w:bCs/>
          <w:szCs w:val="20"/>
        </w:rPr>
        <w:t xml:space="preserve"> </w:t>
      </w:r>
      <w:r w:rsidR="004B5A05" w:rsidRPr="003D6F6C">
        <w:rPr>
          <w:rFonts w:cs="Arial"/>
          <w:b/>
          <w:szCs w:val="20"/>
        </w:rPr>
        <w:t>“</w:t>
      </w:r>
      <w:r w:rsidR="00925B5B" w:rsidRPr="003D6F6C">
        <w:rPr>
          <w:rFonts w:cs="Arial"/>
          <w:b/>
          <w:szCs w:val="20"/>
        </w:rPr>
        <w:t>EL</w:t>
      </w:r>
      <w:r w:rsidR="00F65EC7" w:rsidRPr="003D6F6C">
        <w:rPr>
          <w:rFonts w:cs="Arial"/>
          <w:b/>
          <w:szCs w:val="20"/>
        </w:rPr>
        <w:t xml:space="preserve"> INST</w:t>
      </w:r>
      <w:r w:rsidR="00F65EC7" w:rsidRPr="003D6F6C">
        <w:rPr>
          <w:rFonts w:cs="Arial"/>
          <w:b/>
          <w:bCs/>
          <w:szCs w:val="20"/>
        </w:rPr>
        <w:t>ITUTO”</w:t>
      </w:r>
      <w:r w:rsidRPr="003D6F6C">
        <w:rPr>
          <w:rFonts w:cs="Arial"/>
          <w:bCs/>
          <w:szCs w:val="20"/>
        </w:rPr>
        <w:t xml:space="preserve"> en el mediano y largo plazo.</w:t>
      </w:r>
    </w:p>
    <w:p w14:paraId="04C69EA6" w14:textId="77777777" w:rsidR="004B5A05" w:rsidRPr="003D6F6C" w:rsidRDefault="004B5A05" w:rsidP="00016D3E">
      <w:pPr>
        <w:ind w:left="720"/>
        <w:rPr>
          <w:rFonts w:cs="Arial"/>
          <w:bCs/>
          <w:szCs w:val="20"/>
        </w:rPr>
      </w:pPr>
    </w:p>
    <w:p w14:paraId="0589B4BE" w14:textId="21F1C455" w:rsidR="003F73B0" w:rsidRDefault="003A6B05" w:rsidP="00016D3E">
      <w:pPr>
        <w:ind w:left="720"/>
        <w:rPr>
          <w:rFonts w:cs="Arial"/>
          <w:bCs/>
          <w:szCs w:val="20"/>
        </w:rPr>
      </w:pPr>
      <w:r w:rsidRPr="003D6F6C">
        <w:rPr>
          <w:rFonts w:cs="Arial"/>
          <w:b/>
          <w:szCs w:val="20"/>
          <w:lang w:eastAsia="es-MX"/>
        </w:rPr>
        <w:t>“EL LICITANTE ADJUDICADO”</w:t>
      </w:r>
      <w:r w:rsidR="003F73B0" w:rsidRPr="003D6F6C">
        <w:rPr>
          <w:rFonts w:cs="Arial"/>
          <w:bCs/>
          <w:szCs w:val="20"/>
        </w:rPr>
        <w:t xml:space="preserve"> deberá proporcionar al personal </w:t>
      </w:r>
      <w:r w:rsidR="00925B5B" w:rsidRPr="003D6F6C">
        <w:rPr>
          <w:rFonts w:cs="Arial"/>
          <w:bCs/>
          <w:szCs w:val="20"/>
        </w:rPr>
        <w:t>de</w:t>
      </w:r>
      <w:r w:rsidR="005448A5" w:rsidRPr="003D6F6C">
        <w:rPr>
          <w:rFonts w:cs="Arial"/>
          <w:bCs/>
          <w:szCs w:val="20"/>
        </w:rPr>
        <w:t xml:space="preserve"> </w:t>
      </w:r>
      <w:r w:rsidR="004B5A05" w:rsidRPr="003D6F6C">
        <w:rPr>
          <w:rFonts w:cs="Arial"/>
          <w:b/>
          <w:szCs w:val="20"/>
        </w:rPr>
        <w:t>“</w:t>
      </w:r>
      <w:r w:rsidR="00925B5B" w:rsidRPr="003D6F6C">
        <w:rPr>
          <w:rFonts w:cs="Arial"/>
          <w:b/>
          <w:szCs w:val="20"/>
        </w:rPr>
        <w:t>EL</w:t>
      </w:r>
      <w:r w:rsidR="00F65EC7" w:rsidRPr="003D6F6C">
        <w:rPr>
          <w:rFonts w:cs="Arial"/>
          <w:b/>
          <w:szCs w:val="20"/>
        </w:rPr>
        <w:t xml:space="preserve"> INST</w:t>
      </w:r>
      <w:r w:rsidR="00F65EC7" w:rsidRPr="003D6F6C">
        <w:rPr>
          <w:rFonts w:cs="Arial"/>
          <w:b/>
          <w:bCs/>
          <w:szCs w:val="20"/>
        </w:rPr>
        <w:t>ITUTO”</w:t>
      </w:r>
      <w:r w:rsidR="003F73B0" w:rsidRPr="003D6F6C">
        <w:rPr>
          <w:rFonts w:cs="Arial"/>
          <w:bCs/>
          <w:szCs w:val="20"/>
        </w:rPr>
        <w:t xml:space="preserve"> por medio de la transferencia de conocimiento un marco claro para la gestión y gobernanza de los recursos tecnológicos </w:t>
      </w:r>
      <w:r w:rsidR="00925B5B" w:rsidRPr="003D6F6C">
        <w:rPr>
          <w:rFonts w:cs="Arial"/>
          <w:bCs/>
          <w:szCs w:val="20"/>
        </w:rPr>
        <w:t>de</w:t>
      </w:r>
      <w:r w:rsidR="005448A5" w:rsidRPr="003D6F6C">
        <w:rPr>
          <w:rFonts w:cs="Arial"/>
          <w:bCs/>
          <w:szCs w:val="20"/>
        </w:rPr>
        <w:t xml:space="preserve"> </w:t>
      </w:r>
      <w:r w:rsidR="004B5A05" w:rsidRPr="003D6F6C">
        <w:rPr>
          <w:rFonts w:cs="Arial"/>
          <w:b/>
          <w:szCs w:val="20"/>
        </w:rPr>
        <w:t>“</w:t>
      </w:r>
      <w:r w:rsidR="00925B5B" w:rsidRPr="003D6F6C">
        <w:rPr>
          <w:rFonts w:cs="Arial"/>
          <w:b/>
          <w:szCs w:val="20"/>
        </w:rPr>
        <w:t>EL</w:t>
      </w:r>
      <w:r w:rsidR="00F65EC7" w:rsidRPr="003D6F6C">
        <w:rPr>
          <w:rFonts w:cs="Arial"/>
          <w:b/>
          <w:szCs w:val="20"/>
        </w:rPr>
        <w:t xml:space="preserve"> INST</w:t>
      </w:r>
      <w:r w:rsidR="00F65EC7" w:rsidRPr="003D6F6C">
        <w:rPr>
          <w:rFonts w:cs="Arial"/>
          <w:b/>
          <w:bCs/>
          <w:szCs w:val="20"/>
        </w:rPr>
        <w:t>ITUTO”</w:t>
      </w:r>
      <w:r w:rsidR="003F73B0" w:rsidRPr="003D6F6C">
        <w:rPr>
          <w:rFonts w:cs="Arial"/>
          <w:bCs/>
          <w:szCs w:val="20"/>
        </w:rPr>
        <w:t xml:space="preserve">, lo que facilitará la toma de decisiones informadas, la alineación de la Dirección de Innovación y Desarrollo Tecnológico (DIDT) con los objetivos estratégicos </w:t>
      </w:r>
      <w:r w:rsidR="00C35818" w:rsidRPr="003D6F6C">
        <w:rPr>
          <w:rFonts w:cs="Arial"/>
          <w:bCs/>
          <w:szCs w:val="20"/>
        </w:rPr>
        <w:t xml:space="preserve">de </w:t>
      </w:r>
      <w:r w:rsidR="004B5A05" w:rsidRPr="003D6F6C">
        <w:rPr>
          <w:rFonts w:cs="Arial"/>
          <w:b/>
          <w:szCs w:val="20"/>
        </w:rPr>
        <w:t>“</w:t>
      </w:r>
      <w:r w:rsidR="00C35818" w:rsidRPr="003D6F6C">
        <w:rPr>
          <w:rFonts w:cs="Arial"/>
          <w:b/>
          <w:szCs w:val="20"/>
        </w:rPr>
        <w:t>EL</w:t>
      </w:r>
      <w:r w:rsidR="00F65EC7" w:rsidRPr="003D6F6C">
        <w:rPr>
          <w:rFonts w:cs="Arial"/>
          <w:b/>
          <w:szCs w:val="20"/>
        </w:rPr>
        <w:t xml:space="preserve"> INST</w:t>
      </w:r>
      <w:r w:rsidR="00F65EC7" w:rsidRPr="003D6F6C">
        <w:rPr>
          <w:rFonts w:cs="Arial"/>
          <w:b/>
          <w:bCs/>
          <w:szCs w:val="20"/>
        </w:rPr>
        <w:t>ITUTO”</w:t>
      </w:r>
      <w:r w:rsidR="003F73B0" w:rsidRPr="003D6F6C">
        <w:rPr>
          <w:rFonts w:cs="Arial"/>
          <w:bCs/>
          <w:szCs w:val="20"/>
        </w:rPr>
        <w:t xml:space="preserve"> y el control de los riesgos asociados con el </w:t>
      </w:r>
      <w:r w:rsidR="003F73B0" w:rsidRPr="003D6F6C">
        <w:rPr>
          <w:rFonts w:cs="Arial"/>
          <w:bCs/>
          <w:szCs w:val="20"/>
        </w:rPr>
        <w:lastRenderedPageBreak/>
        <w:t xml:space="preserve">uso de la tecnología. Este enfoque garantizará que la DIDT se </w:t>
      </w:r>
      <w:r w:rsidR="001F7C70" w:rsidRPr="003D6F6C">
        <w:rPr>
          <w:rFonts w:cs="Arial"/>
          <w:bCs/>
          <w:szCs w:val="20"/>
        </w:rPr>
        <w:t>fortalezca como</w:t>
      </w:r>
      <w:r w:rsidR="003F73B0" w:rsidRPr="003D6F6C">
        <w:rPr>
          <w:rFonts w:cs="Arial"/>
          <w:bCs/>
          <w:szCs w:val="20"/>
        </w:rPr>
        <w:t xml:space="preserve"> habilitador clave para el éxito </w:t>
      </w:r>
      <w:r w:rsidR="00925B5B" w:rsidRPr="003D6F6C">
        <w:rPr>
          <w:rFonts w:cs="Arial"/>
          <w:bCs/>
          <w:szCs w:val="20"/>
        </w:rPr>
        <w:t>de</w:t>
      </w:r>
      <w:r w:rsidR="005448A5" w:rsidRPr="003D6F6C">
        <w:rPr>
          <w:rFonts w:cs="Arial"/>
          <w:bCs/>
          <w:szCs w:val="20"/>
        </w:rPr>
        <w:t xml:space="preserve"> </w:t>
      </w:r>
      <w:r w:rsidR="004B5A05" w:rsidRPr="00D16724">
        <w:rPr>
          <w:rFonts w:cs="Arial"/>
          <w:b/>
          <w:szCs w:val="20"/>
        </w:rPr>
        <w:t>“</w:t>
      </w:r>
      <w:r w:rsidR="00925B5B" w:rsidRPr="00D16724">
        <w:rPr>
          <w:rFonts w:cs="Arial"/>
          <w:b/>
          <w:szCs w:val="20"/>
        </w:rPr>
        <w:t>EL</w:t>
      </w:r>
      <w:r w:rsidR="00F65EC7" w:rsidRPr="00D16724">
        <w:rPr>
          <w:rFonts w:cs="Arial"/>
          <w:b/>
          <w:szCs w:val="20"/>
        </w:rPr>
        <w:t xml:space="preserve"> </w:t>
      </w:r>
      <w:r w:rsidR="00F65EC7" w:rsidRPr="003D6F6C">
        <w:rPr>
          <w:rFonts w:cs="Arial"/>
          <w:b/>
          <w:szCs w:val="20"/>
        </w:rPr>
        <w:t>INST</w:t>
      </w:r>
      <w:r w:rsidR="00F65EC7" w:rsidRPr="003D6F6C">
        <w:rPr>
          <w:rFonts w:cs="Arial"/>
          <w:b/>
          <w:bCs/>
          <w:szCs w:val="20"/>
        </w:rPr>
        <w:t>ITUTO”</w:t>
      </w:r>
      <w:r w:rsidR="003F73B0" w:rsidRPr="003D6F6C">
        <w:rPr>
          <w:rFonts w:cs="Arial"/>
          <w:bCs/>
          <w:szCs w:val="20"/>
        </w:rPr>
        <w:t xml:space="preserve">. Además, la alineación de TI con los objetivos estratégicos permitirá </w:t>
      </w:r>
      <w:r w:rsidR="008911D7" w:rsidRPr="003D6F6C">
        <w:rPr>
          <w:rFonts w:cs="Arial"/>
          <w:bCs/>
          <w:szCs w:val="20"/>
        </w:rPr>
        <w:t>el</w:t>
      </w:r>
      <w:r w:rsidR="00D16724">
        <w:rPr>
          <w:rFonts w:cs="Arial"/>
          <w:bCs/>
          <w:szCs w:val="20"/>
        </w:rPr>
        <w:t xml:space="preserve"> </w:t>
      </w:r>
      <w:r w:rsidR="004B5A05" w:rsidRPr="00D16724">
        <w:rPr>
          <w:rFonts w:cs="Arial"/>
          <w:b/>
          <w:szCs w:val="20"/>
        </w:rPr>
        <w:t xml:space="preserve">“EL </w:t>
      </w:r>
      <w:r w:rsidR="004B5A05" w:rsidRPr="003D6F6C">
        <w:rPr>
          <w:rFonts w:cs="Arial"/>
          <w:b/>
          <w:szCs w:val="20"/>
        </w:rPr>
        <w:t>INST</w:t>
      </w:r>
      <w:r w:rsidR="004B5A05" w:rsidRPr="003D6F6C">
        <w:rPr>
          <w:rFonts w:cs="Arial"/>
          <w:b/>
          <w:bCs/>
          <w:szCs w:val="20"/>
        </w:rPr>
        <w:t>ITUTO”</w:t>
      </w:r>
      <w:r w:rsidR="003F73B0" w:rsidRPr="003D6F6C">
        <w:rPr>
          <w:rFonts w:cs="Arial"/>
          <w:bCs/>
          <w:szCs w:val="20"/>
        </w:rPr>
        <w:t xml:space="preserve"> asegurar que sus iniciativas de TI estén alineadas con sus metas a largo plazo, maximizando el valor de las inversiones tecnológicas y contribuyendo al logro de los objetivos estratégicos.</w:t>
      </w:r>
    </w:p>
    <w:p w14:paraId="7A5EC58C" w14:textId="77777777" w:rsidR="003B665F" w:rsidRPr="003D6F6C" w:rsidRDefault="003B665F" w:rsidP="00016D3E">
      <w:pPr>
        <w:ind w:left="720"/>
        <w:rPr>
          <w:rFonts w:cs="Arial"/>
          <w:bCs/>
          <w:szCs w:val="20"/>
        </w:rPr>
      </w:pPr>
    </w:p>
    <w:p w14:paraId="2EDCA66F" w14:textId="0587E013" w:rsidR="003F73B0" w:rsidRDefault="00D16724" w:rsidP="003B665F">
      <w:pPr>
        <w:pStyle w:val="Titulo3"/>
      </w:pPr>
      <w:r w:rsidRPr="003D6F6C">
        <w:t>Estimación de</w:t>
      </w:r>
      <w:r w:rsidR="003F73B0" w:rsidRPr="003D6F6C">
        <w:t xml:space="preserve"> software</w:t>
      </w:r>
    </w:p>
    <w:p w14:paraId="3B93A070" w14:textId="77777777" w:rsidR="00C513E9" w:rsidRPr="003D6F6C" w:rsidRDefault="00C513E9" w:rsidP="00B503D3">
      <w:pPr>
        <w:pStyle w:val="Prrafodelista"/>
        <w:numPr>
          <w:ilvl w:val="0"/>
          <w:numId w:val="0"/>
        </w:numPr>
        <w:ind w:left="1440"/>
        <w:rPr>
          <w:rFonts w:cs="Arial"/>
          <w:b/>
          <w:bCs/>
          <w:szCs w:val="20"/>
        </w:rPr>
      </w:pPr>
    </w:p>
    <w:p w14:paraId="61E9BB7A" w14:textId="60B87479" w:rsidR="003F73B0" w:rsidRPr="003D6F6C" w:rsidRDefault="003A6B05" w:rsidP="00016D3E">
      <w:pPr>
        <w:ind w:left="709"/>
      </w:pPr>
      <w:r w:rsidRPr="003D6F6C">
        <w:rPr>
          <w:b/>
          <w:lang w:eastAsia="es-MX"/>
        </w:rPr>
        <w:t>“EL LICITANTE ADJUDICADO”</w:t>
      </w:r>
      <w:r w:rsidR="003F73B0" w:rsidRPr="003D6F6C">
        <w:t xml:space="preserve"> deberá proporcionar al personal </w:t>
      </w:r>
      <w:r w:rsidR="00925B5B" w:rsidRPr="003D6F6C">
        <w:t xml:space="preserve">de </w:t>
      </w:r>
      <w:r w:rsidR="005448A5" w:rsidRPr="003D6F6C">
        <w:rPr>
          <w:b/>
        </w:rPr>
        <w:t>“</w:t>
      </w:r>
      <w:r w:rsidR="00925B5B" w:rsidRPr="003D6F6C">
        <w:rPr>
          <w:b/>
        </w:rPr>
        <w:t>EL</w:t>
      </w:r>
      <w:r w:rsidR="00F65EC7" w:rsidRPr="003D6F6C">
        <w:rPr>
          <w:b/>
        </w:rPr>
        <w:t xml:space="preserve"> INSTITUTO”</w:t>
      </w:r>
      <w:r w:rsidR="003F73B0" w:rsidRPr="003D6F6C">
        <w:t xml:space="preserve"> el conocimiento por medio de reuniones de transferencia de conocimiento lo referente a los métodos de estimación respecto a la tecnología utilizada, lo que significa que puede aplicarse a una variedad de plataformas, lenguajes de programación y entornos de desarrollo. </w:t>
      </w:r>
    </w:p>
    <w:p w14:paraId="5ECA1847" w14:textId="77777777" w:rsidR="003F73B0" w:rsidRPr="003D6F6C" w:rsidRDefault="003F73B0" w:rsidP="003F73B0">
      <w:pPr>
        <w:rPr>
          <w:rFonts w:cs="Arial"/>
          <w:bCs/>
          <w:szCs w:val="20"/>
        </w:rPr>
      </w:pPr>
    </w:p>
    <w:p w14:paraId="0A123749" w14:textId="77777777" w:rsidR="003F73B0" w:rsidRPr="003D6F6C" w:rsidRDefault="003F73B0" w:rsidP="003B665F">
      <w:pPr>
        <w:pStyle w:val="Prrafodelista"/>
      </w:pPr>
      <w:r w:rsidRPr="003D6F6C">
        <w:t>Basado en funciones del usuario</w:t>
      </w:r>
    </w:p>
    <w:p w14:paraId="77DF96AD" w14:textId="77777777" w:rsidR="003F73B0" w:rsidRPr="003D6F6C" w:rsidRDefault="003F73B0" w:rsidP="00B503D3">
      <w:pPr>
        <w:pStyle w:val="Prrafodelista"/>
        <w:numPr>
          <w:ilvl w:val="0"/>
          <w:numId w:val="0"/>
        </w:numPr>
        <w:ind w:left="1440"/>
        <w:rPr>
          <w:rFonts w:cs="Arial"/>
          <w:b/>
          <w:bCs/>
          <w:szCs w:val="20"/>
        </w:rPr>
      </w:pPr>
    </w:p>
    <w:p w14:paraId="57A45CAA" w14:textId="5B52C435" w:rsidR="003F73B0" w:rsidRPr="003D6F6C" w:rsidRDefault="003F73B0" w:rsidP="00016D3E">
      <w:pPr>
        <w:ind w:left="851"/>
        <w:rPr>
          <w:rFonts w:cs="Arial"/>
          <w:bCs/>
          <w:szCs w:val="20"/>
        </w:rPr>
      </w:pPr>
      <w:r w:rsidRPr="003D6F6C">
        <w:rPr>
          <w:rFonts w:cs="Arial"/>
          <w:bCs/>
          <w:szCs w:val="20"/>
        </w:rPr>
        <w:t xml:space="preserve">Existen diversos métodos de estimación que se fundamentan en el número de líneas de código o en la complejidad técnica del software. En contraste, </w:t>
      </w:r>
      <w:r w:rsidR="00A12C6A" w:rsidRPr="003D6F6C">
        <w:rPr>
          <w:rFonts w:cs="Arial"/>
          <w:bCs/>
          <w:szCs w:val="20"/>
        </w:rPr>
        <w:t>otros</w:t>
      </w:r>
      <w:r w:rsidRPr="003D6F6C">
        <w:rPr>
          <w:rFonts w:cs="Arial"/>
          <w:bCs/>
          <w:szCs w:val="20"/>
        </w:rPr>
        <w:t xml:space="preserve"> evalúa</w:t>
      </w:r>
      <w:r w:rsidR="00A12C6A" w:rsidRPr="003D6F6C">
        <w:rPr>
          <w:rFonts w:cs="Arial"/>
          <w:bCs/>
          <w:szCs w:val="20"/>
        </w:rPr>
        <w:t>n</w:t>
      </w:r>
      <w:r w:rsidRPr="003D6F6C">
        <w:rPr>
          <w:rFonts w:cs="Arial"/>
          <w:bCs/>
          <w:szCs w:val="20"/>
        </w:rPr>
        <w:t xml:space="preserve"> el tamaño del software en función de las funciones del usuario que se implementan. Este enfoque refleja de manera más directa el valor y la funcionalidad que el software ofrece al usuario final, lo cual resulta fundamental para medir el esfuerzo de desarrollo y la complejidad del proyecto. En este sentido, es de suma importancia que </w:t>
      </w:r>
      <w:r w:rsidR="0048068D" w:rsidRPr="003D6F6C">
        <w:rPr>
          <w:rFonts w:cs="Arial"/>
          <w:b/>
          <w:szCs w:val="20"/>
          <w:lang w:eastAsia="es-MX"/>
        </w:rPr>
        <w:t>“EL LICITANTE ADJUDICADO”</w:t>
      </w:r>
      <w:r w:rsidRPr="003D6F6C">
        <w:rPr>
          <w:rFonts w:cs="Arial"/>
          <w:bCs/>
          <w:szCs w:val="20"/>
        </w:rPr>
        <w:t xml:space="preserve"> proporcione al personal </w:t>
      </w:r>
      <w:r w:rsidR="00925B5B" w:rsidRPr="003D6F6C">
        <w:rPr>
          <w:rFonts w:cs="Arial"/>
          <w:bCs/>
          <w:szCs w:val="20"/>
        </w:rPr>
        <w:t>de</w:t>
      </w:r>
      <w:r w:rsidR="005448A5" w:rsidRPr="003D6F6C">
        <w:rPr>
          <w:rFonts w:cs="Arial"/>
          <w:bCs/>
          <w:szCs w:val="20"/>
        </w:rPr>
        <w:t xml:space="preserve"> </w:t>
      </w:r>
      <w:r w:rsidR="00612AE3">
        <w:rPr>
          <w:rFonts w:cs="Arial"/>
          <w:b/>
          <w:szCs w:val="20"/>
        </w:rPr>
        <w:t>“</w:t>
      </w:r>
      <w:r w:rsidR="00925B5B" w:rsidRPr="003D6F6C">
        <w:rPr>
          <w:rFonts w:cs="Arial"/>
          <w:b/>
          <w:szCs w:val="20"/>
        </w:rPr>
        <w:t>EL</w:t>
      </w:r>
      <w:r w:rsidR="00B13269">
        <w:rPr>
          <w:rFonts w:cs="Arial"/>
          <w:b/>
          <w:szCs w:val="20"/>
        </w:rPr>
        <w:t xml:space="preserve"> </w:t>
      </w:r>
      <w:r w:rsidR="00F65EC7" w:rsidRPr="003D6F6C">
        <w:rPr>
          <w:rFonts w:cs="Arial"/>
          <w:b/>
          <w:szCs w:val="20"/>
        </w:rPr>
        <w:t>INST</w:t>
      </w:r>
      <w:r w:rsidR="00F65EC7" w:rsidRPr="003D6F6C">
        <w:rPr>
          <w:rFonts w:cs="Arial"/>
          <w:b/>
          <w:bCs/>
          <w:szCs w:val="20"/>
        </w:rPr>
        <w:t>ITUTO”</w:t>
      </w:r>
      <w:r w:rsidRPr="003D6F6C">
        <w:rPr>
          <w:rFonts w:cs="Arial"/>
          <w:bCs/>
          <w:szCs w:val="20"/>
        </w:rPr>
        <w:t xml:space="preserve"> mesas de trabajo orientadas a la transferencia de conocimiento</w:t>
      </w:r>
      <w:r w:rsidR="00016D3E">
        <w:rPr>
          <w:rFonts w:cs="Arial"/>
          <w:bCs/>
          <w:szCs w:val="20"/>
        </w:rPr>
        <w:t xml:space="preserve"> de este método</w:t>
      </w:r>
      <w:r w:rsidRPr="003D6F6C">
        <w:rPr>
          <w:rFonts w:cs="Arial"/>
          <w:bCs/>
          <w:szCs w:val="20"/>
        </w:rPr>
        <w:t>.</w:t>
      </w:r>
    </w:p>
    <w:p w14:paraId="5783BC4D" w14:textId="77777777" w:rsidR="003F73B0" w:rsidRPr="003D6F6C" w:rsidRDefault="003F73B0" w:rsidP="003F73B0">
      <w:pPr>
        <w:rPr>
          <w:rFonts w:cs="Arial"/>
          <w:bCs/>
          <w:szCs w:val="20"/>
        </w:rPr>
      </w:pPr>
    </w:p>
    <w:p w14:paraId="73DBA7F1" w14:textId="77777777" w:rsidR="003F73B0" w:rsidRPr="00016D3E" w:rsidRDefault="003F73B0" w:rsidP="003B665F">
      <w:pPr>
        <w:pStyle w:val="Prrafodelista"/>
      </w:pPr>
      <w:r w:rsidRPr="003D6F6C">
        <w:t>Comparabilidad de proyectos basados en la estimación del esfuerzo</w:t>
      </w:r>
    </w:p>
    <w:p w14:paraId="4CC6BDD0" w14:textId="77777777" w:rsidR="003F73B0" w:rsidRPr="00B503D3" w:rsidRDefault="003F73B0" w:rsidP="00B503D3">
      <w:pPr>
        <w:rPr>
          <w:rFonts w:cs="Arial"/>
          <w:bCs/>
          <w:szCs w:val="20"/>
        </w:rPr>
      </w:pPr>
    </w:p>
    <w:p w14:paraId="7F6CB8BD" w14:textId="1237FDDA" w:rsidR="003F73B0" w:rsidRPr="003D6F6C" w:rsidRDefault="0048068D" w:rsidP="00016D3E">
      <w:pPr>
        <w:ind w:left="851"/>
        <w:rPr>
          <w:rFonts w:cs="Arial"/>
          <w:szCs w:val="20"/>
        </w:rPr>
      </w:pPr>
      <w:r w:rsidRPr="003D6F6C">
        <w:rPr>
          <w:rFonts w:cs="Arial"/>
          <w:b/>
          <w:szCs w:val="20"/>
          <w:lang w:eastAsia="es-MX"/>
        </w:rPr>
        <w:t>“EL LICITANTE ADJUDICADO”</w:t>
      </w:r>
      <w:r w:rsidR="003F73B0" w:rsidRPr="003D6F6C">
        <w:rPr>
          <w:rFonts w:cs="Arial"/>
          <w:szCs w:val="20"/>
        </w:rPr>
        <w:t xml:space="preserve"> deberá proporcionar al personal </w:t>
      </w:r>
      <w:r w:rsidR="00925B5B" w:rsidRPr="003D6F6C">
        <w:rPr>
          <w:rFonts w:cs="Arial"/>
          <w:szCs w:val="20"/>
        </w:rPr>
        <w:t>de</w:t>
      </w:r>
      <w:r w:rsidR="005448A5" w:rsidRPr="003D6F6C">
        <w:rPr>
          <w:rFonts w:cs="Arial"/>
          <w:szCs w:val="20"/>
        </w:rPr>
        <w:t xml:space="preserve"> </w:t>
      </w:r>
      <w:r w:rsidR="009C4BAC" w:rsidRPr="003D6F6C">
        <w:rPr>
          <w:rFonts w:cs="Arial"/>
          <w:b/>
          <w:bCs/>
          <w:szCs w:val="20"/>
        </w:rPr>
        <w:t>“</w:t>
      </w:r>
      <w:r w:rsidR="00925B5B" w:rsidRPr="003D6F6C">
        <w:rPr>
          <w:rFonts w:cs="Arial"/>
          <w:b/>
          <w:bCs/>
          <w:szCs w:val="20"/>
        </w:rPr>
        <w:t>EL</w:t>
      </w:r>
      <w:r w:rsidR="00F65EC7" w:rsidRPr="003D6F6C">
        <w:rPr>
          <w:rFonts w:cs="Arial"/>
          <w:b/>
          <w:bCs/>
          <w:szCs w:val="20"/>
        </w:rPr>
        <w:t xml:space="preserve"> INST</w:t>
      </w:r>
      <w:r w:rsidR="00F65EC7" w:rsidRPr="003D6F6C">
        <w:rPr>
          <w:rFonts w:cs="Arial"/>
          <w:b/>
          <w:szCs w:val="20"/>
        </w:rPr>
        <w:t>ITUTO”</w:t>
      </w:r>
      <w:r w:rsidR="003F73B0" w:rsidRPr="003D6F6C">
        <w:rPr>
          <w:rFonts w:cs="Arial"/>
          <w:szCs w:val="20"/>
        </w:rPr>
        <w:t xml:space="preserve"> el conocimiento necesario para estimar de manera más precisa el esfuerzo de desarrollo, utilizando una medida consistente y basada en el comportamiento real del software. La transferencia de conocimiento deberá incluir los conceptos clave para medir el tamaño funcional. Este enfoque permite prever de manera más precisa los tiempos de desarrollo, los costos y los recursos necesarios.</w:t>
      </w:r>
    </w:p>
    <w:p w14:paraId="06AF18AB" w14:textId="77777777" w:rsidR="009C4BAC" w:rsidRPr="003D6F6C" w:rsidRDefault="009C4BAC" w:rsidP="00016D3E">
      <w:pPr>
        <w:ind w:left="851"/>
        <w:rPr>
          <w:rFonts w:cs="Arial"/>
          <w:szCs w:val="20"/>
        </w:rPr>
      </w:pPr>
    </w:p>
    <w:p w14:paraId="08F8253F" w14:textId="2535EFDD" w:rsidR="003F73B0" w:rsidRPr="003D6F6C" w:rsidRDefault="003F73B0" w:rsidP="00016D3E">
      <w:pPr>
        <w:ind w:left="851"/>
        <w:rPr>
          <w:rFonts w:cs="Arial"/>
          <w:szCs w:val="20"/>
        </w:rPr>
      </w:pPr>
      <w:r w:rsidRPr="003D6F6C">
        <w:rPr>
          <w:rFonts w:cs="Arial"/>
          <w:szCs w:val="20"/>
        </w:rPr>
        <w:t xml:space="preserve">El uso de una unidad de medida estándar </w:t>
      </w:r>
      <w:r w:rsidR="00B45601" w:rsidRPr="003D6F6C">
        <w:rPr>
          <w:rFonts w:cs="Arial"/>
          <w:szCs w:val="20"/>
        </w:rPr>
        <w:t>f</w:t>
      </w:r>
      <w:r w:rsidRPr="003D6F6C">
        <w:rPr>
          <w:rFonts w:cs="Arial"/>
          <w:szCs w:val="20"/>
        </w:rPr>
        <w:t>acilita la comparación de estimaciones entre diferentes proyectos. Este método resulta especialmente útil para la toma de decisiones estratégicas en la DIDT, ya que proporciona una base sólida para evaluar y planificar nuevos proyectos, fundamentándose en las experiencias previas.</w:t>
      </w:r>
    </w:p>
    <w:p w14:paraId="32B99BA8" w14:textId="77777777" w:rsidR="003F73B0" w:rsidRPr="003D6F6C" w:rsidRDefault="003F73B0" w:rsidP="00DE05A9">
      <w:pPr>
        <w:rPr>
          <w:rFonts w:cs="Arial"/>
          <w:b/>
          <w:bCs/>
          <w:szCs w:val="20"/>
        </w:rPr>
      </w:pPr>
    </w:p>
    <w:p w14:paraId="15955799" w14:textId="77777777" w:rsidR="003F73B0" w:rsidRPr="003D6F6C" w:rsidRDefault="003F73B0" w:rsidP="003B665F">
      <w:pPr>
        <w:pStyle w:val="Prrafodelista"/>
        <w:pBdr>
          <w:top w:val="single" w:sz="8" w:space="1" w:color="auto"/>
          <w:left w:val="single" w:sz="8" w:space="4" w:color="auto"/>
          <w:bottom w:val="single" w:sz="8" w:space="1" w:color="auto"/>
          <w:right w:val="single" w:sz="8" w:space="4" w:color="auto"/>
          <w:between w:val="single" w:sz="8" w:space="1" w:color="auto"/>
          <w:bar w:val="single" w:sz="8" w:color="auto"/>
        </w:pBdr>
      </w:pPr>
      <w:r w:rsidRPr="003D6F6C">
        <w:t>Optimización de la gestión de proyectos</w:t>
      </w:r>
    </w:p>
    <w:p w14:paraId="69CD7628" w14:textId="77777777" w:rsidR="005448A5" w:rsidRPr="003D6F6C" w:rsidRDefault="005448A5" w:rsidP="0009781E">
      <w:pPr>
        <w:pStyle w:val="Prrafodelista"/>
        <w:numPr>
          <w:ilvl w:val="0"/>
          <w:numId w:val="0"/>
        </w:numPr>
        <w:ind w:left="1440"/>
        <w:rPr>
          <w:rFonts w:cs="Arial"/>
          <w:b/>
          <w:bCs/>
          <w:szCs w:val="20"/>
        </w:rPr>
      </w:pPr>
    </w:p>
    <w:p w14:paraId="1397278C" w14:textId="670C31D7" w:rsidR="003B2D70" w:rsidRPr="003D6F6C" w:rsidRDefault="009C4BAC" w:rsidP="00016D3E">
      <w:pPr>
        <w:ind w:left="851"/>
        <w:rPr>
          <w:rFonts w:cs="Arial"/>
          <w:b/>
          <w:szCs w:val="20"/>
        </w:rPr>
      </w:pPr>
      <w:r w:rsidRPr="003D6F6C">
        <w:rPr>
          <w:rFonts w:cs="Arial"/>
          <w:bCs/>
          <w:szCs w:val="20"/>
        </w:rPr>
        <w:t>La</w:t>
      </w:r>
      <w:r w:rsidR="003F73B0" w:rsidRPr="003D6F6C">
        <w:rPr>
          <w:rFonts w:cs="Arial"/>
          <w:bCs/>
          <w:szCs w:val="20"/>
        </w:rPr>
        <w:t xml:space="preserve"> Dirección de Innovación y Desarrollo Tecnológico puede usar el método </w:t>
      </w:r>
      <w:r w:rsidR="00A12C6A" w:rsidRPr="003D6F6C">
        <w:rPr>
          <w:rFonts w:cs="Arial"/>
          <w:bCs/>
          <w:szCs w:val="20"/>
        </w:rPr>
        <w:t>de estimación que más le convenga,</w:t>
      </w:r>
      <w:r w:rsidR="003F73B0" w:rsidRPr="003D6F6C">
        <w:rPr>
          <w:rFonts w:cs="Arial"/>
          <w:bCs/>
          <w:szCs w:val="20"/>
        </w:rPr>
        <w:t xml:space="preserve"> para mejorar la </w:t>
      </w:r>
      <w:r w:rsidR="003F73B0" w:rsidRPr="003D6F6C">
        <w:rPr>
          <w:rFonts w:cs="Arial"/>
          <w:b/>
          <w:bCs/>
          <w:szCs w:val="20"/>
        </w:rPr>
        <w:t>gestión de proyectos</w:t>
      </w:r>
      <w:r w:rsidR="003F73B0" w:rsidRPr="003D6F6C">
        <w:rPr>
          <w:rFonts w:cs="Arial"/>
          <w:bCs/>
          <w:szCs w:val="20"/>
        </w:rPr>
        <w:t xml:space="preserve">, estableciendo métricas claras sobre el tamaño y la complejidad de las funcionalidades a desarrollar. Esto les permite realizar un seguimiento más eficiente del progreso del proyecto, identificar posibles riesgos o desviaciones en los plazos y ajustar los recursos y esfuerzos cuando sea necesario, para lo cual es importante que </w:t>
      </w:r>
      <w:r w:rsidR="0048068D" w:rsidRPr="003D6F6C">
        <w:rPr>
          <w:rFonts w:cs="Arial"/>
          <w:b/>
          <w:szCs w:val="20"/>
          <w:lang w:eastAsia="es-MX"/>
        </w:rPr>
        <w:t>“EL LICITANTE ADJUDICADO”</w:t>
      </w:r>
      <w:r w:rsidR="003F73B0" w:rsidRPr="003D6F6C">
        <w:rPr>
          <w:rFonts w:cs="Arial"/>
          <w:bCs/>
          <w:szCs w:val="20"/>
        </w:rPr>
        <w:t xml:space="preserve"> proporcione al personal </w:t>
      </w:r>
      <w:r w:rsidR="00925B5B" w:rsidRPr="003D6F6C">
        <w:rPr>
          <w:rFonts w:cs="Arial"/>
          <w:bCs/>
          <w:szCs w:val="20"/>
        </w:rPr>
        <w:t>de</w:t>
      </w:r>
      <w:r w:rsidR="005448A5" w:rsidRPr="003D6F6C">
        <w:rPr>
          <w:rFonts w:cs="Arial"/>
          <w:bCs/>
          <w:szCs w:val="20"/>
        </w:rPr>
        <w:t xml:space="preserve"> </w:t>
      </w:r>
      <w:r w:rsidRPr="003D6F6C">
        <w:rPr>
          <w:rFonts w:cs="Arial"/>
          <w:b/>
          <w:szCs w:val="20"/>
        </w:rPr>
        <w:t>“</w:t>
      </w:r>
      <w:r w:rsidR="00925B5B" w:rsidRPr="003D6F6C">
        <w:rPr>
          <w:rFonts w:cs="Arial"/>
          <w:b/>
          <w:szCs w:val="20"/>
        </w:rPr>
        <w:t>EL</w:t>
      </w:r>
      <w:r w:rsidR="00F65EC7" w:rsidRPr="003D6F6C">
        <w:rPr>
          <w:rFonts w:cs="Arial"/>
          <w:b/>
          <w:szCs w:val="20"/>
        </w:rPr>
        <w:t xml:space="preserve"> INST</w:t>
      </w:r>
      <w:r w:rsidR="00F65EC7" w:rsidRPr="003D6F6C">
        <w:rPr>
          <w:rFonts w:cs="Arial"/>
          <w:b/>
          <w:bCs/>
          <w:szCs w:val="20"/>
        </w:rPr>
        <w:t>ITUTO”</w:t>
      </w:r>
      <w:r w:rsidR="003F73B0" w:rsidRPr="003D6F6C">
        <w:rPr>
          <w:rFonts w:cs="Arial"/>
          <w:bCs/>
          <w:szCs w:val="20"/>
        </w:rPr>
        <w:t>.</w:t>
      </w:r>
    </w:p>
    <w:p w14:paraId="472C16FB" w14:textId="15A2DE02" w:rsidR="00016D3E" w:rsidRDefault="00016D3E">
      <w:pPr>
        <w:jc w:val="left"/>
        <w:rPr>
          <w:rFonts w:cs="Arial"/>
          <w:i/>
          <w:sz w:val="22"/>
          <w:szCs w:val="22"/>
        </w:rPr>
      </w:pPr>
    </w:p>
    <w:p w14:paraId="3B70A240" w14:textId="77777777" w:rsidR="00271AFB" w:rsidRPr="00B503D3" w:rsidRDefault="00271AFB" w:rsidP="00271AFB">
      <w:pPr>
        <w:rPr>
          <w:rFonts w:cs="Arial"/>
          <w:iCs/>
          <w:sz w:val="22"/>
          <w:szCs w:val="22"/>
        </w:rPr>
      </w:pPr>
    </w:p>
    <w:p w14:paraId="017A862F" w14:textId="77777777" w:rsidR="00271AFB" w:rsidRPr="00B503D3" w:rsidRDefault="00271AFB" w:rsidP="007B5A9E">
      <w:pPr>
        <w:pStyle w:val="Ttulo1"/>
        <w:numPr>
          <w:ilvl w:val="0"/>
          <w:numId w:val="6"/>
        </w:numPr>
        <w:spacing w:before="0" w:after="0"/>
        <w:ind w:left="1276"/>
        <w:rPr>
          <w:rFonts w:cs="Arial"/>
          <w:sz w:val="20"/>
          <w:szCs w:val="20"/>
        </w:rPr>
      </w:pPr>
      <w:bookmarkStart w:id="13" w:name="_Toc328470029"/>
      <w:bookmarkStart w:id="14" w:name="_Toc202541918"/>
      <w:r w:rsidRPr="00B503D3">
        <w:rPr>
          <w:rFonts w:cs="Arial"/>
          <w:sz w:val="20"/>
          <w:szCs w:val="20"/>
        </w:rPr>
        <w:lastRenderedPageBreak/>
        <w:t>Funcionales</w:t>
      </w:r>
      <w:bookmarkEnd w:id="13"/>
      <w:bookmarkEnd w:id="14"/>
    </w:p>
    <w:p w14:paraId="194C5BC6" w14:textId="77777777" w:rsidR="003C6F71" w:rsidRPr="00B503D3" w:rsidRDefault="003C6F71" w:rsidP="00271AFB">
      <w:pPr>
        <w:ind w:left="567"/>
        <w:rPr>
          <w:rFonts w:cs="Arial"/>
          <w:iCs/>
          <w:szCs w:val="20"/>
        </w:rPr>
      </w:pPr>
    </w:p>
    <w:p w14:paraId="547A7B3C" w14:textId="26A82545" w:rsidR="00271AFB" w:rsidRPr="003D6F6C" w:rsidRDefault="00A92A8E" w:rsidP="00B503D3">
      <w:pPr>
        <w:pStyle w:val="Ttulo2"/>
      </w:pPr>
      <w:bookmarkStart w:id="15" w:name="_Toc202541919"/>
      <w:proofErr w:type="spellStart"/>
      <w:r w:rsidRPr="003D6F6C">
        <w:t>Subservicio</w:t>
      </w:r>
      <w:proofErr w:type="spellEnd"/>
      <w:r w:rsidRPr="003D6F6C">
        <w:t xml:space="preserve"> de </w:t>
      </w:r>
      <w:r w:rsidR="00BA3D54" w:rsidRPr="003D6F6C">
        <w:t>Administración</w:t>
      </w:r>
      <w:r w:rsidRPr="003D6F6C">
        <w:t xml:space="preserve"> de Proyectos</w:t>
      </w:r>
      <w:bookmarkEnd w:id="15"/>
    </w:p>
    <w:p w14:paraId="3F243206" w14:textId="77777777" w:rsidR="00A92A8E" w:rsidRPr="003D6F6C" w:rsidRDefault="00A92A8E" w:rsidP="00B412A1">
      <w:pPr>
        <w:rPr>
          <w:rFonts w:cs="Arial"/>
          <w:iCs/>
          <w:szCs w:val="20"/>
        </w:rPr>
      </w:pPr>
    </w:p>
    <w:p w14:paraId="42673BD5" w14:textId="51CAD28D" w:rsidR="00C70B97" w:rsidRPr="003D6F6C" w:rsidRDefault="0048068D" w:rsidP="00B503D3">
      <w:pPr>
        <w:ind w:left="709"/>
        <w:rPr>
          <w:rFonts w:cs="Arial"/>
          <w:iCs/>
          <w:szCs w:val="20"/>
        </w:rPr>
      </w:pPr>
      <w:r w:rsidRPr="003D6F6C">
        <w:rPr>
          <w:rFonts w:cs="Arial"/>
          <w:b/>
          <w:szCs w:val="20"/>
          <w:lang w:eastAsia="es-MX"/>
        </w:rPr>
        <w:t>“EL LICITANTE ADJUDICADO”</w:t>
      </w:r>
      <w:r w:rsidR="00C70B97" w:rsidRPr="003D6F6C">
        <w:rPr>
          <w:rFonts w:cs="Arial"/>
          <w:iCs/>
          <w:szCs w:val="20"/>
        </w:rPr>
        <w:t xml:space="preserve"> deberá mantener la capacidad de colaborar y potenciar la gestión de la Oficina de Proyectos, la operación de los portafolios que se administran, respetando la forma de trabajo </w:t>
      </w:r>
      <w:r w:rsidR="00C35818" w:rsidRPr="003D6F6C">
        <w:rPr>
          <w:rFonts w:cs="Arial"/>
          <w:iCs/>
          <w:szCs w:val="20"/>
        </w:rPr>
        <w:t xml:space="preserve">de </w:t>
      </w:r>
      <w:r w:rsidR="009C4BAC" w:rsidRPr="003D6F6C">
        <w:rPr>
          <w:rFonts w:cs="Arial"/>
          <w:b/>
          <w:bCs/>
          <w:iCs/>
          <w:szCs w:val="20"/>
        </w:rPr>
        <w:t>“</w:t>
      </w:r>
      <w:r w:rsidR="00C35818" w:rsidRPr="003D6F6C">
        <w:rPr>
          <w:rFonts w:cs="Arial"/>
          <w:b/>
          <w:bCs/>
          <w:iCs/>
          <w:szCs w:val="20"/>
        </w:rPr>
        <w:t>EL</w:t>
      </w:r>
      <w:r w:rsidR="00F65EC7" w:rsidRPr="003D6F6C">
        <w:rPr>
          <w:rFonts w:cs="Arial"/>
          <w:b/>
          <w:bCs/>
          <w:iCs/>
          <w:szCs w:val="20"/>
        </w:rPr>
        <w:t xml:space="preserve"> INST</w:t>
      </w:r>
      <w:r w:rsidR="00F65EC7" w:rsidRPr="003D6F6C">
        <w:rPr>
          <w:rFonts w:cs="Arial"/>
          <w:b/>
          <w:iCs/>
          <w:szCs w:val="20"/>
        </w:rPr>
        <w:t>ITUTO”</w:t>
      </w:r>
      <w:r w:rsidR="00C70B97" w:rsidRPr="003D6F6C">
        <w:rPr>
          <w:rFonts w:cs="Arial"/>
          <w:iCs/>
          <w:szCs w:val="20"/>
        </w:rPr>
        <w:t xml:space="preserve">, así como los procesos compartidos y mejora continua de los mismos; considerando aquellos que sean vigentes durante el inicio, ejecución y término del servicio, así mismo deberá estar en posibilidad de asignar </w:t>
      </w:r>
      <w:r w:rsidR="00436B6E" w:rsidRPr="003D6F6C">
        <w:rPr>
          <w:rFonts w:cs="Arial"/>
          <w:iCs/>
          <w:szCs w:val="20"/>
        </w:rPr>
        <w:t>recursos</w:t>
      </w:r>
      <w:r w:rsidR="00436B6E" w:rsidRPr="003D6F6C">
        <w:rPr>
          <w:rStyle w:val="Refdecomentario"/>
        </w:rPr>
        <w:t xml:space="preserve"> </w:t>
      </w:r>
      <w:r w:rsidR="00436B6E" w:rsidRPr="003D6F6C">
        <w:rPr>
          <w:rFonts w:cs="Arial"/>
          <w:iCs/>
          <w:szCs w:val="20"/>
        </w:rPr>
        <w:t xml:space="preserve">humanos </w:t>
      </w:r>
      <w:r w:rsidR="00C70B97" w:rsidRPr="003D6F6C">
        <w:rPr>
          <w:rFonts w:cs="Arial"/>
          <w:iCs/>
          <w:szCs w:val="20"/>
        </w:rPr>
        <w:t xml:space="preserve"> necesarios para la gestión de proyectos, garantizando que el personal tiene las competencias, plantear nuevas propuestas de planeación de aquellos proyectos que presenten nuevos requerimientos o cambios de directriz, así como dar visibilidad a la Dirección de Innovación y Desarrollo Tecnológico</w:t>
      </w:r>
      <w:r w:rsidR="004C1D0F" w:rsidRPr="003D6F6C">
        <w:rPr>
          <w:rFonts w:cs="Arial"/>
          <w:iCs/>
          <w:szCs w:val="20"/>
        </w:rPr>
        <w:t xml:space="preserve"> (DIDT)</w:t>
      </w:r>
      <w:r w:rsidR="00C70B97" w:rsidRPr="003D6F6C">
        <w:rPr>
          <w:rFonts w:cs="Arial"/>
          <w:iCs/>
          <w:szCs w:val="20"/>
        </w:rPr>
        <w:t>,</w:t>
      </w:r>
      <w:r w:rsidR="004A025C">
        <w:rPr>
          <w:rFonts w:cs="Arial"/>
          <w:iCs/>
          <w:szCs w:val="20"/>
        </w:rPr>
        <w:t xml:space="preserve"> </w:t>
      </w:r>
      <w:r w:rsidR="00C70B97" w:rsidRPr="003D6F6C">
        <w:rPr>
          <w:rFonts w:cs="Arial"/>
          <w:iCs/>
          <w:szCs w:val="20"/>
        </w:rPr>
        <w:t xml:space="preserve">Coordinadores Normativos </w:t>
      </w:r>
      <w:r w:rsidR="004A025C">
        <w:rPr>
          <w:rFonts w:cs="Arial"/>
          <w:iCs/>
          <w:szCs w:val="20"/>
        </w:rPr>
        <w:t xml:space="preserve">en la DIDT </w:t>
      </w:r>
      <w:r w:rsidR="00C70B97" w:rsidRPr="003D6F6C">
        <w:rPr>
          <w:rFonts w:cs="Arial"/>
          <w:iCs/>
          <w:szCs w:val="20"/>
        </w:rPr>
        <w:t>e involucrados de sus proyectos.</w:t>
      </w:r>
    </w:p>
    <w:p w14:paraId="2B674992" w14:textId="77777777" w:rsidR="00C70B97" w:rsidRPr="003D6F6C" w:rsidRDefault="00C70B97" w:rsidP="00B503D3">
      <w:pPr>
        <w:ind w:left="709"/>
        <w:rPr>
          <w:rFonts w:cs="Arial"/>
          <w:iCs/>
          <w:szCs w:val="20"/>
        </w:rPr>
      </w:pPr>
    </w:p>
    <w:p w14:paraId="6AB5E8C9" w14:textId="2FF2D973" w:rsidR="00C70B97" w:rsidRPr="00E264B5" w:rsidRDefault="0048068D" w:rsidP="00B503D3">
      <w:pPr>
        <w:ind w:left="709"/>
        <w:rPr>
          <w:rFonts w:cs="Arial"/>
          <w:iCs/>
          <w:szCs w:val="20"/>
        </w:rPr>
      </w:pPr>
      <w:r w:rsidRPr="00E264B5">
        <w:rPr>
          <w:rFonts w:cs="Arial"/>
          <w:b/>
          <w:szCs w:val="20"/>
          <w:lang w:eastAsia="es-MX"/>
        </w:rPr>
        <w:t>“EL LICITANTE ADJUDICADO”</w:t>
      </w:r>
      <w:r w:rsidR="00C70B97" w:rsidRPr="00E264B5">
        <w:rPr>
          <w:rFonts w:cs="Arial"/>
          <w:iCs/>
          <w:szCs w:val="20"/>
        </w:rPr>
        <w:t xml:space="preserve"> </w:t>
      </w:r>
      <w:r w:rsidR="009C4BAC" w:rsidRPr="00E264B5">
        <w:rPr>
          <w:rFonts w:cs="Arial"/>
          <w:iCs/>
          <w:szCs w:val="20"/>
        </w:rPr>
        <w:t xml:space="preserve">proveedor del servicio </w:t>
      </w:r>
      <w:r w:rsidR="00C70B97" w:rsidRPr="00E264B5">
        <w:rPr>
          <w:rFonts w:cs="Arial"/>
          <w:iCs/>
          <w:szCs w:val="20"/>
        </w:rPr>
        <w:t xml:space="preserve">deberá incluir como parte de su oferta del servicio solicitado, los recursos humanos que cuenten con experiencia, competencias y las </w:t>
      </w:r>
      <w:r w:rsidR="00865A54" w:rsidRPr="00E264B5">
        <w:rPr>
          <w:rFonts w:cs="Arial"/>
          <w:iCs/>
          <w:szCs w:val="20"/>
        </w:rPr>
        <w:t>c</w:t>
      </w:r>
      <w:r w:rsidR="00C70B97" w:rsidRPr="00E264B5">
        <w:rPr>
          <w:rFonts w:cs="Arial"/>
          <w:iCs/>
          <w:szCs w:val="20"/>
        </w:rPr>
        <w:t>ertificaciones aplicables, necesarios para la implementación del servicio objeto de la presente partida</w:t>
      </w:r>
      <w:r w:rsidR="00865A54" w:rsidRPr="00E264B5">
        <w:rPr>
          <w:rFonts w:cs="Arial"/>
          <w:iCs/>
          <w:szCs w:val="20"/>
        </w:rPr>
        <w:t>.</w:t>
      </w:r>
    </w:p>
    <w:p w14:paraId="7D6B52F6" w14:textId="77777777" w:rsidR="00C70B97" w:rsidRPr="00E264B5" w:rsidRDefault="00C70B97" w:rsidP="00B503D3">
      <w:pPr>
        <w:ind w:left="709"/>
        <w:rPr>
          <w:rFonts w:cs="Arial"/>
          <w:iCs/>
          <w:szCs w:val="20"/>
        </w:rPr>
      </w:pPr>
    </w:p>
    <w:p w14:paraId="07818B84" w14:textId="6CFC4F06" w:rsidR="00F24293" w:rsidRPr="00E264B5" w:rsidRDefault="00EC1D8F" w:rsidP="00B503D3">
      <w:pPr>
        <w:ind w:left="709"/>
        <w:rPr>
          <w:rFonts w:cs="Arial"/>
          <w:iCs/>
          <w:szCs w:val="20"/>
        </w:rPr>
      </w:pPr>
      <w:r w:rsidRPr="00E264B5">
        <w:rPr>
          <w:rFonts w:cs="Arial"/>
          <w:iCs/>
          <w:szCs w:val="20"/>
        </w:rPr>
        <w:t xml:space="preserve">Considerando la gestión del Portafolio de Proyectos, </w:t>
      </w:r>
      <w:r w:rsidR="009175F9" w:rsidRPr="00E264B5">
        <w:rPr>
          <w:rFonts w:cs="Arial"/>
          <w:b/>
          <w:bCs/>
          <w:iCs/>
          <w:szCs w:val="20"/>
        </w:rPr>
        <w:t>“EL INSTITUTO”</w:t>
      </w:r>
      <w:r w:rsidR="00776E35" w:rsidRPr="00E264B5">
        <w:rPr>
          <w:rFonts w:cs="Arial"/>
          <w:iCs/>
          <w:szCs w:val="20"/>
        </w:rPr>
        <w:t xml:space="preserve"> </w:t>
      </w:r>
      <w:r w:rsidR="001845E1" w:rsidRPr="00E264B5">
        <w:rPr>
          <w:rFonts w:cs="Arial"/>
          <w:iCs/>
          <w:szCs w:val="20"/>
        </w:rPr>
        <w:t>requerirá para aquellos proyectos que por su naturaleza (complejidad), contar con la</w:t>
      </w:r>
      <w:r w:rsidR="00776E35" w:rsidRPr="00E264B5">
        <w:rPr>
          <w:rFonts w:cs="Arial"/>
          <w:iCs/>
          <w:szCs w:val="20"/>
        </w:rPr>
        <w:t xml:space="preserve"> certeza del recurso prestador del servicio con perfiles de Administrador de Proyectos MP/Project Manager/</w:t>
      </w:r>
      <w:proofErr w:type="spellStart"/>
      <w:r w:rsidR="00776E35" w:rsidRPr="00E264B5">
        <w:rPr>
          <w:rFonts w:cs="Arial"/>
          <w:iCs/>
          <w:szCs w:val="20"/>
        </w:rPr>
        <w:t>Service</w:t>
      </w:r>
      <w:proofErr w:type="spellEnd"/>
      <w:r w:rsidR="00776E35" w:rsidRPr="00E264B5">
        <w:rPr>
          <w:rFonts w:cs="Arial"/>
          <w:iCs/>
          <w:szCs w:val="20"/>
        </w:rPr>
        <w:t xml:space="preserve"> Manager y </w:t>
      </w:r>
      <w:proofErr w:type="spellStart"/>
      <w:r w:rsidR="00776E35" w:rsidRPr="00E264B5">
        <w:rPr>
          <w:rFonts w:cs="Arial"/>
          <w:iCs/>
          <w:szCs w:val="20"/>
        </w:rPr>
        <w:t>Program</w:t>
      </w:r>
      <w:proofErr w:type="spellEnd"/>
      <w:r w:rsidR="00776E35" w:rsidRPr="00E264B5">
        <w:rPr>
          <w:rFonts w:cs="Arial"/>
          <w:iCs/>
          <w:szCs w:val="20"/>
        </w:rPr>
        <w:t xml:space="preserve"> Manager (Gerente de Programa)</w:t>
      </w:r>
      <w:r w:rsidR="001952A9" w:rsidRPr="00E264B5">
        <w:rPr>
          <w:rFonts w:cs="Arial"/>
          <w:iCs/>
          <w:szCs w:val="20"/>
        </w:rPr>
        <w:t xml:space="preserve"> por las actividades que desarrollan</w:t>
      </w:r>
      <w:r w:rsidR="00776E35" w:rsidRPr="00E264B5">
        <w:rPr>
          <w:rFonts w:cs="Arial"/>
          <w:iCs/>
          <w:szCs w:val="20"/>
        </w:rPr>
        <w:t xml:space="preserve">, para que la Oficina de Proyectos </w:t>
      </w:r>
      <w:r w:rsidR="00F24293" w:rsidRPr="00E264B5">
        <w:rPr>
          <w:rFonts w:cs="Arial"/>
          <w:iCs/>
          <w:szCs w:val="20"/>
        </w:rPr>
        <w:t xml:space="preserve">en la DIDT </w:t>
      </w:r>
      <w:r w:rsidR="00776E35" w:rsidRPr="00E264B5">
        <w:rPr>
          <w:rFonts w:cs="Arial"/>
          <w:iCs/>
          <w:szCs w:val="20"/>
        </w:rPr>
        <w:t xml:space="preserve">esté en posibilidad de: </w:t>
      </w:r>
      <w:r w:rsidR="00F24293" w:rsidRPr="00E264B5">
        <w:rPr>
          <w:rFonts w:cs="Arial"/>
          <w:iCs/>
          <w:szCs w:val="20"/>
        </w:rPr>
        <w:t xml:space="preserve">planificar y asignar, monitorear y controlar, tomar decisiones, mejorar la eficiencia, la comunicación, la colaboración, el aprendizaje y mejora continua de la totalidad de los recursos (internos y externos), así como dar atención a peticiones </w:t>
      </w:r>
      <w:r w:rsidR="001952A9" w:rsidRPr="00E264B5">
        <w:rPr>
          <w:rFonts w:cs="Arial"/>
          <w:iCs/>
          <w:szCs w:val="20"/>
        </w:rPr>
        <w:t>d</w:t>
      </w:r>
      <w:r w:rsidR="00F24293" w:rsidRPr="00E264B5">
        <w:rPr>
          <w:rFonts w:cs="Arial"/>
          <w:iCs/>
          <w:szCs w:val="20"/>
        </w:rPr>
        <w:t>e información</w:t>
      </w:r>
      <w:r w:rsidR="001952A9" w:rsidRPr="00E264B5">
        <w:rPr>
          <w:rFonts w:cs="Arial"/>
          <w:iCs/>
          <w:szCs w:val="20"/>
        </w:rPr>
        <w:t xml:space="preserve"> de Órganos Fiscalizadores respecto a la Administración del Portafolio de Proyectos de TIC y ejecución de los mismos, </w:t>
      </w:r>
      <w:r w:rsidR="00F24293" w:rsidRPr="00E264B5">
        <w:rPr>
          <w:rFonts w:cs="Arial"/>
          <w:iCs/>
          <w:szCs w:val="20"/>
        </w:rPr>
        <w:t xml:space="preserve">por lo que </w:t>
      </w:r>
      <w:r w:rsidRPr="00E264B5">
        <w:rPr>
          <w:rFonts w:cs="Arial"/>
          <w:iCs/>
          <w:szCs w:val="20"/>
        </w:rPr>
        <w:t xml:space="preserve">a demanda de </w:t>
      </w:r>
      <w:r w:rsidRPr="00E264B5">
        <w:rPr>
          <w:rFonts w:cs="Arial"/>
          <w:b/>
          <w:bCs/>
          <w:iCs/>
          <w:szCs w:val="20"/>
        </w:rPr>
        <w:t xml:space="preserve">“EL INSTITUTO” </w:t>
      </w:r>
      <w:r w:rsidRPr="00E264B5">
        <w:rPr>
          <w:rFonts w:cs="Arial"/>
          <w:iCs/>
          <w:szCs w:val="20"/>
        </w:rPr>
        <w:t xml:space="preserve">será </w:t>
      </w:r>
      <w:r w:rsidR="00F24293" w:rsidRPr="00E264B5">
        <w:rPr>
          <w:rFonts w:cs="Arial"/>
          <w:iCs/>
          <w:szCs w:val="20"/>
        </w:rPr>
        <w:t xml:space="preserve">necesario que proporcione </w:t>
      </w:r>
      <w:r w:rsidRPr="00E264B5">
        <w:rPr>
          <w:rFonts w:cs="Arial"/>
          <w:iCs/>
          <w:szCs w:val="20"/>
        </w:rPr>
        <w:t xml:space="preserve">en expediente físico </w:t>
      </w:r>
      <w:r w:rsidR="00F24293" w:rsidRPr="00E264B5">
        <w:rPr>
          <w:rFonts w:cs="Arial"/>
          <w:iCs/>
          <w:szCs w:val="20"/>
        </w:rPr>
        <w:t>la documentación que se lista en el</w:t>
      </w:r>
      <w:r w:rsidR="003B665F" w:rsidRPr="00E264B5">
        <w:rPr>
          <w:rFonts w:cs="Arial"/>
          <w:iCs/>
          <w:szCs w:val="20"/>
        </w:rPr>
        <w:t xml:space="preserve"> numeral v. Perfil de EL LICITANTE ADJUDICADO, específicamente en lo que corresponde a la</w:t>
      </w:r>
      <w:r w:rsidR="00F24293" w:rsidRPr="00E264B5">
        <w:rPr>
          <w:rFonts w:cs="Arial"/>
          <w:iCs/>
          <w:szCs w:val="20"/>
        </w:rPr>
        <w:t xml:space="preserve"> Capacidad de los Recursos Humanos de </w:t>
      </w:r>
      <w:r w:rsidR="00F24293" w:rsidRPr="00E264B5">
        <w:rPr>
          <w:rFonts w:cs="Arial"/>
          <w:b/>
          <w:bCs/>
          <w:iCs/>
          <w:szCs w:val="20"/>
        </w:rPr>
        <w:t>“EL LICITANTE ADJUDICADO”</w:t>
      </w:r>
      <w:r w:rsidR="001952A9" w:rsidRPr="00E264B5">
        <w:rPr>
          <w:rFonts w:cs="Arial"/>
          <w:iCs/>
          <w:szCs w:val="20"/>
        </w:rPr>
        <w:t>.</w:t>
      </w:r>
    </w:p>
    <w:p w14:paraId="2D06001B" w14:textId="1328D10D" w:rsidR="00776E35" w:rsidRPr="00E264B5" w:rsidRDefault="00776E35" w:rsidP="00B503D3">
      <w:pPr>
        <w:ind w:left="709"/>
        <w:rPr>
          <w:rFonts w:cs="Arial"/>
          <w:iCs/>
          <w:szCs w:val="20"/>
        </w:rPr>
      </w:pPr>
    </w:p>
    <w:p w14:paraId="46C567E3" w14:textId="26709749" w:rsidR="0009519A" w:rsidRPr="003D6F6C" w:rsidRDefault="00BA3D54" w:rsidP="00B503D3">
      <w:pPr>
        <w:ind w:left="709"/>
        <w:rPr>
          <w:rFonts w:cs="Arial"/>
          <w:iCs/>
          <w:szCs w:val="20"/>
        </w:rPr>
      </w:pPr>
      <w:r w:rsidRPr="00E264B5">
        <w:rPr>
          <w:rFonts w:cs="Arial"/>
          <w:iCs/>
          <w:szCs w:val="20"/>
        </w:rPr>
        <w:t xml:space="preserve">Este </w:t>
      </w:r>
      <w:proofErr w:type="spellStart"/>
      <w:r w:rsidRPr="00E264B5">
        <w:rPr>
          <w:rFonts w:cs="Arial"/>
          <w:iCs/>
          <w:szCs w:val="20"/>
        </w:rPr>
        <w:t>subservicio</w:t>
      </w:r>
      <w:proofErr w:type="spellEnd"/>
      <w:r w:rsidRPr="00E264B5">
        <w:rPr>
          <w:rFonts w:cs="Arial"/>
          <w:iCs/>
          <w:szCs w:val="20"/>
        </w:rPr>
        <w:t xml:space="preserve"> deberá apoyar a </w:t>
      </w:r>
      <w:r w:rsidR="008825CD" w:rsidRPr="00E264B5">
        <w:rPr>
          <w:rFonts w:cs="Arial"/>
          <w:b/>
          <w:bCs/>
          <w:iCs/>
          <w:szCs w:val="20"/>
        </w:rPr>
        <w:t>“</w:t>
      </w:r>
      <w:r w:rsidR="00F65EC7" w:rsidRPr="00E264B5">
        <w:rPr>
          <w:rFonts w:cs="Arial"/>
          <w:b/>
          <w:bCs/>
          <w:iCs/>
          <w:szCs w:val="20"/>
        </w:rPr>
        <w:t>EL INSTITUTO”</w:t>
      </w:r>
      <w:r w:rsidRPr="00E264B5">
        <w:rPr>
          <w:rFonts w:cs="Arial"/>
          <w:iCs/>
          <w:szCs w:val="20"/>
        </w:rPr>
        <w:t xml:space="preserve"> </w:t>
      </w:r>
      <w:r w:rsidR="00924EB7" w:rsidRPr="00E264B5">
        <w:rPr>
          <w:rFonts w:cs="Arial"/>
          <w:iCs/>
          <w:szCs w:val="20"/>
        </w:rPr>
        <w:t xml:space="preserve">en </w:t>
      </w:r>
      <w:r w:rsidRPr="00E264B5">
        <w:rPr>
          <w:rFonts w:cs="Arial"/>
          <w:iCs/>
          <w:szCs w:val="20"/>
        </w:rPr>
        <w:t>la gestión de los proyectos estratégicos y operativos que se lleven a cabo en la DIDT, como parte de las acciones que se requieren para mantener los procesos sustantivos del IMSS</w:t>
      </w:r>
      <w:r w:rsidR="00924EB7" w:rsidRPr="00E264B5">
        <w:rPr>
          <w:rFonts w:cs="Arial"/>
          <w:iCs/>
          <w:szCs w:val="20"/>
        </w:rPr>
        <w:t xml:space="preserve"> en operación</w:t>
      </w:r>
      <w:r w:rsidRPr="00E264B5">
        <w:rPr>
          <w:rFonts w:cs="Arial"/>
          <w:iCs/>
          <w:szCs w:val="20"/>
        </w:rPr>
        <w:t xml:space="preserve">, a través de los cuales se ofrecen servicios a los derechohabientes, patrones y público en general, para ello el </w:t>
      </w:r>
      <w:proofErr w:type="spellStart"/>
      <w:r w:rsidRPr="00E264B5">
        <w:rPr>
          <w:rFonts w:cs="Arial"/>
          <w:iCs/>
          <w:szCs w:val="20"/>
        </w:rPr>
        <w:t>subservicio</w:t>
      </w:r>
      <w:proofErr w:type="spellEnd"/>
      <w:r w:rsidRPr="00E264B5">
        <w:rPr>
          <w:rFonts w:cs="Arial"/>
          <w:iCs/>
          <w:szCs w:val="20"/>
        </w:rPr>
        <w:t xml:space="preserve"> deberá contar con las siguientes características, las cuales son enunciativas más no limitativas:</w:t>
      </w:r>
    </w:p>
    <w:p w14:paraId="0FDB8A11" w14:textId="16D04CCC" w:rsidR="00865A54" w:rsidRPr="003D6F6C" w:rsidRDefault="00865A54" w:rsidP="00322990">
      <w:pPr>
        <w:ind w:left="720"/>
        <w:rPr>
          <w:rFonts w:cs="Arial"/>
          <w:iCs/>
          <w:szCs w:val="20"/>
        </w:rPr>
      </w:pPr>
    </w:p>
    <w:p w14:paraId="2F5CAB96" w14:textId="586DCC63" w:rsidR="00865A54" w:rsidRPr="004A025C" w:rsidRDefault="00865A54" w:rsidP="00544652">
      <w:pPr>
        <w:pStyle w:val="Prrafodelista"/>
      </w:pPr>
      <w:r w:rsidRPr="004A025C">
        <w:t>Gestión de la integración del proyecto:</w:t>
      </w:r>
    </w:p>
    <w:p w14:paraId="108B974C" w14:textId="77777777" w:rsidR="009C4BAC" w:rsidRPr="003D6F6C" w:rsidRDefault="009C4BAC" w:rsidP="004A025C">
      <w:pPr>
        <w:pStyle w:val="Prrafodelista"/>
        <w:numPr>
          <w:ilvl w:val="0"/>
          <w:numId w:val="0"/>
        </w:numPr>
        <w:ind w:left="1440"/>
        <w:rPr>
          <w:rFonts w:cs="Arial"/>
          <w:iCs/>
          <w:szCs w:val="20"/>
        </w:rPr>
      </w:pPr>
    </w:p>
    <w:p w14:paraId="112F5EF4" w14:textId="78080A65" w:rsidR="00865A54" w:rsidRPr="003D6F6C" w:rsidRDefault="00865A54" w:rsidP="00544652">
      <w:pPr>
        <w:pStyle w:val="Cita"/>
      </w:pPr>
      <w:r w:rsidRPr="00B503D3">
        <w:rPr>
          <w:rStyle w:val="ListLabel121"/>
          <w:rFonts w:cs="Times New Roman"/>
        </w:rPr>
        <w:t>Desarrollando</w:t>
      </w:r>
      <w:r w:rsidRPr="003D6F6C">
        <w:t xml:space="preserve"> Acta de Constitución del Proyecto</w:t>
      </w:r>
    </w:p>
    <w:p w14:paraId="615A78BA" w14:textId="6783B8FB" w:rsidR="00865A54" w:rsidRPr="003D6F6C" w:rsidRDefault="00865A54" w:rsidP="00544652">
      <w:pPr>
        <w:pStyle w:val="Cita"/>
      </w:pPr>
      <w:r w:rsidRPr="003D6F6C">
        <w:t>Desarrollando Plan del Proyecto</w:t>
      </w:r>
    </w:p>
    <w:p w14:paraId="66D6595A" w14:textId="2C3B896F" w:rsidR="00865A54" w:rsidRPr="003D6F6C" w:rsidRDefault="00865A54" w:rsidP="00544652">
      <w:pPr>
        <w:pStyle w:val="Cita"/>
      </w:pPr>
      <w:r w:rsidRPr="003D6F6C">
        <w:t>Dirigir y gestionar el trabajo del Proyecto</w:t>
      </w:r>
    </w:p>
    <w:p w14:paraId="482EAD1C" w14:textId="435C6281" w:rsidR="00865A54" w:rsidRPr="003D6F6C" w:rsidRDefault="00865A54" w:rsidP="00544652">
      <w:pPr>
        <w:pStyle w:val="Cita"/>
      </w:pPr>
      <w:r w:rsidRPr="003D6F6C">
        <w:t>Monitorear y controlar el trabajo del Proyecto</w:t>
      </w:r>
    </w:p>
    <w:p w14:paraId="41B3D5BA" w14:textId="2A4B1E66" w:rsidR="00865A54" w:rsidRPr="003D6F6C" w:rsidRDefault="00865A54" w:rsidP="00544652">
      <w:pPr>
        <w:pStyle w:val="Cita"/>
      </w:pPr>
      <w:r w:rsidRPr="003D6F6C">
        <w:lastRenderedPageBreak/>
        <w:t xml:space="preserve">Para aquellos proyectos que su ejecución sea </w:t>
      </w:r>
      <w:r w:rsidR="00E50739" w:rsidRPr="003D6F6C">
        <w:t xml:space="preserve">a través de alguno de los servicios contratados por </w:t>
      </w:r>
      <w:r w:rsidR="00E50739" w:rsidRPr="003D6F6C">
        <w:rPr>
          <w:b/>
          <w:bCs/>
        </w:rPr>
        <w:t>“EL INTITUTO”</w:t>
      </w:r>
      <w:r w:rsidR="00E50739" w:rsidRPr="003D6F6C">
        <w:t xml:space="preserve"> con terceros,</w:t>
      </w:r>
      <w:r w:rsidRPr="003D6F6C">
        <w:t xml:space="preserve"> considerar el monitoreo del presupuesto planeado y ejercido</w:t>
      </w:r>
    </w:p>
    <w:p w14:paraId="2B1B1025" w14:textId="1ED9F437" w:rsidR="00865A54" w:rsidRPr="003D6F6C" w:rsidRDefault="00865A54" w:rsidP="00544652">
      <w:pPr>
        <w:pStyle w:val="Cita"/>
      </w:pPr>
      <w:r w:rsidRPr="003D6F6C">
        <w:t>Obtener indicadores de desempeño del proyecto</w:t>
      </w:r>
    </w:p>
    <w:p w14:paraId="48473189" w14:textId="2A7AAE8F" w:rsidR="00865A54" w:rsidRPr="003D6F6C" w:rsidRDefault="00865A54" w:rsidP="00544652">
      <w:pPr>
        <w:pStyle w:val="Cita"/>
      </w:pPr>
      <w:r w:rsidRPr="003D6F6C">
        <w:t>Ejecutar el proceso de control de cambios</w:t>
      </w:r>
    </w:p>
    <w:p w14:paraId="6E44234B" w14:textId="3F876FDA" w:rsidR="00865A54" w:rsidRPr="003D6F6C" w:rsidRDefault="00865A54" w:rsidP="00544652">
      <w:pPr>
        <w:pStyle w:val="Cita"/>
      </w:pPr>
      <w:r w:rsidRPr="003D6F6C">
        <w:t>Cerrar el proyecto o fase</w:t>
      </w:r>
    </w:p>
    <w:p w14:paraId="470ADBDF" w14:textId="77777777" w:rsidR="00865A54" w:rsidRPr="003D6F6C" w:rsidRDefault="00865A54" w:rsidP="00322990">
      <w:pPr>
        <w:ind w:left="720"/>
        <w:rPr>
          <w:rFonts w:cs="Arial"/>
          <w:iCs/>
          <w:szCs w:val="20"/>
        </w:rPr>
      </w:pPr>
    </w:p>
    <w:p w14:paraId="06A1DBF2" w14:textId="25EB881E" w:rsidR="00865A54" w:rsidRPr="003D6F6C" w:rsidRDefault="00865A54" w:rsidP="00544652">
      <w:pPr>
        <w:pStyle w:val="Prrafodelista"/>
      </w:pPr>
      <w:r w:rsidRPr="00544652">
        <w:t>Gestión</w:t>
      </w:r>
      <w:r w:rsidRPr="003D6F6C">
        <w:t xml:space="preserve"> del alcance del proyecto:</w:t>
      </w:r>
    </w:p>
    <w:p w14:paraId="5E0FDDFE" w14:textId="77777777" w:rsidR="009C4BAC" w:rsidRPr="003D6F6C" w:rsidRDefault="009C4BAC" w:rsidP="00544652">
      <w:pPr>
        <w:pStyle w:val="Prrafodelista"/>
        <w:numPr>
          <w:ilvl w:val="0"/>
          <w:numId w:val="0"/>
        </w:numPr>
        <w:ind w:left="1440"/>
        <w:rPr>
          <w:rFonts w:cs="Arial"/>
          <w:iCs/>
          <w:szCs w:val="20"/>
        </w:rPr>
      </w:pPr>
    </w:p>
    <w:p w14:paraId="0A7F95E7" w14:textId="637A004C" w:rsidR="00865A54" w:rsidRPr="003D6F6C" w:rsidRDefault="00865A54" w:rsidP="00544652">
      <w:pPr>
        <w:pStyle w:val="Cita"/>
      </w:pPr>
      <w:r w:rsidRPr="003D6F6C">
        <w:t xml:space="preserve">Crear la estructura </w:t>
      </w:r>
      <w:r w:rsidR="00C93D57">
        <w:t xml:space="preserve">de </w:t>
      </w:r>
      <w:r w:rsidR="00E105F4">
        <w:t>desglose</w:t>
      </w:r>
      <w:r w:rsidR="00C93D57">
        <w:t xml:space="preserve"> </w:t>
      </w:r>
      <w:r w:rsidRPr="003D6F6C">
        <w:t xml:space="preserve">del </w:t>
      </w:r>
      <w:r w:rsidR="00C93D57">
        <w:t>trabajo</w:t>
      </w:r>
      <w:r w:rsidRPr="003D6F6C">
        <w:t xml:space="preserve"> del proyecto integrando aquellas actividades </w:t>
      </w:r>
      <w:r w:rsidR="00C8566B" w:rsidRPr="003D6F6C">
        <w:t xml:space="preserve">que correspondan a </w:t>
      </w:r>
      <w:r w:rsidR="00C8566B" w:rsidRPr="003D6F6C">
        <w:rPr>
          <w:b/>
          <w:bCs/>
        </w:rPr>
        <w:t>“EL INSTITU</w:t>
      </w:r>
      <w:r w:rsidR="00A95684">
        <w:rPr>
          <w:b/>
          <w:bCs/>
        </w:rPr>
        <w:t>T</w:t>
      </w:r>
      <w:r w:rsidR="00C8566B" w:rsidRPr="003D6F6C">
        <w:rPr>
          <w:b/>
          <w:bCs/>
        </w:rPr>
        <w:t>O”</w:t>
      </w:r>
      <w:r w:rsidR="00C8566B" w:rsidRPr="003D6F6C">
        <w:t xml:space="preserve"> y de</w:t>
      </w:r>
      <w:r w:rsidR="00615C75" w:rsidRPr="003D6F6C">
        <w:t xml:space="preserve"> los</w:t>
      </w:r>
      <w:r w:rsidR="00C8566B" w:rsidRPr="003D6F6C">
        <w:t xml:space="preserve"> terceros</w:t>
      </w:r>
      <w:r w:rsidR="00615C75" w:rsidRPr="003D6F6C">
        <w:t xml:space="preserve"> involucrados</w:t>
      </w:r>
      <w:r w:rsidR="00C93D57">
        <w:t xml:space="preserve">, creando una estructura de </w:t>
      </w:r>
      <w:r w:rsidR="00E105F4">
        <w:t>desglose</w:t>
      </w:r>
      <w:r w:rsidR="00C93D57">
        <w:t xml:space="preserve"> de trabajo.</w:t>
      </w:r>
    </w:p>
    <w:p w14:paraId="5BA6813A" w14:textId="097040A3" w:rsidR="00865A54" w:rsidRPr="003D6F6C" w:rsidRDefault="00865A54" w:rsidP="00544652">
      <w:pPr>
        <w:pStyle w:val="Cita"/>
      </w:pPr>
      <w:r w:rsidRPr="003D6F6C">
        <w:t xml:space="preserve">Para aquellos proyectos </w:t>
      </w:r>
      <w:r w:rsidR="00C8566B" w:rsidRPr="003D6F6C">
        <w:t>que sean ejecutados por terceros que ofrezcan servicios</w:t>
      </w:r>
      <w:r w:rsidR="00786FD3" w:rsidRPr="003D6F6C">
        <w:t xml:space="preserve"> de TIC a </w:t>
      </w:r>
      <w:r w:rsidR="008825CD" w:rsidRPr="003D6F6C">
        <w:rPr>
          <w:b/>
        </w:rPr>
        <w:t>“</w:t>
      </w:r>
      <w:r w:rsidR="00F65EC7" w:rsidRPr="003D6F6C">
        <w:rPr>
          <w:b/>
        </w:rPr>
        <w:t>EL INSTITUTO”</w:t>
      </w:r>
      <w:r w:rsidRPr="003D6F6C">
        <w:t>:</w:t>
      </w:r>
    </w:p>
    <w:p w14:paraId="1DB884C2" w14:textId="1688CE5B" w:rsidR="00865A54" w:rsidRPr="003D6F6C" w:rsidRDefault="00865A54" w:rsidP="00544652">
      <w:pPr>
        <w:pStyle w:val="Cita"/>
        <w:numPr>
          <w:ilvl w:val="2"/>
          <w:numId w:val="65"/>
        </w:numPr>
      </w:pPr>
      <w:r w:rsidRPr="003D6F6C">
        <w:t>Gestionar la elaboración del documento de alcance del proyecto</w:t>
      </w:r>
    </w:p>
    <w:p w14:paraId="4AC9D587" w14:textId="19613408" w:rsidR="00865A54" w:rsidRPr="003D6F6C" w:rsidRDefault="00865A54" w:rsidP="00544652">
      <w:pPr>
        <w:pStyle w:val="Cita"/>
        <w:numPr>
          <w:ilvl w:val="2"/>
          <w:numId w:val="65"/>
        </w:numPr>
      </w:pPr>
      <w:r w:rsidRPr="003D6F6C">
        <w:t>Crear la estructura del alcance del proyecto</w:t>
      </w:r>
    </w:p>
    <w:p w14:paraId="3C1167B9" w14:textId="4115C882" w:rsidR="00865A54" w:rsidRPr="003D6F6C" w:rsidRDefault="00865A54" w:rsidP="00544652">
      <w:pPr>
        <w:pStyle w:val="Cita"/>
        <w:numPr>
          <w:ilvl w:val="2"/>
          <w:numId w:val="65"/>
        </w:numPr>
      </w:pPr>
      <w:r w:rsidRPr="003D6F6C">
        <w:t>Controlar el alcance</w:t>
      </w:r>
    </w:p>
    <w:p w14:paraId="02C4E938" w14:textId="77777777" w:rsidR="00865A54" w:rsidRPr="003D6F6C" w:rsidRDefault="00865A54" w:rsidP="00322990">
      <w:pPr>
        <w:ind w:left="720"/>
        <w:rPr>
          <w:rFonts w:cs="Arial"/>
          <w:iCs/>
          <w:szCs w:val="20"/>
        </w:rPr>
      </w:pPr>
    </w:p>
    <w:p w14:paraId="5733C7FC" w14:textId="6C998F9F" w:rsidR="00865A54" w:rsidRPr="003D6F6C" w:rsidRDefault="00865A54" w:rsidP="00544652">
      <w:pPr>
        <w:pStyle w:val="Prrafodelista"/>
      </w:pPr>
      <w:r w:rsidRPr="003D6F6C">
        <w:t>Gestión del cronograma integral del proyecto:</w:t>
      </w:r>
    </w:p>
    <w:p w14:paraId="0295E6E8" w14:textId="77777777" w:rsidR="009C4BAC" w:rsidRPr="003D6F6C" w:rsidRDefault="009C4BAC" w:rsidP="00544652">
      <w:pPr>
        <w:pStyle w:val="Prrafodelista"/>
        <w:numPr>
          <w:ilvl w:val="0"/>
          <w:numId w:val="0"/>
        </w:numPr>
        <w:ind w:left="1440"/>
        <w:rPr>
          <w:rFonts w:cs="Arial"/>
          <w:iCs/>
          <w:szCs w:val="20"/>
        </w:rPr>
      </w:pPr>
    </w:p>
    <w:p w14:paraId="788BE2B1" w14:textId="2F476515" w:rsidR="00865A54" w:rsidRPr="003D6F6C" w:rsidRDefault="00865A54" w:rsidP="00544652">
      <w:pPr>
        <w:pStyle w:val="Cita"/>
      </w:pPr>
      <w:r w:rsidRPr="003D6F6C">
        <w:t xml:space="preserve">Elaborar un </w:t>
      </w:r>
      <w:proofErr w:type="spellStart"/>
      <w:r w:rsidRPr="003D6F6C">
        <w:t>roadmap</w:t>
      </w:r>
      <w:proofErr w:type="spellEnd"/>
      <w:r w:rsidRPr="003D6F6C">
        <w:t xml:space="preserve"> que de una visión ejecutiva de las actividades de alto nivel del proyecto</w:t>
      </w:r>
    </w:p>
    <w:p w14:paraId="29849078" w14:textId="21C757D3" w:rsidR="00865A54" w:rsidRPr="003D6F6C" w:rsidRDefault="00865A54" w:rsidP="00544652">
      <w:pPr>
        <w:pStyle w:val="Cita"/>
      </w:pPr>
      <w:r w:rsidRPr="003D6F6C">
        <w:t xml:space="preserve">Para aquellos proyectos que su ejecución sea mediante </w:t>
      </w:r>
      <w:r w:rsidR="00615C75" w:rsidRPr="003D6F6C">
        <w:t>terceros:</w:t>
      </w:r>
    </w:p>
    <w:p w14:paraId="1549F39F" w14:textId="77777777" w:rsidR="009C4BAC" w:rsidRPr="003D6F6C" w:rsidRDefault="009C4BAC" w:rsidP="00544652">
      <w:pPr>
        <w:pStyle w:val="Prrafodelista"/>
        <w:numPr>
          <w:ilvl w:val="0"/>
          <w:numId w:val="0"/>
        </w:numPr>
        <w:ind w:left="2160"/>
        <w:rPr>
          <w:rFonts w:cs="Arial"/>
          <w:iCs/>
          <w:szCs w:val="20"/>
        </w:rPr>
      </w:pPr>
    </w:p>
    <w:p w14:paraId="5DA72249" w14:textId="5D7248D4" w:rsidR="00865A54" w:rsidRPr="003D6F6C" w:rsidRDefault="00865A54" w:rsidP="00544652">
      <w:pPr>
        <w:pStyle w:val="Prrafodelista"/>
        <w:numPr>
          <w:ilvl w:val="2"/>
          <w:numId w:val="7"/>
        </w:numPr>
        <w:ind w:left="1985"/>
        <w:rPr>
          <w:rFonts w:cs="Arial"/>
          <w:iCs/>
          <w:szCs w:val="20"/>
        </w:rPr>
      </w:pPr>
      <w:r w:rsidRPr="003D6F6C">
        <w:rPr>
          <w:rFonts w:cs="Arial"/>
          <w:iCs/>
          <w:szCs w:val="20"/>
        </w:rPr>
        <w:t xml:space="preserve">Identificar, secuenciar las actividades fuera del alcance de </w:t>
      </w:r>
      <w:r w:rsidR="00615C75" w:rsidRPr="003D6F6C">
        <w:rPr>
          <w:rFonts w:cs="Arial"/>
          <w:iCs/>
          <w:szCs w:val="20"/>
        </w:rPr>
        <w:t>estos</w:t>
      </w:r>
    </w:p>
    <w:p w14:paraId="6FDB2A6D" w14:textId="18D9A7B3" w:rsidR="00865A54" w:rsidRPr="003D6F6C" w:rsidRDefault="00865A54" w:rsidP="00544652">
      <w:pPr>
        <w:pStyle w:val="Prrafodelista"/>
        <w:numPr>
          <w:ilvl w:val="2"/>
          <w:numId w:val="7"/>
        </w:numPr>
        <w:ind w:left="1985"/>
        <w:rPr>
          <w:rFonts w:cs="Arial"/>
          <w:iCs/>
          <w:szCs w:val="20"/>
        </w:rPr>
      </w:pPr>
      <w:r w:rsidRPr="003D6F6C">
        <w:rPr>
          <w:rFonts w:cs="Arial"/>
          <w:iCs/>
          <w:szCs w:val="20"/>
        </w:rPr>
        <w:t xml:space="preserve">Identificar con los involucrados la duración de las actividades fuera del alcance de </w:t>
      </w:r>
      <w:r w:rsidR="00615C75" w:rsidRPr="003D6F6C">
        <w:rPr>
          <w:rFonts w:cs="Arial"/>
          <w:iCs/>
          <w:szCs w:val="20"/>
        </w:rPr>
        <w:t>estos</w:t>
      </w:r>
    </w:p>
    <w:p w14:paraId="45F7849E" w14:textId="50B6AB38" w:rsidR="00865A54" w:rsidRPr="003D6F6C" w:rsidRDefault="00865A54" w:rsidP="00544652">
      <w:pPr>
        <w:pStyle w:val="Prrafodelista"/>
        <w:numPr>
          <w:ilvl w:val="2"/>
          <w:numId w:val="7"/>
        </w:numPr>
        <w:ind w:left="1985"/>
        <w:rPr>
          <w:rFonts w:cs="Arial"/>
          <w:iCs/>
          <w:szCs w:val="20"/>
        </w:rPr>
      </w:pPr>
      <w:r w:rsidRPr="003D6F6C">
        <w:rPr>
          <w:rFonts w:cs="Arial"/>
          <w:iCs/>
          <w:szCs w:val="20"/>
        </w:rPr>
        <w:t>Seguimiento a todas las actividades del proyecto empleando un cronograma integral</w:t>
      </w:r>
    </w:p>
    <w:p w14:paraId="2779BDED" w14:textId="77777777" w:rsidR="009C4BAC" w:rsidRPr="003D6F6C" w:rsidRDefault="009C4BAC" w:rsidP="00544652">
      <w:pPr>
        <w:pStyle w:val="Prrafodelista"/>
        <w:numPr>
          <w:ilvl w:val="0"/>
          <w:numId w:val="0"/>
        </w:numPr>
        <w:ind w:left="2880"/>
        <w:rPr>
          <w:rFonts w:cs="Arial"/>
          <w:iCs/>
          <w:szCs w:val="20"/>
        </w:rPr>
      </w:pPr>
    </w:p>
    <w:p w14:paraId="43A78654" w14:textId="326C51DB" w:rsidR="00865A54" w:rsidRPr="003D6F6C" w:rsidRDefault="00865A54" w:rsidP="00544652">
      <w:pPr>
        <w:pStyle w:val="Cita"/>
      </w:pPr>
      <w:r w:rsidRPr="003D6F6C">
        <w:t xml:space="preserve">Para aquellos proyectos que </w:t>
      </w:r>
      <w:r w:rsidR="00615C75" w:rsidRPr="003D6F6C">
        <w:t xml:space="preserve">sean ejecutados con recursos propios de </w:t>
      </w:r>
      <w:r w:rsidR="008825CD" w:rsidRPr="003D6F6C">
        <w:rPr>
          <w:b/>
          <w:bCs/>
        </w:rPr>
        <w:t>“</w:t>
      </w:r>
      <w:r w:rsidR="00F65EC7" w:rsidRPr="003D6F6C">
        <w:rPr>
          <w:b/>
          <w:bCs/>
        </w:rPr>
        <w:t>EL INSTITUTO”</w:t>
      </w:r>
      <w:r w:rsidRPr="003D6F6C">
        <w:t>:</w:t>
      </w:r>
    </w:p>
    <w:p w14:paraId="1A49120A" w14:textId="77777777" w:rsidR="009C4BAC" w:rsidRPr="003D6F6C" w:rsidRDefault="009C4BAC" w:rsidP="00544652">
      <w:pPr>
        <w:pStyle w:val="Prrafodelista"/>
        <w:numPr>
          <w:ilvl w:val="0"/>
          <w:numId w:val="0"/>
        </w:numPr>
        <w:ind w:left="2160"/>
        <w:rPr>
          <w:rFonts w:cs="Arial"/>
          <w:iCs/>
          <w:szCs w:val="20"/>
        </w:rPr>
      </w:pPr>
    </w:p>
    <w:p w14:paraId="0CD911B2" w14:textId="57D63B88" w:rsidR="00865A54" w:rsidRPr="003D6F6C" w:rsidRDefault="00865A54" w:rsidP="00544652">
      <w:pPr>
        <w:pStyle w:val="Prrafodelista"/>
        <w:numPr>
          <w:ilvl w:val="2"/>
          <w:numId w:val="7"/>
        </w:numPr>
        <w:ind w:left="1985"/>
        <w:rPr>
          <w:rFonts w:cs="Arial"/>
          <w:iCs/>
          <w:szCs w:val="20"/>
        </w:rPr>
      </w:pPr>
      <w:r w:rsidRPr="003D6F6C">
        <w:rPr>
          <w:rFonts w:cs="Arial"/>
          <w:iCs/>
          <w:szCs w:val="20"/>
        </w:rPr>
        <w:t>Identificar, secuenciar las actividades del proyecto</w:t>
      </w:r>
    </w:p>
    <w:p w14:paraId="7E889095" w14:textId="079E1D49" w:rsidR="00865A54" w:rsidRPr="003D6F6C" w:rsidRDefault="00865A54" w:rsidP="00544652">
      <w:pPr>
        <w:pStyle w:val="Prrafodelista"/>
        <w:numPr>
          <w:ilvl w:val="2"/>
          <w:numId w:val="7"/>
        </w:numPr>
        <w:ind w:left="1985"/>
        <w:rPr>
          <w:rFonts w:cs="Arial"/>
          <w:iCs/>
          <w:szCs w:val="20"/>
        </w:rPr>
      </w:pPr>
      <w:r w:rsidRPr="003D6F6C">
        <w:rPr>
          <w:rFonts w:cs="Arial"/>
          <w:iCs/>
          <w:szCs w:val="20"/>
        </w:rPr>
        <w:t>Identificar con los involucrados la duración de las actividades</w:t>
      </w:r>
    </w:p>
    <w:p w14:paraId="581FA9CD" w14:textId="563342FF" w:rsidR="00865A54" w:rsidRPr="003D6F6C" w:rsidRDefault="00865A54" w:rsidP="00544652">
      <w:pPr>
        <w:pStyle w:val="Prrafodelista"/>
        <w:numPr>
          <w:ilvl w:val="2"/>
          <w:numId w:val="7"/>
        </w:numPr>
        <w:ind w:left="1985"/>
        <w:rPr>
          <w:rFonts w:cs="Arial"/>
          <w:iCs/>
          <w:szCs w:val="20"/>
        </w:rPr>
      </w:pPr>
      <w:r w:rsidRPr="003D6F6C">
        <w:rPr>
          <w:rFonts w:cs="Arial"/>
          <w:iCs/>
          <w:szCs w:val="20"/>
        </w:rPr>
        <w:t>Elaborar el cronograma del proyecto</w:t>
      </w:r>
    </w:p>
    <w:p w14:paraId="51C1F91C" w14:textId="1BACFB59" w:rsidR="00865A54" w:rsidRPr="003D6F6C" w:rsidRDefault="00865A54" w:rsidP="00544652">
      <w:pPr>
        <w:pStyle w:val="Prrafodelista"/>
        <w:numPr>
          <w:ilvl w:val="2"/>
          <w:numId w:val="7"/>
        </w:numPr>
        <w:ind w:left="1985"/>
        <w:rPr>
          <w:rFonts w:cs="Arial"/>
          <w:iCs/>
          <w:szCs w:val="20"/>
        </w:rPr>
      </w:pPr>
      <w:r w:rsidRPr="003D6F6C">
        <w:rPr>
          <w:rFonts w:cs="Arial"/>
          <w:iCs/>
          <w:szCs w:val="20"/>
        </w:rPr>
        <w:t>Seguimiento a todas las actividades del proyecto</w:t>
      </w:r>
    </w:p>
    <w:p w14:paraId="3BF57356" w14:textId="77777777" w:rsidR="009C4BAC" w:rsidRPr="003D6F6C" w:rsidRDefault="009C4BAC" w:rsidP="00544652">
      <w:pPr>
        <w:pStyle w:val="Prrafodelista"/>
        <w:numPr>
          <w:ilvl w:val="0"/>
          <w:numId w:val="0"/>
        </w:numPr>
        <w:ind w:left="2880"/>
        <w:rPr>
          <w:rFonts w:cs="Arial"/>
          <w:iCs/>
          <w:szCs w:val="20"/>
        </w:rPr>
      </w:pPr>
    </w:p>
    <w:p w14:paraId="197E86A2" w14:textId="17651395" w:rsidR="00865A54" w:rsidRPr="003D6F6C" w:rsidRDefault="00865A54" w:rsidP="00544652">
      <w:pPr>
        <w:pStyle w:val="Cita"/>
      </w:pPr>
      <w:r w:rsidRPr="003D6F6C">
        <w:t>Obtener métricas de desempeño del proyecto</w:t>
      </w:r>
    </w:p>
    <w:p w14:paraId="25FFB810" w14:textId="77777777" w:rsidR="00865A54" w:rsidRPr="003D6F6C" w:rsidRDefault="00865A54" w:rsidP="00322990">
      <w:pPr>
        <w:ind w:left="720"/>
        <w:rPr>
          <w:rFonts w:cs="Arial"/>
          <w:iCs/>
          <w:szCs w:val="20"/>
        </w:rPr>
      </w:pPr>
    </w:p>
    <w:p w14:paraId="5E451507" w14:textId="2E9CA5A3" w:rsidR="00865A54" w:rsidRPr="003D6F6C" w:rsidRDefault="00865A54" w:rsidP="00544652">
      <w:pPr>
        <w:pStyle w:val="Prrafodelista"/>
      </w:pPr>
      <w:r w:rsidRPr="00544652">
        <w:t>Gestión</w:t>
      </w:r>
      <w:r w:rsidRPr="003D6F6C">
        <w:t xml:space="preserve"> de las comunicaciones del proyecto:</w:t>
      </w:r>
    </w:p>
    <w:p w14:paraId="7180B5DA" w14:textId="77777777" w:rsidR="009C4BAC" w:rsidRPr="003D6F6C" w:rsidRDefault="009C4BAC" w:rsidP="00544652">
      <w:pPr>
        <w:pStyle w:val="Prrafodelista"/>
        <w:numPr>
          <w:ilvl w:val="0"/>
          <w:numId w:val="0"/>
        </w:numPr>
        <w:ind w:left="1440"/>
        <w:rPr>
          <w:rFonts w:cs="Arial"/>
          <w:iCs/>
          <w:szCs w:val="20"/>
        </w:rPr>
      </w:pPr>
    </w:p>
    <w:p w14:paraId="1B4497DE" w14:textId="45471E62" w:rsidR="00865A54" w:rsidRPr="003D6F6C" w:rsidRDefault="00865A54" w:rsidP="00544652">
      <w:pPr>
        <w:pStyle w:val="Cita"/>
      </w:pPr>
      <w:r w:rsidRPr="003D6F6C">
        <w:t>Planificar la gestión de las comunicaciones del proyecto</w:t>
      </w:r>
    </w:p>
    <w:p w14:paraId="3182EFD3" w14:textId="2BFA882E" w:rsidR="00865A54" w:rsidRPr="003D6F6C" w:rsidRDefault="00865A54" w:rsidP="00544652">
      <w:pPr>
        <w:pStyle w:val="Cita"/>
      </w:pPr>
      <w:r w:rsidRPr="003D6F6C">
        <w:t>Gestionar las comunicaciones entre los involucrados del proyecto</w:t>
      </w:r>
    </w:p>
    <w:p w14:paraId="073732C5" w14:textId="77777777" w:rsidR="00865A54" w:rsidRPr="003D6F6C" w:rsidRDefault="00865A54" w:rsidP="00322990">
      <w:pPr>
        <w:ind w:left="720"/>
        <w:rPr>
          <w:rFonts w:cs="Arial"/>
          <w:iCs/>
          <w:szCs w:val="20"/>
        </w:rPr>
      </w:pPr>
    </w:p>
    <w:p w14:paraId="6BA35D1F" w14:textId="173365F3" w:rsidR="00865A54" w:rsidRPr="003D6F6C" w:rsidRDefault="00865A54" w:rsidP="00544652">
      <w:pPr>
        <w:pStyle w:val="Prrafodelista"/>
      </w:pPr>
      <w:r w:rsidRPr="00544652">
        <w:t>Gestión</w:t>
      </w:r>
      <w:r w:rsidRPr="003D6F6C">
        <w:t xml:space="preserve"> de los riesgos del proyecto:</w:t>
      </w:r>
    </w:p>
    <w:p w14:paraId="0333AFE6" w14:textId="77777777" w:rsidR="009C4BAC" w:rsidRPr="003D6F6C" w:rsidRDefault="009C4BAC" w:rsidP="00544652">
      <w:pPr>
        <w:pStyle w:val="Prrafodelista"/>
        <w:numPr>
          <w:ilvl w:val="0"/>
          <w:numId w:val="0"/>
        </w:numPr>
        <w:ind w:left="1440"/>
        <w:rPr>
          <w:rFonts w:cs="Arial"/>
          <w:iCs/>
          <w:szCs w:val="20"/>
        </w:rPr>
      </w:pPr>
    </w:p>
    <w:p w14:paraId="753858E2" w14:textId="54656EFD" w:rsidR="00865A54" w:rsidRPr="003D6F6C" w:rsidRDefault="00865A54" w:rsidP="00544652">
      <w:pPr>
        <w:pStyle w:val="Cita"/>
      </w:pPr>
      <w:r w:rsidRPr="003D6F6C">
        <w:t>Identificar riesgos en colaboración con los involucrados del proyecto</w:t>
      </w:r>
    </w:p>
    <w:p w14:paraId="0DB6C23A" w14:textId="525FD47F" w:rsidR="00865A54" w:rsidRPr="003D6F6C" w:rsidRDefault="00865A54" w:rsidP="00544652">
      <w:pPr>
        <w:pStyle w:val="Cita"/>
      </w:pPr>
      <w:r w:rsidRPr="003D6F6C">
        <w:t>Realizar análisis cuantitativo y cualitativo de los riesgos</w:t>
      </w:r>
    </w:p>
    <w:p w14:paraId="3745E2BE" w14:textId="4167FE41" w:rsidR="00865A54" w:rsidRPr="003D6F6C" w:rsidRDefault="00865A54" w:rsidP="00544652">
      <w:pPr>
        <w:pStyle w:val="Cita"/>
      </w:pPr>
      <w:r w:rsidRPr="003D6F6C">
        <w:t>Planificar la respuesta a los riesgos en colaboración con los involucrados del proyecto</w:t>
      </w:r>
    </w:p>
    <w:p w14:paraId="0F186B4B" w14:textId="4D91CF97" w:rsidR="00865A54" w:rsidRPr="003D6F6C" w:rsidRDefault="00865A54" w:rsidP="00544652">
      <w:pPr>
        <w:pStyle w:val="Cita"/>
      </w:pPr>
      <w:r w:rsidRPr="003D6F6C">
        <w:lastRenderedPageBreak/>
        <w:t>Monitorear y reportar el estatus de los riesgos</w:t>
      </w:r>
    </w:p>
    <w:p w14:paraId="36D8CEAC" w14:textId="77777777" w:rsidR="00865A54" w:rsidRPr="003D6F6C" w:rsidRDefault="00865A54" w:rsidP="00322990">
      <w:pPr>
        <w:ind w:left="720"/>
        <w:rPr>
          <w:rFonts w:cs="Arial"/>
          <w:iCs/>
          <w:szCs w:val="20"/>
        </w:rPr>
      </w:pPr>
    </w:p>
    <w:p w14:paraId="367D7FB1" w14:textId="711AE2D6" w:rsidR="00865A54" w:rsidRPr="003D6F6C" w:rsidRDefault="00865A54" w:rsidP="00544652">
      <w:pPr>
        <w:pStyle w:val="Prrafodelista"/>
      </w:pPr>
      <w:r w:rsidRPr="00544652">
        <w:t>Gestión</w:t>
      </w:r>
      <w:r w:rsidRPr="003D6F6C">
        <w:t xml:space="preserve"> de los interesados del proyecto:</w:t>
      </w:r>
    </w:p>
    <w:p w14:paraId="7B5DB112" w14:textId="77777777" w:rsidR="009C4BAC" w:rsidRPr="003D6F6C" w:rsidRDefault="009C4BAC" w:rsidP="00544652">
      <w:pPr>
        <w:pStyle w:val="Prrafodelista"/>
        <w:numPr>
          <w:ilvl w:val="0"/>
          <w:numId w:val="0"/>
        </w:numPr>
        <w:ind w:left="1440"/>
        <w:rPr>
          <w:rFonts w:cs="Arial"/>
          <w:iCs/>
          <w:szCs w:val="20"/>
        </w:rPr>
      </w:pPr>
    </w:p>
    <w:p w14:paraId="07986FAA" w14:textId="6DD5B4BC" w:rsidR="00865A54" w:rsidRPr="003D6F6C" w:rsidRDefault="00865A54" w:rsidP="00544652">
      <w:pPr>
        <w:pStyle w:val="Cita"/>
      </w:pPr>
      <w:r w:rsidRPr="003D6F6C">
        <w:t>Identificar a los interesados del proyecto</w:t>
      </w:r>
    </w:p>
    <w:p w14:paraId="7E006F5F" w14:textId="1E47C105" w:rsidR="00865A54" w:rsidRPr="003D6F6C" w:rsidRDefault="00865A54" w:rsidP="00544652">
      <w:pPr>
        <w:pStyle w:val="Cita"/>
      </w:pPr>
      <w:r w:rsidRPr="003D6F6C">
        <w:t xml:space="preserve">Gestionar la participación armónica </w:t>
      </w:r>
      <w:r w:rsidR="005448A5" w:rsidRPr="003D6F6C">
        <w:t xml:space="preserve">de </w:t>
      </w:r>
      <w:r w:rsidRPr="003D6F6C">
        <w:t>los interesados</w:t>
      </w:r>
    </w:p>
    <w:p w14:paraId="71BD8C90" w14:textId="77777777" w:rsidR="00865A54" w:rsidRPr="003D6F6C" w:rsidRDefault="00865A54" w:rsidP="00322990">
      <w:pPr>
        <w:ind w:left="720"/>
        <w:rPr>
          <w:rFonts w:cs="Arial"/>
          <w:iCs/>
          <w:szCs w:val="20"/>
        </w:rPr>
      </w:pPr>
    </w:p>
    <w:p w14:paraId="22C82324" w14:textId="1EF7CA92" w:rsidR="001A526F" w:rsidRPr="003D6F6C" w:rsidRDefault="00031D5B" w:rsidP="00322990">
      <w:pPr>
        <w:ind w:left="720"/>
        <w:rPr>
          <w:rFonts w:cs="Arial"/>
          <w:iCs/>
          <w:szCs w:val="20"/>
        </w:rPr>
      </w:pPr>
      <w:r w:rsidRPr="003D6F6C">
        <w:rPr>
          <w:rFonts w:cs="Arial"/>
          <w:iCs/>
          <w:szCs w:val="20"/>
        </w:rPr>
        <w:t>Además,</w:t>
      </w:r>
      <w:r w:rsidR="001A526F" w:rsidRPr="003D6F6C">
        <w:rPr>
          <w:rFonts w:cs="Arial"/>
          <w:iCs/>
          <w:szCs w:val="20"/>
        </w:rPr>
        <w:t xml:space="preserve"> deberá colaborar en la realización de las siguientes actividades administrativas que son parte integral del correcto funcionamiento de la Oficina de Proyectos:</w:t>
      </w:r>
    </w:p>
    <w:p w14:paraId="70733001" w14:textId="77777777" w:rsidR="00E50739" w:rsidRPr="003D6F6C" w:rsidRDefault="00E50739" w:rsidP="00322990">
      <w:pPr>
        <w:ind w:left="720"/>
        <w:rPr>
          <w:rFonts w:cs="Arial"/>
          <w:iCs/>
          <w:szCs w:val="20"/>
        </w:rPr>
      </w:pPr>
    </w:p>
    <w:p w14:paraId="4D64DBC0" w14:textId="128CD2A4" w:rsidR="00E50739" w:rsidRPr="003D6F6C" w:rsidRDefault="00E50739" w:rsidP="00544652">
      <w:pPr>
        <w:pStyle w:val="Cita"/>
      </w:pPr>
      <w:r w:rsidRPr="003D6F6C">
        <w:t>Continuar con la medición de las métricas ya establecidas en la</w:t>
      </w:r>
      <w:r w:rsidR="0048068D" w:rsidRPr="003D6F6C">
        <w:t xml:space="preserve"> Coordinación de Planeación Estratégica y de Gestión (</w:t>
      </w:r>
      <w:r w:rsidRPr="003D6F6C">
        <w:t>CPEG</w:t>
      </w:r>
      <w:r w:rsidR="0048068D" w:rsidRPr="003D6F6C">
        <w:t>).</w:t>
      </w:r>
    </w:p>
    <w:p w14:paraId="314F3662" w14:textId="3FDD44EC" w:rsidR="00E50739" w:rsidRPr="003D6F6C" w:rsidRDefault="00E50739" w:rsidP="00544652">
      <w:pPr>
        <w:pStyle w:val="Cita"/>
      </w:pPr>
      <w:r w:rsidRPr="003D6F6C">
        <w:t>En caso de que el proyecto sea autorizado, coadyuvar en la generación del expediente que contenga la documentación e información necesaria para su registro en el portafolio de proyectos</w:t>
      </w:r>
    </w:p>
    <w:p w14:paraId="46E61B14" w14:textId="73F931F6" w:rsidR="00E50739" w:rsidRPr="003D6F6C" w:rsidRDefault="00E50739" w:rsidP="00544652">
      <w:pPr>
        <w:pStyle w:val="Cita"/>
      </w:pPr>
      <w:r w:rsidRPr="003D6F6C">
        <w:t xml:space="preserve">Durante la ejecución del proyecto,  coadyuvar con la </w:t>
      </w:r>
      <w:r w:rsidR="00CC05D6" w:rsidRPr="003D6F6C">
        <w:t>Coordinación de Planeación Estratégica y de Gestión (</w:t>
      </w:r>
      <w:r w:rsidRPr="003D6F6C">
        <w:t>CPEG</w:t>
      </w:r>
      <w:r w:rsidR="00CC05D6" w:rsidRPr="003D6F6C">
        <w:t>)</w:t>
      </w:r>
      <w:r w:rsidRPr="003D6F6C">
        <w:t xml:space="preserve"> en el seguimiento al cronograma, riesgos y asuntos identificados y registrados en las herramientas de gestión establecidas, así como a los repositorios de información correspondientes, a fin de verificar que los productos generados se encuentran resguardos y generados conforme a la planeación establecida, así como los que requieran firma autógrafa, se encuentren escaneados y resguardados en el mismo repositorio y en los medios físicos que determine </w:t>
      </w:r>
      <w:r w:rsidR="00F65EC7" w:rsidRPr="003D6F6C">
        <w:rPr>
          <w:b/>
        </w:rPr>
        <w:t>“EL INSTITUTO”</w:t>
      </w:r>
    </w:p>
    <w:p w14:paraId="04A9A111" w14:textId="5EA8649E" w:rsidR="00E50739" w:rsidRPr="003D6F6C" w:rsidRDefault="00E50739" w:rsidP="00544652">
      <w:pPr>
        <w:pStyle w:val="Cita"/>
      </w:pPr>
      <w:r w:rsidRPr="003D6F6C">
        <w:t>Integrar las lecciones aprendidas del proyecto en conjunto con el requirente del área normativa</w:t>
      </w:r>
    </w:p>
    <w:p w14:paraId="7A94B1A2" w14:textId="7D28EAE5" w:rsidR="00E50739" w:rsidRPr="003D6F6C" w:rsidRDefault="00E50739" w:rsidP="00544652">
      <w:pPr>
        <w:pStyle w:val="Cita"/>
      </w:pPr>
      <w:r w:rsidRPr="003D6F6C">
        <w:t>Notificar las oportunidades de mejora identificadas para su futura evaluación de implementación</w:t>
      </w:r>
    </w:p>
    <w:p w14:paraId="356F975A" w14:textId="3F79AA74" w:rsidR="00E50739" w:rsidRPr="003D6F6C" w:rsidRDefault="00E50739" w:rsidP="00544652">
      <w:pPr>
        <w:pStyle w:val="Cita"/>
      </w:pPr>
      <w:r w:rsidRPr="003D6F6C">
        <w:t xml:space="preserve">Apoyar en la consolidación de información para documentar el cierre del proyecto en el portafolio de proyectos a cargo </w:t>
      </w:r>
      <w:r w:rsidR="00925B5B" w:rsidRPr="003D6F6C">
        <w:t>de</w:t>
      </w:r>
      <w:r w:rsidR="005448A5" w:rsidRPr="003D6F6C">
        <w:t xml:space="preserve"> </w:t>
      </w:r>
      <w:r w:rsidR="00170FF2" w:rsidRPr="003D6F6C">
        <w:rPr>
          <w:b/>
          <w:bCs/>
        </w:rPr>
        <w:t>“</w:t>
      </w:r>
      <w:r w:rsidR="00925B5B" w:rsidRPr="003D6F6C">
        <w:rPr>
          <w:b/>
          <w:bCs/>
        </w:rPr>
        <w:t>EL</w:t>
      </w:r>
      <w:r w:rsidR="00F65EC7" w:rsidRPr="003D6F6C">
        <w:rPr>
          <w:b/>
          <w:bCs/>
        </w:rPr>
        <w:t xml:space="preserve"> INST</w:t>
      </w:r>
      <w:r w:rsidR="00F65EC7" w:rsidRPr="003D6F6C">
        <w:rPr>
          <w:b/>
        </w:rPr>
        <w:t>ITUTO”</w:t>
      </w:r>
    </w:p>
    <w:p w14:paraId="4BC2FF18" w14:textId="398D0BEB" w:rsidR="00865A54" w:rsidRPr="003D6F6C" w:rsidRDefault="00865A54" w:rsidP="00544652">
      <w:pPr>
        <w:pStyle w:val="Cita"/>
      </w:pPr>
      <w:r w:rsidRPr="003D6F6C">
        <w:t>De igual forma se deberá</w:t>
      </w:r>
      <w:r w:rsidR="002B541F" w:rsidRPr="003D6F6C">
        <w:t>n</w:t>
      </w:r>
      <w:r w:rsidRPr="003D6F6C">
        <w:t xml:space="preserve"> </w:t>
      </w:r>
      <w:r w:rsidR="00940630" w:rsidRPr="003D6F6C">
        <w:t>realizar entregas</w:t>
      </w:r>
      <w:r w:rsidR="00963C46" w:rsidRPr="003D6F6C">
        <w:t xml:space="preserve"> </w:t>
      </w:r>
      <w:r w:rsidR="00940630" w:rsidRPr="003D6F6C">
        <w:t xml:space="preserve"> de</w:t>
      </w:r>
      <w:r w:rsidRPr="003D6F6C">
        <w:t xml:space="preserve"> reportes </w:t>
      </w:r>
      <w:r w:rsidR="00963C46" w:rsidRPr="003D6F6C">
        <w:t>a mes venció los</w:t>
      </w:r>
      <w:r w:rsidR="0048068D" w:rsidRPr="003D6F6C">
        <w:t xml:space="preserve"> 10</w:t>
      </w:r>
      <w:r w:rsidR="00963C46" w:rsidRPr="003D6F6C">
        <w:t xml:space="preserve"> primeros días</w:t>
      </w:r>
      <w:r w:rsidR="0048068D" w:rsidRPr="003D6F6C">
        <w:t xml:space="preserve"> naturales </w:t>
      </w:r>
      <w:r w:rsidR="00963C46" w:rsidRPr="003D6F6C">
        <w:t xml:space="preserve">de cada mes al </w:t>
      </w:r>
      <w:r w:rsidR="0048068D" w:rsidRPr="003D6F6C">
        <w:t xml:space="preserve">Solicitante del Servicio </w:t>
      </w:r>
      <w:r w:rsidRPr="003D6F6C">
        <w:t xml:space="preserve"> consolidados con la gestión de los proyectos en las que participe el servicio, empleando el producto/plantilla denominado Documento de trabajo, del Sistema de Gestión y Mejora de Procesos (SGMP), el cual podrá evolucionar a ser de tipo automatizado de acuerdo con las necesidades y posibilidades de la operación, a fin de reducir tiempos y uso de papel, así como dar transparencia en las operaciones. Adicional al consolidado mensual, se deberá generar un consolidado con alcance anual (año calendario) y al final del servicio, en caso de coincidir solo será necesario uno</w:t>
      </w:r>
    </w:p>
    <w:p w14:paraId="12C1236C" w14:textId="77777777" w:rsidR="00865A54" w:rsidRPr="003D6F6C" w:rsidRDefault="00865A54" w:rsidP="00322990">
      <w:pPr>
        <w:ind w:left="720"/>
        <w:rPr>
          <w:rFonts w:cs="Arial"/>
          <w:iCs/>
          <w:szCs w:val="20"/>
        </w:rPr>
      </w:pPr>
    </w:p>
    <w:p w14:paraId="1678A8B3" w14:textId="26CC18A5" w:rsidR="00865A54" w:rsidRPr="003D6F6C" w:rsidRDefault="00865A54" w:rsidP="00544652">
      <w:pPr>
        <w:ind w:left="709"/>
      </w:pPr>
      <w:r w:rsidRPr="003D6F6C">
        <w:t>Se requiere considerar de manera inicial que el servicio debe mantener la capacidad instalada</w:t>
      </w:r>
      <w:r w:rsidR="002B541F" w:rsidRPr="003D6F6C">
        <w:t xml:space="preserve"> durante la vigencia del servicio,</w:t>
      </w:r>
      <w:r w:rsidRPr="003D6F6C">
        <w:t xml:space="preserve"> para tener un umbral de operación que permitan evitar que se materialice el riesgo de no tener capacidad de gestionar los proyectos que sean aprobados para ejecución por parte del Grupo de Trabajo Estratégico de TIC.</w:t>
      </w:r>
    </w:p>
    <w:p w14:paraId="2DEC92ED" w14:textId="77777777" w:rsidR="00865A54" w:rsidRPr="003D6F6C" w:rsidRDefault="00865A54" w:rsidP="00544652">
      <w:pPr>
        <w:ind w:left="709"/>
      </w:pPr>
    </w:p>
    <w:p w14:paraId="67CD54E7" w14:textId="77777777" w:rsidR="00865A54" w:rsidRPr="003D6F6C" w:rsidRDefault="00865A54" w:rsidP="00544652">
      <w:pPr>
        <w:ind w:left="709"/>
      </w:pPr>
      <w:r w:rsidRPr="003D6F6C">
        <w:t>Dado lo ya descrito en el presente, la propuesta deberá considerar tres puntos importantes respecto a la capacidad instalada:</w:t>
      </w:r>
    </w:p>
    <w:p w14:paraId="4B3F14B5" w14:textId="77777777" w:rsidR="00865A54" w:rsidRPr="003D6F6C" w:rsidRDefault="00865A54" w:rsidP="00544652">
      <w:pPr>
        <w:ind w:left="709"/>
      </w:pPr>
    </w:p>
    <w:p w14:paraId="4E0A4815" w14:textId="7B6E5793" w:rsidR="00865A54" w:rsidRPr="003D6F6C" w:rsidRDefault="00865A54" w:rsidP="007B5A9E">
      <w:pPr>
        <w:pStyle w:val="Prrafodelista"/>
        <w:numPr>
          <w:ilvl w:val="0"/>
          <w:numId w:val="36"/>
        </w:numPr>
        <w:rPr>
          <w:rFonts w:cs="Arial"/>
          <w:iCs/>
          <w:szCs w:val="20"/>
        </w:rPr>
      </w:pPr>
      <w:r w:rsidRPr="003D6F6C">
        <w:rPr>
          <w:rFonts w:cs="Arial"/>
          <w:iCs/>
          <w:szCs w:val="20"/>
        </w:rPr>
        <w:t>Mantener controlado el riesgo de no tener capacidad de gestionar los proyectos que sean aprobados</w:t>
      </w:r>
    </w:p>
    <w:p w14:paraId="6DABAD67" w14:textId="77777777" w:rsidR="00170FF2" w:rsidRPr="003D6F6C" w:rsidRDefault="00170FF2" w:rsidP="00544652">
      <w:pPr>
        <w:pStyle w:val="Prrafodelista"/>
        <w:numPr>
          <w:ilvl w:val="0"/>
          <w:numId w:val="0"/>
        </w:numPr>
        <w:ind w:left="1440"/>
        <w:rPr>
          <w:rFonts w:cs="Arial"/>
          <w:iCs/>
          <w:szCs w:val="20"/>
        </w:rPr>
      </w:pPr>
    </w:p>
    <w:p w14:paraId="7B7C2FC8" w14:textId="486899F8" w:rsidR="00865A54" w:rsidRDefault="00865A54" w:rsidP="007B5A9E">
      <w:pPr>
        <w:pStyle w:val="Prrafodelista"/>
        <w:numPr>
          <w:ilvl w:val="0"/>
          <w:numId w:val="36"/>
        </w:numPr>
        <w:rPr>
          <w:rFonts w:cs="Arial"/>
          <w:iCs/>
          <w:szCs w:val="20"/>
        </w:rPr>
      </w:pPr>
      <w:r w:rsidRPr="003D6F6C">
        <w:rPr>
          <w:rFonts w:cs="Arial"/>
          <w:iCs/>
          <w:szCs w:val="20"/>
        </w:rPr>
        <w:lastRenderedPageBreak/>
        <w:t>Dad</w:t>
      </w:r>
      <w:r w:rsidR="0009781E">
        <w:rPr>
          <w:rFonts w:cs="Arial"/>
          <w:iCs/>
          <w:szCs w:val="20"/>
        </w:rPr>
        <w:t>o</w:t>
      </w:r>
      <w:r w:rsidRPr="003D6F6C">
        <w:rPr>
          <w:rFonts w:cs="Arial"/>
          <w:iCs/>
          <w:szCs w:val="20"/>
        </w:rPr>
        <w:t xml:space="preserve"> el comportamiento histórico que podría indicar un descenso en el número de proyectos hacia el cierre de la Administración Pública Federal, la propuesta en lo económico deberá ser congruente con este comportamiento tendiente a la baja en el esfuerzo requerido</w:t>
      </w:r>
    </w:p>
    <w:p w14:paraId="322BC94E" w14:textId="77777777" w:rsidR="00E264B5" w:rsidRPr="00E264B5" w:rsidRDefault="00E264B5" w:rsidP="00E264B5">
      <w:pPr>
        <w:pStyle w:val="Prrafodelista"/>
        <w:numPr>
          <w:ilvl w:val="0"/>
          <w:numId w:val="0"/>
        </w:numPr>
        <w:ind w:left="1440"/>
        <w:rPr>
          <w:rFonts w:cs="Arial"/>
          <w:iCs/>
          <w:szCs w:val="20"/>
        </w:rPr>
      </w:pPr>
    </w:p>
    <w:p w14:paraId="4864FC04" w14:textId="77777777" w:rsidR="00E264B5" w:rsidRPr="00E264B5" w:rsidRDefault="00E264B5" w:rsidP="00E264B5">
      <w:pPr>
        <w:pStyle w:val="Prrafodelista"/>
        <w:numPr>
          <w:ilvl w:val="0"/>
          <w:numId w:val="36"/>
        </w:numPr>
        <w:rPr>
          <w:rFonts w:cs="Arial"/>
          <w:iCs/>
          <w:szCs w:val="20"/>
        </w:rPr>
      </w:pPr>
      <w:r w:rsidRPr="00E264B5">
        <w:rPr>
          <w:rFonts w:cs="Arial"/>
          <w:iCs/>
          <w:szCs w:val="20"/>
        </w:rPr>
        <w:t>Dado que el número de proyectos en el inicio de la nueva Administración Pública Federal no tiene un comportamiento que sea predecible, se deberá tener la flexibilidad de aumentar o disminuir la capacidad instalada de forma dinámica</w:t>
      </w:r>
    </w:p>
    <w:p w14:paraId="677A4389" w14:textId="77777777" w:rsidR="00170FF2" w:rsidRPr="003D6F6C" w:rsidRDefault="00170FF2" w:rsidP="00B503D3">
      <w:pPr>
        <w:pStyle w:val="Prrafodelista"/>
        <w:numPr>
          <w:ilvl w:val="0"/>
          <w:numId w:val="0"/>
        </w:numPr>
        <w:ind w:left="1440"/>
        <w:rPr>
          <w:rFonts w:cs="Arial"/>
          <w:iCs/>
          <w:szCs w:val="20"/>
        </w:rPr>
      </w:pPr>
    </w:p>
    <w:p w14:paraId="058978EF" w14:textId="77777777" w:rsidR="00292AFC" w:rsidRPr="003D6F6C" w:rsidRDefault="00292AFC" w:rsidP="00BB24A4">
      <w:pPr>
        <w:ind w:left="709"/>
        <w:rPr>
          <w:rFonts w:cs="Arial"/>
          <w:iCs/>
          <w:szCs w:val="20"/>
        </w:rPr>
      </w:pPr>
    </w:p>
    <w:p w14:paraId="5FF5B347" w14:textId="77777777" w:rsidR="001A526F" w:rsidRPr="003D6F6C" w:rsidRDefault="001A526F" w:rsidP="00BB24A4">
      <w:pPr>
        <w:ind w:left="709"/>
        <w:rPr>
          <w:rFonts w:cs="Arial"/>
          <w:iCs/>
          <w:szCs w:val="20"/>
        </w:rPr>
      </w:pPr>
      <w:r w:rsidRPr="003D6F6C">
        <w:rPr>
          <w:rFonts w:cs="Arial"/>
          <w:iCs/>
          <w:szCs w:val="20"/>
        </w:rPr>
        <w:t>Con base en lo antes expuesto se requiere que el servicio proporcione seguimiento y visibilidad del inicio, planificación, ejecución, monitoreo y control, hasta el cierre de los proyectos, llevando a cabo actividades que correspondan a los procesos de las áreas de conocimiento y generando como entregables del servicio, el resultado de estas.</w:t>
      </w:r>
    </w:p>
    <w:p w14:paraId="1A85D136" w14:textId="77777777" w:rsidR="008C7B97" w:rsidRPr="003D6F6C" w:rsidRDefault="008C7B97" w:rsidP="00BB24A4">
      <w:pPr>
        <w:ind w:left="709"/>
        <w:rPr>
          <w:rFonts w:cs="Arial"/>
          <w:iCs/>
          <w:szCs w:val="20"/>
        </w:rPr>
      </w:pPr>
    </w:p>
    <w:p w14:paraId="3140F107" w14:textId="77777777" w:rsidR="00AA7C5A" w:rsidRPr="003D6F6C" w:rsidRDefault="00AA7C5A" w:rsidP="00BB24A4">
      <w:pPr>
        <w:pStyle w:val="Titulo3"/>
      </w:pPr>
      <w:r w:rsidRPr="003D6F6C">
        <w:t>Seguimiento de Proyectos</w:t>
      </w:r>
    </w:p>
    <w:p w14:paraId="193D32EE" w14:textId="77777777" w:rsidR="008C7B97" w:rsidRPr="003D6F6C" w:rsidRDefault="008C7B97" w:rsidP="00BB24A4">
      <w:pPr>
        <w:ind w:left="709"/>
        <w:rPr>
          <w:rFonts w:cs="Arial"/>
          <w:iCs/>
          <w:szCs w:val="20"/>
        </w:rPr>
      </w:pPr>
    </w:p>
    <w:p w14:paraId="6F65B3BF" w14:textId="2178359D" w:rsidR="008C7B97" w:rsidRPr="003D6F6C" w:rsidRDefault="008C7B97" w:rsidP="00BB24A4">
      <w:pPr>
        <w:ind w:left="709"/>
        <w:rPr>
          <w:rFonts w:eastAsia="Montserrat" w:cs="Arial"/>
          <w:szCs w:val="20"/>
        </w:rPr>
      </w:pPr>
      <w:r w:rsidRPr="003D6F6C">
        <w:rPr>
          <w:rFonts w:eastAsia="Montserrat" w:cs="Arial"/>
          <w:szCs w:val="20"/>
        </w:rPr>
        <w:t xml:space="preserve">Para realizar el seguimiento del proyecto </w:t>
      </w:r>
      <w:r w:rsidR="009101DF" w:rsidRPr="003D6F6C">
        <w:rPr>
          <w:rFonts w:cs="Arial"/>
          <w:b/>
          <w:szCs w:val="20"/>
          <w:lang w:eastAsia="es-MX"/>
        </w:rPr>
        <w:t>“EL LICITANTE ADJUDICADO”</w:t>
      </w:r>
      <w:r w:rsidRPr="003D6F6C">
        <w:rPr>
          <w:rFonts w:eastAsia="Montserrat" w:cs="Arial"/>
          <w:szCs w:val="20"/>
        </w:rPr>
        <w:t xml:space="preserve"> de conformidad con los procesos compartidos deberá entregar un informe semanal</w:t>
      </w:r>
      <w:r w:rsidR="009101DF" w:rsidRPr="003D6F6C">
        <w:rPr>
          <w:rFonts w:eastAsia="Montserrat" w:cs="Arial"/>
          <w:szCs w:val="20"/>
        </w:rPr>
        <w:t xml:space="preserve"> al Solicitante del Servicio,</w:t>
      </w:r>
      <w:r w:rsidRPr="003D6F6C">
        <w:rPr>
          <w:rFonts w:eastAsia="Montserrat" w:cs="Arial"/>
          <w:szCs w:val="20"/>
        </w:rPr>
        <w:t xml:space="preserve"> de</w:t>
      </w:r>
      <w:r w:rsidR="009101DF" w:rsidRPr="003D6F6C">
        <w:rPr>
          <w:rFonts w:eastAsia="Montserrat" w:cs="Arial"/>
          <w:szCs w:val="20"/>
        </w:rPr>
        <w:t>l</w:t>
      </w:r>
      <w:r w:rsidRPr="003D6F6C">
        <w:rPr>
          <w:rFonts w:eastAsia="Montserrat" w:cs="Arial"/>
          <w:szCs w:val="20"/>
        </w:rPr>
        <w:t xml:space="preserve"> seguimiento al cronograma de trabajo de cada uno de los proyectos o iniciativas, con base a la técnica de valor ganado (EVM, </w:t>
      </w:r>
      <w:proofErr w:type="spellStart"/>
      <w:r w:rsidRPr="003D6F6C">
        <w:rPr>
          <w:rFonts w:eastAsia="Montserrat" w:cs="Arial"/>
          <w:szCs w:val="20"/>
        </w:rPr>
        <w:t>Earned</w:t>
      </w:r>
      <w:proofErr w:type="spellEnd"/>
      <w:r w:rsidRPr="003D6F6C">
        <w:rPr>
          <w:rFonts w:eastAsia="Montserrat" w:cs="Arial"/>
          <w:szCs w:val="20"/>
        </w:rPr>
        <w:t xml:space="preserve"> </w:t>
      </w:r>
      <w:proofErr w:type="spellStart"/>
      <w:r w:rsidRPr="003D6F6C">
        <w:rPr>
          <w:rFonts w:eastAsia="Montserrat" w:cs="Arial"/>
          <w:szCs w:val="20"/>
        </w:rPr>
        <w:t>Value</w:t>
      </w:r>
      <w:proofErr w:type="spellEnd"/>
      <w:r w:rsidRPr="003D6F6C">
        <w:rPr>
          <w:rFonts w:eastAsia="Montserrat" w:cs="Arial"/>
          <w:szCs w:val="20"/>
        </w:rPr>
        <w:t xml:space="preserve"> Management), y mensualmente</w:t>
      </w:r>
      <w:r w:rsidR="00E010D8" w:rsidRPr="003D6F6C">
        <w:rPr>
          <w:rFonts w:eastAsia="Montserrat" w:cs="Arial"/>
          <w:szCs w:val="20"/>
        </w:rPr>
        <w:t xml:space="preserve"> a mes vencido los primeros 10 días naturales de cada mes </w:t>
      </w:r>
      <w:r w:rsidRPr="003D6F6C">
        <w:rPr>
          <w:rFonts w:eastAsia="Montserrat" w:cs="Arial"/>
          <w:szCs w:val="20"/>
        </w:rPr>
        <w:t xml:space="preserve"> un informe de seguimiento al alcance</w:t>
      </w:r>
      <w:r w:rsidR="00E010D8" w:rsidRPr="003D6F6C">
        <w:rPr>
          <w:rFonts w:cs="Arial"/>
          <w:iCs/>
          <w:szCs w:val="20"/>
        </w:rPr>
        <w:t>, empleando el producto/plantilla denominado Documento de trabajo, del Sistema de Gestión y Mejora de Procesos (SGMP), el cual podrá evolucionar a ser de tipo automatizado de acuerdo con las necesidades y posibilidades de la operación, a fin de reducir tiempos y uso de papel</w:t>
      </w:r>
      <w:r w:rsidR="004A2FEF" w:rsidRPr="003D6F6C">
        <w:rPr>
          <w:rFonts w:eastAsia="Montserrat" w:cs="Arial"/>
          <w:szCs w:val="20"/>
        </w:rPr>
        <w:t xml:space="preserve">, para el cual </w:t>
      </w:r>
      <w:r w:rsidR="004A2FEF" w:rsidRPr="003D6F6C">
        <w:rPr>
          <w:rFonts w:cs="Arial"/>
          <w:b/>
          <w:bCs/>
          <w:szCs w:val="20"/>
        </w:rPr>
        <w:t xml:space="preserve">”EL INSTITUTO” </w:t>
      </w:r>
      <w:r w:rsidR="00C42151" w:rsidRPr="003D6F6C">
        <w:rPr>
          <w:rFonts w:eastAsia="Montserrat" w:cs="Arial"/>
          <w:szCs w:val="20"/>
        </w:rPr>
        <w:t>proveerá</w:t>
      </w:r>
      <w:r w:rsidR="004A2FEF" w:rsidRPr="003D6F6C">
        <w:rPr>
          <w:rFonts w:eastAsia="Montserrat" w:cs="Arial"/>
          <w:szCs w:val="20"/>
        </w:rPr>
        <w:t xml:space="preserve"> el método para su medición</w:t>
      </w:r>
      <w:r w:rsidRPr="003D6F6C">
        <w:rPr>
          <w:rFonts w:eastAsia="Montserrat" w:cs="Arial"/>
          <w:szCs w:val="20"/>
        </w:rPr>
        <w:t xml:space="preserve">, </w:t>
      </w:r>
      <w:r w:rsidR="00FA7B70" w:rsidRPr="003D6F6C">
        <w:rPr>
          <w:rFonts w:eastAsia="Montserrat" w:cs="Arial"/>
          <w:szCs w:val="20"/>
        </w:rPr>
        <w:t xml:space="preserve">el uso de </w:t>
      </w:r>
      <w:r w:rsidRPr="003D6F6C">
        <w:rPr>
          <w:rFonts w:eastAsia="Montserrat" w:cs="Arial"/>
          <w:szCs w:val="20"/>
        </w:rPr>
        <w:t>dichas técnicas son enunciativas más no limitativas</w:t>
      </w:r>
      <w:r w:rsidR="00FA7B70" w:rsidRPr="003D6F6C">
        <w:rPr>
          <w:rFonts w:eastAsia="Montserrat" w:cs="Arial"/>
          <w:szCs w:val="20"/>
        </w:rPr>
        <w:t xml:space="preserve"> y dependerán de las necesidades del instituto</w:t>
      </w:r>
      <w:r w:rsidRPr="003D6F6C">
        <w:rPr>
          <w:rFonts w:eastAsia="Montserrat" w:cs="Arial"/>
          <w:szCs w:val="20"/>
        </w:rPr>
        <w:t>.</w:t>
      </w:r>
    </w:p>
    <w:p w14:paraId="2BAD8A91" w14:textId="77777777" w:rsidR="008C7B97" w:rsidRPr="003D6F6C" w:rsidRDefault="008C7B97" w:rsidP="00BB24A4">
      <w:pPr>
        <w:ind w:left="709"/>
        <w:rPr>
          <w:rFonts w:eastAsia="Montserrat" w:cs="Arial"/>
          <w:szCs w:val="20"/>
        </w:rPr>
      </w:pPr>
    </w:p>
    <w:p w14:paraId="3BA9B0F8" w14:textId="3ABB30F0" w:rsidR="008C7B97" w:rsidRPr="003D6F6C" w:rsidRDefault="008C7B97" w:rsidP="00BB24A4">
      <w:pPr>
        <w:ind w:left="720"/>
        <w:rPr>
          <w:rFonts w:eastAsia="Montserrat" w:cs="Arial"/>
          <w:szCs w:val="20"/>
        </w:rPr>
      </w:pPr>
      <w:r w:rsidRPr="003D6F6C">
        <w:rPr>
          <w:rFonts w:eastAsia="Montserrat" w:cs="Arial"/>
          <w:szCs w:val="20"/>
        </w:rPr>
        <w:t xml:space="preserve">Los informes deberán </w:t>
      </w:r>
      <w:r w:rsidR="00FA7B70" w:rsidRPr="003D6F6C">
        <w:rPr>
          <w:rFonts w:eastAsia="Montserrat" w:cs="Arial"/>
          <w:szCs w:val="20"/>
        </w:rPr>
        <w:t>tomar como referencia para su inclusión</w:t>
      </w:r>
      <w:r w:rsidRPr="003D6F6C">
        <w:rPr>
          <w:rFonts w:eastAsia="Montserrat" w:cs="Arial"/>
          <w:szCs w:val="20"/>
        </w:rPr>
        <w:t>:</w:t>
      </w:r>
    </w:p>
    <w:p w14:paraId="77F70131" w14:textId="77777777" w:rsidR="008C7B97" w:rsidRPr="003D6F6C" w:rsidRDefault="008C7B97" w:rsidP="00BB24A4">
      <w:pPr>
        <w:ind w:left="720"/>
        <w:rPr>
          <w:rFonts w:eastAsia="Montserrat" w:cs="Arial"/>
          <w:szCs w:val="20"/>
        </w:rPr>
      </w:pPr>
    </w:p>
    <w:p w14:paraId="41D1BD40" w14:textId="7F3176BB" w:rsidR="008C7B97" w:rsidRPr="00C93D57" w:rsidRDefault="008C7B97" w:rsidP="00BB24A4">
      <w:pPr>
        <w:pStyle w:val="Prrafodelista"/>
        <w:numPr>
          <w:ilvl w:val="0"/>
          <w:numId w:val="25"/>
        </w:numPr>
        <w:ind w:left="1080"/>
        <w:rPr>
          <w:rFonts w:eastAsia="Montserrat" w:cs="Arial"/>
          <w:szCs w:val="20"/>
        </w:rPr>
      </w:pPr>
      <w:r w:rsidRPr="003D6F6C">
        <w:rPr>
          <w:rFonts w:eastAsia="Montserrat" w:cs="Arial"/>
          <w:szCs w:val="20"/>
        </w:rPr>
        <w:t xml:space="preserve">Métricas (Avance y costo real vs. planeado, tiempo real vs. </w:t>
      </w:r>
      <w:r w:rsidR="004A2FEF" w:rsidRPr="003D6F6C">
        <w:rPr>
          <w:rFonts w:eastAsia="Montserrat" w:cs="Arial"/>
          <w:szCs w:val="20"/>
        </w:rPr>
        <w:t>planeado)</w:t>
      </w:r>
    </w:p>
    <w:p w14:paraId="5591DFE8" w14:textId="77777777" w:rsidR="008C7B97" w:rsidRPr="003D6F6C" w:rsidRDefault="008C7B97" w:rsidP="00BB24A4">
      <w:pPr>
        <w:pStyle w:val="Prrafodelista"/>
        <w:numPr>
          <w:ilvl w:val="0"/>
          <w:numId w:val="25"/>
        </w:numPr>
        <w:ind w:left="1080"/>
        <w:rPr>
          <w:rFonts w:eastAsia="Montserrat" w:cs="Arial"/>
          <w:szCs w:val="20"/>
        </w:rPr>
      </w:pPr>
      <w:r w:rsidRPr="003D6F6C">
        <w:rPr>
          <w:rFonts w:eastAsia="Montserrat" w:cs="Arial"/>
          <w:szCs w:val="20"/>
        </w:rPr>
        <w:t>Logros de la semana</w:t>
      </w:r>
    </w:p>
    <w:p w14:paraId="5847BD4B" w14:textId="77777777" w:rsidR="008C7B97" w:rsidRPr="003D6F6C" w:rsidRDefault="008C7B97" w:rsidP="00BB24A4">
      <w:pPr>
        <w:pStyle w:val="Prrafodelista"/>
        <w:numPr>
          <w:ilvl w:val="0"/>
          <w:numId w:val="25"/>
        </w:numPr>
        <w:ind w:left="1080"/>
        <w:rPr>
          <w:rFonts w:eastAsia="Montserrat" w:cs="Arial"/>
          <w:szCs w:val="20"/>
        </w:rPr>
      </w:pPr>
      <w:r w:rsidRPr="003D6F6C">
        <w:rPr>
          <w:rFonts w:eastAsia="Montserrat" w:cs="Arial"/>
          <w:szCs w:val="20"/>
        </w:rPr>
        <w:t>Principales riesgos y asuntos</w:t>
      </w:r>
    </w:p>
    <w:p w14:paraId="5335C34E" w14:textId="77777777" w:rsidR="008C7B97" w:rsidRPr="003D6F6C" w:rsidRDefault="008C7B97" w:rsidP="00BB24A4">
      <w:pPr>
        <w:pStyle w:val="Prrafodelista"/>
        <w:numPr>
          <w:ilvl w:val="0"/>
          <w:numId w:val="25"/>
        </w:numPr>
        <w:ind w:left="1080"/>
        <w:rPr>
          <w:rFonts w:eastAsia="Montserrat" w:cs="Arial"/>
          <w:szCs w:val="20"/>
        </w:rPr>
      </w:pPr>
      <w:r w:rsidRPr="003D6F6C">
        <w:rPr>
          <w:rFonts w:eastAsia="Montserrat" w:cs="Arial"/>
          <w:szCs w:val="20"/>
        </w:rPr>
        <w:t>Siguientes pasos dentro del proyecto</w:t>
      </w:r>
    </w:p>
    <w:p w14:paraId="5092781A" w14:textId="30A91318" w:rsidR="008C7B97" w:rsidRPr="003D6F6C" w:rsidRDefault="008C7B97" w:rsidP="00BB24A4">
      <w:pPr>
        <w:pStyle w:val="Prrafodelista"/>
        <w:numPr>
          <w:ilvl w:val="0"/>
          <w:numId w:val="25"/>
        </w:numPr>
        <w:ind w:left="1080"/>
        <w:rPr>
          <w:rFonts w:eastAsia="Montserrat" w:cs="Arial"/>
          <w:szCs w:val="20"/>
        </w:rPr>
      </w:pPr>
      <w:r w:rsidRPr="003D6F6C">
        <w:rPr>
          <w:rFonts w:eastAsia="Montserrat" w:cs="Arial"/>
          <w:szCs w:val="20"/>
        </w:rPr>
        <w:t>Unidades de tamaño funcional</w:t>
      </w:r>
    </w:p>
    <w:p w14:paraId="5C3EA4BF" w14:textId="77777777" w:rsidR="008C7B97" w:rsidRPr="003D6F6C" w:rsidRDefault="008C7B97" w:rsidP="00BB24A4">
      <w:pPr>
        <w:ind w:left="709"/>
        <w:rPr>
          <w:rFonts w:eastAsia="Montserrat"/>
        </w:rPr>
      </w:pPr>
      <w:r w:rsidRPr="003D6F6C">
        <w:rPr>
          <w:rFonts w:eastAsia="Montserrat"/>
        </w:rPr>
        <w:tab/>
      </w:r>
    </w:p>
    <w:p w14:paraId="6A432786" w14:textId="139470DE" w:rsidR="008C7B97" w:rsidRPr="003D6F6C" w:rsidRDefault="008C7B97" w:rsidP="00BB24A4">
      <w:pPr>
        <w:ind w:left="720"/>
        <w:rPr>
          <w:rFonts w:eastAsia="Montserrat" w:cs="Arial"/>
          <w:szCs w:val="20"/>
        </w:rPr>
      </w:pPr>
      <w:r w:rsidRPr="003D6F6C">
        <w:rPr>
          <w:rFonts w:eastAsia="Montserrat" w:cs="Arial"/>
          <w:szCs w:val="20"/>
        </w:rPr>
        <w:t xml:space="preserve">En caso de que se requiera un cambio motivado estrictamente por solicitud de cambio, y sólo cuando se haya realizado la recepción de la solicitud de cambio firmada </w:t>
      </w:r>
      <w:r w:rsidR="00925B5B" w:rsidRPr="003D6F6C">
        <w:rPr>
          <w:rFonts w:eastAsia="Montserrat" w:cs="Arial"/>
          <w:szCs w:val="20"/>
        </w:rPr>
        <w:t>por</w:t>
      </w:r>
      <w:r w:rsidR="003806B9" w:rsidRPr="003D6F6C">
        <w:rPr>
          <w:rFonts w:eastAsia="Montserrat" w:cs="Arial"/>
          <w:szCs w:val="20"/>
        </w:rPr>
        <w:t xml:space="preserve"> </w:t>
      </w:r>
      <w:r w:rsidR="00351727" w:rsidRPr="003D6F6C">
        <w:rPr>
          <w:rFonts w:eastAsia="Montserrat" w:cs="Arial"/>
          <w:b/>
          <w:bCs/>
          <w:szCs w:val="20"/>
        </w:rPr>
        <w:t>“</w:t>
      </w:r>
      <w:r w:rsidR="00925B5B" w:rsidRPr="003D6F6C">
        <w:rPr>
          <w:rFonts w:eastAsia="Montserrat" w:cs="Arial"/>
          <w:b/>
          <w:bCs/>
          <w:szCs w:val="20"/>
        </w:rPr>
        <w:t>EL</w:t>
      </w:r>
      <w:r w:rsidRPr="003D6F6C">
        <w:rPr>
          <w:rFonts w:cs="Arial"/>
          <w:b/>
          <w:bCs/>
          <w:szCs w:val="20"/>
        </w:rPr>
        <w:t xml:space="preserve"> INSTITUTO”</w:t>
      </w:r>
      <w:r w:rsidRPr="003D6F6C">
        <w:rPr>
          <w:rFonts w:eastAsia="Montserrat" w:cs="Arial"/>
          <w:szCs w:val="20"/>
        </w:rPr>
        <w:t xml:space="preserve">, </w:t>
      </w:r>
      <w:r w:rsidR="00E010D8" w:rsidRPr="003D6F6C">
        <w:rPr>
          <w:rFonts w:cs="Arial"/>
          <w:b/>
          <w:szCs w:val="20"/>
          <w:lang w:eastAsia="es-MX"/>
        </w:rPr>
        <w:t>“EL LICITANTE ADJUDICADO”</w:t>
      </w:r>
      <w:r w:rsidRPr="003D6F6C">
        <w:rPr>
          <w:rFonts w:eastAsia="Montserrat" w:cs="Arial"/>
          <w:szCs w:val="20"/>
        </w:rPr>
        <w:t xml:space="preserve"> deberá aplicar el siguiente procedimiento de control de solicitudes de cambio en los proyectos o iniciativas.</w:t>
      </w:r>
    </w:p>
    <w:p w14:paraId="2D502E5A" w14:textId="77777777" w:rsidR="008C7B97" w:rsidRPr="003D6F6C" w:rsidRDefault="008C7B97" w:rsidP="00BB24A4">
      <w:pPr>
        <w:ind w:left="720"/>
        <w:rPr>
          <w:rFonts w:eastAsia="Montserrat" w:cs="Arial"/>
          <w:szCs w:val="20"/>
        </w:rPr>
      </w:pPr>
    </w:p>
    <w:p w14:paraId="780EF108" w14:textId="60C07D42"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Análisis y validación de información de la solicitud de cambio</w:t>
      </w:r>
      <w:r w:rsidR="00A95684">
        <w:rPr>
          <w:rFonts w:eastAsia="Montserrat" w:cs="Arial"/>
          <w:szCs w:val="20"/>
        </w:rPr>
        <w:t>.</w:t>
      </w:r>
    </w:p>
    <w:p w14:paraId="7041C4E7" w14:textId="539246BC"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Realizar el análisis de impacto, técnico, funcional y administrativo</w:t>
      </w:r>
      <w:r w:rsidR="00A95684">
        <w:rPr>
          <w:rFonts w:eastAsia="Montserrat" w:cs="Arial"/>
          <w:szCs w:val="20"/>
        </w:rPr>
        <w:t>.</w:t>
      </w:r>
    </w:p>
    <w:p w14:paraId="262BBBA5" w14:textId="2DB07A82"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Identificación de requerimientos funcionales y entregables afectados por el cambio</w:t>
      </w:r>
      <w:r w:rsidR="00A95684">
        <w:rPr>
          <w:rFonts w:eastAsia="Montserrat" w:cs="Arial"/>
          <w:szCs w:val="20"/>
        </w:rPr>
        <w:t>.</w:t>
      </w:r>
    </w:p>
    <w:p w14:paraId="76CA67CE" w14:textId="3C6A6C6B" w:rsidR="008C7B97" w:rsidRPr="003D6F6C" w:rsidRDefault="00CC4072" w:rsidP="007B5A9E">
      <w:pPr>
        <w:pStyle w:val="Prrafodelista"/>
        <w:numPr>
          <w:ilvl w:val="0"/>
          <w:numId w:val="26"/>
        </w:numPr>
        <w:spacing w:line="276" w:lineRule="auto"/>
        <w:ind w:left="1080"/>
        <w:rPr>
          <w:rFonts w:eastAsia="Montserrat" w:cs="Arial"/>
          <w:szCs w:val="20"/>
        </w:rPr>
      </w:pPr>
      <w:r>
        <w:rPr>
          <w:rFonts w:eastAsia="Montserrat" w:cs="Arial"/>
          <w:szCs w:val="20"/>
        </w:rPr>
        <w:t>Coadyuvar en la e</w:t>
      </w:r>
      <w:r w:rsidR="008C7B97" w:rsidRPr="003D6F6C">
        <w:rPr>
          <w:rFonts w:eastAsia="Montserrat" w:cs="Arial"/>
          <w:szCs w:val="20"/>
        </w:rPr>
        <w:t>stimación del esfuerzo a invertir para solventar la solicitud de cambio</w:t>
      </w:r>
      <w:r>
        <w:rPr>
          <w:rFonts w:eastAsia="Montserrat" w:cs="Arial"/>
          <w:szCs w:val="20"/>
        </w:rPr>
        <w:t xml:space="preserve"> dentro del </w:t>
      </w:r>
      <w:r w:rsidR="00E105F4">
        <w:rPr>
          <w:rFonts w:eastAsia="Montserrat" w:cs="Arial"/>
          <w:szCs w:val="20"/>
        </w:rPr>
        <w:t>ámbito</w:t>
      </w:r>
      <w:r>
        <w:rPr>
          <w:rFonts w:eastAsia="Montserrat" w:cs="Arial"/>
          <w:szCs w:val="20"/>
        </w:rPr>
        <w:t xml:space="preserve"> de la gestión de proyectos</w:t>
      </w:r>
      <w:r w:rsidR="00A95684">
        <w:rPr>
          <w:rFonts w:eastAsia="Montserrat" w:cs="Arial"/>
          <w:szCs w:val="20"/>
        </w:rPr>
        <w:t>.</w:t>
      </w:r>
    </w:p>
    <w:p w14:paraId="4DFD32E3" w14:textId="7E4EF24C"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Procedimiento de aceptación de solicitud de cambio</w:t>
      </w:r>
      <w:r w:rsidR="00A95684">
        <w:rPr>
          <w:rFonts w:eastAsia="Montserrat" w:cs="Arial"/>
          <w:szCs w:val="20"/>
        </w:rPr>
        <w:t>.</w:t>
      </w:r>
    </w:p>
    <w:p w14:paraId="0595FB6C" w14:textId="35B247F8"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Registro de solicitud de cambio con el estatus que resulte del procedimiento de aceptación</w:t>
      </w:r>
      <w:r w:rsidR="00A95684">
        <w:rPr>
          <w:rFonts w:eastAsia="Montserrat" w:cs="Arial"/>
          <w:szCs w:val="20"/>
        </w:rPr>
        <w:t>.</w:t>
      </w:r>
    </w:p>
    <w:p w14:paraId="65DB0040" w14:textId="137FC066"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lastRenderedPageBreak/>
        <w:t>Ajuste del cronograma de trabajo del proyecto</w:t>
      </w:r>
      <w:r w:rsidR="00A95684">
        <w:rPr>
          <w:rFonts w:eastAsia="Montserrat" w:cs="Arial"/>
          <w:szCs w:val="20"/>
        </w:rPr>
        <w:t>.</w:t>
      </w:r>
    </w:p>
    <w:p w14:paraId="1DA582ED" w14:textId="2704D196"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Asignación de responsabilidades para atención de solicitud de cambio</w:t>
      </w:r>
      <w:r w:rsidR="00A95684">
        <w:rPr>
          <w:rFonts w:eastAsia="Montserrat" w:cs="Arial"/>
          <w:szCs w:val="20"/>
        </w:rPr>
        <w:t>.</w:t>
      </w:r>
    </w:p>
    <w:p w14:paraId="719C723F" w14:textId="7EE93ABC"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Ejecución del cambio solicitado según lo especificado en el cronograma de trabajo</w:t>
      </w:r>
      <w:r w:rsidR="00A95684">
        <w:rPr>
          <w:rFonts w:eastAsia="Montserrat" w:cs="Arial"/>
          <w:szCs w:val="20"/>
        </w:rPr>
        <w:t>.</w:t>
      </w:r>
    </w:p>
    <w:p w14:paraId="19D7C4EA" w14:textId="547F36EE" w:rsidR="008C7B97" w:rsidRPr="003D6F6C" w:rsidRDefault="008C7B97" w:rsidP="007B5A9E">
      <w:pPr>
        <w:pStyle w:val="Prrafodelista"/>
        <w:numPr>
          <w:ilvl w:val="0"/>
          <w:numId w:val="26"/>
        </w:numPr>
        <w:spacing w:line="276" w:lineRule="auto"/>
        <w:ind w:left="1080"/>
        <w:rPr>
          <w:rFonts w:eastAsia="Montserrat" w:cs="Arial"/>
          <w:szCs w:val="20"/>
        </w:rPr>
      </w:pPr>
      <w:r w:rsidRPr="003D6F6C">
        <w:rPr>
          <w:rFonts w:eastAsia="Montserrat" w:cs="Arial"/>
          <w:szCs w:val="20"/>
        </w:rPr>
        <w:t>Notificación de conclusión de solicitud de cambio</w:t>
      </w:r>
      <w:r w:rsidR="00A95684">
        <w:rPr>
          <w:rFonts w:eastAsia="Montserrat" w:cs="Arial"/>
          <w:szCs w:val="20"/>
        </w:rPr>
        <w:t>.</w:t>
      </w:r>
    </w:p>
    <w:p w14:paraId="05A9F963" w14:textId="77777777" w:rsidR="008C7B97" w:rsidRPr="003D6F6C" w:rsidRDefault="008C7B97" w:rsidP="008C7B97">
      <w:pPr>
        <w:spacing w:line="276" w:lineRule="auto"/>
        <w:ind w:left="720"/>
        <w:rPr>
          <w:rFonts w:eastAsia="Montserrat" w:cs="Arial"/>
          <w:szCs w:val="20"/>
        </w:rPr>
      </w:pPr>
    </w:p>
    <w:p w14:paraId="64D0FD2A" w14:textId="236B67C5" w:rsidR="008C7B97" w:rsidRPr="003D6F6C" w:rsidRDefault="008C7B97" w:rsidP="00BB24A4">
      <w:pPr>
        <w:pStyle w:val="Titulo3"/>
      </w:pPr>
      <w:r w:rsidRPr="003D6F6C">
        <w:t>Evaluación de Desempeño del Proyecto</w:t>
      </w:r>
    </w:p>
    <w:p w14:paraId="408D28EC" w14:textId="60376533" w:rsidR="008C7B97" w:rsidRPr="003D6F6C" w:rsidRDefault="00E010D8" w:rsidP="00BB24A4">
      <w:pPr>
        <w:pStyle w:val="NormalWeb"/>
        <w:spacing w:beforeAutospacing="0" w:afterAutospacing="0"/>
        <w:ind w:left="720"/>
        <w:rPr>
          <w:rFonts w:eastAsia="Calibri" w:cs="Arial"/>
          <w:szCs w:val="20"/>
        </w:rPr>
      </w:pPr>
      <w:r w:rsidRPr="003D6F6C">
        <w:rPr>
          <w:rFonts w:cs="Arial"/>
          <w:b/>
          <w:szCs w:val="20"/>
        </w:rPr>
        <w:t>“EL LICITANTE ADJUDICADO”</w:t>
      </w:r>
      <w:r w:rsidR="008C7B97" w:rsidRPr="003D6F6C">
        <w:rPr>
          <w:rFonts w:eastAsia="Calibri" w:cs="Arial"/>
          <w:szCs w:val="20"/>
        </w:rPr>
        <w:t xml:space="preserve"> </w:t>
      </w:r>
      <w:r w:rsidR="007B479B" w:rsidRPr="003D6F6C">
        <w:rPr>
          <w:rFonts w:eastAsia="Calibri" w:cs="Arial"/>
          <w:szCs w:val="20"/>
        </w:rPr>
        <w:t xml:space="preserve">deberá </w:t>
      </w:r>
      <w:r w:rsidR="008C7B97" w:rsidRPr="003D6F6C">
        <w:rPr>
          <w:rFonts w:eastAsia="Calibri" w:cs="Arial"/>
          <w:szCs w:val="20"/>
        </w:rPr>
        <w:t>realizar la evaluación mensual del desempeño del</w:t>
      </w:r>
      <w:r w:rsidR="00CC4072">
        <w:rPr>
          <w:rFonts w:eastAsia="Calibri" w:cs="Arial"/>
          <w:szCs w:val="20"/>
        </w:rPr>
        <w:t xml:space="preserve"> (los)</w:t>
      </w:r>
      <w:r w:rsidR="008C7B97" w:rsidRPr="003D6F6C">
        <w:rPr>
          <w:rFonts w:eastAsia="Calibri" w:cs="Arial"/>
          <w:szCs w:val="20"/>
        </w:rPr>
        <w:t xml:space="preserve"> proyecto</w:t>
      </w:r>
      <w:r w:rsidR="00CC4072">
        <w:rPr>
          <w:rFonts w:eastAsia="Calibri" w:cs="Arial"/>
          <w:szCs w:val="20"/>
        </w:rPr>
        <w:t xml:space="preserve"> (s)</w:t>
      </w:r>
      <w:r w:rsidR="008C7B97" w:rsidRPr="003D6F6C">
        <w:rPr>
          <w:rFonts w:eastAsia="Calibri" w:cs="Arial"/>
          <w:szCs w:val="20"/>
        </w:rPr>
        <w:t>, determinando el estado actual y predicción de comportamiento</w:t>
      </w:r>
      <w:r w:rsidR="00703DF1" w:rsidRPr="003D6F6C">
        <w:rPr>
          <w:rFonts w:eastAsia="Calibri" w:cs="Arial"/>
          <w:szCs w:val="20"/>
        </w:rPr>
        <w:t>,</w:t>
      </w:r>
      <w:r w:rsidR="008C7B97" w:rsidRPr="003D6F6C">
        <w:rPr>
          <w:rFonts w:eastAsia="Calibri" w:cs="Arial"/>
          <w:szCs w:val="20"/>
        </w:rPr>
        <w:t xml:space="preserve"> </w:t>
      </w:r>
      <w:r w:rsidR="00FA7B70" w:rsidRPr="003D6F6C">
        <w:rPr>
          <w:rFonts w:eastAsia="Calibri" w:cs="Arial"/>
          <w:szCs w:val="20"/>
        </w:rPr>
        <w:t xml:space="preserve">considerando en su caso </w:t>
      </w:r>
      <w:r w:rsidR="008C7B97" w:rsidRPr="003D6F6C">
        <w:rPr>
          <w:rFonts w:eastAsia="Calibri" w:cs="Arial"/>
          <w:szCs w:val="20"/>
        </w:rPr>
        <w:t>l</w:t>
      </w:r>
      <w:r w:rsidRPr="003D6F6C">
        <w:rPr>
          <w:rFonts w:eastAsia="Calibri" w:cs="Arial"/>
          <w:szCs w:val="20"/>
        </w:rPr>
        <w:t>a</w:t>
      </w:r>
      <w:r w:rsidR="008C7B97" w:rsidRPr="003D6F6C">
        <w:rPr>
          <w:rFonts w:eastAsia="Calibri" w:cs="Arial"/>
          <w:szCs w:val="20"/>
        </w:rPr>
        <w:t>s siguientes</w:t>
      </w:r>
      <w:r w:rsidRPr="003D6F6C">
        <w:rPr>
          <w:rFonts w:eastAsia="Calibri" w:cs="Arial"/>
          <w:szCs w:val="20"/>
        </w:rPr>
        <w:t xml:space="preserve"> características </w:t>
      </w:r>
      <w:r w:rsidR="008C7B97" w:rsidRPr="003D6F6C">
        <w:rPr>
          <w:rFonts w:eastAsia="Calibri" w:cs="Arial"/>
          <w:szCs w:val="20"/>
        </w:rPr>
        <w:t>elementos:</w:t>
      </w:r>
    </w:p>
    <w:p w14:paraId="0267B876" w14:textId="77FE795F" w:rsidR="008C7B97" w:rsidRPr="003D6F6C" w:rsidRDefault="008C7B97" w:rsidP="00BB24A4">
      <w:pPr>
        <w:pStyle w:val="NormalWeb"/>
        <w:numPr>
          <w:ilvl w:val="0"/>
          <w:numId w:val="27"/>
        </w:numPr>
        <w:spacing w:before="0" w:beforeAutospacing="0" w:after="0" w:afterAutospacing="0"/>
        <w:ind w:firstLine="0"/>
        <w:rPr>
          <w:rFonts w:eastAsia="Calibri" w:cs="Arial"/>
          <w:szCs w:val="20"/>
        </w:rPr>
      </w:pPr>
      <w:r w:rsidRPr="003D6F6C">
        <w:rPr>
          <w:rFonts w:eastAsia="Calibri" w:cs="Arial"/>
          <w:szCs w:val="20"/>
        </w:rPr>
        <w:t>Costo</w:t>
      </w:r>
    </w:p>
    <w:p w14:paraId="601C285C" w14:textId="78832593" w:rsidR="008C7B97" w:rsidRPr="003D6F6C" w:rsidRDefault="008C7B97" w:rsidP="00BB24A4">
      <w:pPr>
        <w:pStyle w:val="NormalWeb"/>
        <w:numPr>
          <w:ilvl w:val="0"/>
          <w:numId w:val="27"/>
        </w:numPr>
        <w:spacing w:before="0" w:beforeAutospacing="0" w:after="0" w:afterAutospacing="0"/>
        <w:ind w:firstLine="0"/>
        <w:rPr>
          <w:rFonts w:eastAsia="Calibri" w:cs="Arial"/>
          <w:szCs w:val="20"/>
        </w:rPr>
      </w:pPr>
      <w:r w:rsidRPr="003D6F6C">
        <w:rPr>
          <w:rFonts w:eastAsia="Calibri" w:cs="Arial"/>
          <w:szCs w:val="20"/>
        </w:rPr>
        <w:t>Tiempo</w:t>
      </w:r>
    </w:p>
    <w:p w14:paraId="334532AF" w14:textId="5A45602D" w:rsidR="008C7B97" w:rsidRPr="003D6F6C" w:rsidRDefault="008C7B97" w:rsidP="00BB24A4">
      <w:pPr>
        <w:pStyle w:val="NormalWeb"/>
        <w:numPr>
          <w:ilvl w:val="0"/>
          <w:numId w:val="27"/>
        </w:numPr>
        <w:spacing w:before="0" w:beforeAutospacing="0" w:after="0" w:afterAutospacing="0"/>
        <w:ind w:firstLine="0"/>
        <w:rPr>
          <w:rFonts w:eastAsia="Calibri" w:cs="Arial"/>
          <w:szCs w:val="20"/>
        </w:rPr>
      </w:pPr>
      <w:r w:rsidRPr="003D6F6C">
        <w:rPr>
          <w:rFonts w:eastAsia="Calibri" w:cs="Arial"/>
          <w:szCs w:val="20"/>
        </w:rPr>
        <w:t>Alcance</w:t>
      </w:r>
    </w:p>
    <w:p w14:paraId="08910784" w14:textId="77777777" w:rsidR="00DF46C2" w:rsidRPr="003D6F6C" w:rsidRDefault="00DF46C2" w:rsidP="00BB24A4">
      <w:pPr>
        <w:ind w:left="720"/>
        <w:rPr>
          <w:rFonts w:cs="Arial"/>
          <w:b/>
          <w:bCs/>
          <w:iCs/>
          <w:szCs w:val="20"/>
        </w:rPr>
      </w:pPr>
    </w:p>
    <w:p w14:paraId="49EA1C13" w14:textId="21F686D1" w:rsidR="00DF46C2" w:rsidRPr="003D6F6C" w:rsidRDefault="00DF46C2" w:rsidP="00BB24A4">
      <w:pPr>
        <w:rPr>
          <w:rFonts w:cs="Arial"/>
          <w:b/>
          <w:bCs/>
          <w:iCs/>
          <w:szCs w:val="20"/>
        </w:rPr>
      </w:pPr>
      <w:r w:rsidRPr="003D6F6C">
        <w:rPr>
          <w:rFonts w:cs="Arial"/>
          <w:b/>
          <w:bCs/>
          <w:iCs/>
          <w:szCs w:val="20"/>
        </w:rPr>
        <w:t xml:space="preserve">Nota: Este </w:t>
      </w:r>
      <w:proofErr w:type="spellStart"/>
      <w:r w:rsidRPr="003D6F6C">
        <w:rPr>
          <w:rFonts w:cs="Arial"/>
          <w:b/>
          <w:bCs/>
          <w:iCs/>
          <w:szCs w:val="20"/>
        </w:rPr>
        <w:t>subservicio</w:t>
      </w:r>
      <w:proofErr w:type="spellEnd"/>
      <w:r w:rsidRPr="003D6F6C">
        <w:rPr>
          <w:rFonts w:cs="Arial"/>
          <w:b/>
          <w:bCs/>
          <w:iCs/>
          <w:szCs w:val="20"/>
        </w:rPr>
        <w:t xml:space="preserve"> será solicitado mediante el esquema de Costo Fijo Mensual.</w:t>
      </w:r>
    </w:p>
    <w:p w14:paraId="0C1D6D45" w14:textId="77777777" w:rsidR="001A526F" w:rsidRPr="003D6F6C" w:rsidRDefault="001A526F" w:rsidP="00B412A1">
      <w:pPr>
        <w:rPr>
          <w:rFonts w:cs="Arial"/>
          <w:iCs/>
          <w:szCs w:val="20"/>
        </w:rPr>
      </w:pPr>
    </w:p>
    <w:p w14:paraId="7E385DAD" w14:textId="20F00733" w:rsidR="00CE107D" w:rsidRPr="003D6F6C" w:rsidRDefault="00CE107D" w:rsidP="00BB24A4">
      <w:pPr>
        <w:pStyle w:val="Ttulo2"/>
      </w:pPr>
      <w:bookmarkStart w:id="16" w:name="_Toc202541920"/>
      <w:proofErr w:type="spellStart"/>
      <w:r w:rsidRPr="003D6F6C">
        <w:t>Subservicio</w:t>
      </w:r>
      <w:proofErr w:type="spellEnd"/>
      <w:r w:rsidRPr="003D6F6C">
        <w:t xml:space="preserve"> de </w:t>
      </w:r>
      <w:r w:rsidR="00BF0ECA" w:rsidRPr="003D6F6C">
        <w:t>Gestión de Procesos</w:t>
      </w:r>
      <w:r w:rsidR="00322990" w:rsidRPr="003D6F6C">
        <w:t>:</w:t>
      </w:r>
      <w:bookmarkEnd w:id="16"/>
    </w:p>
    <w:p w14:paraId="424F7B42" w14:textId="77777777" w:rsidR="00CE107D" w:rsidRPr="003D6F6C" w:rsidRDefault="00CE107D" w:rsidP="00BB24A4">
      <w:pPr>
        <w:ind w:left="709"/>
        <w:rPr>
          <w:rFonts w:cs="Arial"/>
          <w:b/>
          <w:bCs/>
          <w:iCs/>
          <w:szCs w:val="20"/>
        </w:rPr>
      </w:pPr>
    </w:p>
    <w:p w14:paraId="349D8B05" w14:textId="77777777" w:rsidR="002708A6" w:rsidRPr="003D6F6C" w:rsidRDefault="002708A6" w:rsidP="00BB24A4">
      <w:pPr>
        <w:ind w:left="709"/>
        <w:rPr>
          <w:rFonts w:cs="Arial"/>
          <w:iCs/>
          <w:color w:val="000000" w:themeColor="text1"/>
          <w:szCs w:val="20"/>
        </w:rPr>
      </w:pPr>
      <w:r w:rsidRPr="003D6F6C">
        <w:rPr>
          <w:rFonts w:cs="Arial"/>
          <w:iCs/>
          <w:color w:val="000000" w:themeColor="text1"/>
          <w:szCs w:val="20"/>
        </w:rPr>
        <w:t>La Coordinación de Planeación Estratégica y de Gestión, para cubrir la demanda de operación, ciclos de mejoras, atención de órganos fiscalizadores, compromisos y alineación a disposiciones gubernamentales, en materia de procesos tecnológicos, requiere fortalecer la capacidad instalada actual en la División de Procesos Tecnológicos (DPT), dependiente de la Coordinación Técnica de Gestión Estratégica de Proyectos (CTGEP), para estar en posibilidad de mantener el Sistema de Gestión y Mejora de Procesos de la DIDT.</w:t>
      </w:r>
    </w:p>
    <w:p w14:paraId="1AEB0151" w14:textId="6FE79FC0" w:rsidR="002708A6" w:rsidRPr="003D6F6C" w:rsidRDefault="002708A6" w:rsidP="00BB24A4">
      <w:pPr>
        <w:ind w:left="709"/>
        <w:rPr>
          <w:rFonts w:cs="Arial"/>
          <w:iCs/>
          <w:color w:val="000000" w:themeColor="text1"/>
          <w:szCs w:val="20"/>
        </w:rPr>
      </w:pPr>
    </w:p>
    <w:p w14:paraId="449E4EFD" w14:textId="561282F3" w:rsidR="002708A6" w:rsidRPr="003D6F6C" w:rsidRDefault="002708A6" w:rsidP="00BB24A4">
      <w:pPr>
        <w:ind w:left="709"/>
        <w:rPr>
          <w:rFonts w:cs="Arial"/>
          <w:iCs/>
          <w:color w:val="000000" w:themeColor="text1"/>
          <w:szCs w:val="20"/>
        </w:rPr>
      </w:pPr>
      <w:r w:rsidRPr="003D6F6C">
        <w:rPr>
          <w:rFonts w:cs="Arial"/>
          <w:iCs/>
          <w:color w:val="000000" w:themeColor="text1"/>
          <w:szCs w:val="20"/>
        </w:rPr>
        <w:t xml:space="preserve">Se requiere habilitar el </w:t>
      </w:r>
      <w:proofErr w:type="spellStart"/>
      <w:r w:rsidR="00AC05E7" w:rsidRPr="003D6F6C">
        <w:rPr>
          <w:rFonts w:cs="Arial"/>
          <w:iCs/>
          <w:color w:val="000000" w:themeColor="text1"/>
          <w:szCs w:val="20"/>
        </w:rPr>
        <w:t>subservicio</w:t>
      </w:r>
      <w:proofErr w:type="spellEnd"/>
      <w:r w:rsidR="00AC05E7" w:rsidRPr="003D6F6C">
        <w:rPr>
          <w:rFonts w:cs="Arial"/>
          <w:iCs/>
          <w:color w:val="000000" w:themeColor="text1"/>
          <w:szCs w:val="20"/>
        </w:rPr>
        <w:t xml:space="preserve"> de </w:t>
      </w:r>
      <w:r w:rsidR="00BF0ECA" w:rsidRPr="003D6F6C">
        <w:rPr>
          <w:rFonts w:cs="Arial"/>
          <w:iCs/>
          <w:color w:val="000000" w:themeColor="text1"/>
          <w:szCs w:val="20"/>
        </w:rPr>
        <w:t>Gestión de Procesos</w:t>
      </w:r>
      <w:r w:rsidRPr="003D6F6C">
        <w:rPr>
          <w:rFonts w:cs="Arial"/>
          <w:iCs/>
          <w:color w:val="000000" w:themeColor="text1"/>
          <w:szCs w:val="20"/>
        </w:rPr>
        <w:t xml:space="preserve"> (</w:t>
      </w:r>
      <w:r w:rsidR="00BF0ECA" w:rsidRPr="003D6F6C">
        <w:rPr>
          <w:rFonts w:cs="Arial"/>
          <w:iCs/>
          <w:color w:val="000000" w:themeColor="text1"/>
          <w:szCs w:val="20"/>
        </w:rPr>
        <w:t>GP</w:t>
      </w:r>
      <w:r w:rsidRPr="003D6F6C">
        <w:rPr>
          <w:rFonts w:cs="Arial"/>
          <w:iCs/>
          <w:color w:val="000000" w:themeColor="text1"/>
          <w:szCs w:val="20"/>
        </w:rPr>
        <w:t xml:space="preserve">), para que a través de </w:t>
      </w:r>
      <w:r w:rsidR="00AC05E7" w:rsidRPr="003D6F6C">
        <w:rPr>
          <w:rFonts w:cs="Arial"/>
          <w:iCs/>
          <w:color w:val="000000" w:themeColor="text1"/>
          <w:szCs w:val="20"/>
        </w:rPr>
        <w:t>este</w:t>
      </w:r>
      <w:r w:rsidRPr="003D6F6C">
        <w:rPr>
          <w:rFonts w:cs="Arial"/>
          <w:iCs/>
          <w:color w:val="000000" w:themeColor="text1"/>
          <w:szCs w:val="20"/>
        </w:rPr>
        <w:t xml:space="preserve">, se fortalezca la capacidad de atención en el análisis y atención </w:t>
      </w:r>
      <w:r w:rsidR="00AC05E7" w:rsidRPr="003D6F6C">
        <w:rPr>
          <w:rFonts w:cs="Arial"/>
          <w:iCs/>
          <w:color w:val="000000" w:themeColor="text1"/>
          <w:szCs w:val="20"/>
        </w:rPr>
        <w:t xml:space="preserve">de </w:t>
      </w:r>
      <w:r w:rsidRPr="003D6F6C">
        <w:rPr>
          <w:rFonts w:cs="Arial"/>
          <w:iCs/>
          <w:color w:val="000000" w:themeColor="text1"/>
          <w:szCs w:val="20"/>
        </w:rPr>
        <w:t xml:space="preserve">requerimientos de servicio de procesos, de criticidad alta en la operación conforme a lo dispuesto en el </w:t>
      </w:r>
      <w:r w:rsidR="00AC05E7" w:rsidRPr="003D6F6C">
        <w:rPr>
          <w:rFonts w:cs="Arial"/>
          <w:iCs/>
          <w:color w:val="000000" w:themeColor="text1"/>
          <w:szCs w:val="20"/>
        </w:rPr>
        <w:t>“</w:t>
      </w:r>
      <w:r w:rsidRPr="003D6F6C">
        <w:rPr>
          <w:rFonts w:cs="Arial"/>
          <w:iCs/>
          <w:color w:val="000000" w:themeColor="text1"/>
          <w:szCs w:val="20"/>
        </w:rPr>
        <w:t>Acuerdo por el que se emiten las políticas y disposiciones para impulsar el uso y aprovechamiento de la informática, el gobierno digital, las tecnologías de la información y comunicación, y la seguridad de la información en la Administración Pública Federal</w:t>
      </w:r>
      <w:r w:rsidR="00AC05E7" w:rsidRPr="003D6F6C">
        <w:rPr>
          <w:rFonts w:cs="Arial"/>
          <w:iCs/>
          <w:color w:val="000000" w:themeColor="text1"/>
          <w:szCs w:val="20"/>
        </w:rPr>
        <w:t>”</w:t>
      </w:r>
      <w:r w:rsidRPr="003D6F6C">
        <w:rPr>
          <w:rFonts w:cs="Arial"/>
          <w:iCs/>
          <w:color w:val="000000" w:themeColor="text1"/>
          <w:szCs w:val="20"/>
        </w:rPr>
        <w:t>, en el Sistema de Gestión de Mejora de Procesos (SGMP) y Procesos Compartidos vigentes</w:t>
      </w:r>
      <w:r w:rsidR="004A7059" w:rsidRPr="003D6F6C">
        <w:rPr>
          <w:rFonts w:cs="Arial"/>
          <w:iCs/>
          <w:color w:val="000000" w:themeColor="text1"/>
          <w:szCs w:val="20"/>
        </w:rPr>
        <w:t xml:space="preserve"> para las distintas contrataciones de fábrica de software y analítica</w:t>
      </w:r>
      <w:r w:rsidRPr="003D6F6C">
        <w:rPr>
          <w:rFonts w:cs="Arial"/>
          <w:iCs/>
          <w:color w:val="000000" w:themeColor="text1"/>
          <w:szCs w:val="20"/>
        </w:rPr>
        <w:t xml:space="preserve"> en </w:t>
      </w:r>
      <w:r w:rsidR="00F65EC7" w:rsidRPr="003D6F6C">
        <w:rPr>
          <w:rFonts w:cs="Arial"/>
          <w:b/>
          <w:iCs/>
          <w:color w:val="000000" w:themeColor="text1"/>
          <w:szCs w:val="20"/>
        </w:rPr>
        <w:t>“EL INSTITUTO”</w:t>
      </w:r>
      <w:r w:rsidRPr="003D6F6C">
        <w:rPr>
          <w:rFonts w:cs="Arial"/>
          <w:iCs/>
          <w:color w:val="000000" w:themeColor="text1"/>
          <w:szCs w:val="20"/>
        </w:rPr>
        <w:t>.</w:t>
      </w:r>
    </w:p>
    <w:p w14:paraId="3416C240" w14:textId="77777777" w:rsidR="003B2D70" w:rsidRPr="003D6F6C" w:rsidRDefault="003B2D70" w:rsidP="00BB24A4">
      <w:pPr>
        <w:ind w:left="709"/>
        <w:rPr>
          <w:rFonts w:cs="Arial"/>
          <w:iCs/>
          <w:color w:val="000000" w:themeColor="text1"/>
          <w:szCs w:val="20"/>
        </w:rPr>
      </w:pPr>
    </w:p>
    <w:p w14:paraId="5096ED9F" w14:textId="030CB4A2" w:rsidR="00013D70" w:rsidRPr="003D6F6C" w:rsidRDefault="00013D70" w:rsidP="00BB24A4">
      <w:pPr>
        <w:ind w:left="709"/>
        <w:rPr>
          <w:rFonts w:cs="Arial"/>
          <w:iCs/>
          <w:color w:val="000000" w:themeColor="text1"/>
          <w:szCs w:val="20"/>
        </w:rPr>
      </w:pPr>
      <w:r w:rsidRPr="003D6F6C">
        <w:rPr>
          <w:rFonts w:cs="Arial"/>
          <w:szCs w:val="20"/>
        </w:rPr>
        <w:t xml:space="preserve">La administración del servicio se llevará a cabo mediante las reglas de operación que se encuentran definidas en los procesos tecnológicos del </w:t>
      </w:r>
      <w:r w:rsidRPr="003D6F6C">
        <w:rPr>
          <w:rFonts w:cs="Arial"/>
          <w:b/>
          <w:bCs/>
          <w:szCs w:val="20"/>
        </w:rPr>
        <w:t>INSTITUTO,</w:t>
      </w:r>
      <w:r w:rsidRPr="003D6F6C">
        <w:rPr>
          <w:rFonts w:cs="Arial"/>
          <w:szCs w:val="20"/>
        </w:rPr>
        <w:t xml:space="preserve"> así como las definiciones de las guías de desarrollo y de operación que rigen en el </w:t>
      </w:r>
      <w:r w:rsidRPr="003D6F6C">
        <w:rPr>
          <w:rFonts w:cs="Arial"/>
          <w:b/>
          <w:bCs/>
          <w:szCs w:val="20"/>
        </w:rPr>
        <w:t>INSTITUTO</w:t>
      </w:r>
      <w:r w:rsidRPr="003D6F6C">
        <w:rPr>
          <w:rFonts w:cs="Arial"/>
          <w:szCs w:val="20"/>
        </w:rPr>
        <w:t xml:space="preserve">, </w:t>
      </w:r>
      <w:r w:rsidRPr="003D6F6C">
        <w:rPr>
          <w:rFonts w:cs="Arial"/>
          <w:b/>
          <w:bCs/>
          <w:iCs/>
          <w:color w:val="000000" w:themeColor="text1"/>
          <w:szCs w:val="20"/>
        </w:rPr>
        <w:t>Los Procesos Compartidos</w:t>
      </w:r>
      <w:r w:rsidRPr="003D6F6C">
        <w:rPr>
          <w:rFonts w:cs="Arial"/>
          <w:iCs/>
          <w:color w:val="000000" w:themeColor="text1"/>
          <w:szCs w:val="20"/>
        </w:rPr>
        <w:t xml:space="preserve"> se definen como el conjunto de </w:t>
      </w:r>
      <w:r w:rsidR="00E105F4" w:rsidRPr="003D6F6C">
        <w:rPr>
          <w:rFonts w:cs="Arial"/>
          <w:iCs/>
          <w:color w:val="000000" w:themeColor="text1"/>
          <w:szCs w:val="20"/>
        </w:rPr>
        <w:t>estas</w:t>
      </w:r>
      <w:r w:rsidR="003266CE" w:rsidRPr="003D6F6C">
        <w:rPr>
          <w:rFonts w:cs="Arial"/>
          <w:szCs w:val="20"/>
        </w:rPr>
        <w:t xml:space="preserve"> reg</w:t>
      </w:r>
      <w:r w:rsidR="00B44C1B">
        <w:rPr>
          <w:rFonts w:cs="Arial"/>
          <w:szCs w:val="20"/>
        </w:rPr>
        <w:t>l</w:t>
      </w:r>
      <w:r w:rsidR="003266CE" w:rsidRPr="003D6F6C">
        <w:rPr>
          <w:rFonts w:cs="Arial"/>
          <w:szCs w:val="20"/>
        </w:rPr>
        <w:t xml:space="preserve">as adecuadas a la </w:t>
      </w:r>
      <w:r w:rsidRPr="003D6F6C">
        <w:rPr>
          <w:rFonts w:cs="Arial"/>
          <w:szCs w:val="20"/>
        </w:rPr>
        <w:t xml:space="preserve">operación </w:t>
      </w:r>
      <w:r w:rsidR="003266CE" w:rsidRPr="003D6F6C">
        <w:rPr>
          <w:rFonts w:cs="Arial"/>
          <w:szCs w:val="20"/>
        </w:rPr>
        <w:t>con “</w:t>
      </w:r>
      <w:r w:rsidRPr="003D6F6C">
        <w:rPr>
          <w:rFonts w:cs="Arial"/>
          <w:b/>
          <w:szCs w:val="20"/>
          <w:lang w:eastAsia="es-MX"/>
        </w:rPr>
        <w:t>EL LICITANTE ADJUDICADO”</w:t>
      </w:r>
      <w:r w:rsidRPr="003D6F6C">
        <w:rPr>
          <w:rFonts w:cs="Arial"/>
          <w:szCs w:val="20"/>
        </w:rPr>
        <w:t xml:space="preserve"> </w:t>
      </w:r>
      <w:r w:rsidR="003266CE" w:rsidRPr="003D6F6C">
        <w:rPr>
          <w:rFonts w:cs="Arial"/>
          <w:szCs w:val="20"/>
        </w:rPr>
        <w:t xml:space="preserve">los cuales </w:t>
      </w:r>
      <w:r w:rsidRPr="003D6F6C">
        <w:rPr>
          <w:rFonts w:cs="Arial"/>
          <w:szCs w:val="20"/>
        </w:rPr>
        <w:t xml:space="preserve">se les darán a conocer </w:t>
      </w:r>
      <w:r w:rsidR="003266CE" w:rsidRPr="003D6F6C">
        <w:rPr>
          <w:rFonts w:cs="Arial"/>
          <w:szCs w:val="20"/>
        </w:rPr>
        <w:t>a</w:t>
      </w:r>
      <w:r w:rsidRPr="003D6F6C">
        <w:rPr>
          <w:rFonts w:cs="Arial"/>
          <w:szCs w:val="20"/>
        </w:rPr>
        <w:t>l inicio de la vigencia del contrato.</w:t>
      </w:r>
    </w:p>
    <w:p w14:paraId="084917D8" w14:textId="469AF66B" w:rsidR="002708A6" w:rsidRPr="003D6F6C" w:rsidRDefault="002708A6" w:rsidP="00BB24A4">
      <w:pPr>
        <w:ind w:left="709"/>
        <w:rPr>
          <w:rFonts w:cs="Arial"/>
          <w:iCs/>
          <w:color w:val="000000" w:themeColor="text1"/>
          <w:szCs w:val="20"/>
        </w:rPr>
      </w:pPr>
    </w:p>
    <w:p w14:paraId="77245FAE" w14:textId="77777777" w:rsidR="002708A6" w:rsidRPr="003D6F6C" w:rsidRDefault="002708A6" w:rsidP="00BB24A4">
      <w:pPr>
        <w:ind w:left="709"/>
        <w:rPr>
          <w:rFonts w:cs="Arial"/>
          <w:iCs/>
          <w:color w:val="000000" w:themeColor="text1"/>
          <w:szCs w:val="20"/>
        </w:rPr>
      </w:pPr>
      <w:r w:rsidRPr="003D6F6C">
        <w:rPr>
          <w:rFonts w:cs="Arial"/>
          <w:iCs/>
          <w:color w:val="000000" w:themeColor="text1"/>
          <w:szCs w:val="20"/>
        </w:rPr>
        <w:t>Por lo tanto, conforme a las normativas, marcos metodológicos, procesos, productos y herramientas acordadas para la Gestión y Mejora de Procesos la CPEG con dicho servicio recibirá la atención de los siguientes aspectos, listados de manera enunciativa mas no limitativa, en atención:</w:t>
      </w:r>
    </w:p>
    <w:p w14:paraId="4977887A" w14:textId="23E86EBB" w:rsidR="002708A6" w:rsidRPr="003D6F6C" w:rsidRDefault="002708A6" w:rsidP="00322990">
      <w:pPr>
        <w:ind w:left="720"/>
        <w:rPr>
          <w:rFonts w:cs="Arial"/>
          <w:iCs/>
          <w:color w:val="000000" w:themeColor="text1"/>
          <w:szCs w:val="20"/>
        </w:rPr>
      </w:pPr>
    </w:p>
    <w:p w14:paraId="09BB8A50" w14:textId="41EC3027" w:rsidR="002708A6" w:rsidRPr="003D6F6C" w:rsidRDefault="002708A6" w:rsidP="00BB24A4">
      <w:pPr>
        <w:pStyle w:val="Cita"/>
      </w:pPr>
      <w:r w:rsidRPr="003D6F6C">
        <w:t>Dar atención a las mejoras a los procesos solicitadas por la DIDT</w:t>
      </w:r>
    </w:p>
    <w:p w14:paraId="7AB5D84E" w14:textId="1D00145F" w:rsidR="002708A6" w:rsidRPr="003D6F6C" w:rsidRDefault="002708A6" w:rsidP="00BB24A4">
      <w:pPr>
        <w:pStyle w:val="Cita"/>
      </w:pPr>
      <w:r w:rsidRPr="003D6F6C">
        <w:lastRenderedPageBreak/>
        <w:t>Orientar la atención de las necesidades y objetivos de mejora para guiar las actividades del Programa de Mejora Continua de Procesos, los cuales deberán documentarse dentro de un plan de mejora</w:t>
      </w:r>
    </w:p>
    <w:p w14:paraId="2D381FD9" w14:textId="271A4FF0" w:rsidR="002708A6" w:rsidRPr="003D6F6C" w:rsidRDefault="002708A6" w:rsidP="00BB24A4">
      <w:pPr>
        <w:pStyle w:val="Cita"/>
      </w:pPr>
      <w:r w:rsidRPr="003D6F6C">
        <w:t>Establecer controles que proporcionen un grado de seguridad razonable en el cumplimiento de los objetivos estratégicos y operativos de la DIDT, en un marco de transparencia y rendición de cuentas</w:t>
      </w:r>
    </w:p>
    <w:p w14:paraId="5D2A96E1" w14:textId="37797258" w:rsidR="002708A6" w:rsidRPr="003D6F6C" w:rsidRDefault="002708A6" w:rsidP="00BB24A4">
      <w:pPr>
        <w:pStyle w:val="Cita"/>
      </w:pPr>
      <w:r w:rsidRPr="003D6F6C">
        <w:t>Analizar la información, el marco normativo, las mejores prácticas, las metas y los objetivos institucionales, a fin de someter al Instituto la propuesta de la documentación que acredite fehacientemente estar apegadas a dichas prácticas, metas y marco normativo</w:t>
      </w:r>
    </w:p>
    <w:p w14:paraId="45EB27C7" w14:textId="492470BC" w:rsidR="002708A6" w:rsidRPr="003D6F6C" w:rsidRDefault="002708A6" w:rsidP="00BB24A4">
      <w:pPr>
        <w:pStyle w:val="Cita"/>
      </w:pPr>
      <w:r w:rsidRPr="003D6F6C">
        <w:t>Describir las actividades a seguir en la definición e implementación de los procesos a realizar como parte del Programa de Mejora Continua de Procesos</w:t>
      </w:r>
    </w:p>
    <w:p w14:paraId="6961E8AA" w14:textId="3A37D245" w:rsidR="002708A6" w:rsidRPr="003D6F6C" w:rsidRDefault="002708A6" w:rsidP="00BB24A4">
      <w:pPr>
        <w:pStyle w:val="Cita"/>
      </w:pPr>
      <w:r w:rsidRPr="003D6F6C">
        <w:t xml:space="preserve">Evaluar los procesos </w:t>
      </w:r>
      <w:r w:rsidR="00925B5B" w:rsidRPr="003D6F6C">
        <w:t>de</w:t>
      </w:r>
      <w:r w:rsidR="003806B9" w:rsidRPr="003D6F6C">
        <w:t xml:space="preserve"> </w:t>
      </w:r>
      <w:r w:rsidR="000E3A58" w:rsidRPr="003D6F6C">
        <w:rPr>
          <w:b/>
          <w:bCs/>
        </w:rPr>
        <w:t>“</w:t>
      </w:r>
      <w:r w:rsidR="00925B5B" w:rsidRPr="003D6F6C">
        <w:rPr>
          <w:b/>
          <w:bCs/>
        </w:rPr>
        <w:t>EL</w:t>
      </w:r>
      <w:r w:rsidR="00F65EC7" w:rsidRPr="003D6F6C">
        <w:rPr>
          <w:b/>
          <w:bCs/>
        </w:rPr>
        <w:t xml:space="preserve"> INSTITUTO”</w:t>
      </w:r>
      <w:r w:rsidRPr="003D6F6C">
        <w:t xml:space="preserve"> con la finalidad de identificar aquellos que requieran ser mejorados y confirmar el progreso de la implementación de las mejoras, así como establecer mecanismos de control y seguimiento</w:t>
      </w:r>
    </w:p>
    <w:p w14:paraId="6C27A6C2" w14:textId="23654B45" w:rsidR="002708A6" w:rsidRPr="003D6F6C" w:rsidRDefault="002708A6" w:rsidP="00BB24A4">
      <w:pPr>
        <w:pStyle w:val="Cita"/>
      </w:pPr>
      <w:r w:rsidRPr="003D6F6C">
        <w:t>Proponer los activos de procesos, de tal manera que se tenga la infraestructura de procesos aplicable para la prestación de servicios definidos en el anexo técnico del contrato. Estos activos de proceso incluyen al proceso estándar a seguir, el modelo de ciclo de vida y los criterios de adaptación</w:t>
      </w:r>
    </w:p>
    <w:p w14:paraId="48355AFC" w14:textId="00054C2B" w:rsidR="002708A6" w:rsidRPr="003D6F6C" w:rsidRDefault="002708A6" w:rsidP="00BB24A4">
      <w:pPr>
        <w:pStyle w:val="Cita"/>
      </w:pPr>
      <w:r w:rsidRPr="003D6F6C">
        <w:t>Colaborar en definir los procesos, establecer las características mínimas que deben cumplir/cubrir. La documentación de los procesos deberá estar alineada a la normatividad</w:t>
      </w:r>
      <w:r w:rsidR="00293D1F" w:rsidRPr="003D6F6C">
        <w:t xml:space="preserve"> vigente</w:t>
      </w:r>
    </w:p>
    <w:p w14:paraId="41F04EC9" w14:textId="1F3699B1" w:rsidR="002708A6" w:rsidRPr="003D6F6C" w:rsidRDefault="002708A6" w:rsidP="00BB24A4">
      <w:pPr>
        <w:pStyle w:val="Cita"/>
      </w:pPr>
      <w:r w:rsidRPr="003D6F6C">
        <w:t xml:space="preserve">Proponer a </w:t>
      </w:r>
      <w:r w:rsidR="000E3A58" w:rsidRPr="003D6F6C">
        <w:rPr>
          <w:b/>
          <w:bCs/>
        </w:rPr>
        <w:t>“EL INSTITUTO”</w:t>
      </w:r>
      <w:r w:rsidR="000E3A58" w:rsidRPr="003D6F6C">
        <w:t xml:space="preserve"> </w:t>
      </w:r>
      <w:r w:rsidRPr="003D6F6C">
        <w:t>los procesos y productos de trabajo para su validación, revisión, análisis y en su caso aprobación y sanción</w:t>
      </w:r>
    </w:p>
    <w:p w14:paraId="3B0B5BAC" w14:textId="6A9C642F" w:rsidR="002708A6" w:rsidRPr="003D6F6C" w:rsidRDefault="002708A6" w:rsidP="00BB24A4">
      <w:pPr>
        <w:pStyle w:val="Cita"/>
      </w:pPr>
      <w:r w:rsidRPr="003D6F6C">
        <w:t>Registrar y analizar las solicitudes de mejora que se tengan a los procesos</w:t>
      </w:r>
    </w:p>
    <w:p w14:paraId="3DC8A97B" w14:textId="0CBC4847" w:rsidR="002708A6" w:rsidRPr="003D6F6C" w:rsidRDefault="002708A6" w:rsidP="00BB24A4">
      <w:pPr>
        <w:pStyle w:val="Cita"/>
      </w:pPr>
      <w:r w:rsidRPr="003D6F6C">
        <w:t>Generación de líneas base del ciclo de mejora, con la finalidad de generar una buena práctica de administración de la configuración de los activos de procesos de cada liberación</w:t>
      </w:r>
    </w:p>
    <w:p w14:paraId="561A9EE9" w14:textId="2E2D802B" w:rsidR="002708A6" w:rsidRPr="003D6F6C" w:rsidRDefault="002708A6" w:rsidP="00BB24A4">
      <w:pPr>
        <w:pStyle w:val="Cita"/>
      </w:pPr>
      <w:r w:rsidRPr="003D6F6C">
        <w:t>Generación de listas de verificación de los entregables asociados al servicio</w:t>
      </w:r>
    </w:p>
    <w:p w14:paraId="46368511" w14:textId="229ACA30" w:rsidR="004A7059" w:rsidRPr="003D6F6C" w:rsidRDefault="004A7059" w:rsidP="00BB24A4">
      <w:pPr>
        <w:pStyle w:val="Cita"/>
      </w:pPr>
      <w:r w:rsidRPr="003D6F6C">
        <w:t>Implementación y/o tropicalización de mejores prácticas nacionales e internacionales</w:t>
      </w:r>
    </w:p>
    <w:p w14:paraId="5DF2F1B8" w14:textId="77777777" w:rsidR="00CF3951" w:rsidRPr="003D6F6C" w:rsidRDefault="00CF3951" w:rsidP="00322990">
      <w:pPr>
        <w:ind w:left="720"/>
        <w:rPr>
          <w:rFonts w:cs="Arial"/>
          <w:b/>
          <w:bCs/>
          <w:iCs/>
          <w:szCs w:val="20"/>
        </w:rPr>
      </w:pPr>
    </w:p>
    <w:p w14:paraId="4B21E799" w14:textId="26ECB7A7" w:rsidR="00CF3951" w:rsidRPr="003D6F6C" w:rsidRDefault="00CF3951" w:rsidP="00322990">
      <w:pPr>
        <w:ind w:left="720"/>
        <w:rPr>
          <w:rFonts w:cs="Arial"/>
          <w:iCs/>
          <w:color w:val="000000" w:themeColor="text1"/>
          <w:szCs w:val="20"/>
        </w:rPr>
      </w:pPr>
      <w:r w:rsidRPr="003D6F6C">
        <w:rPr>
          <w:rFonts w:cs="Arial"/>
          <w:iCs/>
          <w:color w:val="000000" w:themeColor="text1"/>
          <w:szCs w:val="20"/>
        </w:rPr>
        <w:t xml:space="preserve">Lo antes descrito deberá ser parte de una </w:t>
      </w:r>
      <w:r w:rsidR="00212266" w:rsidRPr="003D6F6C">
        <w:rPr>
          <w:rFonts w:cs="Arial"/>
          <w:iCs/>
          <w:color w:val="000000" w:themeColor="text1"/>
          <w:szCs w:val="20"/>
        </w:rPr>
        <w:t>estrategia</w:t>
      </w:r>
      <w:r w:rsidRPr="003D6F6C">
        <w:rPr>
          <w:rFonts w:cs="Arial"/>
          <w:iCs/>
          <w:color w:val="000000" w:themeColor="text1"/>
          <w:szCs w:val="20"/>
        </w:rPr>
        <w:t xml:space="preserve"> que deberá proponer </w:t>
      </w:r>
      <w:r w:rsidR="00C572F0" w:rsidRPr="003D6F6C">
        <w:rPr>
          <w:rFonts w:cs="Arial"/>
          <w:b/>
          <w:szCs w:val="20"/>
          <w:lang w:eastAsia="es-MX"/>
        </w:rPr>
        <w:t>“EL LICITANTE ADJUDICADO”</w:t>
      </w:r>
      <w:r w:rsidRPr="003D6F6C">
        <w:rPr>
          <w:rFonts w:cs="Arial"/>
          <w:iCs/>
          <w:color w:val="000000" w:themeColor="text1"/>
          <w:szCs w:val="20"/>
        </w:rPr>
        <w:t>, para que a</w:t>
      </w:r>
      <w:r w:rsidR="00212266" w:rsidRPr="003D6F6C">
        <w:rPr>
          <w:rFonts w:cs="Arial"/>
          <w:iCs/>
          <w:color w:val="000000" w:themeColor="text1"/>
          <w:szCs w:val="20"/>
        </w:rPr>
        <w:t xml:space="preserve"> </w:t>
      </w:r>
      <w:r w:rsidRPr="003D6F6C">
        <w:rPr>
          <w:rFonts w:cs="Arial"/>
          <w:iCs/>
          <w:color w:val="000000" w:themeColor="text1"/>
          <w:szCs w:val="20"/>
        </w:rPr>
        <w:t xml:space="preserve">partir del modelo CMMI </w:t>
      </w:r>
      <w:r w:rsidR="00CB2C19" w:rsidRPr="003D6F6C">
        <w:rPr>
          <w:rFonts w:cs="Arial"/>
          <w:iCs/>
          <w:color w:val="000000" w:themeColor="text1"/>
          <w:szCs w:val="20"/>
        </w:rPr>
        <w:t xml:space="preserve">se busque </w:t>
      </w:r>
      <w:r w:rsidR="00CB2C19" w:rsidRPr="003D6F6C">
        <w:rPr>
          <w:rFonts w:cs="Arial"/>
          <w:iCs/>
        </w:rPr>
        <w:t xml:space="preserve">madurar gradualmente las formas de trabajo en áreas clave de la DIDT y fortalecer sus capacidades operativas. En específico, considerando que para CMMI, se </w:t>
      </w:r>
      <w:r w:rsidR="00212266" w:rsidRPr="003D6F6C">
        <w:rPr>
          <w:rFonts w:cs="Arial"/>
          <w:iCs/>
        </w:rPr>
        <w:t>identifican</w:t>
      </w:r>
      <w:r w:rsidR="00CB2C19" w:rsidRPr="003D6F6C">
        <w:rPr>
          <w:rFonts w:cs="Arial"/>
          <w:iCs/>
        </w:rPr>
        <w:t xml:space="preserve"> dominios de conocimientos como áreas de </w:t>
      </w:r>
      <w:r w:rsidR="008F25D8">
        <w:rPr>
          <w:rFonts w:cs="Arial"/>
          <w:iCs/>
        </w:rPr>
        <w:t>práctica</w:t>
      </w:r>
      <w:r w:rsidR="008F25D8" w:rsidRPr="003D6F6C">
        <w:rPr>
          <w:rFonts w:cs="Arial"/>
          <w:iCs/>
        </w:rPr>
        <w:t xml:space="preserve"> </w:t>
      </w:r>
      <w:r w:rsidR="00CB2C19" w:rsidRPr="003D6F6C">
        <w:rPr>
          <w:rFonts w:cs="Arial"/>
          <w:iCs/>
        </w:rPr>
        <w:t xml:space="preserve">fundamentales para la organización relacionadas con sus capacidades principales, en </w:t>
      </w:r>
      <w:r w:rsidR="00F02F30" w:rsidRPr="003D6F6C">
        <w:rPr>
          <w:rFonts w:cs="Arial"/>
          <w:b/>
          <w:bCs/>
          <w:iCs/>
        </w:rPr>
        <w:t>“</w:t>
      </w:r>
      <w:r w:rsidR="00CB2C19" w:rsidRPr="003D6F6C">
        <w:rPr>
          <w:rFonts w:cs="Arial"/>
          <w:b/>
          <w:bCs/>
          <w:iCs/>
          <w:color w:val="000000" w:themeColor="text1"/>
          <w:szCs w:val="20"/>
        </w:rPr>
        <w:t>EL</w:t>
      </w:r>
      <w:r w:rsidR="00F02F30" w:rsidRPr="003D6F6C">
        <w:rPr>
          <w:rFonts w:cs="Arial"/>
          <w:b/>
          <w:bCs/>
          <w:iCs/>
          <w:color w:val="000000" w:themeColor="text1"/>
          <w:szCs w:val="20"/>
        </w:rPr>
        <w:t xml:space="preserve"> </w:t>
      </w:r>
      <w:r w:rsidR="00CB2C19" w:rsidRPr="003D6F6C">
        <w:rPr>
          <w:rFonts w:cs="Arial"/>
          <w:b/>
          <w:bCs/>
          <w:iCs/>
          <w:color w:val="000000" w:themeColor="text1"/>
          <w:szCs w:val="20"/>
        </w:rPr>
        <w:t>INSTITUTO”</w:t>
      </w:r>
      <w:r w:rsidR="00CB2C19" w:rsidRPr="003D6F6C">
        <w:rPr>
          <w:rFonts w:cs="Arial"/>
          <w:b/>
          <w:iCs/>
          <w:color w:val="000000" w:themeColor="text1"/>
          <w:szCs w:val="20"/>
        </w:rPr>
        <w:t xml:space="preserve"> </w:t>
      </w:r>
      <w:r w:rsidR="00CB2C19" w:rsidRPr="003D6F6C">
        <w:rPr>
          <w:rFonts w:cs="Arial"/>
          <w:iCs/>
        </w:rPr>
        <w:t>tras un análisis, se ha identificado los siguientes dominios y la descripción de sus capacidades que, alineados con los objetivos estratégicos alcanzados en los últimos años, ofrecerán los mayores beneficios a la DIDT:</w:t>
      </w:r>
    </w:p>
    <w:p w14:paraId="2373DA8F" w14:textId="77777777" w:rsidR="00CF3951" w:rsidRPr="003D6F6C" w:rsidRDefault="00CF3951" w:rsidP="00322990">
      <w:pPr>
        <w:ind w:left="720"/>
        <w:rPr>
          <w:rFonts w:cs="Arial"/>
          <w:b/>
          <w:bCs/>
          <w:iCs/>
          <w:szCs w:val="20"/>
        </w:rPr>
      </w:pPr>
    </w:p>
    <w:p w14:paraId="4E93B3D3" w14:textId="4E68241E" w:rsidR="00CB2C19" w:rsidRPr="003D6F6C" w:rsidRDefault="00CB2C19" w:rsidP="007B5A9E">
      <w:pPr>
        <w:pStyle w:val="Prrafodelista"/>
        <w:numPr>
          <w:ilvl w:val="0"/>
          <w:numId w:val="35"/>
        </w:numPr>
        <w:spacing w:before="80"/>
        <w:ind w:left="1418" w:hanging="284"/>
        <w:contextualSpacing w:val="0"/>
        <w:rPr>
          <w:rFonts w:cs="Arial"/>
          <w:iCs/>
        </w:rPr>
      </w:pPr>
      <w:r w:rsidRPr="003D6F6C">
        <w:rPr>
          <w:rFonts w:cs="Arial"/>
          <w:b/>
          <w:bCs/>
          <w:i/>
        </w:rPr>
        <w:t>Data</w:t>
      </w:r>
      <w:r w:rsidRPr="003D6F6C">
        <w:rPr>
          <w:rFonts w:cs="Arial"/>
          <w:b/>
          <w:bCs/>
          <w:iCs/>
        </w:rPr>
        <w:t xml:space="preserve"> (Datos):</w:t>
      </w:r>
      <w:r w:rsidRPr="003D6F6C">
        <w:rPr>
          <w:rFonts w:cs="Arial"/>
          <w:iCs/>
        </w:rPr>
        <w:t xml:space="preserve"> Optimiza la gobernanza y gestión de datos empresariales, así como su calidad</w:t>
      </w:r>
    </w:p>
    <w:p w14:paraId="13667275" w14:textId="2259142F" w:rsidR="00CB2C19" w:rsidRPr="003D6F6C" w:rsidRDefault="00CB2C19" w:rsidP="007B5A9E">
      <w:pPr>
        <w:pStyle w:val="Prrafodelista"/>
        <w:numPr>
          <w:ilvl w:val="0"/>
          <w:numId w:val="35"/>
        </w:numPr>
        <w:spacing w:before="80"/>
        <w:ind w:left="1418" w:hanging="284"/>
        <w:contextualSpacing w:val="0"/>
        <w:rPr>
          <w:rFonts w:cs="Arial"/>
          <w:iCs/>
        </w:rPr>
      </w:pPr>
      <w:r w:rsidRPr="003D6F6C">
        <w:rPr>
          <w:rFonts w:cs="Arial"/>
          <w:b/>
          <w:bCs/>
          <w:i/>
        </w:rPr>
        <w:t>People</w:t>
      </w:r>
      <w:r w:rsidRPr="003D6F6C">
        <w:rPr>
          <w:rFonts w:cs="Arial"/>
          <w:b/>
          <w:bCs/>
          <w:iCs/>
        </w:rPr>
        <w:t xml:space="preserve"> (Personas): </w:t>
      </w:r>
      <w:r w:rsidRPr="003D6F6C">
        <w:rPr>
          <w:rFonts w:cs="Arial"/>
          <w:iCs/>
        </w:rPr>
        <w:t>Desarrolla, retiene, y capacita a los trabajadores para alcanzar los objetivos organizacionales</w:t>
      </w:r>
    </w:p>
    <w:p w14:paraId="5E94B3D4" w14:textId="4C85D992" w:rsidR="00CB2C19" w:rsidRPr="00DA79A2" w:rsidRDefault="00CB2C19" w:rsidP="00DA79A2">
      <w:pPr>
        <w:pStyle w:val="Prrafodelista"/>
        <w:numPr>
          <w:ilvl w:val="0"/>
          <w:numId w:val="35"/>
        </w:numPr>
        <w:spacing w:before="80"/>
        <w:ind w:left="1418" w:hanging="284"/>
        <w:contextualSpacing w:val="0"/>
        <w:rPr>
          <w:rFonts w:cs="Arial"/>
          <w:iCs/>
        </w:rPr>
      </w:pPr>
      <w:proofErr w:type="spellStart"/>
      <w:r w:rsidRPr="003D6F6C">
        <w:rPr>
          <w:rFonts w:cs="Arial"/>
          <w:b/>
          <w:bCs/>
          <w:i/>
        </w:rPr>
        <w:t>Services</w:t>
      </w:r>
      <w:proofErr w:type="spellEnd"/>
      <w:r w:rsidRPr="003D6F6C">
        <w:rPr>
          <w:rFonts w:cs="Arial"/>
          <w:b/>
          <w:bCs/>
          <w:iCs/>
        </w:rPr>
        <w:t xml:space="preserve"> (Servicios):</w:t>
      </w:r>
      <w:r w:rsidRPr="003D6F6C">
        <w:rPr>
          <w:rFonts w:cs="Arial"/>
          <w:iCs/>
        </w:rPr>
        <w:t xml:space="preserve"> Construcción y entrega de una solución intangible compuesta por actividades o trabajos</w:t>
      </w:r>
    </w:p>
    <w:p w14:paraId="04BB2165" w14:textId="77777777" w:rsidR="00CF3951" w:rsidRPr="003D6F6C" w:rsidRDefault="00CF3951" w:rsidP="00367742">
      <w:pPr>
        <w:ind w:left="1418"/>
        <w:rPr>
          <w:rFonts w:cs="Arial"/>
          <w:b/>
          <w:bCs/>
          <w:iCs/>
          <w:szCs w:val="20"/>
        </w:rPr>
      </w:pPr>
    </w:p>
    <w:p w14:paraId="1394266B" w14:textId="334BC393" w:rsidR="00CF3951" w:rsidRPr="003D6F6C" w:rsidRDefault="00CB2C19" w:rsidP="00322990">
      <w:pPr>
        <w:ind w:left="720"/>
        <w:rPr>
          <w:rFonts w:cs="Arial"/>
          <w:bCs/>
          <w:i/>
          <w:sz w:val="18"/>
          <w:szCs w:val="18"/>
        </w:rPr>
      </w:pPr>
      <w:r w:rsidRPr="003D6F6C">
        <w:rPr>
          <w:rFonts w:cs="Arial"/>
          <w:iCs/>
        </w:rPr>
        <w:lastRenderedPageBreak/>
        <w:t>A continuación, se muestra una imagen del modelo de referencia CMMI</w:t>
      </w:r>
      <w:r w:rsidRPr="003D6F6C">
        <w:rPr>
          <w:rFonts w:cs="Arial"/>
          <w:iCs/>
          <w:vertAlign w:val="superscript"/>
        </w:rPr>
        <w:t>®</w:t>
      </w:r>
      <w:r w:rsidRPr="003D6F6C">
        <w:rPr>
          <w:rFonts w:cs="Arial"/>
          <w:iCs/>
        </w:rPr>
        <w:t xml:space="preserve">, destacando en rojo los dominios que </w:t>
      </w:r>
      <w:r w:rsidR="00327C68" w:rsidRPr="003D6F6C">
        <w:rPr>
          <w:rFonts w:cs="Arial"/>
          <w:b/>
          <w:bCs/>
          <w:iCs/>
        </w:rPr>
        <w:t>“</w:t>
      </w:r>
      <w:r w:rsidRPr="003D6F6C">
        <w:rPr>
          <w:rFonts w:cs="Arial"/>
          <w:b/>
          <w:bCs/>
          <w:iCs/>
        </w:rPr>
        <w:t>EL INSTITUTO”</w:t>
      </w:r>
      <w:r w:rsidRPr="003D6F6C">
        <w:rPr>
          <w:rFonts w:cs="Arial"/>
          <w:iCs/>
        </w:rPr>
        <w:t xml:space="preserve"> requiere para mejorar su capacidad, así como las áreas de práctica principales (</w:t>
      </w:r>
      <w:proofErr w:type="spellStart"/>
      <w:r w:rsidRPr="003D6F6C">
        <w:rPr>
          <w:rFonts w:cs="Arial"/>
          <w:i/>
        </w:rPr>
        <w:t>core</w:t>
      </w:r>
      <w:proofErr w:type="spellEnd"/>
      <w:r w:rsidRPr="003D6F6C">
        <w:rPr>
          <w:rFonts w:cs="Arial"/>
          <w:iCs/>
        </w:rPr>
        <w:t xml:space="preserve">) para fortalecer y evolucionar el SGMP actual. </w:t>
      </w:r>
      <w:r w:rsidR="002B3172" w:rsidRPr="003D6F6C">
        <w:rPr>
          <w:rFonts w:cs="Arial"/>
          <w:bCs/>
          <w:i/>
          <w:sz w:val="18"/>
          <w:szCs w:val="18"/>
        </w:rPr>
        <w:t>Figura 2</w:t>
      </w:r>
    </w:p>
    <w:p w14:paraId="563C1876" w14:textId="77777777" w:rsidR="002B3172" w:rsidRPr="003D6F6C" w:rsidRDefault="002B3172" w:rsidP="00322990">
      <w:pPr>
        <w:ind w:left="720"/>
        <w:rPr>
          <w:rFonts w:cs="Arial"/>
          <w:b/>
          <w:bCs/>
          <w:iCs/>
          <w:szCs w:val="20"/>
        </w:rPr>
      </w:pPr>
    </w:p>
    <w:p w14:paraId="5E66EF95" w14:textId="46282178" w:rsidR="00CB2C19" w:rsidRPr="003D6F6C" w:rsidRDefault="00DA79A2" w:rsidP="00367742">
      <w:pPr>
        <w:rPr>
          <w:rFonts w:cs="Arial"/>
          <w:b/>
          <w:bCs/>
          <w:iCs/>
          <w:szCs w:val="20"/>
        </w:rPr>
      </w:pPr>
      <w:r>
        <w:rPr>
          <w:rFonts w:cs="Arial"/>
          <w:noProof/>
          <w:lang w:eastAsia="es-MX"/>
        </w:rPr>
        <mc:AlternateContent>
          <mc:Choice Requires="wpg">
            <w:drawing>
              <wp:anchor distT="0" distB="0" distL="114300" distR="114300" simplePos="0" relativeHeight="251663360" behindDoc="0" locked="0" layoutInCell="1" allowOverlap="1" wp14:anchorId="0C98D2D0" wp14:editId="5D4B4B74">
                <wp:simplePos x="0" y="0"/>
                <wp:positionH relativeFrom="column">
                  <wp:posOffset>459808</wp:posOffset>
                </wp:positionH>
                <wp:positionV relativeFrom="paragraph">
                  <wp:posOffset>2455288</wp:posOffset>
                </wp:positionV>
                <wp:extent cx="3662104" cy="515386"/>
                <wp:effectExtent l="12700" t="12700" r="8255" b="18415"/>
                <wp:wrapNone/>
                <wp:docPr id="216152657" name="Grupo 6"/>
                <wp:cNvGraphicFramePr/>
                <a:graphic xmlns:a="http://schemas.openxmlformats.org/drawingml/2006/main">
                  <a:graphicData uri="http://schemas.microsoft.com/office/word/2010/wordprocessingGroup">
                    <wpg:wgp>
                      <wpg:cNvGrpSpPr/>
                      <wpg:grpSpPr>
                        <a:xfrm>
                          <a:off x="0" y="0"/>
                          <a:ext cx="3662104" cy="515386"/>
                          <a:chOff x="0" y="0"/>
                          <a:chExt cx="3662104" cy="515386"/>
                        </a:xfrm>
                      </wpg:grpSpPr>
                      <wps:wsp>
                        <wps:cNvPr id="436865303" name="Rectángulo 5"/>
                        <wps:cNvSpPr/>
                        <wps:spPr>
                          <a:xfrm>
                            <a:off x="0" y="0"/>
                            <a:ext cx="1210734" cy="262467"/>
                          </a:xfrm>
                          <a:prstGeom prst="rect">
                            <a:avLst/>
                          </a:prstGeom>
                          <a:noFill/>
                          <a:ln w="28575">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3997110" name="Rectángulo 5"/>
                        <wps:cNvSpPr/>
                        <wps:spPr>
                          <a:xfrm>
                            <a:off x="1215957" y="252919"/>
                            <a:ext cx="1210734" cy="262467"/>
                          </a:xfrm>
                          <a:prstGeom prst="rect">
                            <a:avLst/>
                          </a:prstGeom>
                          <a:noFill/>
                          <a:ln w="28575">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5111345" name="Rectángulo 5"/>
                        <wps:cNvSpPr/>
                        <wps:spPr>
                          <a:xfrm>
                            <a:off x="2451370" y="0"/>
                            <a:ext cx="1210734" cy="262467"/>
                          </a:xfrm>
                          <a:prstGeom prst="rect">
                            <a:avLst/>
                          </a:prstGeom>
                          <a:noFill/>
                          <a:ln w="28575">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000DEBD" id="Grupo 6" o:spid="_x0000_s1026" style="position:absolute;margin-left:36.2pt;margin-top:193.35pt;width:288.35pt;height:40.6pt;z-index:251663360" coordsize="36621,5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">
                <v:rect id="Rectángulo 5" o:spid="_x0000_s1027" style="position:absolute;width:12107;height:26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" filled="f" strokecolor="red" strokeweight="2.25pt"/>
                <v:rect id="Rectángulo 5" o:spid="_x0000_s1028" style="position:absolute;left:12159;top:2529;width:12107;height:26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" filled="f" strokecolor="red" strokeweight="2.25pt"/>
                <v:rect id="Rectángulo 5" o:spid="_x0000_s1029" style="position:absolute;left:24513;width:12108;height:26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" filled="f" strokecolor="red" strokeweight="2.25pt"/>
              </v:group>
            </w:pict>
          </mc:Fallback>
        </mc:AlternateContent>
      </w:r>
      <w:r w:rsidR="00CB2C19" w:rsidRPr="003D6F6C">
        <w:rPr>
          <w:rFonts w:cs="Arial"/>
          <w:noProof/>
          <w:lang w:eastAsia="es-MX"/>
        </w:rPr>
        <w:drawing>
          <wp:inline distT="0" distB="0" distL="0" distR="0" wp14:anchorId="5C739A21" wp14:editId="61D1984C">
            <wp:extent cx="5612130" cy="3105150"/>
            <wp:effectExtent l="0" t="0" r="1270" b="6350"/>
            <wp:docPr id="12" name="Imagen 11" descr="Interfaz de usuario gráfica&#10;&#10;Descripción generada automáticamente">
              <a:extLst xmlns:a="http://schemas.openxmlformats.org/drawingml/2006/main">
                <a:ext uri="{FF2B5EF4-FFF2-40B4-BE49-F238E27FC236}">
                  <a16:creationId xmlns:a16="http://schemas.microsoft.com/office/drawing/2014/main" id="{2568275F-07EE-7C18-B9AF-48AA556E4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1" descr="Interfaz de usuario gráfica&#10;&#10;Descripción generada automáticamente">
                      <a:extLst>
                        <a:ext uri="{FF2B5EF4-FFF2-40B4-BE49-F238E27FC236}">
                          <a16:creationId xmlns:a16="http://schemas.microsoft.com/office/drawing/2014/main" id="{2568275F-07EE-7C18-B9AF-48AA556E4A2E}"/>
                        </a:ext>
                      </a:extLst>
                    </pic:cNvPr>
                    <pic:cNvPicPr>
                      <a:picLocks noChangeAspect="1"/>
                    </pic:cNvPicPr>
                  </pic:nvPicPr>
                  <pic:blipFill>
                    <a:blip r:embed="rId13"/>
                    <a:stretch>
                      <a:fillRect/>
                    </a:stretch>
                  </pic:blipFill>
                  <pic:spPr>
                    <a:xfrm>
                      <a:off x="0" y="0"/>
                      <a:ext cx="5612130" cy="3105150"/>
                    </a:xfrm>
                    <a:prstGeom prst="rect">
                      <a:avLst/>
                    </a:prstGeom>
                  </pic:spPr>
                </pic:pic>
              </a:graphicData>
            </a:graphic>
          </wp:inline>
        </w:drawing>
      </w:r>
    </w:p>
    <w:p w14:paraId="666169A3" w14:textId="0D64FCE9" w:rsidR="00CB2C19" w:rsidRPr="003D6F6C" w:rsidRDefault="00CB2C19" w:rsidP="00CB2C19">
      <w:pPr>
        <w:jc w:val="center"/>
        <w:rPr>
          <w:rFonts w:cs="Arial"/>
          <w:bCs/>
          <w:i/>
          <w:sz w:val="18"/>
          <w:szCs w:val="18"/>
        </w:rPr>
      </w:pPr>
      <w:r w:rsidRPr="003D6F6C">
        <w:rPr>
          <w:rFonts w:cs="Arial"/>
          <w:bCs/>
          <w:i/>
          <w:sz w:val="18"/>
          <w:szCs w:val="18"/>
        </w:rPr>
        <w:t xml:space="preserve">Figura </w:t>
      </w:r>
      <w:r w:rsidR="00BB066C" w:rsidRPr="003D6F6C">
        <w:rPr>
          <w:rFonts w:cs="Arial"/>
          <w:bCs/>
          <w:i/>
          <w:sz w:val="18"/>
          <w:szCs w:val="18"/>
        </w:rPr>
        <w:t>2</w:t>
      </w:r>
      <w:r w:rsidRPr="003D6F6C">
        <w:rPr>
          <w:rFonts w:cs="Arial"/>
          <w:bCs/>
          <w:i/>
          <w:sz w:val="18"/>
          <w:szCs w:val="18"/>
        </w:rPr>
        <w:t xml:space="preserve"> </w:t>
      </w:r>
      <w:r w:rsidR="00212266" w:rsidRPr="003D6F6C">
        <w:rPr>
          <w:rFonts w:cs="Arial"/>
          <w:bCs/>
          <w:i/>
          <w:sz w:val="18"/>
          <w:szCs w:val="18"/>
        </w:rPr>
        <w:t>- CMMI</w:t>
      </w:r>
      <w:r w:rsidRPr="003D6F6C">
        <w:rPr>
          <w:rFonts w:cs="Arial"/>
          <w:bCs/>
          <w:i/>
          <w:sz w:val="18"/>
          <w:szCs w:val="18"/>
          <w:vertAlign w:val="superscript"/>
        </w:rPr>
        <w:t>®</w:t>
      </w:r>
      <w:r w:rsidRPr="003D6F6C">
        <w:rPr>
          <w:rFonts w:cs="Arial"/>
          <w:bCs/>
          <w:i/>
          <w:sz w:val="18"/>
          <w:szCs w:val="18"/>
        </w:rPr>
        <w:t xml:space="preserve"> V</w:t>
      </w:r>
      <w:r w:rsidR="009D390F">
        <w:rPr>
          <w:rFonts w:cs="Arial"/>
          <w:bCs/>
          <w:i/>
          <w:sz w:val="18"/>
          <w:szCs w:val="18"/>
        </w:rPr>
        <w:t>2</w:t>
      </w:r>
      <w:r w:rsidRPr="003D6F6C">
        <w:rPr>
          <w:rFonts w:cs="Arial"/>
          <w:bCs/>
          <w:i/>
          <w:sz w:val="18"/>
          <w:szCs w:val="18"/>
        </w:rPr>
        <w:t>.0: Áreas de prácticas principales (Core) comunes a cualquier dominio + Dominios</w:t>
      </w:r>
    </w:p>
    <w:p w14:paraId="1FFA041A" w14:textId="77777777" w:rsidR="00CB2C19" w:rsidRPr="003D6F6C" w:rsidRDefault="00CB2C19" w:rsidP="00367742">
      <w:pPr>
        <w:ind w:left="851" w:hanging="142"/>
        <w:rPr>
          <w:rFonts w:cs="Arial"/>
          <w:b/>
          <w:bCs/>
          <w:iCs/>
          <w:szCs w:val="20"/>
        </w:rPr>
      </w:pPr>
    </w:p>
    <w:p w14:paraId="0771F456" w14:textId="78F4099B" w:rsidR="00CB2C19" w:rsidRPr="003D6F6C" w:rsidRDefault="00BB066C" w:rsidP="00322990">
      <w:pPr>
        <w:ind w:left="720"/>
        <w:rPr>
          <w:rFonts w:cs="Arial"/>
          <w:iCs/>
        </w:rPr>
      </w:pPr>
      <w:r w:rsidRPr="003D6F6C">
        <w:rPr>
          <w:rFonts w:cs="Arial"/>
          <w:iCs/>
          <w:szCs w:val="20"/>
        </w:rPr>
        <w:t xml:space="preserve">Dado que </w:t>
      </w:r>
      <w:r w:rsidRPr="003D6F6C">
        <w:rPr>
          <w:rFonts w:cs="Arial"/>
          <w:iCs/>
          <w:lang w:val="es-ES"/>
        </w:rPr>
        <w:t xml:space="preserve">el modelo CMMI, está enfocado en mejorar el rendimiento de procesos y la calidad de servicios y productos, </w:t>
      </w:r>
      <w:r w:rsidR="005B1572" w:rsidRPr="003D6F6C">
        <w:rPr>
          <w:rFonts w:cs="Arial"/>
          <w:b/>
          <w:szCs w:val="20"/>
          <w:lang w:eastAsia="es-MX"/>
        </w:rPr>
        <w:t>“EL LICITANTE ADJUDICADO”</w:t>
      </w:r>
      <w:r w:rsidRPr="003D6F6C">
        <w:rPr>
          <w:rFonts w:cs="Arial"/>
          <w:iCs/>
          <w:lang w:val="es-ES"/>
        </w:rPr>
        <w:t xml:space="preserve"> deberá proponer una estrategia que permita</w:t>
      </w:r>
      <w:r w:rsidRPr="003D6F6C">
        <w:rPr>
          <w:rFonts w:cs="Arial"/>
          <w:iCs/>
        </w:rPr>
        <w:t xml:space="preserve"> fortalecer las áreas de práctica principales (</w:t>
      </w:r>
      <w:r w:rsidRPr="003D6F6C">
        <w:rPr>
          <w:rFonts w:cs="Arial"/>
          <w:i/>
        </w:rPr>
        <w:t xml:space="preserve">Core </w:t>
      </w:r>
      <w:proofErr w:type="spellStart"/>
      <w:r w:rsidRPr="003D6F6C">
        <w:rPr>
          <w:rFonts w:cs="Arial"/>
          <w:i/>
        </w:rPr>
        <w:t>Practice</w:t>
      </w:r>
      <w:proofErr w:type="spellEnd"/>
      <w:r w:rsidRPr="003D6F6C">
        <w:rPr>
          <w:rFonts w:cs="Arial"/>
          <w:i/>
        </w:rPr>
        <w:t xml:space="preserve"> </w:t>
      </w:r>
      <w:proofErr w:type="spellStart"/>
      <w:r w:rsidRPr="003D6F6C">
        <w:rPr>
          <w:rFonts w:cs="Arial"/>
          <w:i/>
        </w:rPr>
        <w:t>Areas</w:t>
      </w:r>
      <w:proofErr w:type="spellEnd"/>
      <w:r w:rsidRPr="003D6F6C">
        <w:rPr>
          <w:rFonts w:cs="Arial"/>
          <w:iCs/>
        </w:rPr>
        <w:t>) del modelo CMMI, comunes a los dominios requeridos, este enfoque asegura que la DIDT aborde los aspectos clave para madurar sus procesos, homogeneizar el trabajo en áreas relevantes y mejorar la capacidad de entregar productos y servicios a tiempo y con estándares de calidad consistentes.</w:t>
      </w:r>
    </w:p>
    <w:p w14:paraId="1C0D6AC0" w14:textId="77777777" w:rsidR="00BB066C" w:rsidRPr="003D6F6C" w:rsidRDefault="00BB066C" w:rsidP="00322990">
      <w:pPr>
        <w:ind w:left="720"/>
        <w:rPr>
          <w:rFonts w:cs="Arial"/>
          <w:iCs/>
        </w:rPr>
      </w:pPr>
    </w:p>
    <w:p w14:paraId="5E71F088" w14:textId="3AB95BDF" w:rsidR="00BB066C" w:rsidRPr="003D6F6C" w:rsidRDefault="005B1572" w:rsidP="00BB066C">
      <w:pPr>
        <w:spacing w:after="40"/>
        <w:ind w:left="709"/>
        <w:rPr>
          <w:rFonts w:cs="Arial"/>
          <w:iCs/>
        </w:rPr>
      </w:pPr>
      <w:r w:rsidRPr="003D6F6C">
        <w:rPr>
          <w:rFonts w:cs="Arial"/>
          <w:b/>
          <w:szCs w:val="20"/>
          <w:lang w:eastAsia="es-MX"/>
        </w:rPr>
        <w:t>“EL LICITANTE ADJUDICADO”</w:t>
      </w:r>
      <w:r w:rsidR="00BB066C" w:rsidRPr="003D6F6C">
        <w:rPr>
          <w:rFonts w:cs="Arial"/>
          <w:iCs/>
          <w:lang w:val="es-ES"/>
        </w:rPr>
        <w:t xml:space="preserve"> </w:t>
      </w:r>
      <w:r w:rsidR="007018CB" w:rsidRPr="003D6F6C">
        <w:rPr>
          <w:rFonts w:cs="Arial"/>
          <w:iCs/>
          <w:lang w:val="es-ES"/>
        </w:rPr>
        <w:t xml:space="preserve">durante los primeros </w:t>
      </w:r>
      <w:r w:rsidR="00FC07C9">
        <w:rPr>
          <w:rFonts w:cs="Arial"/>
          <w:iCs/>
          <w:lang w:val="es-ES"/>
        </w:rPr>
        <w:t>3</w:t>
      </w:r>
      <w:r w:rsidR="007018CB" w:rsidRPr="003D6F6C">
        <w:rPr>
          <w:rFonts w:cs="Arial"/>
          <w:iCs/>
          <w:lang w:val="es-ES"/>
        </w:rPr>
        <w:t xml:space="preserve">0 días naturales </w:t>
      </w:r>
      <w:r w:rsidR="007018CB" w:rsidRPr="003D6F6C">
        <w:rPr>
          <w:rFonts w:cs="Arial"/>
          <w:szCs w:val="20"/>
        </w:rPr>
        <w:t>al día hábil siguiente al de la fecha de notificación del fallo</w:t>
      </w:r>
      <w:r w:rsidR="007018CB" w:rsidRPr="003D6F6C">
        <w:rPr>
          <w:rFonts w:cs="Arial"/>
          <w:iCs/>
        </w:rPr>
        <w:t>,</w:t>
      </w:r>
      <w:r w:rsidRPr="003D6F6C">
        <w:rPr>
          <w:rFonts w:cs="Arial"/>
          <w:iCs/>
          <w:lang w:val="es-ES"/>
        </w:rPr>
        <w:t xml:space="preserve"> </w:t>
      </w:r>
      <w:r w:rsidR="00BB066C" w:rsidRPr="003D6F6C">
        <w:rPr>
          <w:rFonts w:cs="Arial"/>
          <w:iCs/>
        </w:rPr>
        <w:t xml:space="preserve">deberá iniciar con un diagnóstico de las áreas de práctica requeridas, tomando como base los activos organizacionales con que cuenta </w:t>
      </w:r>
      <w:r w:rsidR="00BB066C" w:rsidRPr="003D6F6C">
        <w:rPr>
          <w:rFonts w:cs="Arial"/>
          <w:b/>
          <w:bCs/>
          <w:iCs/>
        </w:rPr>
        <w:t>“EL INSTITUTO”</w:t>
      </w:r>
      <w:r w:rsidR="00BB066C" w:rsidRPr="003D6F6C">
        <w:rPr>
          <w:rFonts w:cs="Arial"/>
          <w:iCs/>
        </w:rPr>
        <w:t xml:space="preserve">. A partir de esto, </w:t>
      </w:r>
      <w:r w:rsidR="007018CB" w:rsidRPr="003D6F6C">
        <w:rPr>
          <w:rFonts w:cs="Arial"/>
          <w:b/>
          <w:szCs w:val="20"/>
          <w:lang w:eastAsia="es-MX"/>
        </w:rPr>
        <w:t>“EL LICITANTE ADJUDICADO”</w:t>
      </w:r>
      <w:r w:rsidR="00BB066C" w:rsidRPr="003D6F6C">
        <w:rPr>
          <w:rFonts w:cs="Arial"/>
          <w:iCs/>
          <w:lang w:val="es-ES"/>
        </w:rPr>
        <w:t xml:space="preserve"> </w:t>
      </w:r>
      <w:r w:rsidR="00BB066C" w:rsidRPr="003D6F6C">
        <w:rPr>
          <w:rFonts w:cs="Arial"/>
          <w:iCs/>
        </w:rPr>
        <w:t>deberá plantear una estrategia general para la adopción de prácticas por capacidad, estructurada en etapas con objetivos claramente definidos. Esto permitirá adoptar gradualmente las mejores prácticas, integrándolas como parte del trabajo habitual de la DIDT para obtener resultados sostenibles y mejorados.</w:t>
      </w:r>
    </w:p>
    <w:p w14:paraId="26968D7C" w14:textId="77777777" w:rsidR="00BB066C" w:rsidRPr="003D6F6C" w:rsidRDefault="00BB066C" w:rsidP="00BB066C">
      <w:pPr>
        <w:spacing w:after="40"/>
        <w:ind w:left="709"/>
        <w:rPr>
          <w:rFonts w:cs="Arial"/>
          <w:iCs/>
        </w:rPr>
      </w:pPr>
    </w:p>
    <w:p w14:paraId="4EF98AF2" w14:textId="74DF4D28" w:rsidR="00BB066C" w:rsidRPr="003D6F6C" w:rsidRDefault="00BB066C" w:rsidP="00BB066C">
      <w:pPr>
        <w:spacing w:after="40"/>
        <w:ind w:left="709"/>
        <w:rPr>
          <w:rFonts w:cs="Arial"/>
          <w:iCs/>
        </w:rPr>
      </w:pPr>
      <w:r w:rsidRPr="00585F6B">
        <w:rPr>
          <w:rFonts w:cs="Arial"/>
          <w:iCs/>
        </w:rPr>
        <w:t xml:space="preserve">De manera </w:t>
      </w:r>
      <w:r w:rsidR="003A54BD" w:rsidRPr="00585F6B">
        <w:rPr>
          <w:rFonts w:cs="Arial"/>
          <w:iCs/>
        </w:rPr>
        <w:t>enunciativa</w:t>
      </w:r>
      <w:r w:rsidRPr="00585F6B">
        <w:rPr>
          <w:rFonts w:cs="Arial"/>
          <w:iCs/>
        </w:rPr>
        <w:t xml:space="preserve"> más no limitativa, </w:t>
      </w:r>
      <w:r w:rsidRPr="00585F6B">
        <w:rPr>
          <w:rFonts w:cs="Arial"/>
          <w:b/>
          <w:bCs/>
          <w:iCs/>
        </w:rPr>
        <w:t>“EL INSTITUTO”</w:t>
      </w:r>
      <w:r w:rsidRPr="00585F6B">
        <w:rPr>
          <w:rFonts w:cs="Arial"/>
          <w:iCs/>
        </w:rPr>
        <w:t xml:space="preserve"> identifica 4 fases a considerar, mismas que se muestran </w:t>
      </w:r>
      <w:r w:rsidR="00167009" w:rsidRPr="00585F6B">
        <w:rPr>
          <w:rFonts w:cs="Arial"/>
          <w:iCs/>
        </w:rPr>
        <w:t xml:space="preserve">en la </w:t>
      </w:r>
      <w:r w:rsidR="00167009" w:rsidRPr="00585F6B">
        <w:rPr>
          <w:rFonts w:cs="Arial"/>
          <w:bCs/>
          <w:i/>
          <w:sz w:val="18"/>
          <w:szCs w:val="18"/>
        </w:rPr>
        <w:t>Figura 3</w:t>
      </w:r>
      <w:r w:rsidR="008F1A38" w:rsidRPr="00585F6B">
        <w:rPr>
          <w:rFonts w:cs="Arial"/>
          <w:bCs/>
          <w:i/>
          <w:sz w:val="18"/>
          <w:szCs w:val="18"/>
        </w:rPr>
        <w:t xml:space="preserve"> </w:t>
      </w:r>
      <w:r w:rsidR="008F25D8" w:rsidRPr="003D6F6C">
        <w:rPr>
          <w:rFonts w:cs="Arial"/>
          <w:iCs/>
          <w:szCs w:val="20"/>
        </w:rPr>
        <w:t xml:space="preserve">por lo que el </w:t>
      </w:r>
      <w:r w:rsidR="008F25D8" w:rsidRPr="003D6F6C">
        <w:rPr>
          <w:rFonts w:cs="Arial"/>
          <w:b/>
          <w:szCs w:val="20"/>
          <w:lang w:eastAsia="es-MX"/>
        </w:rPr>
        <w:t>“EL LICITANTE ADJUDICADO”</w:t>
      </w:r>
      <w:r w:rsidR="008F25D8" w:rsidRPr="003D6F6C">
        <w:rPr>
          <w:rFonts w:cs="Arial"/>
          <w:iCs/>
          <w:lang w:val="es-ES"/>
        </w:rPr>
        <w:t xml:space="preserve"> deberá profundizar en las actividades necesarias, así como agregar (en caso de ser necesario) las fases adicionales que sean necesarias a fin de cubrir el requerimiento.</w:t>
      </w:r>
    </w:p>
    <w:p w14:paraId="3DEB9AE4" w14:textId="3993B5E0" w:rsidR="00BB066C" w:rsidRPr="003D6F6C" w:rsidRDefault="009119FF" w:rsidP="0026423A">
      <w:pPr>
        <w:jc w:val="center"/>
        <w:rPr>
          <w:rFonts w:cs="Arial"/>
          <w:bCs/>
          <w:i/>
          <w:sz w:val="18"/>
          <w:szCs w:val="18"/>
          <w:vertAlign w:val="superscript"/>
        </w:rPr>
      </w:pPr>
      <w:r>
        <w:rPr>
          <w:rFonts w:cs="Arial"/>
          <w:iCs/>
          <w:noProof/>
        </w:rPr>
        <w:lastRenderedPageBreak/>
        <w:drawing>
          <wp:inline distT="0" distB="0" distL="0" distR="0" wp14:anchorId="2A937C4D" wp14:editId="05061978">
            <wp:extent cx="5486400" cy="1990725"/>
            <wp:effectExtent l="38100" t="0" r="19050" b="0"/>
            <wp:docPr id="45462997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r w:rsidR="00BB066C" w:rsidRPr="003D6F6C">
        <w:rPr>
          <w:rFonts w:cs="Arial"/>
          <w:bCs/>
          <w:i/>
          <w:sz w:val="18"/>
          <w:szCs w:val="18"/>
        </w:rPr>
        <w:t>Figura 3. Estrategia general para adopción de prácticas</w:t>
      </w:r>
    </w:p>
    <w:p w14:paraId="12A1F1A6" w14:textId="77777777" w:rsidR="00BB066C" w:rsidRPr="003D6F6C" w:rsidRDefault="00BB066C" w:rsidP="00BB066C">
      <w:pPr>
        <w:jc w:val="center"/>
        <w:rPr>
          <w:rFonts w:cs="Arial"/>
          <w:iCs/>
        </w:rPr>
      </w:pPr>
    </w:p>
    <w:p w14:paraId="5216F3D9" w14:textId="738F3655" w:rsidR="00CB2C19" w:rsidRDefault="00CB2C19" w:rsidP="00322990">
      <w:pPr>
        <w:ind w:left="720"/>
        <w:rPr>
          <w:rFonts w:cs="Arial"/>
          <w:b/>
          <w:bCs/>
          <w:iCs/>
          <w:szCs w:val="20"/>
        </w:rPr>
      </w:pPr>
    </w:p>
    <w:p w14:paraId="7CA40F7E" w14:textId="53D6EEF6" w:rsidR="006251B4" w:rsidRDefault="001257E7" w:rsidP="00BB24A4">
      <w:pPr>
        <w:ind w:left="709"/>
      </w:pPr>
      <w:bookmarkStart w:id="17" w:name="_Hlk191553008"/>
      <w:r w:rsidRPr="001257E7">
        <w:t xml:space="preserve">En cuanto a las mejores prácticas, </w:t>
      </w:r>
      <w:r w:rsidRPr="00BB24A4">
        <w:rPr>
          <w:b/>
          <w:bCs/>
        </w:rPr>
        <w:t>“EL LICITANTE ADJUDICADO”</w:t>
      </w:r>
      <w:r w:rsidRPr="001257E7">
        <w:t xml:space="preserve">, al momento de ejecución del servicio, posterior a la debida solicitud de servicio  deberá detallar en la propuesta de solución los recursos humanos que participarán, acreditando el nivel de experiencia de cada uno de los recursos involucrados, mediante la documentación correspondiente, como el Currículum Vitae, certificaciones, años de experiencia, y garantizando que se disponga de todas las herramientas necesarias para el cumplimiento del requerimiento. Dichas herramientas deberán ser especificadas en la propuesta de solución y quedar asociadas a “EL </w:t>
      </w:r>
      <w:r w:rsidRPr="00BB24A4">
        <w:rPr>
          <w:b/>
          <w:bCs/>
        </w:rPr>
        <w:t>INSTITUTO</w:t>
      </w:r>
      <w:r w:rsidRPr="001257E7">
        <w:t xml:space="preserve">” para que al momento de obtener el beneficio de la ejecución del servicio lo pueda hacer sin dependencia directa de </w:t>
      </w:r>
      <w:r w:rsidRPr="00BB24A4">
        <w:rPr>
          <w:b/>
          <w:bCs/>
        </w:rPr>
        <w:t>“EL LICITANTE ADJUDICADO”</w:t>
      </w:r>
      <w:r w:rsidRPr="001257E7">
        <w:t>.</w:t>
      </w:r>
    </w:p>
    <w:bookmarkEnd w:id="17"/>
    <w:p w14:paraId="1866D76B" w14:textId="77777777" w:rsidR="00DF46C2" w:rsidRPr="003D6F6C" w:rsidRDefault="00DF46C2" w:rsidP="00BB24A4">
      <w:pPr>
        <w:ind w:left="709"/>
      </w:pPr>
    </w:p>
    <w:p w14:paraId="299459BD" w14:textId="77777777" w:rsidR="00DF46C2" w:rsidRPr="003D6F6C" w:rsidRDefault="00DF46C2" w:rsidP="00DF46C2">
      <w:pPr>
        <w:ind w:left="720"/>
        <w:rPr>
          <w:rFonts w:cs="Arial"/>
          <w:b/>
          <w:bCs/>
          <w:iCs/>
          <w:szCs w:val="20"/>
        </w:rPr>
      </w:pPr>
      <w:r w:rsidRPr="003D6F6C">
        <w:rPr>
          <w:rFonts w:cs="Arial"/>
          <w:b/>
          <w:bCs/>
          <w:iCs/>
          <w:szCs w:val="20"/>
        </w:rPr>
        <w:t xml:space="preserve">Nota: Este </w:t>
      </w:r>
      <w:proofErr w:type="spellStart"/>
      <w:r w:rsidRPr="003D6F6C">
        <w:rPr>
          <w:rFonts w:cs="Arial"/>
          <w:b/>
          <w:bCs/>
          <w:iCs/>
          <w:szCs w:val="20"/>
        </w:rPr>
        <w:t>subservicio</w:t>
      </w:r>
      <w:proofErr w:type="spellEnd"/>
      <w:r w:rsidRPr="003D6F6C">
        <w:rPr>
          <w:rFonts w:cs="Arial"/>
          <w:b/>
          <w:bCs/>
          <w:iCs/>
          <w:szCs w:val="20"/>
        </w:rPr>
        <w:t xml:space="preserve"> será solicitado mediante el esquema de Costo Fijo Mensual.</w:t>
      </w:r>
    </w:p>
    <w:p w14:paraId="347B1962" w14:textId="77777777" w:rsidR="003F73B0" w:rsidRPr="003D6F6C" w:rsidRDefault="003F73B0" w:rsidP="00A92A8E">
      <w:pPr>
        <w:rPr>
          <w:rFonts w:cs="Arial"/>
          <w:b/>
          <w:bCs/>
          <w:iCs/>
          <w:szCs w:val="20"/>
        </w:rPr>
      </w:pPr>
    </w:p>
    <w:p w14:paraId="2ADA4E19" w14:textId="48A87237" w:rsidR="00A92A8E" w:rsidRPr="003D6F6C" w:rsidRDefault="00A92A8E" w:rsidP="00BB24A4">
      <w:pPr>
        <w:pStyle w:val="Ttulo2"/>
      </w:pPr>
      <w:bookmarkStart w:id="18" w:name="_Toc202541921"/>
      <w:bookmarkStart w:id="19" w:name="_Hlk190892912"/>
      <w:proofErr w:type="spellStart"/>
      <w:r w:rsidRPr="003D6F6C">
        <w:t>Subservicio</w:t>
      </w:r>
      <w:proofErr w:type="spellEnd"/>
      <w:r w:rsidRPr="003D6F6C">
        <w:t xml:space="preserve"> de </w:t>
      </w:r>
      <w:r w:rsidR="00DE3C71" w:rsidRPr="003D6F6C">
        <w:t>Certificación de Estimaciones</w:t>
      </w:r>
      <w:r w:rsidR="00322990" w:rsidRPr="003D6F6C">
        <w:t>:</w:t>
      </w:r>
      <w:bookmarkEnd w:id="18"/>
    </w:p>
    <w:bookmarkEnd w:id="19"/>
    <w:p w14:paraId="2A661FAF" w14:textId="77777777" w:rsidR="00A92A8E" w:rsidRPr="003D6F6C" w:rsidRDefault="00A92A8E" w:rsidP="00B412A1">
      <w:pPr>
        <w:rPr>
          <w:rFonts w:cs="Arial"/>
          <w:iCs/>
          <w:szCs w:val="20"/>
        </w:rPr>
      </w:pPr>
    </w:p>
    <w:p w14:paraId="5FCFF62F" w14:textId="7019D58A" w:rsidR="00E309AA" w:rsidRPr="003D6F6C" w:rsidRDefault="00E309AA" w:rsidP="00BB24A4">
      <w:pPr>
        <w:pStyle w:val="NormalWeb"/>
        <w:spacing w:before="0" w:beforeAutospacing="0" w:after="0" w:afterAutospacing="0"/>
        <w:ind w:left="720"/>
        <w:rPr>
          <w:rFonts w:eastAsia="Calibri" w:cs="Arial"/>
          <w:szCs w:val="20"/>
        </w:rPr>
      </w:pPr>
      <w:r w:rsidRPr="003D6F6C">
        <w:rPr>
          <w:rFonts w:eastAsia="Calibri" w:cs="Arial"/>
          <w:szCs w:val="20"/>
        </w:rPr>
        <w:t xml:space="preserve">Este </w:t>
      </w:r>
      <w:proofErr w:type="spellStart"/>
      <w:r w:rsidRPr="003D6F6C">
        <w:rPr>
          <w:rFonts w:eastAsia="Calibri" w:cs="Arial"/>
          <w:szCs w:val="20"/>
        </w:rPr>
        <w:t>subservicio</w:t>
      </w:r>
      <w:proofErr w:type="spellEnd"/>
      <w:r w:rsidRPr="003D6F6C">
        <w:rPr>
          <w:rFonts w:eastAsia="Calibri" w:cs="Arial"/>
          <w:szCs w:val="20"/>
        </w:rPr>
        <w:t xml:space="preserve"> deberá alinearse en todo momento con las políticas, normativas, procedimientos, métodos y técnicas de estimación que sean establecidas y aprobadas por el Gobierno del Contrato. Dichas políticas y procedimientos serán definidos por el Gobierno y se mencionan en esta sección de forma enunciativa, sin que ello implique limitación alguna. Es fundamental que el </w:t>
      </w:r>
      <w:proofErr w:type="spellStart"/>
      <w:r w:rsidRPr="003D6F6C">
        <w:rPr>
          <w:rFonts w:eastAsia="Calibri" w:cs="Arial"/>
          <w:szCs w:val="20"/>
        </w:rPr>
        <w:t>subservicio</w:t>
      </w:r>
      <w:proofErr w:type="spellEnd"/>
      <w:r w:rsidRPr="003D6F6C">
        <w:rPr>
          <w:rFonts w:eastAsia="Calibri" w:cs="Arial"/>
          <w:szCs w:val="20"/>
        </w:rPr>
        <w:t xml:space="preserve"> cumpla rigurosamente con estas directrices para garantizar la coherencia y efectividad en la ejecución del servicio.</w:t>
      </w:r>
    </w:p>
    <w:p w14:paraId="094170A6" w14:textId="77777777" w:rsidR="00BA00D0" w:rsidRPr="003D6F6C" w:rsidRDefault="00BA00D0" w:rsidP="005C36CF">
      <w:pPr>
        <w:pStyle w:val="NormalWeb"/>
        <w:spacing w:before="0" w:beforeAutospacing="0" w:after="0" w:afterAutospacing="0"/>
        <w:ind w:left="720"/>
        <w:rPr>
          <w:rFonts w:eastAsia="Calibri" w:cs="Arial"/>
          <w:szCs w:val="20"/>
        </w:rPr>
      </w:pPr>
    </w:p>
    <w:p w14:paraId="2E8B4415" w14:textId="4D20EBB1" w:rsidR="00BA00D0" w:rsidRPr="003D6F6C" w:rsidRDefault="00555065" w:rsidP="005C36CF">
      <w:pPr>
        <w:pStyle w:val="NormalWeb"/>
        <w:tabs>
          <w:tab w:val="left" w:pos="5954"/>
        </w:tabs>
        <w:spacing w:before="0" w:beforeAutospacing="0" w:after="0" w:afterAutospacing="0"/>
        <w:ind w:left="720"/>
        <w:rPr>
          <w:rFonts w:eastAsia="Calibri" w:cs="Arial"/>
          <w:szCs w:val="20"/>
        </w:rPr>
      </w:pPr>
      <w:r w:rsidRPr="003D6F6C">
        <w:rPr>
          <w:rFonts w:eastAsia="Calibri" w:cs="Arial"/>
          <w:szCs w:val="20"/>
        </w:rPr>
        <w:t xml:space="preserve">Todos los proyectos de la </w:t>
      </w:r>
      <w:r w:rsidR="00E309AA" w:rsidRPr="003D6F6C">
        <w:rPr>
          <w:rFonts w:eastAsia="Calibri" w:cs="Arial"/>
          <w:szCs w:val="20"/>
        </w:rPr>
        <w:t>Dirección de Innovación y Desarrollo Tecnológico (</w:t>
      </w:r>
      <w:r w:rsidRPr="003D6F6C">
        <w:rPr>
          <w:rFonts w:eastAsia="Calibri" w:cs="Arial"/>
          <w:szCs w:val="20"/>
        </w:rPr>
        <w:t>DIDT</w:t>
      </w:r>
      <w:r w:rsidR="00E309AA" w:rsidRPr="003D6F6C">
        <w:rPr>
          <w:rFonts w:eastAsia="Calibri" w:cs="Arial"/>
          <w:szCs w:val="20"/>
        </w:rPr>
        <w:t>)</w:t>
      </w:r>
      <w:r w:rsidRPr="003D6F6C">
        <w:rPr>
          <w:rFonts w:eastAsia="Calibri" w:cs="Arial"/>
          <w:szCs w:val="20"/>
        </w:rPr>
        <w:t xml:space="preserve">, independientemente del proveedor que proporcione el servicio específico a </w:t>
      </w:r>
      <w:r w:rsidR="001D64E7" w:rsidRPr="003D6F6C">
        <w:rPr>
          <w:rFonts w:cs="Arial"/>
          <w:b/>
          <w:bCs/>
          <w:iCs/>
        </w:rPr>
        <w:t>“EL INSTITUTO”</w:t>
      </w:r>
      <w:r w:rsidRPr="003D6F6C">
        <w:rPr>
          <w:rFonts w:eastAsia="Calibri" w:cs="Arial"/>
          <w:szCs w:val="20"/>
        </w:rPr>
        <w:t xml:space="preserve">, </w:t>
      </w:r>
      <w:r w:rsidR="009C4756" w:rsidRPr="003D6F6C">
        <w:rPr>
          <w:rFonts w:eastAsia="Calibri" w:cs="Arial"/>
          <w:szCs w:val="20"/>
        </w:rPr>
        <w:t>utilizarán</w:t>
      </w:r>
      <w:r w:rsidR="00BA00D0" w:rsidRPr="003D6F6C">
        <w:rPr>
          <w:rFonts w:eastAsia="Calibri" w:cs="Arial"/>
          <w:szCs w:val="20"/>
        </w:rPr>
        <w:t xml:space="preserve"> </w:t>
      </w:r>
      <w:r w:rsidRPr="003D6F6C">
        <w:rPr>
          <w:rFonts w:eastAsia="Calibri" w:cs="Arial"/>
          <w:szCs w:val="20"/>
        </w:rPr>
        <w:t>estas</w:t>
      </w:r>
      <w:r w:rsidR="00BA00D0" w:rsidRPr="003D6F6C">
        <w:rPr>
          <w:rFonts w:eastAsia="Calibri" w:cs="Arial"/>
          <w:szCs w:val="20"/>
        </w:rPr>
        <w:t xml:space="preserve"> </w:t>
      </w:r>
      <w:r w:rsidRPr="003D6F6C">
        <w:rPr>
          <w:rFonts w:eastAsia="Calibri" w:cs="Arial"/>
          <w:szCs w:val="20"/>
        </w:rPr>
        <w:t>t</w:t>
      </w:r>
      <w:r w:rsidR="00BA00D0" w:rsidRPr="003D6F6C">
        <w:rPr>
          <w:rFonts w:eastAsia="Calibri" w:cs="Arial"/>
          <w:szCs w:val="20"/>
        </w:rPr>
        <w:t xml:space="preserve">écnicas de </w:t>
      </w:r>
      <w:r w:rsidRPr="003D6F6C">
        <w:rPr>
          <w:rFonts w:eastAsia="Calibri" w:cs="Arial"/>
          <w:szCs w:val="20"/>
        </w:rPr>
        <w:t>e</w:t>
      </w:r>
      <w:r w:rsidR="00BA00D0" w:rsidRPr="003D6F6C">
        <w:rPr>
          <w:rFonts w:eastAsia="Calibri" w:cs="Arial"/>
          <w:szCs w:val="20"/>
        </w:rPr>
        <w:t xml:space="preserve">stimación para determinar el alcance, esfuerzo y costo del desarrollo de nuevas aplicaciones y tecnologías, </w:t>
      </w:r>
      <w:r w:rsidRPr="003D6F6C">
        <w:rPr>
          <w:rFonts w:eastAsia="Calibri" w:cs="Arial"/>
          <w:szCs w:val="20"/>
        </w:rPr>
        <w:t>a</w:t>
      </w:r>
      <w:r w:rsidR="00BA00D0" w:rsidRPr="003D6F6C">
        <w:rPr>
          <w:rFonts w:eastAsia="Calibri" w:cs="Arial"/>
          <w:szCs w:val="20"/>
        </w:rPr>
        <w:t xml:space="preserve">nalítica de </w:t>
      </w:r>
      <w:r w:rsidRPr="003D6F6C">
        <w:rPr>
          <w:rFonts w:eastAsia="Calibri" w:cs="Arial"/>
          <w:szCs w:val="20"/>
        </w:rPr>
        <w:t>n</w:t>
      </w:r>
      <w:r w:rsidR="00BA00D0" w:rsidRPr="003D6F6C">
        <w:rPr>
          <w:rFonts w:eastAsia="Calibri" w:cs="Arial"/>
          <w:szCs w:val="20"/>
        </w:rPr>
        <w:t xml:space="preserve">egocios, </w:t>
      </w:r>
      <w:r w:rsidRPr="003D6F6C">
        <w:rPr>
          <w:rFonts w:eastAsia="Calibri" w:cs="Arial"/>
          <w:szCs w:val="20"/>
        </w:rPr>
        <w:t>c</w:t>
      </w:r>
      <w:r w:rsidR="00BA00D0" w:rsidRPr="003D6F6C">
        <w:rPr>
          <w:rFonts w:eastAsia="Calibri" w:cs="Arial"/>
          <w:szCs w:val="20"/>
        </w:rPr>
        <w:t xml:space="preserve">ontinuidad </w:t>
      </w:r>
      <w:r w:rsidRPr="003D6F6C">
        <w:rPr>
          <w:rFonts w:eastAsia="Calibri" w:cs="Arial"/>
          <w:szCs w:val="20"/>
        </w:rPr>
        <w:t>o</w:t>
      </w:r>
      <w:r w:rsidR="00BA00D0" w:rsidRPr="003D6F6C">
        <w:rPr>
          <w:rFonts w:eastAsia="Calibri" w:cs="Arial"/>
          <w:szCs w:val="20"/>
        </w:rPr>
        <w:t xml:space="preserve">perativa, </w:t>
      </w:r>
      <w:r w:rsidRPr="003D6F6C">
        <w:rPr>
          <w:rFonts w:eastAsia="Calibri" w:cs="Arial"/>
          <w:szCs w:val="20"/>
        </w:rPr>
        <w:t>m</w:t>
      </w:r>
      <w:r w:rsidR="00BA00D0" w:rsidRPr="003D6F6C">
        <w:rPr>
          <w:rFonts w:eastAsia="Calibri" w:cs="Arial"/>
          <w:szCs w:val="20"/>
        </w:rPr>
        <w:t xml:space="preserve">antenimientos, </w:t>
      </w:r>
      <w:r w:rsidRPr="003D6F6C">
        <w:rPr>
          <w:rFonts w:eastAsia="Calibri" w:cs="Arial"/>
          <w:szCs w:val="20"/>
        </w:rPr>
        <w:t>m</w:t>
      </w:r>
      <w:r w:rsidR="00BA00D0" w:rsidRPr="003D6F6C">
        <w:rPr>
          <w:rFonts w:eastAsia="Calibri" w:cs="Arial"/>
          <w:szCs w:val="20"/>
        </w:rPr>
        <w:t xml:space="preserve">ejora </w:t>
      </w:r>
      <w:r w:rsidRPr="003D6F6C">
        <w:rPr>
          <w:rFonts w:eastAsia="Calibri" w:cs="Arial"/>
          <w:szCs w:val="20"/>
        </w:rPr>
        <w:t>c</w:t>
      </w:r>
      <w:r w:rsidR="00BA00D0" w:rsidRPr="003D6F6C">
        <w:rPr>
          <w:rFonts w:eastAsia="Calibri" w:cs="Arial"/>
          <w:szCs w:val="20"/>
        </w:rPr>
        <w:t>ontinua</w:t>
      </w:r>
      <w:r w:rsidRPr="003D6F6C">
        <w:rPr>
          <w:rFonts w:eastAsia="Calibri" w:cs="Arial"/>
          <w:szCs w:val="20"/>
        </w:rPr>
        <w:t xml:space="preserve">, infraestructura, entre </w:t>
      </w:r>
      <w:r w:rsidR="00694EF2" w:rsidRPr="003D6F6C">
        <w:rPr>
          <w:rFonts w:eastAsia="Calibri" w:cs="Arial"/>
          <w:szCs w:val="20"/>
        </w:rPr>
        <w:t>otros; y</w:t>
      </w:r>
      <w:r w:rsidR="00BA00D0" w:rsidRPr="003D6F6C">
        <w:rPr>
          <w:rFonts w:eastAsia="Calibri" w:cs="Arial"/>
          <w:szCs w:val="20"/>
        </w:rPr>
        <w:t xml:space="preserve"> en general todos los servicios, conceptos y componentes, objeto del presente </w:t>
      </w:r>
      <w:r w:rsidRPr="003D6F6C">
        <w:rPr>
          <w:rFonts w:eastAsia="Calibri" w:cs="Arial"/>
          <w:szCs w:val="20"/>
        </w:rPr>
        <w:t>a</w:t>
      </w:r>
      <w:r w:rsidR="00BA00D0" w:rsidRPr="003D6F6C">
        <w:rPr>
          <w:rFonts w:eastAsia="Calibri" w:cs="Arial"/>
          <w:szCs w:val="20"/>
        </w:rPr>
        <w:t xml:space="preserve">nexo </w:t>
      </w:r>
      <w:r w:rsidRPr="003D6F6C">
        <w:rPr>
          <w:rFonts w:eastAsia="Calibri" w:cs="Arial"/>
          <w:szCs w:val="20"/>
        </w:rPr>
        <w:t>t</w:t>
      </w:r>
      <w:r w:rsidR="00BA00D0" w:rsidRPr="003D6F6C">
        <w:rPr>
          <w:rFonts w:eastAsia="Calibri" w:cs="Arial"/>
          <w:szCs w:val="20"/>
        </w:rPr>
        <w:t>écnico.</w:t>
      </w:r>
    </w:p>
    <w:p w14:paraId="2FBFA0D0" w14:textId="77777777" w:rsidR="00BA00D0" w:rsidRPr="003D6F6C" w:rsidRDefault="00BA00D0" w:rsidP="005C36CF">
      <w:pPr>
        <w:pStyle w:val="NormalWeb"/>
        <w:spacing w:before="0" w:beforeAutospacing="0" w:after="0" w:afterAutospacing="0"/>
        <w:ind w:left="720"/>
        <w:rPr>
          <w:rFonts w:eastAsia="Calibri" w:cs="Arial"/>
          <w:szCs w:val="20"/>
        </w:rPr>
      </w:pPr>
    </w:p>
    <w:p w14:paraId="65891477" w14:textId="3DFD7B92" w:rsidR="00BA00D0" w:rsidRPr="003D6F6C" w:rsidRDefault="00E309AA" w:rsidP="005C36CF">
      <w:pPr>
        <w:pStyle w:val="NormalWeb"/>
        <w:spacing w:before="0" w:beforeAutospacing="0" w:after="0" w:afterAutospacing="0"/>
        <w:ind w:left="720"/>
        <w:rPr>
          <w:rFonts w:eastAsia="Calibri" w:cs="Arial"/>
          <w:szCs w:val="20"/>
        </w:rPr>
      </w:pPr>
      <w:r w:rsidRPr="003D6F6C">
        <w:rPr>
          <w:rFonts w:cs="Arial"/>
          <w:b/>
          <w:szCs w:val="20"/>
        </w:rPr>
        <w:t>“EL LICITANTE ADJUDICADO”</w:t>
      </w:r>
      <w:r w:rsidR="00BA00D0" w:rsidRPr="003D6F6C">
        <w:rPr>
          <w:rFonts w:eastAsia="Calibri" w:cs="Arial"/>
          <w:szCs w:val="20"/>
        </w:rPr>
        <w:t xml:space="preserve"> deberá </w:t>
      </w:r>
      <w:r w:rsidR="00B23AC3">
        <w:rPr>
          <w:rFonts w:eastAsia="Calibri" w:cs="Arial"/>
          <w:szCs w:val="20"/>
        </w:rPr>
        <w:t>ofrecer</w:t>
      </w:r>
      <w:r w:rsidR="00BA00D0" w:rsidRPr="003D6F6C">
        <w:rPr>
          <w:rFonts w:eastAsia="Calibri" w:cs="Arial"/>
          <w:szCs w:val="20"/>
        </w:rPr>
        <w:t xml:space="preserve"> la validación, supervisión, comprobación, análisis, documentación del uso de las </w:t>
      </w:r>
      <w:r w:rsidR="00555065" w:rsidRPr="003D6F6C">
        <w:rPr>
          <w:rFonts w:eastAsia="Calibri" w:cs="Arial"/>
          <w:szCs w:val="20"/>
        </w:rPr>
        <w:t>t</w:t>
      </w:r>
      <w:r w:rsidR="00BA00D0" w:rsidRPr="003D6F6C">
        <w:rPr>
          <w:rFonts w:eastAsia="Calibri" w:cs="Arial"/>
          <w:szCs w:val="20"/>
        </w:rPr>
        <w:t xml:space="preserve">écnicas de </w:t>
      </w:r>
      <w:r w:rsidR="00555065" w:rsidRPr="003D6F6C">
        <w:rPr>
          <w:rFonts w:eastAsia="Calibri" w:cs="Arial"/>
          <w:szCs w:val="20"/>
        </w:rPr>
        <w:t>e</w:t>
      </w:r>
      <w:r w:rsidR="00BA00D0" w:rsidRPr="003D6F6C">
        <w:rPr>
          <w:rFonts w:eastAsia="Calibri" w:cs="Arial"/>
          <w:szCs w:val="20"/>
        </w:rPr>
        <w:t xml:space="preserve">stimación para determinar el alcance, esfuerzo y costo del desarrollo de </w:t>
      </w:r>
      <w:r w:rsidR="00555065" w:rsidRPr="003D6F6C">
        <w:rPr>
          <w:rFonts w:eastAsia="Calibri" w:cs="Arial"/>
          <w:szCs w:val="20"/>
        </w:rPr>
        <w:t xml:space="preserve">proyectos para </w:t>
      </w:r>
      <w:r w:rsidR="00BA00D0" w:rsidRPr="003D6F6C">
        <w:rPr>
          <w:rFonts w:eastAsia="Calibri" w:cs="Arial"/>
          <w:szCs w:val="20"/>
        </w:rPr>
        <w:t xml:space="preserve">aplicaciones y tecnologías, </w:t>
      </w:r>
      <w:r w:rsidR="00555065" w:rsidRPr="003D6F6C">
        <w:rPr>
          <w:rFonts w:eastAsia="Calibri" w:cs="Arial"/>
          <w:szCs w:val="20"/>
        </w:rPr>
        <w:t>a</w:t>
      </w:r>
      <w:r w:rsidR="00BA00D0" w:rsidRPr="003D6F6C">
        <w:rPr>
          <w:rFonts w:eastAsia="Calibri" w:cs="Arial"/>
          <w:szCs w:val="20"/>
        </w:rPr>
        <w:t xml:space="preserve">nalítica de </w:t>
      </w:r>
      <w:r w:rsidR="00555065" w:rsidRPr="003D6F6C">
        <w:rPr>
          <w:rFonts w:eastAsia="Calibri" w:cs="Arial"/>
          <w:szCs w:val="20"/>
        </w:rPr>
        <w:t>n</w:t>
      </w:r>
      <w:r w:rsidR="00BA00D0" w:rsidRPr="003D6F6C">
        <w:rPr>
          <w:rFonts w:eastAsia="Calibri" w:cs="Arial"/>
          <w:szCs w:val="20"/>
        </w:rPr>
        <w:t xml:space="preserve">egocios, </w:t>
      </w:r>
      <w:r w:rsidR="00555065" w:rsidRPr="003D6F6C">
        <w:rPr>
          <w:rFonts w:eastAsia="Calibri" w:cs="Arial"/>
          <w:szCs w:val="20"/>
        </w:rPr>
        <w:t>c</w:t>
      </w:r>
      <w:r w:rsidR="00BA00D0" w:rsidRPr="003D6F6C">
        <w:rPr>
          <w:rFonts w:eastAsia="Calibri" w:cs="Arial"/>
          <w:szCs w:val="20"/>
        </w:rPr>
        <w:t xml:space="preserve">ontinuidad </w:t>
      </w:r>
      <w:r w:rsidR="00555065" w:rsidRPr="003D6F6C">
        <w:rPr>
          <w:rFonts w:eastAsia="Calibri" w:cs="Arial"/>
          <w:szCs w:val="20"/>
        </w:rPr>
        <w:t>o</w:t>
      </w:r>
      <w:r w:rsidR="00BA00D0" w:rsidRPr="003D6F6C">
        <w:rPr>
          <w:rFonts w:eastAsia="Calibri" w:cs="Arial"/>
          <w:szCs w:val="20"/>
        </w:rPr>
        <w:t xml:space="preserve">perativa, </w:t>
      </w:r>
      <w:r w:rsidR="00555065" w:rsidRPr="003D6F6C">
        <w:rPr>
          <w:rFonts w:eastAsia="Calibri" w:cs="Arial"/>
          <w:szCs w:val="20"/>
        </w:rPr>
        <w:t>m</w:t>
      </w:r>
      <w:r w:rsidR="00BA00D0" w:rsidRPr="003D6F6C">
        <w:rPr>
          <w:rFonts w:eastAsia="Calibri" w:cs="Arial"/>
          <w:szCs w:val="20"/>
        </w:rPr>
        <w:t xml:space="preserve">antenimientos, </w:t>
      </w:r>
      <w:r w:rsidR="00555065" w:rsidRPr="003D6F6C">
        <w:rPr>
          <w:rFonts w:eastAsia="Calibri" w:cs="Arial"/>
          <w:szCs w:val="20"/>
        </w:rPr>
        <w:t>m</w:t>
      </w:r>
      <w:r w:rsidR="00BA00D0" w:rsidRPr="003D6F6C">
        <w:rPr>
          <w:rFonts w:eastAsia="Calibri" w:cs="Arial"/>
          <w:szCs w:val="20"/>
        </w:rPr>
        <w:t xml:space="preserve">ejora </w:t>
      </w:r>
      <w:r w:rsidR="00555065" w:rsidRPr="003D6F6C">
        <w:rPr>
          <w:rFonts w:eastAsia="Calibri" w:cs="Arial"/>
          <w:szCs w:val="20"/>
        </w:rPr>
        <w:t>c</w:t>
      </w:r>
      <w:r w:rsidR="00BA00D0" w:rsidRPr="003D6F6C">
        <w:rPr>
          <w:rFonts w:eastAsia="Calibri" w:cs="Arial"/>
          <w:szCs w:val="20"/>
        </w:rPr>
        <w:t>ontinua</w:t>
      </w:r>
      <w:r w:rsidR="00555065" w:rsidRPr="003D6F6C">
        <w:rPr>
          <w:rFonts w:eastAsia="Calibri" w:cs="Arial"/>
          <w:szCs w:val="20"/>
        </w:rPr>
        <w:t xml:space="preserve">, infraestructura, entre </w:t>
      </w:r>
      <w:r w:rsidR="00555065" w:rsidRPr="003D6F6C">
        <w:rPr>
          <w:rFonts w:eastAsia="Calibri" w:cs="Arial"/>
          <w:szCs w:val="20"/>
        </w:rPr>
        <w:lastRenderedPageBreak/>
        <w:t>otros;</w:t>
      </w:r>
      <w:r w:rsidR="00BA00D0" w:rsidRPr="003D6F6C">
        <w:rPr>
          <w:rFonts w:eastAsia="Calibri" w:cs="Arial"/>
          <w:szCs w:val="20"/>
        </w:rPr>
        <w:t xml:space="preserve"> y en general todos los servicios, conceptos y componentes, objeto del presente Anexo Técnico.</w:t>
      </w:r>
    </w:p>
    <w:p w14:paraId="56E30F51" w14:textId="77777777" w:rsidR="00BA00D0" w:rsidRPr="003D6F6C" w:rsidRDefault="00BA00D0" w:rsidP="005C36CF">
      <w:pPr>
        <w:pStyle w:val="NormalWeb"/>
        <w:spacing w:before="0" w:beforeAutospacing="0" w:after="0" w:afterAutospacing="0"/>
        <w:ind w:left="720"/>
        <w:rPr>
          <w:rFonts w:eastAsia="Calibri" w:cs="Arial"/>
          <w:szCs w:val="20"/>
        </w:rPr>
      </w:pPr>
    </w:p>
    <w:p w14:paraId="5FCF7A74" w14:textId="16E13763" w:rsidR="00BA00D0" w:rsidRPr="003D6F6C" w:rsidRDefault="00BA00D0" w:rsidP="005C36CF">
      <w:pPr>
        <w:pStyle w:val="NormalWeb"/>
        <w:spacing w:before="0" w:beforeAutospacing="0" w:after="0" w:afterAutospacing="0"/>
        <w:ind w:left="720"/>
        <w:rPr>
          <w:rFonts w:eastAsia="Calibri" w:cs="Arial"/>
          <w:szCs w:val="20"/>
        </w:rPr>
      </w:pPr>
      <w:r w:rsidRPr="003D6F6C">
        <w:rPr>
          <w:rFonts w:eastAsia="Calibri" w:cs="Arial"/>
          <w:szCs w:val="20"/>
        </w:rPr>
        <w:t xml:space="preserve">Atendiendo lo anterior, </w:t>
      </w:r>
      <w:r w:rsidR="00555065" w:rsidRPr="003D6F6C">
        <w:rPr>
          <w:rFonts w:eastAsia="Calibri" w:cs="Arial"/>
          <w:szCs w:val="20"/>
        </w:rPr>
        <w:t xml:space="preserve">los servicios de TIC que sean prestados a </w:t>
      </w:r>
      <w:r w:rsidR="001D64E7" w:rsidRPr="003D6F6C">
        <w:rPr>
          <w:rFonts w:cs="Arial"/>
          <w:b/>
          <w:bCs/>
          <w:iCs/>
        </w:rPr>
        <w:t xml:space="preserve">“EL INSTITUTO” </w:t>
      </w:r>
      <w:r w:rsidR="00555065" w:rsidRPr="003D6F6C">
        <w:rPr>
          <w:rFonts w:eastAsia="Calibri" w:cs="Arial"/>
          <w:szCs w:val="20"/>
        </w:rPr>
        <w:t>deberán</w:t>
      </w:r>
      <w:r w:rsidRPr="003D6F6C">
        <w:rPr>
          <w:rFonts w:eastAsia="Calibri" w:cs="Arial"/>
          <w:szCs w:val="20"/>
        </w:rPr>
        <w:t xml:space="preserve"> </w:t>
      </w:r>
      <w:r w:rsidR="00B23AC3">
        <w:rPr>
          <w:rFonts w:eastAsia="Calibri" w:cs="Arial"/>
          <w:szCs w:val="20"/>
        </w:rPr>
        <w:t>brindar</w:t>
      </w:r>
      <w:r w:rsidRPr="003D6F6C">
        <w:rPr>
          <w:rFonts w:eastAsia="Calibri" w:cs="Arial"/>
          <w:szCs w:val="20"/>
        </w:rPr>
        <w:t xml:space="preserve"> el uso de las técnicas de estimación que a continuación se enlistan de manera enunciativa, más no limitativa, por lo que </w:t>
      </w:r>
      <w:r w:rsidR="00F65EC7" w:rsidRPr="003D6F6C">
        <w:rPr>
          <w:rFonts w:eastAsia="Calibri" w:cs="Arial"/>
          <w:b/>
          <w:szCs w:val="20"/>
        </w:rPr>
        <w:t>“EL INSTITUTO”</w:t>
      </w:r>
      <w:r w:rsidRPr="003D6F6C">
        <w:rPr>
          <w:rFonts w:eastAsia="Calibri" w:cs="Arial"/>
          <w:szCs w:val="20"/>
        </w:rPr>
        <w:t xml:space="preserve"> puede adoptar métodos de estimación o cambiar los establecidos, de acuerdo con sus necesidades:</w:t>
      </w:r>
    </w:p>
    <w:p w14:paraId="3ADC3439" w14:textId="77777777" w:rsidR="00555065" w:rsidRPr="003D6F6C" w:rsidRDefault="00555065" w:rsidP="005C36CF">
      <w:pPr>
        <w:pStyle w:val="NormalWeb"/>
        <w:spacing w:before="0" w:beforeAutospacing="0" w:after="0" w:afterAutospacing="0"/>
        <w:ind w:left="1287"/>
        <w:rPr>
          <w:rFonts w:eastAsia="Calibri" w:cs="Arial"/>
          <w:szCs w:val="20"/>
        </w:rPr>
      </w:pPr>
    </w:p>
    <w:p w14:paraId="3D862881" w14:textId="45E34509" w:rsidR="00BA00D0" w:rsidRPr="003D6F6C" w:rsidRDefault="00BA00D0" w:rsidP="005C36CF">
      <w:pPr>
        <w:pStyle w:val="NormalWeb"/>
        <w:numPr>
          <w:ilvl w:val="0"/>
          <w:numId w:val="13"/>
        </w:numPr>
        <w:spacing w:before="0" w:beforeAutospacing="0" w:after="0" w:afterAutospacing="0"/>
        <w:ind w:left="1287" w:hanging="425"/>
        <w:rPr>
          <w:rFonts w:eastAsia="Calibri" w:cs="Arial"/>
          <w:szCs w:val="20"/>
        </w:rPr>
      </w:pPr>
      <w:r w:rsidRPr="003D6F6C">
        <w:rPr>
          <w:rFonts w:eastAsia="Calibri" w:cs="Arial"/>
          <w:b/>
          <w:szCs w:val="20"/>
        </w:rPr>
        <w:t>Complejidad de Componentes</w:t>
      </w:r>
      <w:r w:rsidRPr="003D6F6C">
        <w:rPr>
          <w:rFonts w:eastAsia="Calibri" w:cs="Arial"/>
          <w:szCs w:val="20"/>
        </w:rPr>
        <w:t>: Para requerimientos con desarrollo de software que no aportan una funcionalidad directa al usuario final</w:t>
      </w:r>
    </w:p>
    <w:p w14:paraId="5ECCBC65" w14:textId="77777777" w:rsidR="00BA00D0" w:rsidRPr="003D6F6C" w:rsidRDefault="00BA00D0" w:rsidP="005C36CF">
      <w:pPr>
        <w:pStyle w:val="NormalWeb"/>
        <w:numPr>
          <w:ilvl w:val="0"/>
          <w:numId w:val="13"/>
        </w:numPr>
        <w:spacing w:before="0" w:beforeAutospacing="0" w:after="0" w:afterAutospacing="0"/>
        <w:ind w:left="1287" w:hanging="425"/>
        <w:rPr>
          <w:rFonts w:eastAsia="Calibri" w:cs="Arial"/>
          <w:szCs w:val="20"/>
        </w:rPr>
      </w:pPr>
      <w:r w:rsidRPr="003D6F6C">
        <w:rPr>
          <w:rFonts w:eastAsia="Calibri" w:cs="Arial"/>
          <w:b/>
          <w:szCs w:val="20"/>
        </w:rPr>
        <w:t>Juicio de Expertos</w:t>
      </w:r>
      <w:r w:rsidRPr="003D6F6C">
        <w:rPr>
          <w:rFonts w:eastAsia="Calibri" w:cs="Arial"/>
          <w:szCs w:val="20"/>
        </w:rPr>
        <w:t>: Para otros requerimientos que no impliquen desarrollo de software o para otros servicios de apoyo.</w:t>
      </w:r>
    </w:p>
    <w:p w14:paraId="6F645F3B" w14:textId="77777777" w:rsidR="00BA00D0" w:rsidRPr="003D6F6C" w:rsidRDefault="00BA00D0" w:rsidP="005C36CF">
      <w:pPr>
        <w:pStyle w:val="NormalWeb"/>
        <w:numPr>
          <w:ilvl w:val="0"/>
          <w:numId w:val="13"/>
        </w:numPr>
        <w:spacing w:before="0" w:beforeAutospacing="0" w:after="0" w:afterAutospacing="0"/>
        <w:ind w:left="1287" w:hanging="425"/>
        <w:rPr>
          <w:rFonts w:eastAsia="Calibri" w:cs="Arial"/>
          <w:szCs w:val="20"/>
        </w:rPr>
      </w:pPr>
      <w:r w:rsidRPr="003D6F6C">
        <w:rPr>
          <w:rFonts w:eastAsia="Calibri" w:cs="Arial"/>
          <w:b/>
          <w:szCs w:val="20"/>
        </w:rPr>
        <w:t>Puntos de Historia de Usuario</w:t>
      </w:r>
      <w:r w:rsidRPr="003D6F6C">
        <w:rPr>
          <w:rFonts w:eastAsia="Calibri" w:cs="Arial"/>
          <w:szCs w:val="20"/>
        </w:rPr>
        <w:t>: Para los casos en donde se apliquen metodologías ágiles; un punto de historia de usuario equivale a 8 horas de esfuerzo.</w:t>
      </w:r>
    </w:p>
    <w:p w14:paraId="54797EFF" w14:textId="353FC420" w:rsidR="004A7059" w:rsidRPr="003D6F6C" w:rsidRDefault="004A7059" w:rsidP="005C36CF">
      <w:pPr>
        <w:pStyle w:val="NormalWeb"/>
        <w:numPr>
          <w:ilvl w:val="0"/>
          <w:numId w:val="13"/>
        </w:numPr>
        <w:spacing w:before="0" w:beforeAutospacing="0" w:after="0" w:afterAutospacing="0"/>
        <w:ind w:left="1287" w:hanging="425"/>
        <w:rPr>
          <w:rFonts w:eastAsia="Calibri" w:cs="Arial"/>
          <w:szCs w:val="20"/>
        </w:rPr>
      </w:pPr>
      <w:r w:rsidRPr="003D6F6C">
        <w:rPr>
          <w:rFonts w:eastAsia="Calibri" w:cs="Arial"/>
          <w:b/>
          <w:szCs w:val="20"/>
        </w:rPr>
        <w:t xml:space="preserve">Otros tipos de estimación, conforme a necesidad de </w:t>
      </w:r>
      <w:r w:rsidR="001D64E7" w:rsidRPr="003D6F6C">
        <w:rPr>
          <w:rFonts w:cs="Arial"/>
          <w:b/>
          <w:bCs/>
          <w:iCs/>
        </w:rPr>
        <w:t>“EL INSTITUTO”</w:t>
      </w:r>
    </w:p>
    <w:p w14:paraId="43C40341" w14:textId="77777777" w:rsidR="001D64E7" w:rsidRPr="003D6F6C" w:rsidRDefault="001D64E7" w:rsidP="005C36CF">
      <w:pPr>
        <w:pStyle w:val="NormalWeb"/>
        <w:spacing w:before="0" w:beforeAutospacing="0" w:after="0" w:afterAutospacing="0"/>
        <w:ind w:left="1287"/>
        <w:rPr>
          <w:rFonts w:eastAsia="Calibri" w:cs="Arial"/>
          <w:szCs w:val="20"/>
        </w:rPr>
      </w:pPr>
    </w:p>
    <w:p w14:paraId="1FED3C9A" w14:textId="103E2B7B" w:rsidR="00BA00D0" w:rsidRDefault="00BA00D0" w:rsidP="00BB24A4">
      <w:pPr>
        <w:pStyle w:val="NormalWeb"/>
        <w:spacing w:before="0" w:beforeAutospacing="0" w:afterAutospacing="0"/>
        <w:ind w:left="720"/>
        <w:rPr>
          <w:rFonts w:eastAsia="Calibri" w:cs="Arial"/>
          <w:szCs w:val="20"/>
        </w:rPr>
      </w:pPr>
      <w:r w:rsidRPr="003D6F6C">
        <w:rPr>
          <w:rFonts w:eastAsia="Calibri" w:cs="Arial"/>
          <w:szCs w:val="20"/>
        </w:rPr>
        <w:t xml:space="preserve">Cabe destacar que cualquier cambio de herramienta, así como, cualquier elemento (ejemplo: factores, índice de productividad, entre otros.) asociados a dichas herramientas, que </w:t>
      </w:r>
      <w:r w:rsidR="007E3225" w:rsidRPr="003D6F6C">
        <w:rPr>
          <w:rFonts w:eastAsia="Calibri" w:cs="Arial"/>
          <w:szCs w:val="20"/>
        </w:rPr>
        <w:t>los proyectos</w:t>
      </w:r>
      <w:r w:rsidRPr="003D6F6C">
        <w:rPr>
          <w:rFonts w:eastAsia="Calibri" w:cs="Arial"/>
          <w:szCs w:val="20"/>
        </w:rPr>
        <w:t xml:space="preserve"> pretendan utilizar para realizar las estimaciones de los distintos servicios, serán verificados y aprobados previamente por el Gobierno del Contrato.</w:t>
      </w:r>
    </w:p>
    <w:p w14:paraId="4E3F8D7F" w14:textId="77777777" w:rsidR="00BB24A4" w:rsidRPr="003D6F6C" w:rsidRDefault="00BB24A4" w:rsidP="00BB24A4">
      <w:pPr>
        <w:pStyle w:val="NormalWeb"/>
        <w:spacing w:before="0" w:beforeAutospacing="0" w:afterAutospacing="0"/>
        <w:ind w:left="720"/>
        <w:rPr>
          <w:rFonts w:eastAsia="Calibri" w:cs="Arial"/>
          <w:szCs w:val="20"/>
        </w:rPr>
      </w:pPr>
    </w:p>
    <w:p w14:paraId="4DB133E6" w14:textId="2A1196C7" w:rsidR="00BA00D0" w:rsidRPr="003D6F6C" w:rsidRDefault="0019615E" w:rsidP="00BB24A4">
      <w:pPr>
        <w:pStyle w:val="NormalWeb"/>
        <w:spacing w:beforeAutospacing="0" w:after="0" w:afterAutospacing="0"/>
        <w:ind w:left="720"/>
        <w:rPr>
          <w:rFonts w:eastAsia="Calibri" w:cs="Arial"/>
          <w:szCs w:val="20"/>
        </w:rPr>
      </w:pPr>
      <w:r w:rsidRPr="003D6F6C">
        <w:rPr>
          <w:rFonts w:cs="Arial"/>
          <w:b/>
          <w:szCs w:val="20"/>
        </w:rPr>
        <w:t>“EL LICITANTE ADJUDICADO”</w:t>
      </w:r>
      <w:r w:rsidR="00BA00D0" w:rsidRPr="003D6F6C">
        <w:rPr>
          <w:rFonts w:eastAsia="Calibri" w:cs="Arial"/>
          <w:szCs w:val="20"/>
        </w:rPr>
        <w:t xml:space="preserve"> podrá recomendar el uso de metodologías alternas a las indicadas, con base en las tendencias del mercado y conforme surjan métodos alternativos que permitan medir el índice de productividad y eficiencia en el desarrollo y soporte a entornos aplicativos. La recomendación que sea hecha por </w:t>
      </w:r>
      <w:r w:rsidRPr="003D6F6C">
        <w:rPr>
          <w:rFonts w:cs="Arial"/>
          <w:b/>
          <w:szCs w:val="20"/>
        </w:rPr>
        <w:t>“EL LICITANTE ADJUDICADO”</w:t>
      </w:r>
      <w:r w:rsidR="00BA00D0" w:rsidRPr="003D6F6C">
        <w:rPr>
          <w:rFonts w:eastAsia="Calibri" w:cs="Arial"/>
          <w:szCs w:val="20"/>
        </w:rPr>
        <w:t xml:space="preserve"> será evaluada por el Gobierno de Contrato y en su caso se emitirán comentarios para su modificación y posible autorización. </w:t>
      </w:r>
    </w:p>
    <w:p w14:paraId="3ECC94EB" w14:textId="77777777" w:rsidR="00070C22" w:rsidRPr="003D6F6C" w:rsidRDefault="00070C22" w:rsidP="00BB24A4">
      <w:bookmarkStart w:id="20" w:name="_Toc117091602"/>
    </w:p>
    <w:p w14:paraId="2220DE8A" w14:textId="3FCD6044" w:rsidR="00BA00D0" w:rsidRPr="003D6F6C" w:rsidRDefault="00BA00D0" w:rsidP="00BB24A4">
      <w:pPr>
        <w:pStyle w:val="Titulo3"/>
      </w:pPr>
      <w:r w:rsidRPr="003D6F6C">
        <w:t>Estimación de Proyectos</w:t>
      </w:r>
      <w:bookmarkEnd w:id="20"/>
    </w:p>
    <w:p w14:paraId="6D9B5CB3" w14:textId="7FD20796" w:rsidR="00BC5A22" w:rsidRPr="003D6F6C" w:rsidRDefault="00BC5A22" w:rsidP="005C36CF">
      <w:pPr>
        <w:pStyle w:val="NormalWeb"/>
        <w:spacing w:beforeAutospacing="0" w:afterAutospacing="0"/>
        <w:ind w:left="720"/>
        <w:rPr>
          <w:rFonts w:eastAsia="Calibri" w:cs="Arial"/>
          <w:szCs w:val="20"/>
        </w:rPr>
      </w:pPr>
      <w:r w:rsidRPr="003D6F6C">
        <w:rPr>
          <w:rFonts w:eastAsia="Calibri" w:cs="Arial"/>
          <w:szCs w:val="20"/>
        </w:rPr>
        <w:t xml:space="preserve">Los proyectos que se desarrollen en la DIDT deberán contar con una estimación de esfuerzo y se deberá utilizar para tal fin los métodos de estimación aprobados por </w:t>
      </w:r>
      <w:r w:rsidR="00F65EC7" w:rsidRPr="003D6F6C">
        <w:rPr>
          <w:rFonts w:eastAsia="Calibri" w:cs="Arial"/>
          <w:b/>
          <w:szCs w:val="20"/>
        </w:rPr>
        <w:t>“EL INSTITUTO”</w:t>
      </w:r>
      <w:r w:rsidRPr="003D6F6C">
        <w:rPr>
          <w:rFonts w:eastAsia="Calibri" w:cs="Arial"/>
          <w:szCs w:val="20"/>
        </w:rPr>
        <w:t xml:space="preserve">, de acuerdo con sus necesidades, mismos que </w:t>
      </w:r>
      <w:r w:rsidR="0019615E" w:rsidRPr="003D6F6C">
        <w:rPr>
          <w:rFonts w:cs="Arial"/>
          <w:b/>
          <w:szCs w:val="20"/>
        </w:rPr>
        <w:t>“EL LICITANTE ADJUDICADO”</w:t>
      </w:r>
      <w:r w:rsidRPr="003D6F6C">
        <w:rPr>
          <w:rFonts w:eastAsia="Calibri" w:cs="Arial"/>
          <w:szCs w:val="20"/>
        </w:rPr>
        <w:t xml:space="preserve"> deberá tomar como base para las revisiones de las estimaciones que realizará como parte de sus funciones de este </w:t>
      </w:r>
      <w:proofErr w:type="spellStart"/>
      <w:r w:rsidRPr="003D6F6C">
        <w:rPr>
          <w:rFonts w:eastAsia="Calibri" w:cs="Arial"/>
          <w:szCs w:val="20"/>
        </w:rPr>
        <w:t>subservicio</w:t>
      </w:r>
      <w:proofErr w:type="spellEnd"/>
      <w:r w:rsidRPr="003D6F6C">
        <w:rPr>
          <w:rFonts w:eastAsia="Calibri" w:cs="Arial"/>
          <w:szCs w:val="20"/>
        </w:rPr>
        <w:t xml:space="preserve">. </w:t>
      </w:r>
    </w:p>
    <w:p w14:paraId="64EF2D17" w14:textId="77777777" w:rsidR="00487311" w:rsidRPr="003D6F6C" w:rsidRDefault="00487311" w:rsidP="005C36CF">
      <w:pPr>
        <w:pStyle w:val="NormalWeb"/>
        <w:spacing w:beforeAutospacing="0" w:afterAutospacing="0"/>
        <w:ind w:left="720"/>
        <w:rPr>
          <w:rFonts w:eastAsia="Calibri" w:cs="Arial"/>
          <w:szCs w:val="20"/>
        </w:rPr>
      </w:pPr>
    </w:p>
    <w:p w14:paraId="1F3FD84E" w14:textId="76D3F07B" w:rsidR="007E553E" w:rsidRDefault="002313FE" w:rsidP="005C36CF">
      <w:pPr>
        <w:pStyle w:val="NormalWeb"/>
        <w:spacing w:beforeAutospacing="0" w:afterAutospacing="0"/>
        <w:ind w:left="720"/>
        <w:rPr>
          <w:rFonts w:eastAsia="Calibri" w:cs="Arial"/>
          <w:szCs w:val="20"/>
        </w:rPr>
      </w:pPr>
      <w:r>
        <w:rPr>
          <w:rFonts w:eastAsia="Calibri" w:cs="Arial"/>
          <w:szCs w:val="20"/>
        </w:rPr>
        <w:t>L</w:t>
      </w:r>
      <w:r w:rsidR="007E553E" w:rsidRPr="003D6F6C">
        <w:rPr>
          <w:rFonts w:eastAsia="Calibri" w:cs="Arial"/>
          <w:szCs w:val="20"/>
        </w:rPr>
        <w:t xml:space="preserve">a revisión de las estimaciones deberá verificar el método y su correcta utilización. </w:t>
      </w:r>
    </w:p>
    <w:p w14:paraId="6F59F057" w14:textId="77777777" w:rsidR="007E553E" w:rsidRPr="003D6F6C" w:rsidRDefault="007E553E" w:rsidP="005C36CF">
      <w:pPr>
        <w:pStyle w:val="NormalWeb"/>
        <w:spacing w:beforeAutospacing="0" w:afterAutospacing="0"/>
        <w:ind w:left="720"/>
        <w:rPr>
          <w:rFonts w:eastAsia="Calibri" w:cs="Arial"/>
          <w:szCs w:val="20"/>
        </w:rPr>
      </w:pPr>
    </w:p>
    <w:p w14:paraId="30566980" w14:textId="6EBF233A" w:rsidR="002313FE" w:rsidRPr="002313FE" w:rsidRDefault="002313FE" w:rsidP="005C36CF">
      <w:pPr>
        <w:pStyle w:val="NormalWeb"/>
        <w:spacing w:beforeAutospacing="0" w:afterAutospacing="0"/>
        <w:ind w:left="720"/>
        <w:rPr>
          <w:rFonts w:eastAsia="Calibri" w:cs="Arial"/>
          <w:szCs w:val="20"/>
        </w:rPr>
      </w:pPr>
      <w:r w:rsidRPr="002313FE">
        <w:rPr>
          <w:rFonts w:eastAsia="Calibri" w:cs="Arial"/>
          <w:szCs w:val="20"/>
        </w:rPr>
        <w:t>“</w:t>
      </w:r>
      <w:r w:rsidRPr="002313FE">
        <w:rPr>
          <w:rFonts w:eastAsia="Calibri" w:cs="Arial"/>
          <w:b/>
          <w:bCs/>
          <w:szCs w:val="20"/>
        </w:rPr>
        <w:t>EL LICITANTE ADJUDICADO”</w:t>
      </w:r>
      <w:r w:rsidRPr="002313FE">
        <w:rPr>
          <w:rFonts w:eastAsia="Calibri" w:cs="Arial"/>
          <w:szCs w:val="20"/>
        </w:rPr>
        <w:t xml:space="preserve"> mediante el Experto en Medición y Estimación de Software en Medición y Estimación de Software realizará la validación de las estimaciones proporcionadas por otros prestadores de servicios encargados de atender la(s) solicitud(es) de servicio que requiera “</w:t>
      </w:r>
      <w:r w:rsidRPr="002313FE">
        <w:rPr>
          <w:rFonts w:eastAsia="Calibri" w:cs="Arial"/>
          <w:b/>
          <w:bCs/>
          <w:szCs w:val="20"/>
        </w:rPr>
        <w:t>EL INSTITUTO</w:t>
      </w:r>
      <w:r w:rsidRPr="002313FE">
        <w:rPr>
          <w:rFonts w:eastAsia="Calibri" w:cs="Arial"/>
          <w:szCs w:val="20"/>
        </w:rPr>
        <w:t>”. La validación de las estimaciones que realizará “</w:t>
      </w:r>
      <w:r w:rsidRPr="002313FE">
        <w:rPr>
          <w:rFonts w:eastAsia="Calibri" w:cs="Arial"/>
          <w:b/>
          <w:bCs/>
          <w:szCs w:val="20"/>
        </w:rPr>
        <w:t>EL LICITANTE ADJUDICADO</w:t>
      </w:r>
      <w:r w:rsidRPr="002313FE">
        <w:rPr>
          <w:rFonts w:eastAsia="Calibri" w:cs="Arial"/>
          <w:szCs w:val="20"/>
        </w:rPr>
        <w:t>” permitirá implementar y mantener las capacidades de medición objetiva, habilitando la eficiencia presupuestal, y verificando que están en un rango válido de acuerdo con la información histórica de la base de datos.</w:t>
      </w:r>
    </w:p>
    <w:p w14:paraId="6ACD68C6" w14:textId="49B3E8C7" w:rsidR="001871E4" w:rsidRDefault="001871E4" w:rsidP="00B27111">
      <w:pPr>
        <w:rPr>
          <w:rFonts w:eastAsia="Calibri"/>
        </w:rPr>
      </w:pPr>
    </w:p>
    <w:p w14:paraId="645C385B" w14:textId="77777777" w:rsidR="00E264B5" w:rsidRDefault="00E264B5" w:rsidP="00B27111">
      <w:pPr>
        <w:rPr>
          <w:rFonts w:eastAsia="Calibri"/>
        </w:rPr>
      </w:pPr>
    </w:p>
    <w:p w14:paraId="1006DE6A" w14:textId="77777777" w:rsidR="00E264B5" w:rsidRDefault="00E264B5" w:rsidP="00B27111">
      <w:pPr>
        <w:rPr>
          <w:rFonts w:eastAsia="Calibri"/>
        </w:rPr>
      </w:pPr>
    </w:p>
    <w:p w14:paraId="1B221E46" w14:textId="77777777" w:rsidR="00E264B5" w:rsidRPr="003D6F6C" w:rsidRDefault="00E264B5" w:rsidP="00B27111">
      <w:pPr>
        <w:rPr>
          <w:rFonts w:eastAsia="Calibri"/>
        </w:rPr>
      </w:pPr>
    </w:p>
    <w:p w14:paraId="68AAC1D1" w14:textId="44F2ED3D" w:rsidR="00BC5A22" w:rsidRDefault="00BC5A22" w:rsidP="00B503D3">
      <w:pPr>
        <w:pStyle w:val="Titulo3"/>
      </w:pPr>
      <w:bookmarkStart w:id="21" w:name="_Toc117091603"/>
      <w:r w:rsidRPr="003D6F6C">
        <w:lastRenderedPageBreak/>
        <w:t>Actualización de Base de Datos para Estimación</w:t>
      </w:r>
      <w:bookmarkEnd w:id="21"/>
    </w:p>
    <w:p w14:paraId="460FF24D" w14:textId="77777777" w:rsidR="001871E4" w:rsidRPr="001871E4" w:rsidRDefault="001871E4" w:rsidP="005C36CF"/>
    <w:p w14:paraId="79DA4E15" w14:textId="4D4FAE97" w:rsidR="00BC5A22" w:rsidRPr="003D6F6C" w:rsidRDefault="0019615E" w:rsidP="005C36CF">
      <w:pPr>
        <w:pStyle w:val="NormalWeb"/>
        <w:spacing w:beforeAutospacing="0" w:afterAutospacing="0"/>
        <w:ind w:left="720"/>
        <w:rPr>
          <w:rFonts w:eastAsia="Calibri" w:cs="Arial"/>
          <w:szCs w:val="20"/>
        </w:rPr>
      </w:pPr>
      <w:r w:rsidRPr="003D6F6C">
        <w:rPr>
          <w:rFonts w:cs="Arial"/>
          <w:b/>
          <w:szCs w:val="20"/>
        </w:rPr>
        <w:t>“EL LICITANTE ADJUDICADO”</w:t>
      </w:r>
      <w:r w:rsidR="00BC5A22" w:rsidRPr="003D6F6C">
        <w:rPr>
          <w:rFonts w:eastAsia="Calibri" w:cs="Arial"/>
          <w:szCs w:val="20"/>
        </w:rPr>
        <w:t xml:space="preserve"> deberá </w:t>
      </w:r>
      <w:r w:rsidR="00B23AC3">
        <w:rPr>
          <w:rFonts w:eastAsia="Calibri" w:cs="Arial"/>
          <w:szCs w:val="20"/>
        </w:rPr>
        <w:t>brindar</w:t>
      </w:r>
      <w:r w:rsidR="00BC5A22" w:rsidRPr="003D6F6C">
        <w:rPr>
          <w:rFonts w:eastAsia="Calibri" w:cs="Arial"/>
          <w:szCs w:val="20"/>
        </w:rPr>
        <w:t xml:space="preserve"> </w:t>
      </w:r>
      <w:r w:rsidR="004A7059" w:rsidRPr="003D6F6C">
        <w:rPr>
          <w:rFonts w:eastAsia="Calibri" w:cs="Arial"/>
          <w:szCs w:val="20"/>
        </w:rPr>
        <w:t xml:space="preserve">el apoyo </w:t>
      </w:r>
      <w:r w:rsidR="00703DF1" w:rsidRPr="003D6F6C">
        <w:rPr>
          <w:rFonts w:eastAsia="Calibri" w:cs="Arial"/>
          <w:szCs w:val="20"/>
        </w:rPr>
        <w:t>a</w:t>
      </w:r>
      <w:r w:rsidR="004A7059" w:rsidRPr="003D6F6C">
        <w:rPr>
          <w:rFonts w:eastAsia="Calibri" w:cs="Arial"/>
          <w:szCs w:val="20"/>
        </w:rPr>
        <w:t xml:space="preserve"> </w:t>
      </w:r>
      <w:r w:rsidR="00BC5A22" w:rsidRPr="003D6F6C">
        <w:rPr>
          <w:rFonts w:eastAsia="Calibri" w:cs="Arial"/>
          <w:szCs w:val="20"/>
        </w:rPr>
        <w:t xml:space="preserve">la gestión de la base de datos de estimaciones/mediciones </w:t>
      </w:r>
      <w:r w:rsidR="00454B06" w:rsidRPr="003D6F6C">
        <w:rPr>
          <w:rFonts w:eastAsia="Calibri" w:cs="Arial"/>
          <w:szCs w:val="20"/>
        </w:rPr>
        <w:t>de</w:t>
      </w:r>
      <w:r w:rsidR="003806B9" w:rsidRPr="003D6F6C">
        <w:rPr>
          <w:rFonts w:eastAsia="Calibri" w:cs="Arial"/>
          <w:szCs w:val="20"/>
        </w:rPr>
        <w:t xml:space="preserve"> </w:t>
      </w:r>
      <w:r w:rsidR="001D64E7" w:rsidRPr="003D6F6C">
        <w:rPr>
          <w:rFonts w:eastAsia="Calibri" w:cs="Arial"/>
          <w:b/>
          <w:bCs/>
          <w:szCs w:val="20"/>
        </w:rPr>
        <w:t>“</w:t>
      </w:r>
      <w:r w:rsidR="00454B06" w:rsidRPr="003D6F6C">
        <w:rPr>
          <w:rFonts w:eastAsia="Calibri" w:cs="Arial"/>
          <w:b/>
          <w:bCs/>
          <w:szCs w:val="20"/>
        </w:rPr>
        <w:t>EL</w:t>
      </w:r>
      <w:r w:rsidR="00F65EC7" w:rsidRPr="003D6F6C">
        <w:rPr>
          <w:rFonts w:eastAsia="Calibri" w:cs="Arial"/>
          <w:b/>
          <w:bCs/>
          <w:szCs w:val="20"/>
        </w:rPr>
        <w:t xml:space="preserve"> INST</w:t>
      </w:r>
      <w:r w:rsidR="00F65EC7" w:rsidRPr="003D6F6C">
        <w:rPr>
          <w:rFonts w:eastAsia="Calibri" w:cs="Arial"/>
          <w:b/>
          <w:szCs w:val="20"/>
        </w:rPr>
        <w:t>ITUTO”</w:t>
      </w:r>
      <w:r w:rsidR="00BC5A22" w:rsidRPr="003D6F6C">
        <w:rPr>
          <w:rFonts w:eastAsia="Calibri" w:cs="Arial"/>
          <w:szCs w:val="20"/>
        </w:rPr>
        <w:t xml:space="preserve">, la cual permitirá relacionar el tamaño funcional con el esfuerzo de proyectos </w:t>
      </w:r>
      <w:r w:rsidR="009B6A2F" w:rsidRPr="003D6F6C">
        <w:rPr>
          <w:rFonts w:eastAsia="Calibri" w:cs="Arial"/>
          <w:szCs w:val="20"/>
        </w:rPr>
        <w:t>previos ya</w:t>
      </w:r>
      <w:r w:rsidR="00BC5A22" w:rsidRPr="003D6F6C">
        <w:rPr>
          <w:rFonts w:eastAsia="Calibri" w:cs="Arial"/>
          <w:szCs w:val="20"/>
        </w:rPr>
        <w:t xml:space="preserve"> finalizados, previa identificación y selección de estos. Esta base de datos de estimaciones/mediciones será utilizada y supervisada por la </w:t>
      </w:r>
      <w:r w:rsidR="00340529" w:rsidRPr="003D6F6C">
        <w:rPr>
          <w:rFonts w:eastAsia="Calibri" w:cs="Arial"/>
          <w:szCs w:val="20"/>
        </w:rPr>
        <w:t>Unidad de Ingeniería Tecnológica Institucional (</w:t>
      </w:r>
      <w:r w:rsidR="009B6A2F" w:rsidRPr="003D6F6C">
        <w:rPr>
          <w:rFonts w:eastAsia="Calibri" w:cs="Arial"/>
          <w:szCs w:val="20"/>
        </w:rPr>
        <w:t>UITI</w:t>
      </w:r>
      <w:r w:rsidR="00340529" w:rsidRPr="003D6F6C">
        <w:rPr>
          <w:rFonts w:eastAsia="Calibri" w:cs="Arial"/>
          <w:szCs w:val="20"/>
        </w:rPr>
        <w:t>)</w:t>
      </w:r>
      <w:r w:rsidR="00BC5A22" w:rsidRPr="003D6F6C">
        <w:rPr>
          <w:rFonts w:eastAsia="Calibri" w:cs="Arial"/>
          <w:szCs w:val="20"/>
        </w:rPr>
        <w:t>.</w:t>
      </w:r>
    </w:p>
    <w:p w14:paraId="5DB3C113" w14:textId="10871CEB" w:rsidR="00BC5A22" w:rsidRPr="003D6F6C" w:rsidRDefault="00BC5A22" w:rsidP="005C36CF">
      <w:pPr>
        <w:pStyle w:val="NormalWeb"/>
        <w:spacing w:beforeAutospacing="0" w:afterAutospacing="0"/>
        <w:ind w:left="720"/>
        <w:rPr>
          <w:rFonts w:eastAsia="Calibri" w:cs="Arial"/>
          <w:szCs w:val="20"/>
        </w:rPr>
      </w:pPr>
      <w:r w:rsidRPr="003D6F6C">
        <w:rPr>
          <w:rFonts w:eastAsia="Calibri" w:cs="Arial"/>
          <w:szCs w:val="20"/>
        </w:rPr>
        <w:t xml:space="preserve">Conforme se avance en la ejecución del contrato y se finalicen las solicitudes de servicio relacionadas con </w:t>
      </w:r>
      <w:r w:rsidR="00256807" w:rsidRPr="003D6F6C">
        <w:rPr>
          <w:rFonts w:eastAsia="Calibri" w:cs="Arial"/>
          <w:szCs w:val="20"/>
        </w:rPr>
        <w:t>los proyectos</w:t>
      </w:r>
      <w:r w:rsidRPr="003D6F6C">
        <w:rPr>
          <w:rFonts w:eastAsia="Calibri" w:cs="Arial"/>
          <w:szCs w:val="20"/>
        </w:rPr>
        <w:t xml:space="preserve">, </w:t>
      </w:r>
      <w:r w:rsidR="0019615E" w:rsidRPr="003D6F6C">
        <w:rPr>
          <w:rFonts w:cs="Arial"/>
          <w:b/>
          <w:szCs w:val="20"/>
        </w:rPr>
        <w:t>“EL LICITANTE ADJUDICADO”</w:t>
      </w:r>
      <w:r w:rsidRPr="003D6F6C">
        <w:rPr>
          <w:rFonts w:eastAsia="Calibri" w:cs="Arial"/>
          <w:szCs w:val="20"/>
        </w:rPr>
        <w:t xml:space="preserve"> integrará</w:t>
      </w:r>
      <w:r w:rsidR="004A7059" w:rsidRPr="003D6F6C">
        <w:rPr>
          <w:rFonts w:eastAsia="Calibri" w:cs="Arial"/>
          <w:szCs w:val="20"/>
        </w:rPr>
        <w:t xml:space="preserve"> a petición de</w:t>
      </w:r>
      <w:r w:rsidR="001D64E7" w:rsidRPr="003D6F6C">
        <w:rPr>
          <w:rFonts w:eastAsia="Calibri" w:cs="Arial"/>
          <w:szCs w:val="20"/>
        </w:rPr>
        <w:t xml:space="preserve"> </w:t>
      </w:r>
      <w:r w:rsidR="001D64E7" w:rsidRPr="003D6F6C">
        <w:rPr>
          <w:rFonts w:eastAsia="Calibri" w:cs="Arial"/>
          <w:b/>
          <w:bCs/>
          <w:szCs w:val="20"/>
        </w:rPr>
        <w:t>“EL INST</w:t>
      </w:r>
      <w:r w:rsidR="001D64E7" w:rsidRPr="003D6F6C">
        <w:rPr>
          <w:rFonts w:eastAsia="Calibri" w:cs="Arial"/>
          <w:b/>
          <w:szCs w:val="20"/>
        </w:rPr>
        <w:t>ITUTO</w:t>
      </w:r>
      <w:r w:rsidR="00B13269" w:rsidRPr="003D6F6C">
        <w:rPr>
          <w:rFonts w:eastAsia="Calibri" w:cs="Arial"/>
          <w:b/>
          <w:szCs w:val="20"/>
        </w:rPr>
        <w:t>”</w:t>
      </w:r>
      <w:r w:rsidR="00B13269" w:rsidRPr="003D6F6C">
        <w:rPr>
          <w:rFonts w:eastAsia="Calibri" w:cs="Arial"/>
          <w:szCs w:val="20"/>
        </w:rPr>
        <w:t>,</w:t>
      </w:r>
      <w:r w:rsidRPr="003D6F6C">
        <w:rPr>
          <w:rFonts w:eastAsia="Calibri" w:cs="Arial"/>
          <w:szCs w:val="20"/>
        </w:rPr>
        <w:t xml:space="preserve"> los datos generados a la base de datos de estimaciones/mediciones </w:t>
      </w:r>
      <w:r w:rsidR="00925B5B" w:rsidRPr="003D6F6C">
        <w:rPr>
          <w:rFonts w:eastAsia="Calibri" w:cs="Arial"/>
          <w:szCs w:val="20"/>
        </w:rPr>
        <w:t>de</w:t>
      </w:r>
      <w:r w:rsidR="003806B9" w:rsidRPr="003D6F6C">
        <w:rPr>
          <w:rFonts w:eastAsia="Calibri" w:cs="Arial"/>
          <w:szCs w:val="20"/>
        </w:rPr>
        <w:t xml:space="preserve"> </w:t>
      </w:r>
      <w:r w:rsidR="001D64E7" w:rsidRPr="003D6F6C">
        <w:rPr>
          <w:rFonts w:eastAsia="Calibri" w:cs="Arial"/>
          <w:b/>
          <w:bCs/>
          <w:szCs w:val="20"/>
        </w:rPr>
        <w:t>“</w:t>
      </w:r>
      <w:r w:rsidR="00925B5B" w:rsidRPr="003D6F6C">
        <w:rPr>
          <w:rFonts w:eastAsia="Calibri" w:cs="Arial"/>
          <w:b/>
          <w:bCs/>
          <w:szCs w:val="20"/>
        </w:rPr>
        <w:t>EL</w:t>
      </w:r>
      <w:r w:rsidR="00F65EC7" w:rsidRPr="003D6F6C">
        <w:rPr>
          <w:rFonts w:eastAsia="Calibri" w:cs="Arial"/>
          <w:b/>
          <w:bCs/>
          <w:szCs w:val="20"/>
        </w:rPr>
        <w:t xml:space="preserve"> INST</w:t>
      </w:r>
      <w:r w:rsidR="00F65EC7" w:rsidRPr="003D6F6C">
        <w:rPr>
          <w:rFonts w:eastAsia="Calibri" w:cs="Arial"/>
          <w:b/>
          <w:szCs w:val="20"/>
        </w:rPr>
        <w:t>ITUTO”</w:t>
      </w:r>
      <w:r w:rsidRPr="003D6F6C">
        <w:rPr>
          <w:rFonts w:eastAsia="Calibri" w:cs="Arial"/>
          <w:szCs w:val="20"/>
        </w:rPr>
        <w:t xml:space="preserve"> para mantenerla al día y que así los mecanismos de estimación se vayan actualizando y en su caso ajustando.</w:t>
      </w:r>
    </w:p>
    <w:p w14:paraId="72FF0294" w14:textId="77777777" w:rsidR="001871E4" w:rsidRDefault="001871E4" w:rsidP="00B503D3">
      <w:bookmarkStart w:id="22" w:name="_Toc117091604"/>
    </w:p>
    <w:p w14:paraId="5402E5B2" w14:textId="45B60588" w:rsidR="00BC5A22" w:rsidRPr="003D6F6C" w:rsidRDefault="00BC5A22" w:rsidP="00B503D3">
      <w:pPr>
        <w:pStyle w:val="Titulo3"/>
      </w:pPr>
      <w:r w:rsidRPr="003D6F6C">
        <w:t>Certificación de Estimaciones</w:t>
      </w:r>
      <w:bookmarkEnd w:id="22"/>
    </w:p>
    <w:p w14:paraId="55FF3D95" w14:textId="62FAB01C" w:rsidR="007E553E" w:rsidRPr="003D6F6C" w:rsidRDefault="007E553E" w:rsidP="005C36CF">
      <w:pPr>
        <w:pStyle w:val="NormalWeb"/>
        <w:spacing w:beforeAutospacing="0" w:afterAutospacing="0"/>
        <w:ind w:left="720"/>
        <w:rPr>
          <w:rFonts w:eastAsia="Calibri" w:cs="Arial"/>
          <w:szCs w:val="20"/>
        </w:rPr>
      </w:pPr>
      <w:r w:rsidRPr="003D6F6C">
        <w:rPr>
          <w:rFonts w:cs="Arial"/>
          <w:b/>
          <w:szCs w:val="20"/>
        </w:rPr>
        <w:t>EL LICITANTE ADJUDICADO”</w:t>
      </w:r>
      <w:r w:rsidRPr="003D6F6C">
        <w:rPr>
          <w:rFonts w:eastAsia="Calibri" w:cs="Arial"/>
          <w:szCs w:val="20"/>
        </w:rPr>
        <w:t xml:space="preserve"> mediante el </w:t>
      </w:r>
      <w:r w:rsidRPr="00FA2D17">
        <w:rPr>
          <w:rFonts w:eastAsia="Calibri" w:cs="Arial"/>
          <w:b/>
          <w:bCs/>
          <w:szCs w:val="20"/>
        </w:rPr>
        <w:t>Experto en Medición y Estimación de Software</w:t>
      </w:r>
      <w:r w:rsidRPr="003D6F6C">
        <w:rPr>
          <w:rFonts w:eastAsia="Calibri" w:cs="Arial"/>
          <w:szCs w:val="20"/>
        </w:rPr>
        <w:t xml:space="preserve"> realizará la validación de las estimaciones proporcionadas por otros prestadores de servicios </w:t>
      </w:r>
      <w:r w:rsidRPr="003D6F6C">
        <w:rPr>
          <w:rFonts w:eastAsia="Calibri" w:cs="Arial"/>
          <w:bCs/>
          <w:szCs w:val="20"/>
        </w:rPr>
        <w:t>encargados</w:t>
      </w:r>
      <w:r w:rsidRPr="003D6F6C">
        <w:rPr>
          <w:rFonts w:eastAsia="Calibri" w:cs="Arial"/>
          <w:szCs w:val="20"/>
        </w:rPr>
        <w:t xml:space="preserve"> de atender la(s) solicitud(es) de servicio que requiera </w:t>
      </w:r>
      <w:r w:rsidRPr="003D6F6C">
        <w:rPr>
          <w:rFonts w:eastAsia="Calibri" w:cs="Arial"/>
          <w:b/>
          <w:bCs/>
          <w:szCs w:val="20"/>
        </w:rPr>
        <w:t>“EL INSTITUTO”</w:t>
      </w:r>
      <w:r w:rsidRPr="003D6F6C">
        <w:rPr>
          <w:rFonts w:eastAsia="Calibri" w:cs="Arial"/>
          <w:szCs w:val="20"/>
        </w:rPr>
        <w:t xml:space="preserve">. La validación de las estimaciones que realizará </w:t>
      </w:r>
      <w:r w:rsidRPr="003D6F6C">
        <w:rPr>
          <w:rFonts w:cs="Arial"/>
          <w:b/>
          <w:szCs w:val="20"/>
        </w:rPr>
        <w:t>“EL LICITANTE ADJUDICADO” permitirá</w:t>
      </w:r>
      <w:r w:rsidRPr="003D6F6C">
        <w:rPr>
          <w:rFonts w:eastAsia="Calibri" w:cs="Arial"/>
          <w:szCs w:val="20"/>
        </w:rPr>
        <w:t xml:space="preserve"> implementar y mantener las capacidades de medición objetiva, habilitando la eficiencia presupuestal, y verificando que están en un rango válido de acuerdo con la información histórica de la base de datos. </w:t>
      </w:r>
    </w:p>
    <w:p w14:paraId="7DE850B4" w14:textId="77777777" w:rsidR="00DF46C2" w:rsidRPr="003D6F6C" w:rsidRDefault="00DF46C2" w:rsidP="005C36CF">
      <w:pPr>
        <w:ind w:left="720"/>
        <w:rPr>
          <w:rFonts w:cs="Arial"/>
          <w:b/>
          <w:bCs/>
          <w:iCs/>
          <w:szCs w:val="20"/>
        </w:rPr>
      </w:pPr>
    </w:p>
    <w:p w14:paraId="34988E86" w14:textId="546D0CF7" w:rsidR="00DF46C2" w:rsidRPr="003D6F6C" w:rsidRDefault="00DF46C2" w:rsidP="005C36CF">
      <w:pPr>
        <w:ind w:left="720"/>
        <w:rPr>
          <w:rFonts w:cs="Arial"/>
          <w:b/>
          <w:bCs/>
          <w:iCs/>
          <w:szCs w:val="20"/>
        </w:rPr>
      </w:pPr>
      <w:r w:rsidRPr="003D6F6C">
        <w:rPr>
          <w:rFonts w:cs="Arial"/>
          <w:b/>
          <w:bCs/>
          <w:iCs/>
          <w:szCs w:val="20"/>
        </w:rPr>
        <w:t xml:space="preserve">Nota: Este </w:t>
      </w:r>
      <w:proofErr w:type="spellStart"/>
      <w:r w:rsidRPr="003D6F6C">
        <w:rPr>
          <w:rFonts w:cs="Arial"/>
          <w:b/>
          <w:bCs/>
          <w:iCs/>
          <w:szCs w:val="20"/>
        </w:rPr>
        <w:t>subservicio</w:t>
      </w:r>
      <w:proofErr w:type="spellEnd"/>
      <w:r w:rsidRPr="003D6F6C">
        <w:rPr>
          <w:rFonts w:cs="Arial"/>
          <w:b/>
          <w:bCs/>
          <w:iCs/>
          <w:szCs w:val="20"/>
        </w:rPr>
        <w:t xml:space="preserve"> será solicitado Bajo Demanda.</w:t>
      </w:r>
    </w:p>
    <w:p w14:paraId="68E8CAB9" w14:textId="77777777" w:rsidR="001871E4" w:rsidRDefault="001871E4" w:rsidP="005C36CF">
      <w:pPr>
        <w:rPr>
          <w:rFonts w:cs="Arial"/>
          <w:b/>
          <w:bCs/>
          <w:iCs/>
          <w:szCs w:val="20"/>
        </w:rPr>
      </w:pPr>
    </w:p>
    <w:p w14:paraId="22A8CA87" w14:textId="6CCF547A" w:rsidR="00A92A8E" w:rsidRPr="003D6F6C" w:rsidRDefault="00A92A8E" w:rsidP="00B503D3">
      <w:pPr>
        <w:pStyle w:val="Ttulo2"/>
      </w:pPr>
      <w:bookmarkStart w:id="23" w:name="_Toc202541922"/>
      <w:bookmarkStart w:id="24" w:name="_Hlk190895614"/>
      <w:proofErr w:type="spellStart"/>
      <w:r w:rsidRPr="003D6F6C">
        <w:t>Subservicio</w:t>
      </w:r>
      <w:proofErr w:type="spellEnd"/>
      <w:r w:rsidRPr="003D6F6C">
        <w:t xml:space="preserve"> de Transferencia de Conocimiento</w:t>
      </w:r>
      <w:r w:rsidR="00322990" w:rsidRPr="003D6F6C">
        <w:t>:</w:t>
      </w:r>
      <w:bookmarkEnd w:id="23"/>
    </w:p>
    <w:bookmarkEnd w:id="24"/>
    <w:p w14:paraId="07DC1F48" w14:textId="77777777" w:rsidR="00A92A8E" w:rsidRPr="003D6F6C" w:rsidRDefault="00A92A8E" w:rsidP="005C36CF">
      <w:pPr>
        <w:rPr>
          <w:rFonts w:cs="Arial"/>
          <w:iCs/>
          <w:szCs w:val="20"/>
        </w:rPr>
      </w:pPr>
    </w:p>
    <w:p w14:paraId="0FE69263" w14:textId="2A2207F5" w:rsidR="002F6A2D" w:rsidRPr="003D6F6C" w:rsidRDefault="00340529" w:rsidP="005C36CF">
      <w:pPr>
        <w:ind w:left="720"/>
        <w:rPr>
          <w:rFonts w:cs="Arial"/>
          <w:szCs w:val="20"/>
        </w:rPr>
      </w:pPr>
      <w:r w:rsidRPr="003D6F6C">
        <w:rPr>
          <w:rFonts w:cs="Arial"/>
          <w:b/>
          <w:szCs w:val="20"/>
          <w:lang w:eastAsia="es-MX"/>
        </w:rPr>
        <w:t>“EL LICITANTE ADJUDICADO”</w:t>
      </w:r>
      <w:r w:rsidR="002F6A2D" w:rsidRPr="003D6F6C">
        <w:rPr>
          <w:rFonts w:cs="Arial"/>
          <w:szCs w:val="20"/>
        </w:rPr>
        <w:t xml:space="preserve"> deberá ofrecer la ejecución de las acciones necesarias para proporcionar a</w:t>
      </w:r>
      <w:r w:rsidR="001D64E7" w:rsidRPr="003D6F6C">
        <w:rPr>
          <w:rFonts w:cs="Arial"/>
          <w:szCs w:val="20"/>
        </w:rPr>
        <w:t xml:space="preserve"> </w:t>
      </w:r>
      <w:r w:rsidR="001D64E7" w:rsidRPr="003D6F6C">
        <w:rPr>
          <w:rFonts w:eastAsia="Calibri" w:cs="Arial"/>
          <w:b/>
          <w:bCs/>
          <w:szCs w:val="20"/>
        </w:rPr>
        <w:t>“EL INST</w:t>
      </w:r>
      <w:r w:rsidR="001D64E7" w:rsidRPr="003D6F6C">
        <w:rPr>
          <w:rFonts w:eastAsia="Calibri" w:cs="Arial"/>
          <w:b/>
          <w:szCs w:val="20"/>
        </w:rPr>
        <w:t>ITUTO”</w:t>
      </w:r>
      <w:r w:rsidR="001D64E7" w:rsidRPr="003D6F6C">
        <w:rPr>
          <w:rFonts w:eastAsia="Calibri" w:cs="Arial"/>
          <w:szCs w:val="20"/>
        </w:rPr>
        <w:t xml:space="preserve"> </w:t>
      </w:r>
      <w:r w:rsidR="002F6A2D" w:rsidRPr="003D6F6C">
        <w:rPr>
          <w:rFonts w:cs="Arial"/>
          <w:szCs w:val="20"/>
        </w:rPr>
        <w:t xml:space="preserve">conocimientos especializados en los modelos de mejores prácticas, integrando valores para las áreas de práctica y estrategias orientadas a la mejora del rendimiento. Esto incluye la incorporación de prácticas evolutivas orientadas al logro de objetivos, basadas en una guía de adopción que contemple recursos, ejemplos y directrices para la mejora continua del rendimiento. Además, se deberán proporcionar </w:t>
      </w:r>
      <w:r w:rsidR="00300B8F">
        <w:rPr>
          <w:rFonts w:cs="Arial"/>
          <w:szCs w:val="20"/>
        </w:rPr>
        <w:t>la orientación necesaria</w:t>
      </w:r>
      <w:r w:rsidR="00300B8F" w:rsidRPr="003D6F6C">
        <w:rPr>
          <w:rFonts w:cs="Arial"/>
          <w:szCs w:val="20"/>
        </w:rPr>
        <w:t xml:space="preserve"> </w:t>
      </w:r>
      <w:r w:rsidR="002F6A2D" w:rsidRPr="003D6F6C">
        <w:rPr>
          <w:rFonts w:cs="Arial"/>
          <w:szCs w:val="20"/>
        </w:rPr>
        <w:t>para facilitar la incorporación de nuevos usuarios en el uso de soluciones de rendimiento como CMMI, COBIT 2019</w:t>
      </w:r>
      <w:r w:rsidR="00D72A22" w:rsidRPr="003D6F6C">
        <w:rPr>
          <w:rFonts w:cs="Arial"/>
          <w:szCs w:val="20"/>
        </w:rPr>
        <w:t>,</w:t>
      </w:r>
      <w:r w:rsidR="002F6A2D" w:rsidRPr="003D6F6C">
        <w:rPr>
          <w:rFonts w:cs="Arial"/>
          <w:szCs w:val="20"/>
        </w:rPr>
        <w:t xml:space="preserve"> entre otros.</w:t>
      </w:r>
    </w:p>
    <w:p w14:paraId="1B8AA307" w14:textId="77777777" w:rsidR="002F6A2D" w:rsidRPr="003D6F6C" w:rsidRDefault="002F6A2D" w:rsidP="005C36CF">
      <w:pPr>
        <w:ind w:left="720"/>
        <w:rPr>
          <w:rFonts w:cs="Arial"/>
          <w:szCs w:val="20"/>
        </w:rPr>
      </w:pPr>
    </w:p>
    <w:p w14:paraId="309D0CD3" w14:textId="282499BF" w:rsidR="002F6A2D" w:rsidRPr="003D6F6C" w:rsidRDefault="002F6A2D" w:rsidP="005C36CF">
      <w:pPr>
        <w:ind w:left="720"/>
        <w:rPr>
          <w:rFonts w:cs="Arial"/>
          <w:szCs w:val="20"/>
        </w:rPr>
      </w:pPr>
      <w:r w:rsidRPr="003D6F6C">
        <w:rPr>
          <w:rFonts w:cs="Arial"/>
          <w:szCs w:val="20"/>
        </w:rPr>
        <w:t xml:space="preserve">A continuación, se detallarán los aspectos clave que deberán cumplirse en relación </w:t>
      </w:r>
      <w:r w:rsidR="00D16724" w:rsidRPr="003D6F6C">
        <w:rPr>
          <w:rFonts w:cs="Arial"/>
          <w:szCs w:val="20"/>
        </w:rPr>
        <w:t>con este</w:t>
      </w:r>
      <w:r w:rsidR="005F1946" w:rsidRPr="003D6F6C">
        <w:rPr>
          <w:rFonts w:cs="Arial"/>
          <w:szCs w:val="20"/>
        </w:rPr>
        <w:t xml:space="preserve"> </w:t>
      </w:r>
      <w:proofErr w:type="spellStart"/>
      <w:r w:rsidR="005F1946" w:rsidRPr="003D6F6C">
        <w:rPr>
          <w:rFonts w:cs="Arial"/>
          <w:szCs w:val="20"/>
        </w:rPr>
        <w:t>subservicio</w:t>
      </w:r>
      <w:proofErr w:type="spellEnd"/>
      <w:r w:rsidR="00167103">
        <w:rPr>
          <w:rFonts w:cs="Arial"/>
          <w:szCs w:val="20"/>
        </w:rPr>
        <w:t>.</w:t>
      </w:r>
      <w:r w:rsidRPr="003D6F6C">
        <w:rPr>
          <w:rFonts w:cs="Arial"/>
          <w:szCs w:val="20"/>
        </w:rPr>
        <w:t xml:space="preserve"> Estos puntos, enunciados de manera no limitativa, establecen los criterios y objetivos necesarios para asegurar el desarrollo de habilidades y competencias en los equipos vinculados a los temas de interés en el IMSS.</w:t>
      </w:r>
    </w:p>
    <w:p w14:paraId="1401C6DC" w14:textId="77777777" w:rsidR="002F6A2D" w:rsidRPr="003D6F6C" w:rsidRDefault="002F6A2D" w:rsidP="005C36CF">
      <w:pPr>
        <w:ind w:left="720"/>
        <w:rPr>
          <w:rFonts w:cs="Arial"/>
          <w:szCs w:val="20"/>
        </w:rPr>
      </w:pPr>
    </w:p>
    <w:p w14:paraId="23368EFC" w14:textId="1867F0FB" w:rsidR="002F6A2D" w:rsidRPr="003D6F6C" w:rsidRDefault="002F6A2D" w:rsidP="00300B8F">
      <w:pPr>
        <w:pStyle w:val="Cita"/>
      </w:pPr>
      <w:r w:rsidRPr="003D6F6C">
        <w:t>Apoyar en la transferencia de conocimiento de los recursos humanos de la DIDT en temas tecnológicos, mediante</w:t>
      </w:r>
      <w:r w:rsidR="00D72A22" w:rsidRPr="003D6F6C">
        <w:t xml:space="preserve"> la aplicación de estrategias de capacitación que más convengan a los fines </w:t>
      </w:r>
      <w:r w:rsidR="00454B06" w:rsidRPr="003D6F6C">
        <w:t xml:space="preserve">de </w:t>
      </w:r>
      <w:r w:rsidR="001D64E7" w:rsidRPr="003D6F6C">
        <w:rPr>
          <w:b/>
        </w:rPr>
        <w:t>“</w:t>
      </w:r>
      <w:r w:rsidR="00454B06" w:rsidRPr="003D6F6C">
        <w:rPr>
          <w:b/>
        </w:rPr>
        <w:t>EL</w:t>
      </w:r>
      <w:r w:rsidR="00F65EC7" w:rsidRPr="003D6F6C">
        <w:rPr>
          <w:b/>
        </w:rPr>
        <w:t xml:space="preserve"> INSTITUTO”</w:t>
      </w:r>
      <w:r w:rsidR="00D72A22" w:rsidRPr="003D6F6C">
        <w:t>, tales como</w:t>
      </w:r>
      <w:r w:rsidRPr="003D6F6C">
        <w:t xml:space="preserve"> herramientas de educación a distancia y elaboración de cursos acordes a las realidades y retos </w:t>
      </w:r>
      <w:r w:rsidR="00C20364" w:rsidRPr="003D6F6C">
        <w:t>de</w:t>
      </w:r>
      <w:r w:rsidR="001D64E7" w:rsidRPr="003D6F6C">
        <w:t xml:space="preserve"> </w:t>
      </w:r>
      <w:r w:rsidR="001D64E7" w:rsidRPr="003D6F6C">
        <w:rPr>
          <w:b/>
        </w:rPr>
        <w:t>“</w:t>
      </w:r>
      <w:r w:rsidR="00C20364" w:rsidRPr="003D6F6C">
        <w:rPr>
          <w:b/>
        </w:rPr>
        <w:t>EL</w:t>
      </w:r>
      <w:r w:rsidR="00F65EC7" w:rsidRPr="003D6F6C">
        <w:rPr>
          <w:b/>
        </w:rPr>
        <w:t xml:space="preserve"> INSTITUTO”</w:t>
      </w:r>
    </w:p>
    <w:p w14:paraId="7F1821B3" w14:textId="05D712E2" w:rsidR="002F6A2D" w:rsidRPr="003D6F6C" w:rsidRDefault="002F6A2D" w:rsidP="00300B8F">
      <w:pPr>
        <w:pStyle w:val="Cita"/>
      </w:pPr>
      <w:r w:rsidRPr="003D6F6C">
        <w:lastRenderedPageBreak/>
        <w:t>Apoyar en la madurez de las mejores prácticas referente a la gobernanza de TI (Tecnologías de la Información) y la gestión de los recursos tecnológicos de manera eficiente</w:t>
      </w:r>
    </w:p>
    <w:p w14:paraId="5BD1CD28" w14:textId="26FC0985" w:rsidR="002F6A2D" w:rsidRPr="003D6F6C" w:rsidRDefault="002F6A2D" w:rsidP="00300B8F">
      <w:pPr>
        <w:pStyle w:val="Cita"/>
      </w:pPr>
      <w:r w:rsidRPr="003D6F6C">
        <w:t>Apoyar en la madurez y documentación de los procesos, métricas y evidencias</w:t>
      </w:r>
    </w:p>
    <w:p w14:paraId="1AB85E8F" w14:textId="6B29B8C7" w:rsidR="002F6A2D" w:rsidRPr="003D6F6C" w:rsidRDefault="002F6A2D" w:rsidP="00300B8F">
      <w:pPr>
        <w:pStyle w:val="Cita"/>
      </w:pPr>
      <w:r w:rsidRPr="003D6F6C">
        <w:t xml:space="preserve">Apoyar en los procesos de preparación para la implementación del modelo de CMMI de la DIDT. Para ello </w:t>
      </w:r>
      <w:r w:rsidR="00340529" w:rsidRPr="003D6F6C">
        <w:rPr>
          <w:b/>
          <w:lang w:eastAsia="es-MX"/>
        </w:rPr>
        <w:t>“EL LICITANTE ADJUDICADO”</w:t>
      </w:r>
      <w:r w:rsidRPr="003D6F6C">
        <w:t xml:space="preserve"> deberá realizar actividades para transferir el conocimiento al personal de la DIDT</w:t>
      </w:r>
    </w:p>
    <w:p w14:paraId="25C8D5E6" w14:textId="0D8BCACE" w:rsidR="00F0001F" w:rsidRPr="003D6F6C" w:rsidRDefault="001D644F" w:rsidP="00300B8F">
      <w:pPr>
        <w:pStyle w:val="Cita"/>
      </w:pPr>
      <w:r w:rsidRPr="003D6F6C">
        <w:t xml:space="preserve">En </w:t>
      </w:r>
      <w:r w:rsidR="008A7BDE" w:rsidRPr="003D6F6C">
        <w:t>armonía</w:t>
      </w:r>
      <w:r w:rsidRPr="003D6F6C">
        <w:t xml:space="preserve"> a las directrices de austeridad, l</w:t>
      </w:r>
      <w:r w:rsidR="00F0001F" w:rsidRPr="003D6F6C">
        <w:t>os costos</w:t>
      </w:r>
      <w:r w:rsidRPr="003D6F6C">
        <w:t xml:space="preserve"> directamente</w:t>
      </w:r>
      <w:r w:rsidR="00F0001F" w:rsidRPr="003D6F6C">
        <w:t xml:space="preserve"> asociados a la implementación del modelo CMMI</w:t>
      </w:r>
      <w:r w:rsidRPr="003D6F6C">
        <w:t xml:space="preserve">, </w:t>
      </w:r>
      <w:r w:rsidR="00F0001F" w:rsidRPr="003D6F6C">
        <w:t xml:space="preserve">no deberán </w:t>
      </w:r>
      <w:r w:rsidRPr="003D6F6C">
        <w:t>ser mayores a un 25% de la totalidad de servicios devengados. Dicho porcentaje podrá modificarse conforme a la autorización del Gobierno de Contrato previa justificación.</w:t>
      </w:r>
      <w:r w:rsidR="00F0001F" w:rsidRPr="003D6F6C">
        <w:t xml:space="preserve"> </w:t>
      </w:r>
    </w:p>
    <w:p w14:paraId="1816EC98" w14:textId="09B1BAE5" w:rsidR="009A63EE" w:rsidRPr="00300B8F" w:rsidRDefault="009A63EE" w:rsidP="00B503D3">
      <w:pPr>
        <w:ind w:left="720"/>
        <w:rPr>
          <w:rFonts w:cs="Arial"/>
          <w:iCs/>
          <w:szCs w:val="20"/>
        </w:rPr>
      </w:pPr>
      <w:r w:rsidRPr="00300B8F">
        <w:rPr>
          <w:rFonts w:cs="Arial"/>
          <w:iCs/>
          <w:szCs w:val="20"/>
        </w:rPr>
        <w:t>La “</w:t>
      </w:r>
      <w:r w:rsidR="005E3BCA" w:rsidRPr="00300B8F">
        <w:rPr>
          <w:rFonts w:cs="Arial"/>
          <w:iCs/>
          <w:szCs w:val="20"/>
        </w:rPr>
        <w:t>Transferencia de Conocimiento</w:t>
      </w:r>
      <w:r w:rsidRPr="00300B8F">
        <w:rPr>
          <w:rFonts w:cs="Arial"/>
          <w:iCs/>
          <w:szCs w:val="20"/>
        </w:rPr>
        <w:t xml:space="preserve">” deberá ser pagada tomando como base la Unidad de Contraprestación que se relacione con la </w:t>
      </w:r>
      <w:r w:rsidR="0030786A" w:rsidRPr="00300B8F">
        <w:rPr>
          <w:rFonts w:cs="Arial"/>
          <w:iCs/>
          <w:szCs w:val="20"/>
        </w:rPr>
        <w:t>A</w:t>
      </w:r>
      <w:r w:rsidRPr="00300B8F">
        <w:rPr>
          <w:rFonts w:cs="Arial"/>
          <w:iCs/>
          <w:szCs w:val="20"/>
        </w:rPr>
        <w:t xml:space="preserve">ctividad </w:t>
      </w:r>
      <w:r w:rsidR="0030786A" w:rsidRPr="00300B8F">
        <w:rPr>
          <w:rFonts w:cs="Arial"/>
          <w:iCs/>
          <w:szCs w:val="20"/>
        </w:rPr>
        <w:t xml:space="preserve">asociada al </w:t>
      </w:r>
      <w:proofErr w:type="spellStart"/>
      <w:r w:rsidR="0030786A" w:rsidRPr="00300B8F">
        <w:rPr>
          <w:rFonts w:cs="Arial"/>
          <w:iCs/>
          <w:szCs w:val="20"/>
        </w:rPr>
        <w:t>Subservico</w:t>
      </w:r>
      <w:proofErr w:type="spellEnd"/>
      <w:r w:rsidR="0030786A" w:rsidRPr="00300B8F">
        <w:rPr>
          <w:rFonts w:cs="Arial"/>
          <w:iCs/>
          <w:szCs w:val="20"/>
        </w:rPr>
        <w:t>, como se muestra en la siguiente tabla</w:t>
      </w:r>
      <w:r w:rsidRPr="00300B8F">
        <w:rPr>
          <w:rFonts w:cs="Arial"/>
          <w:iCs/>
          <w:szCs w:val="20"/>
        </w:rPr>
        <w:t>:</w:t>
      </w:r>
    </w:p>
    <w:p w14:paraId="63825940" w14:textId="77777777" w:rsidR="00241581" w:rsidRPr="003D6F6C" w:rsidRDefault="00241581" w:rsidP="00B503D3">
      <w:pPr>
        <w:pStyle w:val="Prrafodelista"/>
        <w:numPr>
          <w:ilvl w:val="0"/>
          <w:numId w:val="0"/>
        </w:numPr>
        <w:ind w:left="1440"/>
        <w:rPr>
          <w:rFonts w:cs="Arial"/>
          <w:iCs/>
          <w:szCs w:val="20"/>
        </w:rPr>
      </w:pPr>
    </w:p>
    <w:tbl>
      <w:tblPr>
        <w:tblW w:w="5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00"/>
        <w:gridCol w:w="3220"/>
      </w:tblGrid>
      <w:tr w:rsidR="00241581" w:rsidRPr="003D6F6C" w14:paraId="0200B3F4" w14:textId="77777777" w:rsidTr="00241581">
        <w:trPr>
          <w:trHeight w:val="525"/>
          <w:jc w:val="center"/>
        </w:trPr>
        <w:tc>
          <w:tcPr>
            <w:tcW w:w="2500" w:type="dxa"/>
            <w:shd w:val="clear" w:color="auto" w:fill="D9D9D9" w:themeFill="background1" w:themeFillShade="D9"/>
            <w:vAlign w:val="center"/>
            <w:hideMark/>
          </w:tcPr>
          <w:p w14:paraId="0E35C031" w14:textId="77777777" w:rsidR="00241581" w:rsidRPr="003D6F6C" w:rsidRDefault="00241581" w:rsidP="005C36CF">
            <w:pPr>
              <w:jc w:val="center"/>
              <w:rPr>
                <w:rFonts w:cs="Arial"/>
                <w:b/>
                <w:bCs/>
                <w:color w:val="000000"/>
                <w:szCs w:val="20"/>
                <w:lang w:eastAsia="es-MX"/>
              </w:rPr>
            </w:pPr>
            <w:r w:rsidRPr="003D6F6C">
              <w:rPr>
                <w:rFonts w:cs="Arial"/>
                <w:b/>
                <w:bCs/>
                <w:color w:val="000000"/>
                <w:szCs w:val="20"/>
              </w:rPr>
              <w:t xml:space="preserve">Actividad asociada al </w:t>
            </w:r>
            <w:proofErr w:type="spellStart"/>
            <w:r w:rsidRPr="003D6F6C">
              <w:rPr>
                <w:rFonts w:cs="Arial"/>
                <w:b/>
                <w:bCs/>
                <w:color w:val="000000"/>
                <w:szCs w:val="20"/>
              </w:rPr>
              <w:t>Subservicio</w:t>
            </w:r>
            <w:proofErr w:type="spellEnd"/>
            <w:r w:rsidRPr="003D6F6C">
              <w:rPr>
                <w:rFonts w:cs="Arial"/>
                <w:b/>
                <w:bCs/>
                <w:color w:val="000000"/>
                <w:szCs w:val="20"/>
              </w:rPr>
              <w:t xml:space="preserve"> </w:t>
            </w:r>
          </w:p>
        </w:tc>
        <w:tc>
          <w:tcPr>
            <w:tcW w:w="3220" w:type="dxa"/>
            <w:shd w:val="clear" w:color="auto" w:fill="D9D9D9" w:themeFill="background1" w:themeFillShade="D9"/>
            <w:noWrap/>
            <w:vAlign w:val="center"/>
            <w:hideMark/>
          </w:tcPr>
          <w:p w14:paraId="3F1ACB94" w14:textId="77777777" w:rsidR="00241581" w:rsidRPr="003D6F6C" w:rsidRDefault="00241581" w:rsidP="005C36CF">
            <w:pPr>
              <w:jc w:val="center"/>
              <w:rPr>
                <w:rFonts w:ascii="Calibri" w:hAnsi="Calibri" w:cs="Calibri"/>
                <w:b/>
                <w:bCs/>
                <w:color w:val="000000"/>
                <w:sz w:val="22"/>
                <w:szCs w:val="22"/>
              </w:rPr>
            </w:pPr>
            <w:r w:rsidRPr="003D6F6C">
              <w:rPr>
                <w:rFonts w:ascii="Calibri" w:hAnsi="Calibri" w:cs="Calibri"/>
                <w:b/>
                <w:bCs/>
                <w:color w:val="000000"/>
                <w:sz w:val="22"/>
                <w:szCs w:val="22"/>
              </w:rPr>
              <w:t>Unidad de Contraprestación</w:t>
            </w:r>
          </w:p>
        </w:tc>
      </w:tr>
      <w:tr w:rsidR="00241581" w:rsidRPr="003D6F6C" w14:paraId="3BE14938" w14:textId="77777777" w:rsidTr="00241581">
        <w:trPr>
          <w:trHeight w:val="780"/>
          <w:jc w:val="center"/>
        </w:trPr>
        <w:tc>
          <w:tcPr>
            <w:tcW w:w="2500" w:type="dxa"/>
            <w:shd w:val="clear" w:color="auto" w:fill="auto"/>
            <w:vAlign w:val="center"/>
            <w:hideMark/>
          </w:tcPr>
          <w:p w14:paraId="70043A2E" w14:textId="77777777" w:rsidR="00241581" w:rsidRPr="003D6F6C" w:rsidRDefault="00241581" w:rsidP="005C36CF">
            <w:pPr>
              <w:rPr>
                <w:rFonts w:cs="Arial"/>
                <w:color w:val="000000"/>
                <w:szCs w:val="20"/>
              </w:rPr>
            </w:pPr>
            <w:r w:rsidRPr="003D6F6C">
              <w:rPr>
                <w:rFonts w:cs="Arial"/>
                <w:color w:val="000000"/>
                <w:szCs w:val="20"/>
              </w:rPr>
              <w:t>Administración de Proyectos</w:t>
            </w:r>
          </w:p>
        </w:tc>
        <w:tc>
          <w:tcPr>
            <w:tcW w:w="3220" w:type="dxa"/>
            <w:shd w:val="clear" w:color="auto" w:fill="auto"/>
            <w:vAlign w:val="center"/>
            <w:hideMark/>
          </w:tcPr>
          <w:p w14:paraId="6D38ECCC" w14:textId="77777777" w:rsidR="00241581" w:rsidRPr="003D6F6C" w:rsidRDefault="00241581" w:rsidP="005C36CF">
            <w:pPr>
              <w:rPr>
                <w:rFonts w:cs="Arial"/>
                <w:color w:val="000000"/>
                <w:szCs w:val="20"/>
              </w:rPr>
            </w:pPr>
            <w:r w:rsidRPr="003D6F6C">
              <w:rPr>
                <w:rFonts w:cs="Arial"/>
                <w:color w:val="000000"/>
                <w:szCs w:val="20"/>
              </w:rPr>
              <w:t>Unidad de Estimación, Medición y Administración de Proyectos (UEMAP)</w:t>
            </w:r>
          </w:p>
        </w:tc>
      </w:tr>
      <w:tr w:rsidR="00241581" w:rsidRPr="003D6F6C" w14:paraId="60B35F43" w14:textId="77777777" w:rsidTr="00241581">
        <w:trPr>
          <w:trHeight w:val="510"/>
          <w:jc w:val="center"/>
        </w:trPr>
        <w:tc>
          <w:tcPr>
            <w:tcW w:w="2500" w:type="dxa"/>
            <w:shd w:val="clear" w:color="auto" w:fill="auto"/>
            <w:vAlign w:val="center"/>
            <w:hideMark/>
          </w:tcPr>
          <w:p w14:paraId="4CC2AD9A" w14:textId="77777777" w:rsidR="00241581" w:rsidRPr="003D6F6C" w:rsidRDefault="00241581" w:rsidP="005C36CF">
            <w:pPr>
              <w:rPr>
                <w:rFonts w:cs="Arial"/>
                <w:color w:val="000000"/>
                <w:szCs w:val="20"/>
              </w:rPr>
            </w:pPr>
            <w:r w:rsidRPr="003D6F6C">
              <w:rPr>
                <w:rFonts w:cs="Arial"/>
                <w:color w:val="000000"/>
                <w:szCs w:val="20"/>
              </w:rPr>
              <w:t>Gestión de Procesos</w:t>
            </w:r>
          </w:p>
        </w:tc>
        <w:tc>
          <w:tcPr>
            <w:tcW w:w="3220" w:type="dxa"/>
            <w:shd w:val="clear" w:color="auto" w:fill="auto"/>
            <w:vAlign w:val="center"/>
            <w:hideMark/>
          </w:tcPr>
          <w:p w14:paraId="638AD8FD" w14:textId="77777777" w:rsidR="00241581" w:rsidRPr="003D6F6C" w:rsidRDefault="00241581" w:rsidP="005C36CF">
            <w:pPr>
              <w:rPr>
                <w:rFonts w:cs="Arial"/>
                <w:color w:val="000000"/>
                <w:szCs w:val="20"/>
              </w:rPr>
            </w:pPr>
            <w:r w:rsidRPr="003D6F6C">
              <w:rPr>
                <w:rFonts w:cs="Arial"/>
                <w:color w:val="000000"/>
                <w:szCs w:val="20"/>
              </w:rPr>
              <w:t>Unidad de Gestión de Procesos (UGP)</w:t>
            </w:r>
          </w:p>
        </w:tc>
      </w:tr>
      <w:tr w:rsidR="00241581" w:rsidRPr="003D6F6C" w14:paraId="1AE7E677" w14:textId="77777777" w:rsidTr="00241581">
        <w:trPr>
          <w:trHeight w:val="780"/>
          <w:jc w:val="center"/>
        </w:trPr>
        <w:tc>
          <w:tcPr>
            <w:tcW w:w="2500" w:type="dxa"/>
            <w:shd w:val="clear" w:color="auto" w:fill="auto"/>
            <w:vAlign w:val="center"/>
            <w:hideMark/>
          </w:tcPr>
          <w:p w14:paraId="5C5A891F" w14:textId="77777777" w:rsidR="00241581" w:rsidRPr="003D6F6C" w:rsidRDefault="00241581" w:rsidP="005C36CF">
            <w:pPr>
              <w:rPr>
                <w:rFonts w:cs="Arial"/>
                <w:color w:val="000000"/>
                <w:szCs w:val="20"/>
              </w:rPr>
            </w:pPr>
            <w:r w:rsidRPr="003D6F6C">
              <w:rPr>
                <w:rFonts w:cs="Arial"/>
                <w:color w:val="000000"/>
                <w:szCs w:val="20"/>
              </w:rPr>
              <w:t>Certificación de Estimaciones</w:t>
            </w:r>
          </w:p>
        </w:tc>
        <w:tc>
          <w:tcPr>
            <w:tcW w:w="3220" w:type="dxa"/>
            <w:shd w:val="clear" w:color="auto" w:fill="auto"/>
            <w:vAlign w:val="center"/>
            <w:hideMark/>
          </w:tcPr>
          <w:p w14:paraId="184B46CD" w14:textId="77777777" w:rsidR="00241581" w:rsidRPr="003D6F6C" w:rsidRDefault="00241581" w:rsidP="005C36CF">
            <w:pPr>
              <w:rPr>
                <w:rFonts w:cs="Arial"/>
                <w:color w:val="000000"/>
                <w:szCs w:val="20"/>
              </w:rPr>
            </w:pPr>
            <w:r w:rsidRPr="003D6F6C">
              <w:rPr>
                <w:rFonts w:cs="Arial"/>
                <w:color w:val="000000"/>
                <w:szCs w:val="20"/>
              </w:rPr>
              <w:t>Unidad de Estimación, Medición y Administración de Proyectos (UEMAP)</w:t>
            </w:r>
          </w:p>
        </w:tc>
      </w:tr>
    </w:tbl>
    <w:p w14:paraId="1A064F79" w14:textId="77777777" w:rsidR="00241581" w:rsidRPr="003D6F6C" w:rsidRDefault="00241581" w:rsidP="00B503D3"/>
    <w:p w14:paraId="1C42CE7E" w14:textId="47148A6C" w:rsidR="009A63EE" w:rsidRPr="003D6F6C" w:rsidRDefault="004A7059" w:rsidP="005C36CF">
      <w:pPr>
        <w:ind w:left="720"/>
        <w:rPr>
          <w:rFonts w:cs="Arial"/>
          <w:bCs/>
          <w:szCs w:val="20"/>
        </w:rPr>
      </w:pPr>
      <w:r w:rsidRPr="003D6F6C">
        <w:rPr>
          <w:rFonts w:cs="Arial"/>
          <w:bCs/>
          <w:szCs w:val="20"/>
        </w:rPr>
        <w:t xml:space="preserve">En caso de que no se </w:t>
      </w:r>
      <w:r w:rsidR="0030786A" w:rsidRPr="003D6F6C">
        <w:rPr>
          <w:rFonts w:cs="Arial"/>
          <w:bCs/>
          <w:szCs w:val="20"/>
        </w:rPr>
        <w:t xml:space="preserve">relacione a ninguna Actividad asociada al </w:t>
      </w:r>
      <w:proofErr w:type="spellStart"/>
      <w:r w:rsidR="0030786A" w:rsidRPr="003D6F6C">
        <w:rPr>
          <w:rFonts w:cs="Arial"/>
          <w:bCs/>
          <w:szCs w:val="20"/>
        </w:rPr>
        <w:t>Subservicio</w:t>
      </w:r>
      <w:proofErr w:type="spellEnd"/>
      <w:r w:rsidR="0030786A" w:rsidRPr="003D6F6C">
        <w:rPr>
          <w:rFonts w:cs="Arial"/>
          <w:bCs/>
          <w:szCs w:val="20"/>
        </w:rPr>
        <w:t xml:space="preserve"> </w:t>
      </w:r>
      <w:r w:rsidR="00D16724" w:rsidRPr="003D6F6C">
        <w:rPr>
          <w:rFonts w:cs="Arial"/>
          <w:bCs/>
          <w:szCs w:val="20"/>
        </w:rPr>
        <w:t>se utilizará</w:t>
      </w:r>
      <w:r w:rsidRPr="003D6F6C">
        <w:rPr>
          <w:rFonts w:cs="Arial"/>
          <w:bCs/>
          <w:szCs w:val="20"/>
        </w:rPr>
        <w:t xml:space="preserve"> la relativa a</w:t>
      </w:r>
      <w:r w:rsidR="0030786A" w:rsidRPr="003D6F6C">
        <w:rPr>
          <w:rFonts w:cs="Arial"/>
          <w:bCs/>
          <w:szCs w:val="20"/>
        </w:rPr>
        <w:t xml:space="preserve"> la Unidad de Contra</w:t>
      </w:r>
      <w:r w:rsidR="006A3163" w:rsidRPr="003D6F6C">
        <w:rPr>
          <w:rFonts w:cs="Arial"/>
          <w:bCs/>
          <w:szCs w:val="20"/>
        </w:rPr>
        <w:t xml:space="preserve">prestación </w:t>
      </w:r>
      <w:r w:rsidR="001871E4" w:rsidRPr="003D6F6C">
        <w:rPr>
          <w:rFonts w:cs="Arial"/>
          <w:bCs/>
          <w:szCs w:val="20"/>
        </w:rPr>
        <w:t>de Gestión</w:t>
      </w:r>
      <w:r w:rsidR="00BF0ECA" w:rsidRPr="003D6F6C">
        <w:rPr>
          <w:rFonts w:cs="Arial"/>
          <w:bCs/>
          <w:szCs w:val="20"/>
        </w:rPr>
        <w:t xml:space="preserve"> de Procesos</w:t>
      </w:r>
      <w:r w:rsidRPr="003D6F6C">
        <w:rPr>
          <w:rFonts w:cs="Arial"/>
          <w:bCs/>
          <w:szCs w:val="20"/>
        </w:rPr>
        <w:t xml:space="preserve"> (U</w:t>
      </w:r>
      <w:r w:rsidR="00BF0ECA" w:rsidRPr="003D6F6C">
        <w:rPr>
          <w:rFonts w:cs="Arial"/>
          <w:bCs/>
          <w:szCs w:val="20"/>
        </w:rPr>
        <w:t>GP</w:t>
      </w:r>
      <w:r w:rsidRPr="003D6F6C">
        <w:rPr>
          <w:rFonts w:cs="Arial"/>
          <w:bCs/>
          <w:szCs w:val="20"/>
        </w:rPr>
        <w:t>)</w:t>
      </w:r>
    </w:p>
    <w:p w14:paraId="5C4AA0CB" w14:textId="77777777" w:rsidR="004A7059" w:rsidRPr="003D6F6C" w:rsidRDefault="004A7059" w:rsidP="005C36CF">
      <w:pPr>
        <w:ind w:left="720"/>
        <w:rPr>
          <w:rFonts w:cs="Arial"/>
          <w:bCs/>
          <w:szCs w:val="20"/>
        </w:rPr>
      </w:pPr>
    </w:p>
    <w:p w14:paraId="251D2E25" w14:textId="58240DF6" w:rsidR="002F6A2D" w:rsidRPr="003D6F6C" w:rsidRDefault="002F6A2D" w:rsidP="005C36CF">
      <w:pPr>
        <w:ind w:left="720"/>
        <w:rPr>
          <w:rFonts w:cs="Arial"/>
          <w:bCs/>
          <w:szCs w:val="20"/>
        </w:rPr>
      </w:pPr>
      <w:r w:rsidRPr="003D6F6C">
        <w:rPr>
          <w:rFonts w:cs="Arial"/>
          <w:bCs/>
          <w:szCs w:val="20"/>
        </w:rPr>
        <w:t xml:space="preserve">No se omite mencionar, que para efectos prácticos en el aprovisionamiento y administración del servicio requerido mediante el presente anexo técnico, </w:t>
      </w:r>
      <w:r w:rsidR="00F65EC7" w:rsidRPr="003D6F6C">
        <w:rPr>
          <w:rFonts w:cs="Arial"/>
          <w:b/>
          <w:bCs/>
          <w:szCs w:val="20"/>
        </w:rPr>
        <w:t>“EL INSTITUTO”</w:t>
      </w:r>
      <w:r w:rsidRPr="003D6F6C">
        <w:rPr>
          <w:rFonts w:cs="Arial"/>
          <w:bCs/>
          <w:szCs w:val="20"/>
        </w:rPr>
        <w:t xml:space="preserve"> y </w:t>
      </w:r>
      <w:r w:rsidR="006A3163" w:rsidRPr="003D6F6C">
        <w:rPr>
          <w:rFonts w:cs="Arial"/>
          <w:b/>
          <w:szCs w:val="20"/>
          <w:lang w:eastAsia="es-MX"/>
        </w:rPr>
        <w:t>“EL LICITANTE ADJUDICADO”</w:t>
      </w:r>
      <w:r w:rsidRPr="003D6F6C">
        <w:rPr>
          <w:rFonts w:cs="Arial"/>
          <w:bCs/>
          <w:szCs w:val="20"/>
        </w:rPr>
        <w:t xml:space="preserve"> deberán de apegarse al “ACUERDO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r w:rsidR="00C55D19" w:rsidRPr="003D6F6C">
        <w:rPr>
          <w:rFonts w:cs="Arial"/>
          <w:bCs/>
          <w:szCs w:val="20"/>
        </w:rPr>
        <w:t xml:space="preserve">” y en su caso alinearse a la normatividad que lo sustituya en caso de </w:t>
      </w:r>
      <w:r w:rsidR="00AD3814" w:rsidRPr="003D6F6C">
        <w:rPr>
          <w:rFonts w:cs="Arial"/>
          <w:bCs/>
          <w:szCs w:val="20"/>
        </w:rPr>
        <w:t>abrogación</w:t>
      </w:r>
      <w:r w:rsidR="00C55D19" w:rsidRPr="003D6F6C">
        <w:rPr>
          <w:rFonts w:cs="Arial"/>
          <w:bCs/>
          <w:szCs w:val="20"/>
        </w:rPr>
        <w:t xml:space="preserve"> y/o modificación.</w:t>
      </w:r>
    </w:p>
    <w:p w14:paraId="0094CD55" w14:textId="77777777" w:rsidR="00FB5580" w:rsidRPr="003D6F6C" w:rsidRDefault="00FB5580" w:rsidP="00B503D3"/>
    <w:p w14:paraId="6795E5E8" w14:textId="77777777" w:rsidR="00FB5580" w:rsidRPr="003D6F6C" w:rsidRDefault="00FB5580" w:rsidP="00B503D3">
      <w:pPr>
        <w:pStyle w:val="Titulo3"/>
      </w:pPr>
      <w:r w:rsidRPr="003D6F6C">
        <w:t xml:space="preserve">Consideraciones </w:t>
      </w:r>
    </w:p>
    <w:p w14:paraId="7CA1DFAD" w14:textId="77777777" w:rsidR="00FB5580" w:rsidRPr="003D6F6C" w:rsidRDefault="00FB5580" w:rsidP="00FB5580">
      <w:pPr>
        <w:ind w:left="720"/>
        <w:rPr>
          <w:rFonts w:cs="Arial"/>
          <w:iCs/>
          <w:szCs w:val="20"/>
        </w:rPr>
      </w:pPr>
    </w:p>
    <w:p w14:paraId="795CFE7C" w14:textId="60AD5DF1" w:rsidR="00B36EF3" w:rsidRPr="003D6F6C" w:rsidRDefault="00B36EF3" w:rsidP="007B5A9E">
      <w:pPr>
        <w:pStyle w:val="Prrafodelista"/>
        <w:numPr>
          <w:ilvl w:val="0"/>
          <w:numId w:val="30"/>
        </w:numPr>
        <w:rPr>
          <w:rFonts w:cs="Arial"/>
          <w:iCs/>
          <w:szCs w:val="20"/>
        </w:rPr>
      </w:pPr>
      <w:r w:rsidRPr="003D6F6C">
        <w:rPr>
          <w:rFonts w:cs="Arial"/>
          <w:iCs/>
          <w:szCs w:val="20"/>
        </w:rPr>
        <w:t xml:space="preserve">Las horas que se requieran para cada Transferencia de Conocimiento según el tema de interés de </w:t>
      </w:r>
      <w:r w:rsidR="00A818DF" w:rsidRPr="003D6F6C">
        <w:rPr>
          <w:rFonts w:cs="Arial"/>
          <w:b/>
          <w:bCs/>
          <w:iCs/>
          <w:szCs w:val="20"/>
        </w:rPr>
        <w:t>“</w:t>
      </w:r>
      <w:r w:rsidRPr="003D6F6C">
        <w:rPr>
          <w:rFonts w:cs="Arial"/>
          <w:b/>
          <w:bCs/>
          <w:iCs/>
          <w:szCs w:val="20"/>
        </w:rPr>
        <w:t>EL INSTI</w:t>
      </w:r>
      <w:r w:rsidR="008931BD" w:rsidRPr="003D6F6C">
        <w:rPr>
          <w:rFonts w:cs="Arial"/>
          <w:b/>
          <w:bCs/>
          <w:iCs/>
          <w:szCs w:val="20"/>
        </w:rPr>
        <w:t>T</w:t>
      </w:r>
      <w:r w:rsidRPr="003D6F6C">
        <w:rPr>
          <w:rFonts w:cs="Arial"/>
          <w:b/>
          <w:bCs/>
          <w:iCs/>
          <w:szCs w:val="20"/>
        </w:rPr>
        <w:t>UTO</w:t>
      </w:r>
      <w:r w:rsidR="00A818DF" w:rsidRPr="003D6F6C">
        <w:rPr>
          <w:rFonts w:cs="Arial"/>
          <w:b/>
          <w:bCs/>
          <w:iCs/>
          <w:szCs w:val="20"/>
        </w:rPr>
        <w:t>”</w:t>
      </w:r>
      <w:r w:rsidRPr="003D6F6C">
        <w:rPr>
          <w:rFonts w:cs="Arial"/>
          <w:iCs/>
          <w:szCs w:val="20"/>
        </w:rPr>
        <w:t>, serán indicadas en la Solicitud de Servicio</w:t>
      </w:r>
    </w:p>
    <w:p w14:paraId="7E0E13EF" w14:textId="0B55546D" w:rsidR="00616578" w:rsidRPr="003D6F6C" w:rsidRDefault="00616578" w:rsidP="007B5A9E">
      <w:pPr>
        <w:pStyle w:val="Prrafodelista"/>
        <w:numPr>
          <w:ilvl w:val="0"/>
          <w:numId w:val="30"/>
        </w:numPr>
        <w:rPr>
          <w:rFonts w:cs="Arial"/>
          <w:iCs/>
          <w:szCs w:val="20"/>
        </w:rPr>
      </w:pPr>
      <w:r w:rsidRPr="003D6F6C">
        <w:rPr>
          <w:rFonts w:cs="Arial"/>
          <w:iCs/>
          <w:szCs w:val="20"/>
        </w:rPr>
        <w:t xml:space="preserve">El Servicio de Transferencia de Conocimiento consiste en proveer cursos específicos a las necesidades de </w:t>
      </w:r>
      <w:r w:rsidR="00A818DF" w:rsidRPr="003D6F6C">
        <w:rPr>
          <w:rFonts w:cs="Arial"/>
          <w:b/>
          <w:bCs/>
          <w:iCs/>
          <w:szCs w:val="20"/>
        </w:rPr>
        <w:t>“</w:t>
      </w:r>
      <w:r w:rsidRPr="003D6F6C">
        <w:rPr>
          <w:rFonts w:cs="Arial"/>
          <w:b/>
          <w:bCs/>
          <w:iCs/>
          <w:szCs w:val="20"/>
        </w:rPr>
        <w:t>EL INSTITUTO</w:t>
      </w:r>
      <w:r w:rsidR="00A818DF" w:rsidRPr="003D6F6C">
        <w:rPr>
          <w:rFonts w:cs="Arial"/>
          <w:b/>
          <w:bCs/>
          <w:iCs/>
          <w:szCs w:val="20"/>
        </w:rPr>
        <w:t>”</w:t>
      </w:r>
      <w:r w:rsidRPr="003D6F6C">
        <w:rPr>
          <w:rFonts w:cs="Arial"/>
          <w:iCs/>
          <w:szCs w:val="20"/>
        </w:rPr>
        <w:t xml:space="preserve">. Este Servicio consiste en ampliar el conocimiento del personal de </w:t>
      </w:r>
      <w:r w:rsidR="00A818DF" w:rsidRPr="003D6F6C">
        <w:rPr>
          <w:rFonts w:cs="Arial"/>
          <w:b/>
          <w:bCs/>
          <w:iCs/>
          <w:szCs w:val="20"/>
        </w:rPr>
        <w:t>“</w:t>
      </w:r>
      <w:r w:rsidRPr="003D6F6C">
        <w:rPr>
          <w:rFonts w:cs="Arial"/>
          <w:b/>
          <w:bCs/>
          <w:iCs/>
          <w:szCs w:val="20"/>
        </w:rPr>
        <w:t>EL INSTITUTO</w:t>
      </w:r>
      <w:r w:rsidR="00A818DF" w:rsidRPr="003D6F6C">
        <w:rPr>
          <w:rFonts w:cs="Arial"/>
          <w:b/>
          <w:bCs/>
          <w:iCs/>
          <w:szCs w:val="20"/>
        </w:rPr>
        <w:t>”</w:t>
      </w:r>
      <w:r w:rsidRPr="003D6F6C">
        <w:rPr>
          <w:rFonts w:cs="Arial"/>
          <w:iCs/>
          <w:szCs w:val="20"/>
        </w:rPr>
        <w:t xml:space="preserve"> en un tema en particular asociado con las, Nuevas Tecnologías, Metodologías, Modelos de Calidad, Herramientas, entre otras, a través de la participación conjunta con empresas, reconocidas en este Servicio para los temas que las distintas áreas de la DIDT requieran para su personal y que sean aprobadas por el Gobierno del Contrato.</w:t>
      </w:r>
    </w:p>
    <w:p w14:paraId="1EB37449" w14:textId="769804C3" w:rsidR="000D56BA" w:rsidRPr="003D6F6C" w:rsidRDefault="00DB4A5A" w:rsidP="007B5A9E">
      <w:pPr>
        <w:pStyle w:val="Prrafodelista"/>
        <w:numPr>
          <w:ilvl w:val="0"/>
          <w:numId w:val="30"/>
        </w:numPr>
        <w:rPr>
          <w:rFonts w:cs="Arial"/>
          <w:iCs/>
          <w:szCs w:val="20"/>
        </w:rPr>
      </w:pPr>
      <w:r w:rsidRPr="003D6F6C">
        <w:rPr>
          <w:rFonts w:cs="Arial"/>
          <w:b/>
          <w:szCs w:val="20"/>
          <w:lang w:eastAsia="es-MX"/>
        </w:rPr>
        <w:lastRenderedPageBreak/>
        <w:t>“EL LICITANTE ADJUDICADO”</w:t>
      </w:r>
      <w:r w:rsidR="000D56BA" w:rsidRPr="003D6F6C">
        <w:rPr>
          <w:rFonts w:cs="Arial"/>
          <w:iCs/>
          <w:szCs w:val="20"/>
        </w:rPr>
        <w:t xml:space="preserve"> propondrá previamente el total de horas para el Servicio de Transferencia de Conocimiento en su propuesta de solución para su revisión, retroalimentación y en su caso Aceptación por parte de </w:t>
      </w:r>
      <w:r w:rsidR="00C35818" w:rsidRPr="003D6F6C">
        <w:rPr>
          <w:rFonts w:cs="Arial"/>
          <w:b/>
          <w:bCs/>
          <w:iCs/>
          <w:szCs w:val="20"/>
        </w:rPr>
        <w:t>“</w:t>
      </w:r>
      <w:r w:rsidR="000D56BA" w:rsidRPr="003D6F6C">
        <w:rPr>
          <w:rFonts w:cs="Arial"/>
          <w:b/>
          <w:bCs/>
          <w:iCs/>
          <w:szCs w:val="20"/>
        </w:rPr>
        <w:t>EL INSTITUTO</w:t>
      </w:r>
      <w:r w:rsidR="00C35818" w:rsidRPr="003D6F6C">
        <w:rPr>
          <w:rFonts w:cs="Arial"/>
          <w:b/>
          <w:bCs/>
          <w:iCs/>
          <w:szCs w:val="20"/>
        </w:rPr>
        <w:t>”</w:t>
      </w:r>
      <w:r w:rsidR="000D56BA" w:rsidRPr="003D6F6C">
        <w:rPr>
          <w:rFonts w:cs="Arial"/>
          <w:iCs/>
          <w:szCs w:val="20"/>
        </w:rPr>
        <w:t xml:space="preserve"> incluyendo todos los recursos humanos y materiales que sean necesarios para ejecutar el Servicio conforme a lo descrito en est</w:t>
      </w:r>
      <w:r w:rsidR="00300B8F">
        <w:rPr>
          <w:rFonts w:cs="Arial"/>
          <w:iCs/>
          <w:szCs w:val="20"/>
        </w:rPr>
        <w:t>e</w:t>
      </w:r>
      <w:r w:rsidR="000D56BA" w:rsidRPr="003D6F6C">
        <w:rPr>
          <w:rFonts w:cs="Arial"/>
          <w:iCs/>
          <w:szCs w:val="20"/>
        </w:rPr>
        <w:t xml:space="preserve"> Anexo Técnico.</w:t>
      </w:r>
    </w:p>
    <w:p w14:paraId="16184CE2" w14:textId="4B257E75" w:rsidR="00FC717F" w:rsidRPr="00585F6B" w:rsidRDefault="00C55D19" w:rsidP="007B5A9E">
      <w:pPr>
        <w:pStyle w:val="Prrafodelista"/>
        <w:numPr>
          <w:ilvl w:val="0"/>
          <w:numId w:val="30"/>
        </w:numPr>
        <w:rPr>
          <w:rFonts w:cs="Arial"/>
          <w:iCs/>
          <w:szCs w:val="20"/>
        </w:rPr>
      </w:pPr>
      <w:r w:rsidRPr="003D6F6C">
        <w:rPr>
          <w:rFonts w:cs="Arial"/>
          <w:b/>
          <w:bCs/>
          <w:iCs/>
          <w:szCs w:val="20"/>
        </w:rPr>
        <w:t xml:space="preserve">“EL INSTITUTO” </w:t>
      </w:r>
      <w:r w:rsidRPr="0058011F">
        <w:rPr>
          <w:rFonts w:cs="Arial"/>
          <w:iCs/>
          <w:szCs w:val="20"/>
        </w:rPr>
        <w:t>podrá integrar en la solicitud de servicio el uso de herramientas que permitan probar y/o utilizar los conocimientos a transferir.</w:t>
      </w:r>
      <w:r w:rsidR="00F76814" w:rsidRPr="003D6F6C">
        <w:rPr>
          <w:rFonts w:cs="Arial"/>
          <w:b/>
          <w:bCs/>
          <w:iCs/>
          <w:szCs w:val="20"/>
        </w:rPr>
        <w:t xml:space="preserve"> </w:t>
      </w:r>
    </w:p>
    <w:p w14:paraId="64283FD2" w14:textId="77777777" w:rsidR="000A035D" w:rsidRDefault="000A035D" w:rsidP="004C0331">
      <w:pPr>
        <w:rPr>
          <w:rFonts w:cs="Arial"/>
          <w:iCs/>
          <w:szCs w:val="20"/>
        </w:rPr>
      </w:pPr>
      <w:bookmarkStart w:id="25" w:name="_Hlk200226130"/>
    </w:p>
    <w:p w14:paraId="048BFE59" w14:textId="1823C81C" w:rsidR="00FC717F" w:rsidRDefault="000A035D" w:rsidP="0058011F">
      <w:pPr>
        <w:ind w:left="709"/>
        <w:rPr>
          <w:rFonts w:cs="Arial"/>
          <w:iCs/>
          <w:szCs w:val="20"/>
        </w:rPr>
      </w:pPr>
      <w:bookmarkStart w:id="26" w:name="_Hlk190896355"/>
      <w:r w:rsidRPr="000A035D">
        <w:rPr>
          <w:rFonts w:cs="Arial"/>
          <w:iCs/>
          <w:szCs w:val="20"/>
        </w:rPr>
        <w:t xml:space="preserve">Con el fin de aclarar y detallar de manera precisa la solicitud de transferencia de conocimiento que realizará </w:t>
      </w:r>
      <w:r w:rsidR="00300B8F" w:rsidRPr="0058011F">
        <w:rPr>
          <w:rFonts w:cs="Arial"/>
          <w:b/>
          <w:bCs/>
          <w:iCs/>
          <w:szCs w:val="20"/>
        </w:rPr>
        <w:t xml:space="preserve">“EL </w:t>
      </w:r>
      <w:r w:rsidRPr="0058011F">
        <w:rPr>
          <w:rFonts w:cs="Arial"/>
          <w:b/>
          <w:bCs/>
          <w:iCs/>
          <w:szCs w:val="20"/>
        </w:rPr>
        <w:t>INSTITUTO</w:t>
      </w:r>
      <w:r w:rsidR="00300B8F" w:rsidRPr="0058011F">
        <w:rPr>
          <w:rFonts w:cs="Arial"/>
          <w:b/>
          <w:bCs/>
          <w:iCs/>
          <w:szCs w:val="20"/>
        </w:rPr>
        <w:t>”</w:t>
      </w:r>
      <w:r w:rsidRPr="000A035D">
        <w:rPr>
          <w:rFonts w:cs="Arial"/>
          <w:iCs/>
          <w:szCs w:val="20"/>
        </w:rPr>
        <w:t xml:space="preserve">, se adjunta un ejemplo que facilitará la comprensión de lo que se solicitará al </w:t>
      </w:r>
      <w:r w:rsidR="00300B8F">
        <w:rPr>
          <w:rFonts w:cs="Arial"/>
          <w:b/>
          <w:bCs/>
          <w:iCs/>
          <w:szCs w:val="20"/>
        </w:rPr>
        <w:t>“</w:t>
      </w:r>
      <w:r w:rsidRPr="00E264B5">
        <w:rPr>
          <w:rFonts w:cs="Arial"/>
          <w:b/>
          <w:bCs/>
          <w:iCs/>
          <w:szCs w:val="20"/>
        </w:rPr>
        <w:t>LICITANTE ADJUDICADO</w:t>
      </w:r>
      <w:r w:rsidR="00300B8F">
        <w:rPr>
          <w:rFonts w:cs="Arial"/>
          <w:b/>
          <w:bCs/>
          <w:iCs/>
          <w:szCs w:val="20"/>
        </w:rPr>
        <w:t>”</w:t>
      </w:r>
      <w:r w:rsidRPr="000A035D">
        <w:rPr>
          <w:rFonts w:cs="Arial"/>
          <w:iCs/>
          <w:szCs w:val="20"/>
        </w:rPr>
        <w:t xml:space="preserve"> a través de una solicitud de servicio.</w:t>
      </w:r>
    </w:p>
    <w:p w14:paraId="578E413B" w14:textId="77777777" w:rsidR="000A035D" w:rsidRDefault="000A035D" w:rsidP="004C0331">
      <w:pPr>
        <w:rPr>
          <w:rFonts w:cs="Arial"/>
          <w:iCs/>
          <w:szCs w:val="20"/>
        </w:rPr>
      </w:pPr>
    </w:p>
    <w:p w14:paraId="663E05EE" w14:textId="5BC2E444" w:rsidR="00300B8F" w:rsidRDefault="00300B8F" w:rsidP="0058011F">
      <w:pPr>
        <w:ind w:left="851" w:right="333"/>
        <w:rPr>
          <w:rFonts w:cs="Arial"/>
          <w:iCs/>
          <w:szCs w:val="20"/>
        </w:rPr>
      </w:pPr>
      <w:r>
        <w:rPr>
          <w:rFonts w:cs="Arial"/>
          <w:iCs/>
          <w:szCs w:val="20"/>
        </w:rPr>
        <w:t xml:space="preserve">Ejemplo: </w:t>
      </w:r>
    </w:p>
    <w:p w14:paraId="2A42FD02" w14:textId="77777777" w:rsidR="00300B8F" w:rsidRDefault="00300B8F" w:rsidP="0058011F">
      <w:pPr>
        <w:ind w:left="851" w:right="333"/>
        <w:rPr>
          <w:rFonts w:cs="Arial"/>
          <w:iCs/>
          <w:szCs w:val="20"/>
        </w:rPr>
      </w:pPr>
    </w:p>
    <w:p w14:paraId="1FD7033C" w14:textId="1C73AD71" w:rsidR="00FC717F" w:rsidRDefault="000A035D" w:rsidP="0058011F">
      <w:pPr>
        <w:ind w:left="851" w:right="333"/>
        <w:rPr>
          <w:rFonts w:cs="Arial"/>
          <w:iCs/>
          <w:szCs w:val="20"/>
        </w:rPr>
      </w:pPr>
      <w:r>
        <w:rPr>
          <w:rFonts w:cs="Arial"/>
          <w:iCs/>
          <w:szCs w:val="20"/>
        </w:rPr>
        <w:t>“</w:t>
      </w:r>
      <w:r w:rsidRPr="000A035D">
        <w:rPr>
          <w:rFonts w:cs="Arial"/>
          <w:iCs/>
          <w:szCs w:val="20"/>
        </w:rPr>
        <w:t xml:space="preserve">Es necesario fortalecer </w:t>
      </w:r>
      <w:r w:rsidR="004A0E8F">
        <w:rPr>
          <w:rFonts w:cs="Arial"/>
          <w:iCs/>
          <w:szCs w:val="20"/>
        </w:rPr>
        <w:t xml:space="preserve">en </w:t>
      </w:r>
      <w:r w:rsidR="004A0E8F" w:rsidRPr="00585F6B">
        <w:rPr>
          <w:rFonts w:cs="Arial"/>
          <w:iCs/>
          <w:szCs w:val="20"/>
        </w:rPr>
        <w:t>SCRUM</w:t>
      </w:r>
      <w:r w:rsidR="004A0E8F" w:rsidRPr="000A035D">
        <w:rPr>
          <w:rFonts w:cs="Arial"/>
          <w:iCs/>
          <w:szCs w:val="20"/>
        </w:rPr>
        <w:t xml:space="preserve"> </w:t>
      </w:r>
      <w:r w:rsidRPr="000A035D">
        <w:rPr>
          <w:rFonts w:cs="Arial"/>
          <w:iCs/>
          <w:szCs w:val="20"/>
        </w:rPr>
        <w:t>de manera eficaz, a través de una transferencia de conocimiento dirigida al personal de la DIDT.</w:t>
      </w:r>
    </w:p>
    <w:p w14:paraId="16A3E606" w14:textId="77777777" w:rsidR="00FC717F" w:rsidRDefault="00FC717F" w:rsidP="0058011F">
      <w:pPr>
        <w:ind w:left="851" w:right="333"/>
        <w:rPr>
          <w:rFonts w:cs="Arial"/>
          <w:iCs/>
          <w:szCs w:val="20"/>
        </w:rPr>
      </w:pPr>
    </w:p>
    <w:p w14:paraId="28BC23C3" w14:textId="77777777" w:rsidR="00FC717F" w:rsidRDefault="00FC717F" w:rsidP="0058011F">
      <w:pPr>
        <w:pStyle w:val="Prrafodelista"/>
        <w:numPr>
          <w:ilvl w:val="0"/>
          <w:numId w:val="53"/>
        </w:numPr>
        <w:ind w:left="1418"/>
        <w:rPr>
          <w:rFonts w:cs="Arial"/>
          <w:iCs/>
          <w:szCs w:val="20"/>
        </w:rPr>
      </w:pPr>
      <w:r>
        <w:rPr>
          <w:rFonts w:cs="Arial"/>
          <w:iCs/>
          <w:szCs w:val="20"/>
        </w:rPr>
        <w:t>Se deberá tener 3 sesiones en línea de al menos 4 horas.</w:t>
      </w:r>
    </w:p>
    <w:p w14:paraId="54B4B06D" w14:textId="77777777" w:rsidR="00FC717F" w:rsidRDefault="00FC717F" w:rsidP="0058011F">
      <w:pPr>
        <w:pStyle w:val="Prrafodelista"/>
        <w:numPr>
          <w:ilvl w:val="1"/>
          <w:numId w:val="53"/>
        </w:numPr>
        <w:ind w:left="1843" w:right="333"/>
        <w:rPr>
          <w:rFonts w:cs="Arial"/>
          <w:iCs/>
          <w:szCs w:val="20"/>
        </w:rPr>
      </w:pPr>
      <w:r>
        <w:rPr>
          <w:rFonts w:cs="Arial"/>
          <w:iCs/>
          <w:szCs w:val="20"/>
        </w:rPr>
        <w:t>Las sesiones pueden ser con herramientas a distancia con la flexibilidad de horario necesaria a fin de no perjudicar las labores del personal adscrito a las áreas que integran la DIDT.</w:t>
      </w:r>
    </w:p>
    <w:p w14:paraId="32E13577" w14:textId="77777777" w:rsidR="00FC717F" w:rsidRDefault="00FC717F" w:rsidP="0058011F">
      <w:pPr>
        <w:pStyle w:val="Prrafodelista"/>
        <w:numPr>
          <w:ilvl w:val="1"/>
          <w:numId w:val="53"/>
        </w:numPr>
        <w:ind w:left="1843" w:right="333"/>
        <w:rPr>
          <w:rFonts w:cs="Arial"/>
          <w:iCs/>
          <w:szCs w:val="20"/>
        </w:rPr>
      </w:pPr>
      <w:r>
        <w:rPr>
          <w:rFonts w:cs="Arial"/>
          <w:iCs/>
          <w:szCs w:val="20"/>
        </w:rPr>
        <w:t>Se requiere contar con un cronograma de alto nivel con la planificación de dichas sesiones.</w:t>
      </w:r>
    </w:p>
    <w:p w14:paraId="04CCF757" w14:textId="1724379F" w:rsidR="00FC717F" w:rsidRPr="00585F6B" w:rsidRDefault="00FC717F" w:rsidP="0058011F">
      <w:pPr>
        <w:pStyle w:val="Prrafodelista"/>
        <w:numPr>
          <w:ilvl w:val="0"/>
          <w:numId w:val="53"/>
        </w:numPr>
        <w:ind w:left="1418" w:right="333"/>
        <w:rPr>
          <w:rFonts w:cs="Arial"/>
          <w:iCs/>
          <w:szCs w:val="20"/>
        </w:rPr>
      </w:pPr>
      <w:r>
        <w:rPr>
          <w:rFonts w:cs="Arial"/>
          <w:iCs/>
          <w:szCs w:val="20"/>
        </w:rPr>
        <w:t xml:space="preserve">Se debe considerar que la transferencia de conocimiento </w:t>
      </w:r>
      <w:r w:rsidRPr="00585F6B">
        <w:rPr>
          <w:rFonts w:cs="Arial"/>
          <w:iCs/>
          <w:szCs w:val="20"/>
        </w:rPr>
        <w:t xml:space="preserve">será para </w:t>
      </w:r>
      <w:r w:rsidR="000A035D" w:rsidRPr="00585F6B">
        <w:rPr>
          <w:rFonts w:cs="Arial"/>
          <w:iCs/>
          <w:szCs w:val="20"/>
        </w:rPr>
        <w:t>15</w:t>
      </w:r>
      <w:r w:rsidRPr="00585F6B">
        <w:rPr>
          <w:rFonts w:cs="Arial"/>
          <w:iCs/>
          <w:szCs w:val="20"/>
        </w:rPr>
        <w:t xml:space="preserve"> recursos humanos de la DIDT.</w:t>
      </w:r>
    </w:p>
    <w:p w14:paraId="463987AB" w14:textId="2A6D1C0E" w:rsidR="00FC717F" w:rsidRDefault="00FC717F" w:rsidP="0058011F">
      <w:pPr>
        <w:pStyle w:val="Prrafodelista"/>
        <w:numPr>
          <w:ilvl w:val="0"/>
          <w:numId w:val="53"/>
        </w:numPr>
        <w:ind w:left="1418" w:right="333"/>
        <w:rPr>
          <w:rFonts w:cs="Arial"/>
          <w:iCs/>
          <w:szCs w:val="20"/>
        </w:rPr>
      </w:pPr>
      <w:r>
        <w:rPr>
          <w:rFonts w:cs="Arial"/>
          <w:iCs/>
          <w:szCs w:val="20"/>
        </w:rPr>
        <w:t xml:space="preserve">La transferencia de conocimiento, la debe llevar a cabo una persona que cuente con la certificación </w:t>
      </w:r>
      <w:r w:rsidR="004A0E8F">
        <w:rPr>
          <w:rFonts w:cs="Arial"/>
          <w:iCs/>
          <w:szCs w:val="20"/>
        </w:rPr>
        <w:t xml:space="preserve">en </w:t>
      </w:r>
      <w:r w:rsidR="004A0E8F" w:rsidRPr="00585F6B">
        <w:rPr>
          <w:rFonts w:cs="Arial"/>
          <w:iCs/>
          <w:szCs w:val="20"/>
        </w:rPr>
        <w:t>SCRUM</w:t>
      </w:r>
      <w:r w:rsidR="004A0E8F">
        <w:rPr>
          <w:rFonts w:cs="Arial"/>
          <w:iCs/>
          <w:szCs w:val="20"/>
        </w:rPr>
        <w:t>.</w:t>
      </w:r>
    </w:p>
    <w:p w14:paraId="28167467" w14:textId="77777777" w:rsidR="00FC717F" w:rsidRDefault="00FC717F" w:rsidP="0058011F">
      <w:pPr>
        <w:pStyle w:val="Prrafodelista"/>
        <w:numPr>
          <w:ilvl w:val="0"/>
          <w:numId w:val="53"/>
        </w:numPr>
        <w:ind w:left="1418" w:right="333"/>
        <w:rPr>
          <w:rFonts w:cs="Arial"/>
          <w:iCs/>
          <w:szCs w:val="20"/>
        </w:rPr>
      </w:pPr>
      <w:r>
        <w:rPr>
          <w:rFonts w:cs="Arial"/>
          <w:iCs/>
          <w:szCs w:val="20"/>
        </w:rPr>
        <w:t>El material debe ser proporcionado al Instituto para posterior consulta de los recursos humanos de la DIDT que participen en transferencia de conocimiento.</w:t>
      </w:r>
    </w:p>
    <w:p w14:paraId="007C5FA0" w14:textId="77777777" w:rsidR="00FC717F" w:rsidRDefault="00FC717F" w:rsidP="0058011F">
      <w:pPr>
        <w:pStyle w:val="Prrafodelista"/>
        <w:numPr>
          <w:ilvl w:val="0"/>
          <w:numId w:val="53"/>
        </w:numPr>
        <w:ind w:left="1418" w:right="333"/>
        <w:rPr>
          <w:rFonts w:cs="Arial"/>
          <w:iCs/>
          <w:szCs w:val="20"/>
        </w:rPr>
      </w:pPr>
      <w:r>
        <w:rPr>
          <w:rFonts w:cs="Arial"/>
          <w:iCs/>
          <w:szCs w:val="20"/>
        </w:rPr>
        <w:t>Al concluir la transferencia de conocimiento, deberá proporcionar a la Coordinación de Planeación Estratégica y de Gestión al menos:</w:t>
      </w:r>
    </w:p>
    <w:p w14:paraId="3E6D2630" w14:textId="77777777" w:rsidR="00FC717F" w:rsidRPr="00855D6E" w:rsidRDefault="00FC717F" w:rsidP="0058011F">
      <w:pPr>
        <w:pStyle w:val="Prrafodelista"/>
        <w:numPr>
          <w:ilvl w:val="1"/>
          <w:numId w:val="53"/>
        </w:numPr>
        <w:ind w:left="1843" w:right="333"/>
        <w:rPr>
          <w:rFonts w:cs="Arial"/>
          <w:iCs/>
          <w:szCs w:val="20"/>
        </w:rPr>
      </w:pPr>
      <w:r w:rsidRPr="0058011F">
        <w:rPr>
          <w:rFonts w:cs="Arial"/>
          <w:iCs/>
          <w:szCs w:val="20"/>
        </w:rPr>
        <w:t>Programa o contenido temático</w:t>
      </w:r>
    </w:p>
    <w:p w14:paraId="7C5EC797" w14:textId="77777777" w:rsidR="00FC717F" w:rsidRPr="00855D6E" w:rsidRDefault="00FC717F" w:rsidP="0058011F">
      <w:pPr>
        <w:pStyle w:val="Prrafodelista"/>
        <w:numPr>
          <w:ilvl w:val="1"/>
          <w:numId w:val="53"/>
        </w:numPr>
        <w:ind w:left="1843" w:right="333"/>
        <w:rPr>
          <w:rFonts w:cs="Arial"/>
          <w:iCs/>
          <w:szCs w:val="20"/>
        </w:rPr>
      </w:pPr>
      <w:r w:rsidRPr="0058011F">
        <w:rPr>
          <w:rFonts w:cs="Arial"/>
          <w:iCs/>
          <w:szCs w:val="20"/>
        </w:rPr>
        <w:t>Material Didáctico</w:t>
      </w:r>
    </w:p>
    <w:p w14:paraId="5B1BF473" w14:textId="77777777" w:rsidR="00FC717F" w:rsidRPr="00855D6E" w:rsidRDefault="00FC717F" w:rsidP="0058011F">
      <w:pPr>
        <w:pStyle w:val="Prrafodelista"/>
        <w:numPr>
          <w:ilvl w:val="1"/>
          <w:numId w:val="53"/>
        </w:numPr>
        <w:ind w:left="1843" w:right="333"/>
        <w:rPr>
          <w:rFonts w:cs="Arial"/>
          <w:iCs/>
          <w:szCs w:val="20"/>
        </w:rPr>
      </w:pPr>
      <w:r w:rsidRPr="0058011F">
        <w:rPr>
          <w:rFonts w:cs="Arial"/>
          <w:iCs/>
          <w:szCs w:val="20"/>
        </w:rPr>
        <w:t>Lista de participantes</w:t>
      </w:r>
    </w:p>
    <w:p w14:paraId="5A7DBEB6" w14:textId="77777777" w:rsidR="00FC717F" w:rsidRPr="002E5715" w:rsidRDefault="00FC717F" w:rsidP="0058011F">
      <w:pPr>
        <w:pStyle w:val="Prrafodelista"/>
        <w:numPr>
          <w:ilvl w:val="1"/>
          <w:numId w:val="53"/>
        </w:numPr>
        <w:ind w:left="1843" w:right="333"/>
        <w:rPr>
          <w:rFonts w:cs="Arial"/>
          <w:iCs/>
          <w:szCs w:val="20"/>
        </w:rPr>
      </w:pPr>
      <w:r w:rsidRPr="0058011F">
        <w:rPr>
          <w:rFonts w:cs="Arial"/>
          <w:iCs/>
          <w:szCs w:val="20"/>
        </w:rPr>
        <w:t>Constancias a los participantes</w:t>
      </w:r>
    </w:p>
    <w:p w14:paraId="250A2B47" w14:textId="7AF87AFA" w:rsidR="00FC717F" w:rsidRPr="00015700" w:rsidRDefault="00FC717F" w:rsidP="0058011F">
      <w:pPr>
        <w:pStyle w:val="Prrafodelista"/>
        <w:numPr>
          <w:ilvl w:val="1"/>
          <w:numId w:val="53"/>
        </w:numPr>
        <w:ind w:left="1843" w:right="333"/>
        <w:rPr>
          <w:rFonts w:cs="Arial"/>
          <w:iCs/>
          <w:szCs w:val="20"/>
        </w:rPr>
      </w:pPr>
      <w:r w:rsidRPr="0058011F">
        <w:rPr>
          <w:rFonts w:cs="Arial"/>
          <w:iCs/>
          <w:szCs w:val="20"/>
        </w:rPr>
        <w:t>Evaluación del Instructor</w:t>
      </w:r>
      <w:r w:rsidR="000A035D" w:rsidRPr="0058011F">
        <w:rPr>
          <w:rFonts w:cs="Arial"/>
          <w:iCs/>
          <w:szCs w:val="20"/>
        </w:rPr>
        <w:t>”</w:t>
      </w:r>
    </w:p>
    <w:p w14:paraId="011503E4" w14:textId="77777777" w:rsidR="00015700" w:rsidRPr="00015700" w:rsidRDefault="00015700" w:rsidP="0058011F">
      <w:pPr>
        <w:pStyle w:val="Prrafodelista"/>
        <w:numPr>
          <w:ilvl w:val="0"/>
          <w:numId w:val="0"/>
        </w:numPr>
        <w:ind w:left="1440"/>
        <w:rPr>
          <w:rFonts w:cs="Arial"/>
          <w:iCs/>
          <w:szCs w:val="20"/>
        </w:rPr>
      </w:pPr>
    </w:p>
    <w:p w14:paraId="6F5B0501" w14:textId="2FC0A82C" w:rsidR="00015700" w:rsidRPr="00585F6B" w:rsidRDefault="00015700" w:rsidP="00B503D3">
      <w:pPr>
        <w:ind w:left="851" w:right="333"/>
        <w:rPr>
          <w:rFonts w:cs="Arial"/>
          <w:iCs/>
          <w:szCs w:val="20"/>
        </w:rPr>
      </w:pPr>
      <w:r w:rsidRPr="0058011F">
        <w:rPr>
          <w:rFonts w:cs="Arial"/>
          <w:b/>
          <w:bCs/>
          <w:iCs/>
          <w:szCs w:val="20"/>
        </w:rPr>
        <w:t>“EL LICITANTE ADJUDICADO”</w:t>
      </w:r>
      <w:r w:rsidRPr="00B503D3">
        <w:rPr>
          <w:rFonts w:cs="Arial"/>
          <w:iCs/>
          <w:szCs w:val="20"/>
        </w:rPr>
        <w:t xml:space="preserve"> </w:t>
      </w:r>
      <w:r w:rsidRPr="00585F6B">
        <w:rPr>
          <w:rFonts w:cs="Arial"/>
          <w:iCs/>
          <w:szCs w:val="20"/>
        </w:rPr>
        <w:t>con esta información presentará su propuesta de solución en donde estime el costo del servicio solicitado y la conversión a horas de contraprestación que esto implica, por ejemplo, si el costo del servicio es de $</w:t>
      </w:r>
      <w:r w:rsidR="001F7A97">
        <w:rPr>
          <w:rFonts w:cs="Arial"/>
          <w:iCs/>
          <w:szCs w:val="20"/>
        </w:rPr>
        <w:t>10</w:t>
      </w:r>
      <w:r w:rsidRPr="00585F6B">
        <w:rPr>
          <w:rFonts w:cs="Arial"/>
          <w:iCs/>
          <w:szCs w:val="20"/>
        </w:rPr>
        <w:t xml:space="preserve">.00 y la transferencia de conocimiento de </w:t>
      </w:r>
      <w:bookmarkStart w:id="27" w:name="_Hlk191459626"/>
      <w:r w:rsidRPr="00585F6B">
        <w:rPr>
          <w:rFonts w:cs="Arial"/>
          <w:iCs/>
          <w:szCs w:val="20"/>
        </w:rPr>
        <w:t>SCRUM</w:t>
      </w:r>
      <w:bookmarkEnd w:id="27"/>
      <w:r w:rsidRPr="00585F6B">
        <w:rPr>
          <w:rFonts w:cs="Arial"/>
          <w:iCs/>
          <w:szCs w:val="20"/>
        </w:rPr>
        <w:t xml:space="preserve"> está directamente relacionada con la Administración de Proyectos, entonces para la conversión a horas se deberán utilizar las UEMAP y si el precio unitario de esta unidad de contraprestación es de $</w:t>
      </w:r>
      <w:r w:rsidR="001F7A97">
        <w:rPr>
          <w:rFonts w:cs="Arial"/>
          <w:iCs/>
          <w:szCs w:val="20"/>
        </w:rPr>
        <w:t>1</w:t>
      </w:r>
      <w:r w:rsidRPr="00585F6B">
        <w:rPr>
          <w:rFonts w:cs="Arial"/>
          <w:iCs/>
          <w:szCs w:val="20"/>
        </w:rPr>
        <w:t>.00 la hora, el resultado final de convertir los $</w:t>
      </w:r>
      <w:r w:rsidR="001F7A97">
        <w:rPr>
          <w:rFonts w:cs="Arial"/>
          <w:iCs/>
          <w:szCs w:val="20"/>
        </w:rPr>
        <w:t>10</w:t>
      </w:r>
      <w:r w:rsidRPr="00585F6B">
        <w:rPr>
          <w:rFonts w:cs="Arial"/>
          <w:iCs/>
          <w:szCs w:val="20"/>
        </w:rPr>
        <w:t xml:space="preserve">.00 a horas será </w:t>
      </w:r>
      <w:r w:rsidR="001845E1">
        <w:rPr>
          <w:rFonts w:cs="Arial"/>
          <w:iCs/>
          <w:szCs w:val="20"/>
        </w:rPr>
        <w:t>1</w:t>
      </w:r>
      <w:r w:rsidRPr="00585F6B">
        <w:rPr>
          <w:rFonts w:cs="Arial"/>
          <w:iCs/>
          <w:szCs w:val="20"/>
        </w:rPr>
        <w:t>0 horas.</w:t>
      </w:r>
    </w:p>
    <w:bookmarkEnd w:id="25"/>
    <w:bookmarkEnd w:id="26"/>
    <w:p w14:paraId="13D6204B" w14:textId="77777777" w:rsidR="0058011F" w:rsidRDefault="0058011F" w:rsidP="0058011F"/>
    <w:p w14:paraId="22EF1A0F" w14:textId="6F9A770D" w:rsidR="00DF46C2" w:rsidRPr="003D6F6C" w:rsidRDefault="00DF46C2" w:rsidP="0058011F">
      <w:pPr>
        <w:rPr>
          <w:rFonts w:cs="Arial"/>
          <w:b/>
          <w:bCs/>
          <w:iCs/>
          <w:szCs w:val="20"/>
        </w:rPr>
      </w:pPr>
      <w:r w:rsidRPr="003D6F6C">
        <w:rPr>
          <w:rFonts w:cs="Arial"/>
          <w:b/>
          <w:bCs/>
          <w:iCs/>
          <w:szCs w:val="20"/>
        </w:rPr>
        <w:t xml:space="preserve">Nota: Este </w:t>
      </w:r>
      <w:proofErr w:type="spellStart"/>
      <w:r w:rsidRPr="003D6F6C">
        <w:rPr>
          <w:rFonts w:cs="Arial"/>
          <w:b/>
          <w:bCs/>
          <w:iCs/>
          <w:szCs w:val="20"/>
        </w:rPr>
        <w:t>subservicio</w:t>
      </w:r>
      <w:proofErr w:type="spellEnd"/>
      <w:r w:rsidRPr="003D6F6C">
        <w:rPr>
          <w:rFonts w:cs="Arial"/>
          <w:b/>
          <w:bCs/>
          <w:iCs/>
          <w:szCs w:val="20"/>
        </w:rPr>
        <w:t xml:space="preserve"> será solicitado Bajo Demanda.</w:t>
      </w:r>
    </w:p>
    <w:p w14:paraId="39B65531" w14:textId="77777777" w:rsidR="00DF46C2" w:rsidRPr="003D6F6C" w:rsidRDefault="00DF46C2" w:rsidP="004C0331">
      <w:pPr>
        <w:rPr>
          <w:rFonts w:cs="Arial"/>
          <w:iCs/>
          <w:szCs w:val="20"/>
        </w:rPr>
      </w:pPr>
    </w:p>
    <w:p w14:paraId="317E52E2" w14:textId="77777777" w:rsidR="004C0331" w:rsidRDefault="004C0331" w:rsidP="00322990">
      <w:pPr>
        <w:ind w:left="720"/>
        <w:rPr>
          <w:rFonts w:cs="Arial"/>
          <w:iCs/>
          <w:szCs w:val="20"/>
        </w:rPr>
      </w:pPr>
    </w:p>
    <w:p w14:paraId="2DC84E99" w14:textId="77777777" w:rsidR="00120788" w:rsidRPr="003D6F6C" w:rsidRDefault="00120788" w:rsidP="00322990">
      <w:pPr>
        <w:ind w:left="720"/>
        <w:rPr>
          <w:rFonts w:cs="Arial"/>
          <w:iCs/>
          <w:szCs w:val="20"/>
        </w:rPr>
      </w:pPr>
    </w:p>
    <w:p w14:paraId="3833FE9E" w14:textId="77777777" w:rsidR="00271AFB" w:rsidRPr="003D6F6C" w:rsidRDefault="00271AFB" w:rsidP="007B5A9E">
      <w:pPr>
        <w:pStyle w:val="Ttulo1"/>
        <w:numPr>
          <w:ilvl w:val="0"/>
          <w:numId w:val="6"/>
        </w:numPr>
        <w:spacing w:before="0" w:after="0"/>
        <w:ind w:left="1276"/>
        <w:rPr>
          <w:rFonts w:cs="Arial"/>
          <w:sz w:val="20"/>
          <w:szCs w:val="20"/>
        </w:rPr>
      </w:pPr>
      <w:bookmarkStart w:id="28" w:name="_Toc328470030"/>
      <w:bookmarkStart w:id="29" w:name="_Toc202541923"/>
      <w:r w:rsidRPr="003D6F6C">
        <w:rPr>
          <w:rFonts w:cs="Arial"/>
          <w:sz w:val="20"/>
          <w:szCs w:val="20"/>
        </w:rPr>
        <w:lastRenderedPageBreak/>
        <w:t>No funcionales</w:t>
      </w:r>
      <w:bookmarkEnd w:id="28"/>
      <w:bookmarkEnd w:id="29"/>
    </w:p>
    <w:p w14:paraId="584DAA01" w14:textId="77777777" w:rsidR="00297964" w:rsidRPr="003D6F6C" w:rsidRDefault="00297964" w:rsidP="00297964"/>
    <w:p w14:paraId="0DCDBEFE" w14:textId="77777777" w:rsidR="00297964" w:rsidRPr="003D6F6C" w:rsidRDefault="00297964" w:rsidP="00B503D3">
      <w:pPr>
        <w:pStyle w:val="Ttulo2"/>
      </w:pPr>
      <w:bookmarkStart w:id="30" w:name="_Toc117091585"/>
      <w:bookmarkStart w:id="31" w:name="_Toc202541924"/>
      <w:r w:rsidRPr="003D6F6C">
        <w:t>Gobierno del Contrato</w:t>
      </w:r>
      <w:bookmarkEnd w:id="30"/>
      <w:bookmarkEnd w:id="31"/>
    </w:p>
    <w:p w14:paraId="2924DE48" w14:textId="77777777" w:rsidR="00297964" w:rsidRPr="003D6F6C" w:rsidRDefault="00297964" w:rsidP="004F1D1F">
      <w:pPr>
        <w:pStyle w:val="ndice1"/>
      </w:pPr>
    </w:p>
    <w:p w14:paraId="067038FE" w14:textId="6C180E5F" w:rsidR="00297964" w:rsidRPr="003D6F6C" w:rsidRDefault="00297964" w:rsidP="00EC5636">
      <w:pPr>
        <w:pStyle w:val="ndice1"/>
      </w:pPr>
      <w:r w:rsidRPr="003D6F6C">
        <w:t xml:space="preserve">El Gobierno del Contrato, establece la forma de trabajar, los lineamientos operacionales para </w:t>
      </w:r>
      <w:r w:rsidR="004541B7" w:rsidRPr="003D6F6C">
        <w:rPr>
          <w:b/>
        </w:rPr>
        <w:t xml:space="preserve">“EL LICITANTE </w:t>
      </w:r>
      <w:r w:rsidR="006B476A" w:rsidRPr="003D6F6C">
        <w:rPr>
          <w:b/>
        </w:rPr>
        <w:t>ADJUDICADO”</w:t>
      </w:r>
      <w:r w:rsidR="006B476A" w:rsidRPr="003D6F6C">
        <w:t xml:space="preserve"> y</w:t>
      </w:r>
      <w:r w:rsidRPr="003D6F6C">
        <w:t xml:space="preserve"> la forma de medir su desempeño. El Gobierno del Contrato facilitará la comunicación entre </w:t>
      </w:r>
      <w:r w:rsidR="004541B7" w:rsidRPr="003D6F6C">
        <w:rPr>
          <w:b/>
        </w:rPr>
        <w:t xml:space="preserve">“EL LICITANTE </w:t>
      </w:r>
      <w:r w:rsidR="006B476A" w:rsidRPr="003D6F6C">
        <w:rPr>
          <w:b/>
        </w:rPr>
        <w:t>ADJUDICADO”</w:t>
      </w:r>
      <w:r w:rsidR="006B476A" w:rsidRPr="003D6F6C">
        <w:t xml:space="preserve"> y</w:t>
      </w:r>
      <w:r w:rsidRPr="003D6F6C">
        <w:t xml:space="preserve"> </w:t>
      </w:r>
      <w:r w:rsidR="00113555" w:rsidRPr="003D6F6C">
        <w:rPr>
          <w:b/>
          <w:bCs/>
        </w:rPr>
        <w:t>“EL</w:t>
      </w:r>
      <w:r w:rsidRPr="003D6F6C">
        <w:rPr>
          <w:b/>
          <w:bCs/>
        </w:rPr>
        <w:t xml:space="preserve"> INSTITUTO</w:t>
      </w:r>
      <w:r w:rsidR="00113555" w:rsidRPr="003D6F6C">
        <w:rPr>
          <w:b/>
          <w:bCs/>
        </w:rPr>
        <w:t>”</w:t>
      </w:r>
      <w:r w:rsidRPr="003D6F6C">
        <w:t xml:space="preserve"> para la ejecución del servicio.</w:t>
      </w:r>
    </w:p>
    <w:p w14:paraId="1A470AAB" w14:textId="77777777" w:rsidR="00297964" w:rsidRPr="003D6F6C" w:rsidRDefault="00297964" w:rsidP="00EC5636">
      <w:pPr>
        <w:pStyle w:val="ndice1"/>
      </w:pPr>
    </w:p>
    <w:p w14:paraId="327103E9" w14:textId="04E18491" w:rsidR="00297964" w:rsidRPr="003D6F6C" w:rsidRDefault="00297964" w:rsidP="00EC5636">
      <w:pPr>
        <w:pStyle w:val="ndice1"/>
      </w:pPr>
      <w:r w:rsidRPr="003D6F6C">
        <w:t xml:space="preserve">El Gobierno del Contrato estará constituido </w:t>
      </w:r>
      <w:r w:rsidR="00816004" w:rsidRPr="003D6F6C">
        <w:t xml:space="preserve">por hasta </w:t>
      </w:r>
      <w:r w:rsidR="00522766" w:rsidRPr="003D6F6C">
        <w:t>4</w:t>
      </w:r>
      <w:r w:rsidR="001F1B84" w:rsidRPr="003D6F6C">
        <w:t xml:space="preserve"> </w:t>
      </w:r>
      <w:r w:rsidRPr="003D6F6C">
        <w:t>Administradores del Contrato</w:t>
      </w:r>
      <w:r w:rsidR="0058011F">
        <w:t xml:space="preserve"> con voz y voto</w:t>
      </w:r>
      <w:r w:rsidR="001F1B84" w:rsidRPr="003D6F6C">
        <w:t>, uno por parte de la</w:t>
      </w:r>
      <w:r w:rsidR="006E56AC" w:rsidRPr="003D6F6C">
        <w:t xml:space="preserve"> Coordinación de Planeación Estratégica</w:t>
      </w:r>
      <w:r w:rsidR="00522766" w:rsidRPr="003D6F6C">
        <w:t xml:space="preserve"> y de Gestión (CPEG), uno por la Coordinación de Datos y Analítica (CDA) </w:t>
      </w:r>
      <w:r w:rsidR="006E56AC" w:rsidRPr="003D6F6C">
        <w:t xml:space="preserve"> y </w:t>
      </w:r>
      <w:r w:rsidR="00816004" w:rsidRPr="003D6F6C">
        <w:t xml:space="preserve">hasta </w:t>
      </w:r>
      <w:r w:rsidR="007D42DF" w:rsidRPr="003D6F6C">
        <w:t>dos</w:t>
      </w:r>
      <w:r w:rsidR="006E56AC" w:rsidRPr="003D6F6C">
        <w:t xml:space="preserve"> por parte de la</w:t>
      </w:r>
      <w:r w:rsidR="001F1B84" w:rsidRPr="003D6F6C">
        <w:t xml:space="preserve"> </w:t>
      </w:r>
      <w:r w:rsidR="006E56AC" w:rsidRPr="003D6F6C">
        <w:t>Unidad de Ingeniería Tecnológica Institucional (UITI)</w:t>
      </w:r>
      <w:r w:rsidRPr="003D6F6C">
        <w:t>, quienes, por su nivel jerárquico en el Instituto Mexicano del Seguro Social, darán seguimiento y verificarán el cumplimiento cabal de los derechos y obligaciones establecidos en los contratos, por las áreas técnicas y de planeación que en cumplimiento sus funciones establecidas en el Manual de Organización de la DIDT, deban de llevar a cabo el seguimiento, control, administración y validación</w:t>
      </w:r>
      <w:r w:rsidR="00B36232" w:rsidRPr="003D6F6C">
        <w:t xml:space="preserve"> de</w:t>
      </w:r>
      <w:r w:rsidRPr="003D6F6C">
        <w:t xml:space="preserve"> los servicios,  Así mismo, los Administradores de Contrato podrán auxiliarse para la administración de</w:t>
      </w:r>
      <w:r w:rsidR="0058011F">
        <w:t>l</w:t>
      </w:r>
      <w:r w:rsidRPr="003D6F6C">
        <w:t xml:space="preserve"> contrato de los Servidores Públicos que estos determinen</w:t>
      </w:r>
      <w:r w:rsidR="0058011F">
        <w:t xml:space="preserve"> mediante una designación escrita</w:t>
      </w:r>
      <w:r w:rsidRPr="003D6F6C">
        <w:t xml:space="preserve">. De igual forma, </w:t>
      </w:r>
      <w:r w:rsidR="004541B7" w:rsidRPr="003D6F6C">
        <w:rPr>
          <w:b/>
        </w:rPr>
        <w:t>“EL LICITANTE ADJUDICADO”</w:t>
      </w:r>
      <w:r w:rsidRPr="003D6F6C">
        <w:t xml:space="preserve"> podrá designar un representante </w:t>
      </w:r>
      <w:r w:rsidR="005A7B69">
        <w:t xml:space="preserve">con voz </w:t>
      </w:r>
      <w:r w:rsidRPr="003D6F6C">
        <w:t>que participe en el Gobierno del Contrato.</w:t>
      </w:r>
    </w:p>
    <w:p w14:paraId="34AFC78E" w14:textId="77777777" w:rsidR="00297964" w:rsidRPr="003D6F6C" w:rsidRDefault="00297964" w:rsidP="00EC5636">
      <w:pPr>
        <w:pStyle w:val="ndice1"/>
      </w:pPr>
    </w:p>
    <w:p w14:paraId="5687581E" w14:textId="1D9979BF" w:rsidR="00297964" w:rsidRPr="003D6F6C" w:rsidRDefault="00297964" w:rsidP="00EC5636">
      <w:pPr>
        <w:pStyle w:val="ndice1"/>
      </w:pPr>
      <w:r w:rsidRPr="003D6F6C">
        <w:t xml:space="preserve">El Gobierno del Contrato </w:t>
      </w:r>
      <w:r w:rsidR="003F78C1" w:rsidRPr="003D6F6C">
        <w:t xml:space="preserve"> </w:t>
      </w:r>
      <w:r w:rsidR="00F0001F" w:rsidRPr="003D6F6C">
        <w:t>convocará bajo demanda</w:t>
      </w:r>
      <w:r w:rsidR="00AD45CE" w:rsidRPr="003D6F6C">
        <w:t xml:space="preserve"> a</w:t>
      </w:r>
      <w:r w:rsidRPr="003D6F6C">
        <w:t xml:space="preserve"> </w:t>
      </w:r>
      <w:r w:rsidR="004541B7" w:rsidRPr="003D6F6C">
        <w:rPr>
          <w:b/>
        </w:rPr>
        <w:t>“EL LICITANTE ADJUDICADO”</w:t>
      </w:r>
      <w:r w:rsidR="00DC6209" w:rsidRPr="003D6F6C">
        <w:t xml:space="preserve"> </w:t>
      </w:r>
      <w:r w:rsidRPr="003D6F6C">
        <w:t xml:space="preserve">para que reporte el avance en las solicitudes de servicios que les hayan sido requeridas con antelación, así mismo, quedará establecido como un foro abierto para la comunicación y resolución de problemas que por alguna razón se hayan presentado durante la ejecución del servicio; como resultado de estas reuniones la CPEG deberá entregar minuta de cada reunión debidamente formalizadas y firmadas por esta coordinación y el resto de las </w:t>
      </w:r>
      <w:r w:rsidR="00F0001F" w:rsidRPr="003D6F6C">
        <w:t>áreas</w:t>
      </w:r>
      <w:r w:rsidR="003F78C1" w:rsidRPr="003D6F6C">
        <w:t xml:space="preserve"> </w:t>
      </w:r>
      <w:r w:rsidRPr="003D6F6C">
        <w:t>participantes.</w:t>
      </w:r>
    </w:p>
    <w:p w14:paraId="261DFFE7" w14:textId="77777777" w:rsidR="00816004" w:rsidRPr="003D6F6C" w:rsidRDefault="00816004" w:rsidP="00B503D3">
      <w:pPr>
        <w:ind w:left="709"/>
        <w:rPr>
          <w:lang w:eastAsia="es-MX"/>
        </w:rPr>
      </w:pPr>
    </w:p>
    <w:p w14:paraId="214C6652" w14:textId="4CABC2C0" w:rsidR="00297964" w:rsidRPr="003D6F6C" w:rsidRDefault="00816004" w:rsidP="004F1D1F">
      <w:pPr>
        <w:pStyle w:val="ndice1"/>
      </w:pPr>
      <w:r w:rsidRPr="003D6F6C">
        <w:t>Como área requirente de alcance preponderante del servicio la Coordinación de Planeación Estratégica y de Gestión (CPEG) tendrá derecho de veto respecto a la autorización de temas dentro del Gobierno de Contrato.</w:t>
      </w:r>
    </w:p>
    <w:p w14:paraId="4FBBB3BA" w14:textId="77777777" w:rsidR="00816004" w:rsidRPr="003D6F6C" w:rsidRDefault="00816004" w:rsidP="00B503D3">
      <w:pPr>
        <w:ind w:left="709"/>
      </w:pPr>
    </w:p>
    <w:p w14:paraId="0AFE0F17" w14:textId="6C97D2A8" w:rsidR="00297964" w:rsidRPr="003D6F6C" w:rsidRDefault="00297964" w:rsidP="004F1D1F">
      <w:pPr>
        <w:pStyle w:val="ndice1"/>
      </w:pPr>
      <w:r w:rsidRPr="003D6F6C">
        <w:t xml:space="preserve">Los integrantes del Gobierno del Contrato de </w:t>
      </w:r>
      <w:r w:rsidR="00AD45CE" w:rsidRPr="003D6F6C">
        <w:rPr>
          <w:b/>
          <w:bCs/>
        </w:rPr>
        <w:t>“EL INSTITUTO”</w:t>
      </w:r>
      <w:r w:rsidRPr="003D6F6C">
        <w:t xml:space="preserve"> (Administradores del Contrato), en el ámbito de su competencia, serán los responsables de autorizar las facturas y documentación probatoria de los </w:t>
      </w:r>
      <w:proofErr w:type="spellStart"/>
      <w:r w:rsidR="005A7B69">
        <w:t>sub</w:t>
      </w:r>
      <w:r w:rsidRPr="003D6F6C">
        <w:t>servicios</w:t>
      </w:r>
      <w:proofErr w:type="spellEnd"/>
      <w:r w:rsidRPr="003D6F6C">
        <w:t xml:space="preserve"> correspondiente, a efecto de que la División de Trámite de Erogaciones, efectúe el trámite correspondiente para realizar el pago de las facturas que soporten la prestación de los servicios efectivamente devengados en tiempo y forma y a entera satisfacción del IMSS.</w:t>
      </w:r>
    </w:p>
    <w:p w14:paraId="4F959AC7" w14:textId="77777777" w:rsidR="00297964" w:rsidRPr="003D6F6C" w:rsidRDefault="00297964" w:rsidP="004F1D1F">
      <w:pPr>
        <w:pStyle w:val="ndice1"/>
      </w:pPr>
    </w:p>
    <w:p w14:paraId="395FB1B0" w14:textId="77777777" w:rsidR="00297964" w:rsidRPr="003D6F6C" w:rsidRDefault="00297964" w:rsidP="004F1D1F">
      <w:pPr>
        <w:pStyle w:val="ndice1"/>
      </w:pPr>
      <w:r w:rsidRPr="003D6F6C">
        <w:t>Los integrantes del Gobierno del Contrato cuentan con pleno conocimiento de las estrategias institucionales relacionadas con las Tecnologías de Información, de manera que sea parte de sus actividades el poder generar propuestas alineadas a estas.</w:t>
      </w:r>
    </w:p>
    <w:p w14:paraId="27308E45" w14:textId="77777777" w:rsidR="00297964" w:rsidRPr="003D6F6C" w:rsidRDefault="00297964" w:rsidP="004F1D1F">
      <w:pPr>
        <w:pStyle w:val="ndice1"/>
      </w:pPr>
    </w:p>
    <w:p w14:paraId="0CCEC509" w14:textId="77777777" w:rsidR="00297964" w:rsidRPr="003D6F6C" w:rsidRDefault="00297964" w:rsidP="004F1D1F">
      <w:pPr>
        <w:pStyle w:val="ndice1"/>
      </w:pPr>
      <w:r w:rsidRPr="003D6F6C">
        <w:t>El Gobierno del Contrato, establecerá al arranque del servicio, la forma de trabajar en relación con el contrato, y entregará toda la información necesaria para la correcta supervisión de los servicios en los siguientes temas:</w:t>
      </w:r>
    </w:p>
    <w:p w14:paraId="7369A72F" w14:textId="77777777" w:rsidR="00297964" w:rsidRPr="003D6F6C" w:rsidRDefault="00297964" w:rsidP="004F1D1F">
      <w:pPr>
        <w:pStyle w:val="ndice1"/>
      </w:pPr>
    </w:p>
    <w:p w14:paraId="373FA9C4" w14:textId="77777777" w:rsidR="00297964" w:rsidRPr="003D6F6C" w:rsidRDefault="00297964" w:rsidP="005A7B69">
      <w:pPr>
        <w:pStyle w:val="Cita"/>
      </w:pPr>
      <w:r w:rsidRPr="003D6F6C">
        <w:lastRenderedPageBreak/>
        <w:t>Gestión de requerimientos de servicios</w:t>
      </w:r>
    </w:p>
    <w:p w14:paraId="20608911" w14:textId="77777777" w:rsidR="00297964" w:rsidRPr="003D6F6C" w:rsidRDefault="00297964" w:rsidP="005A7B69">
      <w:pPr>
        <w:pStyle w:val="Cita"/>
      </w:pPr>
      <w:r w:rsidRPr="003D6F6C">
        <w:t>Medición de los servicios</w:t>
      </w:r>
    </w:p>
    <w:p w14:paraId="327701E1" w14:textId="77777777" w:rsidR="00297964" w:rsidRPr="003D6F6C" w:rsidRDefault="00297964" w:rsidP="005A7B69">
      <w:pPr>
        <w:pStyle w:val="Cita"/>
      </w:pPr>
      <w:r w:rsidRPr="003D6F6C">
        <w:t>Administración de la configuración</w:t>
      </w:r>
    </w:p>
    <w:p w14:paraId="451DF7C3" w14:textId="77777777" w:rsidR="00F0001F" w:rsidRPr="003D6F6C" w:rsidRDefault="00F0001F" w:rsidP="003F78C1"/>
    <w:p w14:paraId="1A8FF121" w14:textId="5AA77422" w:rsidR="00297964" w:rsidRPr="003D6F6C" w:rsidRDefault="00F0001F" w:rsidP="004F1D1F">
      <w:pPr>
        <w:pStyle w:val="ndice1"/>
      </w:pPr>
      <w:r w:rsidRPr="003D6F6C">
        <w:t xml:space="preserve">En caso de temas que por su alcance o relevancia no puedan ser resueltos dentro del Gobierno de Contrato, se podrán escalar al Grupo de Trabajo Estratégico </w:t>
      </w:r>
      <w:r w:rsidR="005A7B69">
        <w:t xml:space="preserve">de TIC </w:t>
      </w:r>
      <w:r w:rsidRPr="003D6F6C">
        <w:t>de la DIDT, formado por las distintas Coordinaciones Normativas integrantes para su resolución y/o toma de conocimiento.</w:t>
      </w:r>
    </w:p>
    <w:p w14:paraId="2772584E" w14:textId="77777777" w:rsidR="00CB6D13" w:rsidRPr="003D6F6C" w:rsidRDefault="00CB6D13" w:rsidP="00297964"/>
    <w:p w14:paraId="3A763413" w14:textId="08EA24BD" w:rsidR="00CB6D13" w:rsidRPr="003D6F6C" w:rsidRDefault="00CB6D13" w:rsidP="00B503D3">
      <w:pPr>
        <w:pStyle w:val="Ttulo2"/>
      </w:pPr>
      <w:bookmarkStart w:id="32" w:name="_Toc202541925"/>
      <w:bookmarkStart w:id="33" w:name="_Hlk114828288"/>
      <w:r w:rsidRPr="003D6F6C">
        <w:t>Mecanismos de Control</w:t>
      </w:r>
      <w:bookmarkEnd w:id="32"/>
      <w:r w:rsidRPr="003D6F6C">
        <w:t xml:space="preserve"> </w:t>
      </w:r>
    </w:p>
    <w:p w14:paraId="63B88F52" w14:textId="77777777" w:rsidR="00CB6D13" w:rsidRPr="003D6F6C" w:rsidRDefault="00CB6D13" w:rsidP="00CB6D13">
      <w:pPr>
        <w:spacing w:line="276" w:lineRule="auto"/>
        <w:rPr>
          <w:rFonts w:cs="Arial"/>
          <w:szCs w:val="20"/>
        </w:rPr>
      </w:pPr>
    </w:p>
    <w:p w14:paraId="3A5F3580" w14:textId="25BCEDB6" w:rsidR="00CB6D13" w:rsidRPr="003D6F6C" w:rsidRDefault="00CB6D13" w:rsidP="00236312">
      <w:pPr>
        <w:ind w:left="720"/>
        <w:rPr>
          <w:rFonts w:cs="Arial"/>
          <w:szCs w:val="20"/>
        </w:rPr>
      </w:pPr>
      <w:r w:rsidRPr="003D6F6C">
        <w:rPr>
          <w:rFonts w:cs="Arial"/>
          <w:szCs w:val="20"/>
        </w:rPr>
        <w:t xml:space="preserve">La administración que constituye el </w:t>
      </w:r>
      <w:r w:rsidR="00BD774B" w:rsidRPr="003D6F6C">
        <w:rPr>
          <w:rFonts w:cs="Arial"/>
          <w:b/>
          <w:bCs/>
          <w:szCs w:val="20"/>
        </w:rPr>
        <w:t>“Servicio de Administración de Proyectos y Evaluación de la Calidad (Centro de Proyectos y Calidad, CPC)”</w:t>
      </w:r>
      <w:r w:rsidRPr="003D6F6C">
        <w:rPr>
          <w:rFonts w:cs="Arial"/>
          <w:szCs w:val="20"/>
        </w:rPr>
        <w:t xml:space="preserve">, se llevará a cabo mediante las reglas de operación que se encuentran definidas </w:t>
      </w:r>
      <w:r w:rsidR="00592B5F" w:rsidRPr="003D6F6C">
        <w:rPr>
          <w:rFonts w:cs="Arial"/>
          <w:szCs w:val="20"/>
        </w:rPr>
        <w:t>en</w:t>
      </w:r>
      <w:r w:rsidRPr="003D6F6C">
        <w:rPr>
          <w:rFonts w:cs="Arial"/>
          <w:szCs w:val="20"/>
        </w:rPr>
        <w:t xml:space="preserve"> los niveles de servicio</w:t>
      </w:r>
      <w:r w:rsidR="00592B5F" w:rsidRPr="003D6F6C">
        <w:rPr>
          <w:rFonts w:cs="Arial"/>
          <w:szCs w:val="20"/>
        </w:rPr>
        <w:t xml:space="preserve"> aplicables</w:t>
      </w:r>
      <w:r w:rsidRPr="003D6F6C">
        <w:rPr>
          <w:rFonts w:cs="Arial"/>
          <w:szCs w:val="20"/>
        </w:rPr>
        <w:t xml:space="preserve">, así como las definiciones </w:t>
      </w:r>
      <w:r w:rsidR="00592B5F" w:rsidRPr="003D6F6C">
        <w:rPr>
          <w:rFonts w:cs="Arial"/>
          <w:szCs w:val="20"/>
        </w:rPr>
        <w:t>de la normatividad aplicable y los procesos compartidos definidos en la DIDT</w:t>
      </w:r>
      <w:r w:rsidRPr="003D6F6C">
        <w:rPr>
          <w:rFonts w:cs="Arial"/>
          <w:szCs w:val="20"/>
        </w:rPr>
        <w:t>, mism</w:t>
      </w:r>
      <w:r w:rsidR="00592B5F" w:rsidRPr="003D6F6C">
        <w:rPr>
          <w:rFonts w:cs="Arial"/>
          <w:szCs w:val="20"/>
        </w:rPr>
        <w:t>o</w:t>
      </w:r>
      <w:r w:rsidRPr="003D6F6C">
        <w:rPr>
          <w:rFonts w:cs="Arial"/>
          <w:szCs w:val="20"/>
        </w:rPr>
        <w:t xml:space="preserve">s que </w:t>
      </w:r>
      <w:r w:rsidR="00592B5F" w:rsidRPr="003D6F6C">
        <w:rPr>
          <w:rFonts w:cs="Arial"/>
          <w:szCs w:val="20"/>
        </w:rPr>
        <w:t>se</w:t>
      </w:r>
      <w:r w:rsidRPr="003D6F6C">
        <w:rPr>
          <w:rFonts w:cs="Arial"/>
          <w:szCs w:val="20"/>
        </w:rPr>
        <w:t xml:space="preserve"> darán a conocer a </w:t>
      </w:r>
      <w:r w:rsidR="004541B7" w:rsidRPr="003D6F6C">
        <w:rPr>
          <w:rFonts w:cs="Arial"/>
          <w:b/>
          <w:szCs w:val="20"/>
          <w:lang w:eastAsia="es-MX"/>
        </w:rPr>
        <w:t xml:space="preserve">“EL LICITANTE </w:t>
      </w:r>
      <w:r w:rsidR="006B476A" w:rsidRPr="003D6F6C">
        <w:rPr>
          <w:rFonts w:cs="Arial"/>
          <w:b/>
          <w:szCs w:val="20"/>
          <w:lang w:eastAsia="es-MX"/>
        </w:rPr>
        <w:t>ADJUDICADO”</w:t>
      </w:r>
      <w:r w:rsidR="006B476A" w:rsidRPr="003D6F6C">
        <w:rPr>
          <w:rFonts w:cs="Arial"/>
          <w:szCs w:val="20"/>
        </w:rPr>
        <w:t xml:space="preserve"> al</w:t>
      </w:r>
      <w:r w:rsidRPr="003D6F6C">
        <w:rPr>
          <w:rFonts w:cs="Arial"/>
          <w:szCs w:val="20"/>
        </w:rPr>
        <w:t xml:space="preserve"> inicio de la vigencia del contrato.</w:t>
      </w:r>
    </w:p>
    <w:p w14:paraId="71943AE0" w14:textId="77777777" w:rsidR="00CB6D13" w:rsidRPr="003D6F6C" w:rsidRDefault="00CB6D13" w:rsidP="00236312">
      <w:pPr>
        <w:ind w:left="720"/>
        <w:rPr>
          <w:rFonts w:cs="Arial"/>
          <w:szCs w:val="20"/>
        </w:rPr>
      </w:pPr>
    </w:p>
    <w:p w14:paraId="5EA3993C" w14:textId="485412D5" w:rsidR="00CB6D13" w:rsidRPr="003D6F6C" w:rsidRDefault="00CB6D13" w:rsidP="00236312">
      <w:pPr>
        <w:ind w:left="720"/>
        <w:rPr>
          <w:rFonts w:cs="Arial"/>
          <w:szCs w:val="20"/>
        </w:rPr>
      </w:pPr>
      <w:r w:rsidRPr="003D6F6C">
        <w:rPr>
          <w:rFonts w:cs="Arial"/>
          <w:szCs w:val="20"/>
        </w:rPr>
        <w:t xml:space="preserve">Cabe mencionar que </w:t>
      </w:r>
      <w:r w:rsidR="00AD45CE" w:rsidRPr="003D6F6C">
        <w:rPr>
          <w:rFonts w:cs="Arial"/>
          <w:szCs w:val="20"/>
        </w:rPr>
        <w:t>los</w:t>
      </w:r>
      <w:r w:rsidRPr="003D6F6C">
        <w:rPr>
          <w:rFonts w:cs="Arial"/>
          <w:szCs w:val="20"/>
        </w:rPr>
        <w:t xml:space="preserve"> responsable</w:t>
      </w:r>
      <w:r w:rsidR="00AD45CE" w:rsidRPr="003D6F6C">
        <w:rPr>
          <w:rFonts w:cs="Arial"/>
          <w:szCs w:val="20"/>
        </w:rPr>
        <w:t>s</w:t>
      </w:r>
      <w:r w:rsidRPr="003D6F6C">
        <w:rPr>
          <w:rFonts w:cs="Arial"/>
          <w:szCs w:val="20"/>
        </w:rPr>
        <w:t xml:space="preserve"> único</w:t>
      </w:r>
      <w:r w:rsidR="00AD45CE" w:rsidRPr="003D6F6C">
        <w:rPr>
          <w:rFonts w:cs="Arial"/>
          <w:szCs w:val="20"/>
        </w:rPr>
        <w:t>s</w:t>
      </w:r>
      <w:r w:rsidRPr="003D6F6C">
        <w:rPr>
          <w:rFonts w:cs="Arial"/>
          <w:szCs w:val="20"/>
        </w:rPr>
        <w:t xml:space="preserve"> de solicitar, verificar y aprobar los entregables que se generen por parte</w:t>
      </w:r>
      <w:r w:rsidR="00AA7514" w:rsidRPr="003D6F6C">
        <w:rPr>
          <w:rFonts w:cs="Arial"/>
          <w:szCs w:val="20"/>
        </w:rPr>
        <w:t xml:space="preserve"> de</w:t>
      </w:r>
      <w:r w:rsidRPr="003D6F6C">
        <w:rPr>
          <w:rFonts w:cs="Arial"/>
          <w:szCs w:val="20"/>
        </w:rPr>
        <w:t xml:space="preserve"> </w:t>
      </w:r>
      <w:r w:rsidR="004541B7" w:rsidRPr="003D6F6C">
        <w:rPr>
          <w:rFonts w:cs="Arial"/>
          <w:b/>
          <w:szCs w:val="20"/>
          <w:lang w:eastAsia="es-MX"/>
        </w:rPr>
        <w:t>“EL LICITANTE ADJUDICADO”</w:t>
      </w:r>
      <w:r w:rsidRPr="003D6F6C">
        <w:rPr>
          <w:rFonts w:cs="Arial"/>
          <w:szCs w:val="20"/>
        </w:rPr>
        <w:t xml:space="preserve"> será</w:t>
      </w:r>
      <w:r w:rsidR="00AA7514" w:rsidRPr="003D6F6C">
        <w:rPr>
          <w:rFonts w:cs="Arial"/>
          <w:szCs w:val="20"/>
        </w:rPr>
        <w:t>n</w:t>
      </w:r>
      <w:r w:rsidRPr="003D6F6C">
        <w:rPr>
          <w:rFonts w:cs="Arial"/>
          <w:szCs w:val="20"/>
        </w:rPr>
        <w:t xml:space="preserve"> </w:t>
      </w:r>
      <w:r w:rsidR="00AA7514" w:rsidRPr="003D6F6C">
        <w:rPr>
          <w:rFonts w:cs="Arial"/>
          <w:szCs w:val="20"/>
        </w:rPr>
        <w:t>los</w:t>
      </w:r>
      <w:r w:rsidRPr="003D6F6C">
        <w:rPr>
          <w:rFonts w:cs="Arial"/>
          <w:szCs w:val="20"/>
        </w:rPr>
        <w:t xml:space="preserve"> Administrador</w:t>
      </w:r>
      <w:r w:rsidR="00AA7514" w:rsidRPr="003D6F6C">
        <w:rPr>
          <w:rFonts w:cs="Arial"/>
          <w:szCs w:val="20"/>
        </w:rPr>
        <w:t>es</w:t>
      </w:r>
      <w:r w:rsidRPr="003D6F6C">
        <w:rPr>
          <w:rFonts w:cs="Arial"/>
          <w:szCs w:val="20"/>
        </w:rPr>
        <w:t xml:space="preserve"> del Contrato</w:t>
      </w:r>
      <w:r w:rsidR="00F0001F" w:rsidRPr="003D6F6C">
        <w:rPr>
          <w:rFonts w:cs="Arial"/>
          <w:szCs w:val="20"/>
        </w:rPr>
        <w:t xml:space="preserve"> de cada </w:t>
      </w:r>
      <w:proofErr w:type="spellStart"/>
      <w:r w:rsidR="00421150" w:rsidRPr="003D6F6C">
        <w:rPr>
          <w:rFonts w:cs="Arial"/>
          <w:szCs w:val="20"/>
        </w:rPr>
        <w:t>sub</w:t>
      </w:r>
      <w:r w:rsidR="00F0001F" w:rsidRPr="003D6F6C">
        <w:rPr>
          <w:rFonts w:cs="Arial"/>
          <w:szCs w:val="20"/>
        </w:rPr>
        <w:t>servicio</w:t>
      </w:r>
      <w:proofErr w:type="spellEnd"/>
      <w:r w:rsidR="00F0001F" w:rsidRPr="003D6F6C">
        <w:rPr>
          <w:rFonts w:cs="Arial"/>
          <w:szCs w:val="20"/>
        </w:rPr>
        <w:t xml:space="preserve"> conforme a la propuesta de solución aprobada</w:t>
      </w:r>
      <w:r w:rsidRPr="003D6F6C">
        <w:rPr>
          <w:rFonts w:cs="Arial"/>
          <w:szCs w:val="20"/>
        </w:rPr>
        <w:t>, lo anterior de conformidad a lo previsto en las Políticas, Bases y Lineamientos en materia de Adquisiciones, Arrendamientos y Servicios en el Instituto Mexicano del Seguro Social.</w:t>
      </w:r>
    </w:p>
    <w:p w14:paraId="453A885C" w14:textId="77777777" w:rsidR="00CB6D13" w:rsidRPr="003D6F6C" w:rsidRDefault="00CB6D13" w:rsidP="00236312">
      <w:pPr>
        <w:ind w:left="720"/>
        <w:rPr>
          <w:rFonts w:cs="Arial"/>
          <w:szCs w:val="20"/>
        </w:rPr>
      </w:pPr>
    </w:p>
    <w:p w14:paraId="718E0B09" w14:textId="7DF69257" w:rsidR="00CB6D13" w:rsidRPr="003D6F6C" w:rsidRDefault="00CB6D13" w:rsidP="00236312">
      <w:pPr>
        <w:ind w:left="720"/>
        <w:rPr>
          <w:rFonts w:cs="Arial"/>
          <w:szCs w:val="20"/>
        </w:rPr>
      </w:pPr>
      <w:bookmarkStart w:id="34" w:name="_Hlk114828585"/>
      <w:r w:rsidRPr="003D6F6C">
        <w:rPr>
          <w:rFonts w:cs="Arial"/>
          <w:szCs w:val="20"/>
        </w:rPr>
        <w:t xml:space="preserve">Cabe mencionar que no se dará por recibida ninguna estimación sin que antes el </w:t>
      </w:r>
      <w:r w:rsidR="00AA7514" w:rsidRPr="003D6F6C">
        <w:rPr>
          <w:rFonts w:cs="Arial"/>
          <w:szCs w:val="20"/>
        </w:rPr>
        <w:t>A</w:t>
      </w:r>
      <w:r w:rsidRPr="003D6F6C">
        <w:rPr>
          <w:rFonts w:cs="Arial"/>
          <w:szCs w:val="20"/>
        </w:rPr>
        <w:t xml:space="preserve">dministrador del </w:t>
      </w:r>
      <w:r w:rsidR="00AA7514" w:rsidRPr="003D6F6C">
        <w:rPr>
          <w:rFonts w:cs="Arial"/>
          <w:szCs w:val="20"/>
        </w:rPr>
        <w:t>C</w:t>
      </w:r>
      <w:r w:rsidRPr="003D6F6C">
        <w:rPr>
          <w:rFonts w:cs="Arial"/>
          <w:szCs w:val="20"/>
        </w:rPr>
        <w:t>ontrato</w:t>
      </w:r>
      <w:r w:rsidR="00AA7514" w:rsidRPr="003D6F6C">
        <w:rPr>
          <w:rFonts w:cs="Arial"/>
          <w:szCs w:val="20"/>
        </w:rPr>
        <w:t xml:space="preserve"> que solicitó el </w:t>
      </w:r>
      <w:proofErr w:type="spellStart"/>
      <w:r w:rsidR="005A7B69">
        <w:rPr>
          <w:rFonts w:cs="Arial"/>
          <w:szCs w:val="20"/>
        </w:rPr>
        <w:t>sub</w:t>
      </w:r>
      <w:r w:rsidR="00AA7514" w:rsidRPr="003D6F6C">
        <w:rPr>
          <w:rFonts w:cs="Arial"/>
          <w:szCs w:val="20"/>
        </w:rPr>
        <w:t>servicio</w:t>
      </w:r>
      <w:proofErr w:type="spellEnd"/>
      <w:r w:rsidR="00AA7514" w:rsidRPr="003D6F6C">
        <w:rPr>
          <w:rFonts w:cs="Arial"/>
          <w:szCs w:val="20"/>
        </w:rPr>
        <w:t xml:space="preserve"> específico</w:t>
      </w:r>
      <w:r w:rsidRPr="003D6F6C">
        <w:rPr>
          <w:rFonts w:cs="Arial"/>
          <w:szCs w:val="20"/>
        </w:rPr>
        <w:t xml:space="preserve"> la haya verificado y en su caso aprobado, por lo que el proveedor deberá en </w:t>
      </w:r>
      <w:r w:rsidR="005A7B69">
        <w:rPr>
          <w:rFonts w:cs="Arial"/>
          <w:szCs w:val="20"/>
        </w:rPr>
        <w:t xml:space="preserve">un plazo </w:t>
      </w:r>
      <w:r w:rsidR="004541B7" w:rsidRPr="003D6F6C">
        <w:rPr>
          <w:rFonts w:cs="Arial"/>
          <w:bCs/>
          <w:szCs w:val="20"/>
        </w:rPr>
        <w:t>máximo 5 días hábiles a partir de</w:t>
      </w:r>
      <w:r w:rsidR="005A7B69">
        <w:rPr>
          <w:rFonts w:cs="Arial"/>
          <w:bCs/>
          <w:szCs w:val="20"/>
        </w:rPr>
        <w:t>l día inmediato</w:t>
      </w:r>
      <w:r w:rsidR="004B5C84">
        <w:rPr>
          <w:rFonts w:cs="Arial"/>
          <w:bCs/>
          <w:szCs w:val="20"/>
        </w:rPr>
        <w:t xml:space="preserve"> hábil</w:t>
      </w:r>
      <w:r w:rsidR="005A7B69">
        <w:rPr>
          <w:rFonts w:cs="Arial"/>
          <w:bCs/>
          <w:szCs w:val="20"/>
        </w:rPr>
        <w:t xml:space="preserve"> siguiente a</w:t>
      </w:r>
      <w:r w:rsidR="004541B7" w:rsidRPr="003D6F6C">
        <w:rPr>
          <w:rFonts w:cs="Arial"/>
          <w:bCs/>
          <w:szCs w:val="20"/>
        </w:rPr>
        <w:t xml:space="preserve"> la </w:t>
      </w:r>
      <w:r w:rsidR="00AF39D5" w:rsidRPr="003D6F6C">
        <w:rPr>
          <w:rFonts w:cs="Arial"/>
          <w:bCs/>
          <w:szCs w:val="20"/>
        </w:rPr>
        <w:t>recepción de la solicitud de servicio</w:t>
      </w:r>
      <w:r w:rsidR="004541B7" w:rsidRPr="003D6F6C">
        <w:rPr>
          <w:rFonts w:cs="Arial"/>
          <w:bCs/>
          <w:szCs w:val="20"/>
        </w:rPr>
        <w:t xml:space="preserve"> </w:t>
      </w:r>
      <w:r w:rsidRPr="003D6F6C">
        <w:rPr>
          <w:rFonts w:cs="Arial"/>
          <w:szCs w:val="20"/>
        </w:rPr>
        <w:t xml:space="preserve">un plazo razonable atender las observaciones que </w:t>
      </w:r>
      <w:r w:rsidR="00A56381" w:rsidRPr="003D6F6C">
        <w:rPr>
          <w:rFonts w:cs="Arial"/>
          <w:b/>
          <w:bCs/>
          <w:szCs w:val="20"/>
        </w:rPr>
        <w:t>“EL INSTITUTO”</w:t>
      </w:r>
      <w:r w:rsidRPr="003D6F6C">
        <w:rPr>
          <w:rFonts w:cs="Arial"/>
          <w:szCs w:val="20"/>
        </w:rPr>
        <w:t xml:space="preserve"> le haga, por lo que deberá quedar por entendido que será el Administrador del Contrato el único responsable de la aprobación de estimaciones que sean utilizadas para </w:t>
      </w:r>
      <w:r w:rsidR="00AA7514" w:rsidRPr="003D6F6C">
        <w:rPr>
          <w:rFonts w:cs="Arial"/>
          <w:szCs w:val="20"/>
        </w:rPr>
        <w:t>la prestación de los servicios.</w:t>
      </w:r>
    </w:p>
    <w:p w14:paraId="1EA8D289" w14:textId="610F35A4" w:rsidR="00532E32" w:rsidRDefault="00532E32" w:rsidP="00532E32">
      <w:pPr>
        <w:spacing w:line="276" w:lineRule="auto"/>
        <w:ind w:left="720"/>
        <w:rPr>
          <w:rFonts w:cs="Arial"/>
          <w:szCs w:val="20"/>
        </w:rPr>
      </w:pPr>
    </w:p>
    <w:p w14:paraId="71FA29C2" w14:textId="49A634EC" w:rsidR="00532E32" w:rsidRPr="003D6F6C" w:rsidRDefault="00532E32" w:rsidP="00B27111">
      <w:pPr>
        <w:pStyle w:val="Titulo3"/>
      </w:pPr>
      <w:r>
        <w:t>Para el prestador del servicio</w:t>
      </w:r>
    </w:p>
    <w:p w14:paraId="749E937A" w14:textId="47E2862A" w:rsidR="00172E0A" w:rsidRPr="00B503D3" w:rsidRDefault="00711796" w:rsidP="00532E32">
      <w:pPr>
        <w:pStyle w:val="NormalWeb"/>
        <w:spacing w:beforeAutospacing="0" w:afterAutospacing="0"/>
        <w:ind w:left="709"/>
        <w:rPr>
          <w:rFonts w:eastAsia="Calibri" w:cs="Arial"/>
          <w:szCs w:val="20"/>
        </w:rPr>
      </w:pPr>
      <w:r w:rsidRPr="00B503D3">
        <w:rPr>
          <w:rFonts w:eastAsia="Calibri" w:cs="Arial"/>
          <w:b/>
          <w:bCs/>
          <w:szCs w:val="20"/>
        </w:rPr>
        <w:t>“</w:t>
      </w:r>
      <w:r w:rsidR="00172E0A" w:rsidRPr="00B503D3">
        <w:rPr>
          <w:rFonts w:eastAsia="Calibri" w:cs="Arial"/>
          <w:b/>
          <w:bCs/>
          <w:szCs w:val="20"/>
        </w:rPr>
        <w:t>El</w:t>
      </w:r>
      <w:r w:rsidR="00172E0A" w:rsidRPr="00B503D3">
        <w:rPr>
          <w:rFonts w:eastAsia="Calibri" w:cs="Arial"/>
          <w:szCs w:val="20"/>
        </w:rPr>
        <w:t xml:space="preserve"> </w:t>
      </w:r>
      <w:r w:rsidR="00172E0A" w:rsidRPr="00B503D3">
        <w:rPr>
          <w:rFonts w:cs="Arial"/>
          <w:b/>
          <w:bCs/>
          <w:szCs w:val="20"/>
        </w:rPr>
        <w:t>LICITANTE</w:t>
      </w:r>
      <w:r w:rsidRPr="00B503D3">
        <w:rPr>
          <w:rFonts w:cs="Arial"/>
          <w:b/>
          <w:bCs/>
          <w:szCs w:val="20"/>
        </w:rPr>
        <w:t xml:space="preserve"> ADJUDICADO”</w:t>
      </w:r>
      <w:r w:rsidR="00172E0A" w:rsidRPr="00B503D3">
        <w:rPr>
          <w:rFonts w:cs="Arial"/>
          <w:b/>
          <w:bCs/>
          <w:szCs w:val="20"/>
        </w:rPr>
        <w:t xml:space="preserve"> </w:t>
      </w:r>
      <w:r w:rsidR="00172E0A" w:rsidRPr="00B503D3">
        <w:rPr>
          <w:rFonts w:eastAsia="Calibri" w:cs="Arial"/>
          <w:szCs w:val="20"/>
        </w:rPr>
        <w:t xml:space="preserve">deberá presentar como parte de su propuesta una carta en papel membretado en la que su representante legal declare que cuenta con el equipo de cómputo e infraestructura necesarios para prestar el servicio requerido en las instalaciones del IMSS durante la vigencia del respectivo contrato tomando en cuenta lo siguiente: </w:t>
      </w:r>
    </w:p>
    <w:p w14:paraId="028C93E1" w14:textId="3B315327" w:rsidR="00172E0A" w:rsidRPr="003D6F6C" w:rsidRDefault="00172E0A" w:rsidP="00532E32">
      <w:pPr>
        <w:pStyle w:val="Prrafodelista"/>
      </w:pPr>
      <w:r w:rsidRPr="00B503D3">
        <w:t>Contará con los equipos y dispositivos tecnológicos necesarios para realizar las actividades</w:t>
      </w:r>
      <w:r w:rsidRPr="003D6F6C">
        <w:t xml:space="preserve"> objeto de la presente contratación</w:t>
      </w:r>
    </w:p>
    <w:p w14:paraId="6611C938" w14:textId="77777777" w:rsidR="00172E0A" w:rsidRPr="003D6F6C" w:rsidRDefault="00172E0A" w:rsidP="00532E32">
      <w:pPr>
        <w:pStyle w:val="Prrafodelista"/>
      </w:pPr>
      <w:r w:rsidRPr="003D6F6C">
        <w:t>Los equipos que se utilicen para el servicio no tendrán dispositivos o puertos externos que permitan extraer información, o bien, deberá tenerlos desactivados y una vez concluidas las actividades de los recursos, se les deberá aplicar un borrado seguro dando cumplimiento a la normatividad aplicable vigente</w:t>
      </w:r>
    </w:p>
    <w:p w14:paraId="5361692C" w14:textId="6283D819" w:rsidR="00172E0A" w:rsidRPr="003D6F6C" w:rsidRDefault="00172E0A" w:rsidP="00532E32">
      <w:pPr>
        <w:pStyle w:val="Prrafodelista"/>
      </w:pPr>
      <w:r w:rsidRPr="003D6F6C">
        <w:t>Que cuenta con la capacidad de brindar a todos los recursos asignados al servicio un equipo de cómputo, considerando equipo de cómputo móvil para el perfil de Gerente del Servicio, y aquellos recursos que por sus funciones o movilidad sea requerido, cumpliendo como mínimo con las siguientes características:</w:t>
      </w:r>
    </w:p>
    <w:p w14:paraId="5B0CA92E" w14:textId="77777777" w:rsidR="00172E0A" w:rsidRPr="003D6F6C" w:rsidRDefault="00172E0A" w:rsidP="006F2050">
      <w:pPr>
        <w:ind w:left="567"/>
        <w:rPr>
          <w:rFonts w:cs="Arial"/>
          <w:szCs w:val="20"/>
        </w:rPr>
      </w:pPr>
    </w:p>
    <w:p w14:paraId="0FC32EA5" w14:textId="77777777" w:rsidR="00172E0A" w:rsidRPr="003D6F6C" w:rsidRDefault="00172E0A" w:rsidP="00532E32">
      <w:pPr>
        <w:pStyle w:val="Cita"/>
      </w:pPr>
      <w:r w:rsidRPr="003D6F6C">
        <w:lastRenderedPageBreak/>
        <w:t>Al menos 16 GB de Memoria RAM</w:t>
      </w:r>
    </w:p>
    <w:p w14:paraId="4DE116C1" w14:textId="77777777" w:rsidR="00172E0A" w:rsidRPr="003D6F6C" w:rsidRDefault="00172E0A" w:rsidP="00532E32">
      <w:pPr>
        <w:pStyle w:val="Cita"/>
      </w:pPr>
      <w:r w:rsidRPr="003D6F6C">
        <w:t>Al menos Procesador CORE i7 a 2.8 GHz</w:t>
      </w:r>
    </w:p>
    <w:p w14:paraId="4F32C766" w14:textId="77777777" w:rsidR="00172E0A" w:rsidRPr="003D6F6C" w:rsidRDefault="00172E0A" w:rsidP="00532E32">
      <w:pPr>
        <w:pStyle w:val="Cita"/>
      </w:pPr>
      <w:r w:rsidRPr="003D6F6C">
        <w:t>Al menos Windows 10 profesional, Office 2016</w:t>
      </w:r>
    </w:p>
    <w:p w14:paraId="6A18735C" w14:textId="5A8EB573" w:rsidR="00172E0A" w:rsidRPr="003D6F6C" w:rsidRDefault="00172E0A" w:rsidP="00532E32">
      <w:pPr>
        <w:pStyle w:val="Cita"/>
      </w:pPr>
      <w:r w:rsidRPr="003D6F6C">
        <w:t>Contar con antivirus, antispyware y actualización continua de parches del sistema operativo. El antivirus será especificado por el Administrador del Contrato del “</w:t>
      </w:r>
      <w:r w:rsidRPr="003D6F6C">
        <w:rPr>
          <w:b/>
          <w:bCs/>
        </w:rPr>
        <w:t>INSTITUTO”</w:t>
      </w:r>
      <w:r w:rsidRPr="003D6F6C">
        <w:t xml:space="preserve"> al “</w:t>
      </w:r>
      <w:r w:rsidRPr="003D6F6C">
        <w:rPr>
          <w:b/>
          <w:bCs/>
        </w:rPr>
        <w:t>LICITANTE ADJUDICADO”</w:t>
      </w:r>
      <w:r w:rsidRPr="003D6F6C">
        <w:t xml:space="preserve"> y deberá presentar evidencias del cumplimiento.</w:t>
      </w:r>
    </w:p>
    <w:p w14:paraId="470E926C" w14:textId="77777777" w:rsidR="00172E0A" w:rsidRPr="003D6F6C" w:rsidRDefault="00172E0A" w:rsidP="00532E32">
      <w:pPr>
        <w:pStyle w:val="Cita"/>
      </w:pPr>
      <w:r w:rsidRPr="003D6F6C">
        <w:t>Los recursos informáticos en términos de hardware estarán en función de las actividades que esté realizando cada uno de los miembros del equipo de trabajo</w:t>
      </w:r>
    </w:p>
    <w:p w14:paraId="151418B2" w14:textId="77777777" w:rsidR="00172E0A" w:rsidRPr="003D6F6C" w:rsidRDefault="00172E0A" w:rsidP="006F2050">
      <w:pPr>
        <w:ind w:left="284"/>
        <w:rPr>
          <w:rFonts w:cs="Arial"/>
          <w:szCs w:val="20"/>
        </w:rPr>
      </w:pPr>
    </w:p>
    <w:p w14:paraId="3F0427E0" w14:textId="77777777" w:rsidR="00172E0A" w:rsidRPr="003D6F6C" w:rsidRDefault="00172E0A" w:rsidP="00532E32">
      <w:pPr>
        <w:pStyle w:val="Prrafodelista"/>
      </w:pPr>
      <w:r w:rsidRPr="003D6F6C">
        <w:t>Al menos una computadora será necesaria para cada persona y el software será definido dependiendo de la actividad</w:t>
      </w:r>
    </w:p>
    <w:p w14:paraId="1D7A9398" w14:textId="3FBA1352" w:rsidR="00172E0A" w:rsidRPr="003D6F6C" w:rsidRDefault="00172E0A" w:rsidP="00532E32">
      <w:pPr>
        <w:pStyle w:val="Prrafodelista"/>
      </w:pPr>
      <w:r w:rsidRPr="003D6F6C">
        <w:t xml:space="preserve">Los recursos proporcionados por el </w:t>
      </w:r>
      <w:bookmarkStart w:id="35" w:name="_Hlk187405735"/>
      <w:r w:rsidR="008D6F0B" w:rsidRPr="003D6F6C">
        <w:rPr>
          <w:b/>
          <w:lang w:eastAsia="es-MX"/>
        </w:rPr>
        <w:t>“EL LICITANTE ADJUDICADO”</w:t>
      </w:r>
      <w:bookmarkEnd w:id="35"/>
      <w:r w:rsidRPr="003D6F6C">
        <w:rPr>
          <w:b/>
          <w:bCs/>
        </w:rPr>
        <w:t xml:space="preserve"> </w:t>
      </w:r>
      <w:r w:rsidRPr="003D6F6C">
        <w:t>para cada proyecto estarán especificados conforme al Ciclo de Vida de Desarrollo de Sistemas del IMSS</w:t>
      </w:r>
      <w:r w:rsidR="00014173">
        <w:t>.</w:t>
      </w:r>
    </w:p>
    <w:p w14:paraId="027CF22F" w14:textId="09957A74" w:rsidR="00172E0A" w:rsidRPr="003D6F6C" w:rsidRDefault="00B90EE9" w:rsidP="00532E32">
      <w:pPr>
        <w:pStyle w:val="Prrafodelista"/>
      </w:pPr>
      <w:r w:rsidRPr="003D6F6C">
        <w:rPr>
          <w:b/>
          <w:lang w:eastAsia="es-MX"/>
        </w:rPr>
        <w:t xml:space="preserve">“EL LICITANTE ADJUDICADO” </w:t>
      </w:r>
      <w:r w:rsidR="00172E0A" w:rsidRPr="003D6F6C">
        <w:t>deberá incluir equipo para monitoreo, comunicación de voz y envío de mensajes para cada Administrador de programa, Administrador de Proyecto y en su caso algún otro perfil que por su trabajo lo requiera</w:t>
      </w:r>
    </w:p>
    <w:p w14:paraId="0E639EE3" w14:textId="5E0889AA" w:rsidR="00172E0A" w:rsidRPr="003D6F6C" w:rsidRDefault="00B90EE9" w:rsidP="00532E32">
      <w:pPr>
        <w:pStyle w:val="Prrafodelista"/>
      </w:pPr>
      <w:r w:rsidRPr="003D6F6C">
        <w:rPr>
          <w:b/>
          <w:lang w:eastAsia="es-MX"/>
        </w:rPr>
        <w:t>“EL LICITANTE ADJUDICADO”</w:t>
      </w:r>
      <w:r w:rsidR="00172E0A" w:rsidRPr="003D6F6C">
        <w:rPr>
          <w:b/>
          <w:bCs/>
        </w:rPr>
        <w:t xml:space="preserve"> </w:t>
      </w:r>
      <w:r w:rsidR="00172E0A" w:rsidRPr="003D6F6C">
        <w:t>deberán entregar un listado de los equipos que ingresarán a las instalaciones del IMSS, especificando: marca, modelo, color, número de serie y nombre del responsable, así como anexar las evidencias del cumplimiento de Seguridad previo al ingreso de los equipos a las instalaciones del IMSS.</w:t>
      </w:r>
    </w:p>
    <w:p w14:paraId="1ED32B95" w14:textId="77777777" w:rsidR="00172E0A" w:rsidRPr="003D6F6C" w:rsidRDefault="00172E0A" w:rsidP="00532E32">
      <w:pPr>
        <w:pStyle w:val="Prrafodelista"/>
      </w:pPr>
      <w:r w:rsidRPr="003D6F6C">
        <w:t xml:space="preserve">A los recursos que se encuentren trabajando en las instalaciones del IMSS, se les proporcionará acceso a las instalaciones del IMSS, un lugar de trabajo, conexión hacia la red interna. </w:t>
      </w:r>
    </w:p>
    <w:p w14:paraId="263BB7B1" w14:textId="77777777" w:rsidR="00172E0A" w:rsidRPr="003D6F6C" w:rsidRDefault="00172E0A" w:rsidP="00532E32">
      <w:pPr>
        <w:pStyle w:val="Prrafodelista"/>
      </w:pPr>
      <w:r w:rsidRPr="003D6F6C">
        <w:t>Los permisos específicos a cada servicio serán tramitados en cada circunstancia.</w:t>
      </w:r>
    </w:p>
    <w:p w14:paraId="5C02BC7E" w14:textId="77777777" w:rsidR="00172E0A" w:rsidRPr="003D6F6C" w:rsidRDefault="00172E0A" w:rsidP="006F2050">
      <w:pPr>
        <w:rPr>
          <w:rFonts w:cs="Arial"/>
          <w:szCs w:val="20"/>
        </w:rPr>
      </w:pPr>
    </w:p>
    <w:p w14:paraId="70061AA4" w14:textId="76D3AE40" w:rsidR="00172E0A" w:rsidRPr="003D6F6C" w:rsidRDefault="00172E0A" w:rsidP="00532E32">
      <w:pPr>
        <w:ind w:left="709"/>
        <w:rPr>
          <w:rFonts w:cs="Arial"/>
          <w:szCs w:val="20"/>
        </w:rPr>
      </w:pPr>
      <w:r w:rsidRPr="003D6F6C">
        <w:rPr>
          <w:rFonts w:cs="Arial"/>
          <w:szCs w:val="20"/>
        </w:rPr>
        <w:t xml:space="preserve">Así también deberá presentar la documentación que acredite que </w:t>
      </w:r>
      <w:r w:rsidR="00B27111" w:rsidRPr="003D6F6C">
        <w:rPr>
          <w:rFonts w:cs="Arial"/>
          <w:b/>
          <w:szCs w:val="20"/>
          <w:lang w:eastAsia="es-MX"/>
        </w:rPr>
        <w:t>“EL LICITANTE”</w:t>
      </w:r>
      <w:r w:rsidR="00B27111" w:rsidRPr="003D6F6C">
        <w:rPr>
          <w:rFonts w:cs="Arial"/>
          <w:szCs w:val="20"/>
        </w:rPr>
        <w:t xml:space="preserve"> </w:t>
      </w:r>
      <w:r w:rsidRPr="003D6F6C">
        <w:rPr>
          <w:rFonts w:cs="Arial"/>
          <w:szCs w:val="20"/>
        </w:rPr>
        <w:t>cuenta con:</w:t>
      </w:r>
    </w:p>
    <w:p w14:paraId="353902DC" w14:textId="77777777" w:rsidR="00172E0A" w:rsidRPr="003D6F6C" w:rsidRDefault="00172E0A" w:rsidP="00B27111">
      <w:pPr>
        <w:pStyle w:val="Prrafodelista"/>
        <w:numPr>
          <w:ilvl w:val="0"/>
          <w:numId w:val="0"/>
        </w:numPr>
        <w:ind w:left="1440"/>
        <w:rPr>
          <w:rFonts w:cs="Arial"/>
          <w:szCs w:val="20"/>
        </w:rPr>
      </w:pPr>
    </w:p>
    <w:p w14:paraId="672F805F" w14:textId="31D0CF07" w:rsidR="00172E0A" w:rsidRPr="003D6F6C" w:rsidRDefault="00172E0A" w:rsidP="006F2050">
      <w:pPr>
        <w:numPr>
          <w:ilvl w:val="1"/>
          <w:numId w:val="44"/>
        </w:numPr>
        <w:rPr>
          <w:rFonts w:cs="Arial"/>
          <w:szCs w:val="20"/>
        </w:rPr>
      </w:pPr>
      <w:r w:rsidRPr="003D6F6C">
        <w:rPr>
          <w:rFonts w:cs="Arial"/>
          <w:szCs w:val="20"/>
        </w:rPr>
        <w:t xml:space="preserve">Contrato de compraventa o arrendamiento de instalaciones a nombre del </w:t>
      </w:r>
      <w:r w:rsidR="00B90EE9" w:rsidRPr="003D6F6C">
        <w:rPr>
          <w:rFonts w:cs="Arial"/>
          <w:b/>
          <w:szCs w:val="20"/>
          <w:lang w:eastAsia="es-MX"/>
        </w:rPr>
        <w:t>“EL LICITANTE”</w:t>
      </w:r>
      <w:r w:rsidRPr="003D6F6C">
        <w:rPr>
          <w:rFonts w:cs="Arial"/>
          <w:szCs w:val="20"/>
        </w:rPr>
        <w:t>, las cuales deberán ubicarse en la Ciudad de México o área metropolitana.</w:t>
      </w:r>
    </w:p>
    <w:p w14:paraId="245C9D2C" w14:textId="32A30A19" w:rsidR="00172E0A" w:rsidRPr="003D6F6C" w:rsidRDefault="00172E0A" w:rsidP="006F2050">
      <w:pPr>
        <w:numPr>
          <w:ilvl w:val="1"/>
          <w:numId w:val="44"/>
        </w:numPr>
        <w:rPr>
          <w:rFonts w:cs="Arial"/>
          <w:szCs w:val="20"/>
        </w:rPr>
      </w:pPr>
      <w:r w:rsidRPr="003D6F6C">
        <w:rPr>
          <w:rFonts w:cs="Arial"/>
          <w:szCs w:val="20"/>
        </w:rPr>
        <w:t xml:space="preserve">Contrato de servicio de Internet a nombre del </w:t>
      </w:r>
      <w:r w:rsidR="00B90EE9" w:rsidRPr="003D6F6C">
        <w:rPr>
          <w:rFonts w:cs="Arial"/>
          <w:b/>
          <w:szCs w:val="20"/>
          <w:lang w:eastAsia="es-MX"/>
        </w:rPr>
        <w:t>“EL LICITANTE”</w:t>
      </w:r>
      <w:r w:rsidRPr="003D6F6C">
        <w:rPr>
          <w:rFonts w:cs="Arial"/>
          <w:szCs w:val="20"/>
        </w:rPr>
        <w:t xml:space="preserve"> o a nombre del arrendador de las instalaciones de trabajo, en donde pueda visualizarse un ancho de banda de al menos 300 MB de Internet simétrico o dedicado</w:t>
      </w:r>
    </w:p>
    <w:p w14:paraId="1006609A" w14:textId="6D63CE26" w:rsidR="00172E0A" w:rsidRPr="003D6F6C" w:rsidRDefault="00172E0A" w:rsidP="006F2050">
      <w:pPr>
        <w:numPr>
          <w:ilvl w:val="1"/>
          <w:numId w:val="44"/>
        </w:numPr>
        <w:rPr>
          <w:rFonts w:cs="Arial"/>
          <w:szCs w:val="20"/>
        </w:rPr>
      </w:pPr>
      <w:r w:rsidRPr="003D6F6C">
        <w:rPr>
          <w:rFonts w:cs="Arial"/>
          <w:szCs w:val="20"/>
        </w:rPr>
        <w:t xml:space="preserve">Factura de equipo o contrato vigente de servicio de firewall perimetral, ficha técnica o </w:t>
      </w:r>
      <w:proofErr w:type="spellStart"/>
      <w:r w:rsidRPr="003D6F6C">
        <w:rPr>
          <w:rFonts w:cs="Arial"/>
          <w:szCs w:val="20"/>
        </w:rPr>
        <w:t>brochure</w:t>
      </w:r>
      <w:proofErr w:type="spellEnd"/>
      <w:r w:rsidRPr="003D6F6C">
        <w:rPr>
          <w:rFonts w:cs="Arial"/>
          <w:szCs w:val="20"/>
        </w:rPr>
        <w:t xml:space="preserve"> emitido por el </w:t>
      </w:r>
      <w:r w:rsidR="00B90EE9" w:rsidRPr="003D6F6C">
        <w:rPr>
          <w:rFonts w:cs="Arial"/>
          <w:szCs w:val="20"/>
        </w:rPr>
        <w:t>fabricante</w:t>
      </w:r>
      <w:r w:rsidRPr="003D6F6C">
        <w:rPr>
          <w:rFonts w:cs="Arial"/>
          <w:szCs w:val="20"/>
        </w:rPr>
        <w:t xml:space="preserve"> del equipo firewall en donde se demuestre cuenta con un módulo de seguridad web (</w:t>
      </w:r>
      <w:proofErr w:type="gramStart"/>
      <w:r w:rsidRPr="003D6F6C">
        <w:rPr>
          <w:rFonts w:cs="Arial"/>
          <w:szCs w:val="20"/>
        </w:rPr>
        <w:t>malware</w:t>
      </w:r>
      <w:proofErr w:type="gramEnd"/>
      <w:r w:rsidRPr="003D6F6C">
        <w:rPr>
          <w:rFonts w:cs="Arial"/>
          <w:szCs w:val="20"/>
        </w:rPr>
        <w:t xml:space="preserve">, </w:t>
      </w:r>
      <w:proofErr w:type="gramStart"/>
      <w:r w:rsidRPr="003D6F6C">
        <w:rPr>
          <w:rFonts w:cs="Arial"/>
          <w:szCs w:val="20"/>
        </w:rPr>
        <w:t>URL,DNS</w:t>
      </w:r>
      <w:proofErr w:type="gramEnd"/>
      <w:r w:rsidRPr="003D6F6C">
        <w:rPr>
          <w:rFonts w:cs="Arial"/>
          <w:szCs w:val="20"/>
        </w:rPr>
        <w:t xml:space="preserve"> &amp;video </w:t>
      </w:r>
      <w:proofErr w:type="spellStart"/>
      <w:r w:rsidRPr="003D6F6C">
        <w:rPr>
          <w:rFonts w:cs="Arial"/>
          <w:szCs w:val="20"/>
        </w:rPr>
        <w:t>filtering</w:t>
      </w:r>
      <w:proofErr w:type="spellEnd"/>
      <w:r w:rsidRPr="003D6F6C">
        <w:rPr>
          <w:rFonts w:cs="Arial"/>
          <w:szCs w:val="20"/>
        </w:rPr>
        <w:t xml:space="preserve">) o filtrado de contenido web y capturas de pantalla de la consola (plataforma de administración) del equipo firewall donde pueda visualizarse que el </w:t>
      </w:r>
      <w:r w:rsidR="00B90EE9" w:rsidRPr="003D6F6C">
        <w:rPr>
          <w:rFonts w:cs="Arial"/>
          <w:szCs w:val="20"/>
        </w:rPr>
        <w:t>módulo</w:t>
      </w:r>
      <w:r w:rsidRPr="003D6F6C">
        <w:rPr>
          <w:rFonts w:cs="Arial"/>
          <w:szCs w:val="20"/>
        </w:rPr>
        <w:t xml:space="preserve"> de seguridad web (</w:t>
      </w:r>
      <w:proofErr w:type="gramStart"/>
      <w:r w:rsidRPr="003D6F6C">
        <w:rPr>
          <w:rFonts w:cs="Arial"/>
          <w:szCs w:val="20"/>
        </w:rPr>
        <w:t>malware</w:t>
      </w:r>
      <w:proofErr w:type="gramEnd"/>
      <w:r w:rsidRPr="003D6F6C">
        <w:rPr>
          <w:rFonts w:cs="Arial"/>
          <w:szCs w:val="20"/>
        </w:rPr>
        <w:t xml:space="preserve">, URL, DNS&amp; video </w:t>
      </w:r>
      <w:proofErr w:type="spellStart"/>
      <w:r w:rsidRPr="003D6F6C">
        <w:rPr>
          <w:rFonts w:cs="Arial"/>
          <w:szCs w:val="20"/>
        </w:rPr>
        <w:t>filtering</w:t>
      </w:r>
      <w:proofErr w:type="spellEnd"/>
      <w:r w:rsidRPr="003D6F6C">
        <w:rPr>
          <w:rFonts w:cs="Arial"/>
          <w:szCs w:val="20"/>
        </w:rPr>
        <w:t>) o filtrado web se encuentra vigente y habilitado.</w:t>
      </w:r>
    </w:p>
    <w:p w14:paraId="5FB4AF96" w14:textId="33C730A8" w:rsidR="00172E0A" w:rsidRPr="003D6F6C" w:rsidRDefault="00172E0A" w:rsidP="006F2050">
      <w:pPr>
        <w:numPr>
          <w:ilvl w:val="1"/>
          <w:numId w:val="44"/>
        </w:numPr>
        <w:rPr>
          <w:rFonts w:cs="Arial"/>
          <w:szCs w:val="20"/>
        </w:rPr>
      </w:pPr>
      <w:proofErr w:type="spellStart"/>
      <w:r w:rsidRPr="003D6F6C">
        <w:rPr>
          <w:rFonts w:cs="Arial"/>
          <w:szCs w:val="20"/>
        </w:rPr>
        <w:t>Layout</w:t>
      </w:r>
      <w:proofErr w:type="spellEnd"/>
      <w:r w:rsidRPr="003D6F6C">
        <w:rPr>
          <w:rFonts w:cs="Arial"/>
          <w:szCs w:val="20"/>
        </w:rPr>
        <w:t xml:space="preserve"> y memoria fotográfica de las instalaciones de trabajo del </w:t>
      </w:r>
      <w:r w:rsidR="00B90EE9" w:rsidRPr="00711796">
        <w:rPr>
          <w:rFonts w:cs="Arial"/>
          <w:b/>
          <w:bCs/>
          <w:szCs w:val="20"/>
        </w:rPr>
        <w:t>“EL LICITANTE”</w:t>
      </w:r>
      <w:r w:rsidRPr="003D6F6C">
        <w:rPr>
          <w:rFonts w:cs="Arial"/>
          <w:szCs w:val="20"/>
        </w:rPr>
        <w:t xml:space="preserve"> en los que puedan visualizarse los espacios de trabajo que asignaría a los especialistas dedicados al IMSS, los mecanismos de control de acceso físico a las instalaciones, dispositivos biométricos con los que registrarán su entrada - salida y los dispositivos de la red alámbrica e inalámbrica.</w:t>
      </w:r>
    </w:p>
    <w:p w14:paraId="31C0FDD0" w14:textId="7BA2731F" w:rsidR="00172E0A" w:rsidRPr="003D6F6C" w:rsidRDefault="00172E0A" w:rsidP="006F2050">
      <w:pPr>
        <w:numPr>
          <w:ilvl w:val="1"/>
          <w:numId w:val="44"/>
        </w:numPr>
        <w:rPr>
          <w:rFonts w:cs="Arial"/>
          <w:szCs w:val="20"/>
        </w:rPr>
      </w:pPr>
      <w:r w:rsidRPr="003D6F6C">
        <w:rPr>
          <w:rFonts w:cs="Arial"/>
          <w:szCs w:val="20"/>
        </w:rPr>
        <w:lastRenderedPageBreak/>
        <w:t xml:space="preserve">Carta firmada por el representante o apoderado legal del </w:t>
      </w:r>
      <w:r w:rsidR="00B90EE9" w:rsidRPr="003D6F6C">
        <w:rPr>
          <w:rFonts w:cs="Arial"/>
          <w:b/>
          <w:szCs w:val="20"/>
          <w:lang w:eastAsia="es-MX"/>
        </w:rPr>
        <w:t>“EL LICITANTE”</w:t>
      </w:r>
      <w:r w:rsidRPr="003D6F6C">
        <w:rPr>
          <w:rFonts w:cs="Arial"/>
          <w:szCs w:val="20"/>
        </w:rPr>
        <w:t xml:space="preserve"> en el </w:t>
      </w:r>
      <w:r w:rsidR="00B90EE9" w:rsidRPr="003D6F6C">
        <w:rPr>
          <w:rFonts w:cs="Arial"/>
          <w:szCs w:val="20"/>
        </w:rPr>
        <w:t xml:space="preserve">indique </w:t>
      </w:r>
      <w:r w:rsidRPr="003D6F6C">
        <w:rPr>
          <w:rFonts w:cs="Arial"/>
          <w:szCs w:val="20"/>
        </w:rPr>
        <w:t>que las “Instalaciones de trabajo” estarán disponibles durante toda la vigencia del contrato y a disposición en caso de que el IMSS solicite alojar los recursos que se le asignen a éste como parte de los servicios. Asimismo, deberá manifestar que a través del firewall se configurará una VPN Site”</w:t>
      </w:r>
    </w:p>
    <w:p w14:paraId="76C6967C" w14:textId="6F906495" w:rsidR="008E3BB0" w:rsidRPr="003D6F6C" w:rsidRDefault="008E3BB0" w:rsidP="004F1D1F">
      <w:pPr>
        <w:pStyle w:val="ndice1"/>
      </w:pPr>
    </w:p>
    <w:p w14:paraId="6F79A2DB" w14:textId="700FB2EF" w:rsidR="008E3BB0" w:rsidRPr="003D6F6C" w:rsidRDefault="00B90EE9" w:rsidP="006F2050">
      <w:pPr>
        <w:ind w:left="720"/>
        <w:rPr>
          <w:rFonts w:eastAsia="Calibri" w:cs="Arial"/>
          <w:bCs/>
          <w:szCs w:val="20"/>
          <w:lang w:eastAsia="en-US"/>
        </w:rPr>
      </w:pPr>
      <w:r w:rsidRPr="003D6F6C">
        <w:rPr>
          <w:rFonts w:cs="Arial"/>
          <w:b/>
          <w:szCs w:val="20"/>
          <w:lang w:eastAsia="es-MX"/>
        </w:rPr>
        <w:t>“EL LICITANTE ADJUDICADO”</w:t>
      </w:r>
      <w:r w:rsidR="008E3BB0" w:rsidRPr="003D6F6C">
        <w:rPr>
          <w:rFonts w:eastAsia="Calibri" w:cs="Arial"/>
          <w:bCs/>
          <w:szCs w:val="20"/>
          <w:lang w:eastAsia="en-US"/>
        </w:rPr>
        <w:t xml:space="preserve"> deberá apegarse a los procesos y documentación establecida por </w:t>
      </w:r>
      <w:r w:rsidR="00A818DF" w:rsidRPr="003D6F6C">
        <w:rPr>
          <w:rFonts w:cs="Arial"/>
          <w:b/>
          <w:bCs/>
          <w:szCs w:val="20"/>
        </w:rPr>
        <w:t>“EL</w:t>
      </w:r>
      <w:r w:rsidR="00A818DF" w:rsidRPr="003D6F6C">
        <w:rPr>
          <w:rFonts w:cs="Arial"/>
          <w:b/>
          <w:szCs w:val="20"/>
        </w:rPr>
        <w:t xml:space="preserve"> INSTITUTO”</w:t>
      </w:r>
      <w:r w:rsidR="008E3BB0" w:rsidRPr="003D6F6C">
        <w:rPr>
          <w:rFonts w:eastAsia="Calibri" w:cs="Arial"/>
          <w:bCs/>
          <w:szCs w:val="20"/>
          <w:lang w:eastAsia="en-US"/>
        </w:rPr>
        <w:t xml:space="preserve"> en el ámbito del alcance de la prestación de los servicios, </w:t>
      </w:r>
      <w:r w:rsidR="008E3BB0" w:rsidRPr="003D6F6C">
        <w:rPr>
          <w:rFonts w:cs="Arial"/>
          <w:szCs w:val="20"/>
        </w:rPr>
        <w:t>de conformidad con lo acordado en conjunto con</w:t>
      </w:r>
      <w:r w:rsidR="00BF7A34" w:rsidRPr="003D6F6C">
        <w:rPr>
          <w:rFonts w:cs="Arial"/>
          <w:szCs w:val="20"/>
        </w:rPr>
        <w:t xml:space="preserve"> la Dirección de Innovación y Desarrollo Tecnológico (DIDT)</w:t>
      </w:r>
      <w:r w:rsidR="006F2050">
        <w:rPr>
          <w:rFonts w:cs="Arial"/>
          <w:szCs w:val="20"/>
        </w:rPr>
        <w:t xml:space="preserve"> </w:t>
      </w:r>
      <w:r w:rsidR="008E3BB0" w:rsidRPr="003D6F6C">
        <w:rPr>
          <w:rFonts w:cs="Arial"/>
          <w:szCs w:val="20"/>
        </w:rPr>
        <w:t xml:space="preserve">en las reuniones </w:t>
      </w:r>
      <w:r w:rsidR="00BF7A34" w:rsidRPr="003D6F6C">
        <w:rPr>
          <w:rFonts w:cs="Arial"/>
          <w:szCs w:val="20"/>
        </w:rPr>
        <w:t xml:space="preserve">que se realicen los días siguientes al fallo del contrato </w:t>
      </w:r>
      <w:r w:rsidR="008E3BB0" w:rsidRPr="003D6F6C">
        <w:rPr>
          <w:rFonts w:cs="Arial"/>
          <w:szCs w:val="20"/>
        </w:rPr>
        <w:t>y sus subsecuentes actualizaciones, cuidando en todo momento las políticas y lineamiento de seguridad informática establecidas para tal efecto.</w:t>
      </w:r>
    </w:p>
    <w:p w14:paraId="101C8950" w14:textId="77777777" w:rsidR="00B81787" w:rsidRPr="003D6F6C" w:rsidRDefault="00B81787" w:rsidP="006F2050">
      <w:pPr>
        <w:rPr>
          <w:rFonts w:cs="Arial"/>
          <w:szCs w:val="20"/>
        </w:rPr>
      </w:pPr>
    </w:p>
    <w:p w14:paraId="1F5F5414" w14:textId="77777777" w:rsidR="00B81787" w:rsidRPr="003D6F6C" w:rsidRDefault="00B81787" w:rsidP="00B27111">
      <w:pPr>
        <w:pStyle w:val="Titulo3"/>
      </w:pPr>
      <w:r w:rsidRPr="003D6F6C">
        <w:t>Entregables</w:t>
      </w:r>
    </w:p>
    <w:p w14:paraId="2729570A" w14:textId="77777777" w:rsidR="00B81787" w:rsidRPr="003D6F6C" w:rsidRDefault="00B81787" w:rsidP="006F2050">
      <w:pPr>
        <w:ind w:left="720"/>
        <w:rPr>
          <w:rFonts w:eastAsia="Montserrat" w:cs="Arial"/>
          <w:szCs w:val="20"/>
        </w:rPr>
      </w:pPr>
    </w:p>
    <w:p w14:paraId="77FCD0F4" w14:textId="5E4A7343" w:rsidR="00B81787" w:rsidRPr="003D6F6C" w:rsidRDefault="00B92064" w:rsidP="006F2050">
      <w:pPr>
        <w:ind w:left="720"/>
        <w:rPr>
          <w:rFonts w:cs="Arial"/>
          <w:szCs w:val="20"/>
        </w:rPr>
      </w:pPr>
      <w:r w:rsidRPr="003D6F6C">
        <w:rPr>
          <w:rFonts w:cs="Arial"/>
          <w:b/>
          <w:bCs/>
          <w:szCs w:val="20"/>
        </w:rPr>
        <w:t>“</w:t>
      </w:r>
      <w:r w:rsidR="00B81787" w:rsidRPr="003D6F6C">
        <w:rPr>
          <w:rFonts w:cs="Arial"/>
          <w:b/>
          <w:bCs/>
          <w:szCs w:val="20"/>
        </w:rPr>
        <w:t>E</w:t>
      </w:r>
      <w:r w:rsidRPr="003D6F6C">
        <w:rPr>
          <w:rFonts w:cs="Arial"/>
          <w:b/>
          <w:bCs/>
          <w:szCs w:val="20"/>
        </w:rPr>
        <w:t>L</w:t>
      </w:r>
      <w:r w:rsidR="00B81787" w:rsidRPr="003D6F6C">
        <w:rPr>
          <w:rFonts w:cs="Arial"/>
          <w:b/>
          <w:bCs/>
          <w:szCs w:val="20"/>
        </w:rPr>
        <w:t xml:space="preserve"> INSTITUTO</w:t>
      </w:r>
      <w:r w:rsidRPr="003D6F6C">
        <w:rPr>
          <w:rFonts w:cs="Arial"/>
          <w:b/>
          <w:bCs/>
          <w:szCs w:val="20"/>
        </w:rPr>
        <w:t>”</w:t>
      </w:r>
      <w:r w:rsidR="00B81787" w:rsidRPr="003D6F6C">
        <w:rPr>
          <w:rFonts w:cs="Arial"/>
          <w:b/>
          <w:szCs w:val="20"/>
        </w:rPr>
        <w:t xml:space="preserve"> </w:t>
      </w:r>
      <w:r w:rsidR="00B81787" w:rsidRPr="003D6F6C">
        <w:rPr>
          <w:rFonts w:cs="Arial"/>
          <w:szCs w:val="20"/>
        </w:rPr>
        <w:t xml:space="preserve">definirá </w:t>
      </w:r>
      <w:r w:rsidR="00BF7A34" w:rsidRPr="003D6F6C">
        <w:rPr>
          <w:rFonts w:cs="Arial"/>
          <w:szCs w:val="20"/>
        </w:rPr>
        <w:t xml:space="preserve">en las reuniones que se realicen los días siguientes al fallo del contrato </w:t>
      </w:r>
      <w:r w:rsidR="00B81787" w:rsidRPr="003D6F6C">
        <w:rPr>
          <w:rFonts w:cs="Arial"/>
          <w:szCs w:val="20"/>
        </w:rPr>
        <w:t xml:space="preserve">los entregables que deberá generar </w:t>
      </w:r>
      <w:r w:rsidR="00BF7A34" w:rsidRPr="003D6F6C">
        <w:rPr>
          <w:rFonts w:cs="Arial"/>
          <w:b/>
          <w:szCs w:val="20"/>
          <w:lang w:eastAsia="es-MX"/>
        </w:rPr>
        <w:t>“EL LICITANTE ADJUDICADO”</w:t>
      </w:r>
      <w:r w:rsidRPr="003D6F6C">
        <w:rPr>
          <w:rFonts w:cs="Arial"/>
          <w:b/>
          <w:bCs/>
          <w:szCs w:val="20"/>
        </w:rPr>
        <w:t>,</w:t>
      </w:r>
      <w:r w:rsidR="00B81787" w:rsidRPr="003D6F6C">
        <w:rPr>
          <w:rFonts w:cs="Arial"/>
          <w:b/>
          <w:bCs/>
          <w:szCs w:val="20"/>
        </w:rPr>
        <w:t xml:space="preserve"> </w:t>
      </w:r>
      <w:r w:rsidR="00B81787" w:rsidRPr="003D6F6C">
        <w:rPr>
          <w:rFonts w:cs="Arial"/>
          <w:szCs w:val="20"/>
        </w:rPr>
        <w:t xml:space="preserve">resultado de la prestación de los servicios especificados en el presente anexo técnico, lo cual estará establecido en los procesos compartidos. </w:t>
      </w:r>
      <w:r w:rsidRPr="003D6F6C">
        <w:rPr>
          <w:rFonts w:cs="Arial"/>
          <w:b/>
          <w:bCs/>
          <w:szCs w:val="20"/>
        </w:rPr>
        <w:t>“EL</w:t>
      </w:r>
      <w:r w:rsidR="00B81787" w:rsidRPr="003D6F6C">
        <w:rPr>
          <w:rFonts w:cs="Arial"/>
          <w:szCs w:val="20"/>
        </w:rPr>
        <w:t xml:space="preserve"> </w:t>
      </w:r>
      <w:r w:rsidR="00B81787" w:rsidRPr="003D6F6C">
        <w:rPr>
          <w:rFonts w:cs="Arial"/>
          <w:b/>
          <w:szCs w:val="20"/>
        </w:rPr>
        <w:t>LICITANTE</w:t>
      </w:r>
      <w:r w:rsidRPr="003D6F6C">
        <w:rPr>
          <w:rFonts w:cs="Arial"/>
          <w:b/>
          <w:szCs w:val="20"/>
        </w:rPr>
        <w:t>”</w:t>
      </w:r>
      <w:r w:rsidR="00B81787" w:rsidRPr="003D6F6C">
        <w:rPr>
          <w:rFonts w:cs="Arial"/>
          <w:b/>
          <w:bCs/>
          <w:szCs w:val="20"/>
        </w:rPr>
        <w:t xml:space="preserve"> </w:t>
      </w:r>
      <w:r w:rsidR="00B81787" w:rsidRPr="003D6F6C">
        <w:rPr>
          <w:rFonts w:cs="Arial"/>
          <w:szCs w:val="20"/>
        </w:rPr>
        <w:t xml:space="preserve">deberá entregar a entera satisfacción de </w:t>
      </w:r>
      <w:r w:rsidRPr="003D6F6C">
        <w:rPr>
          <w:rFonts w:cs="Arial"/>
          <w:b/>
          <w:bCs/>
          <w:szCs w:val="20"/>
        </w:rPr>
        <w:t>“</w:t>
      </w:r>
      <w:r w:rsidR="00B81787" w:rsidRPr="003D6F6C">
        <w:rPr>
          <w:rFonts w:cs="Arial"/>
          <w:b/>
          <w:bCs/>
          <w:szCs w:val="20"/>
        </w:rPr>
        <w:t>EL INSTITUTO</w:t>
      </w:r>
      <w:r w:rsidRPr="003D6F6C">
        <w:rPr>
          <w:rFonts w:cs="Arial"/>
          <w:b/>
          <w:bCs/>
          <w:szCs w:val="20"/>
        </w:rPr>
        <w:t>”</w:t>
      </w:r>
      <w:r w:rsidR="00B81787" w:rsidRPr="003D6F6C">
        <w:rPr>
          <w:rFonts w:cs="Arial"/>
          <w:szCs w:val="20"/>
        </w:rPr>
        <w:t xml:space="preserve"> los entregables acordados para la atención de la solicitud de servicio correspondiente.</w:t>
      </w:r>
    </w:p>
    <w:p w14:paraId="38E914EE" w14:textId="77777777" w:rsidR="00B81787" w:rsidRPr="003D6F6C" w:rsidRDefault="00B81787" w:rsidP="006F2050">
      <w:pPr>
        <w:ind w:left="720"/>
        <w:rPr>
          <w:rFonts w:eastAsia="Montserrat" w:cs="Arial"/>
          <w:szCs w:val="20"/>
        </w:rPr>
      </w:pPr>
    </w:p>
    <w:p w14:paraId="0830B670" w14:textId="77777777" w:rsidR="0004274B" w:rsidRDefault="00B81787" w:rsidP="006F2050">
      <w:pPr>
        <w:ind w:left="720"/>
        <w:rPr>
          <w:rFonts w:cs="Arial"/>
          <w:b/>
          <w:szCs w:val="20"/>
          <w:lang w:eastAsia="es-MX"/>
        </w:rPr>
      </w:pPr>
      <w:r w:rsidRPr="003D6F6C">
        <w:rPr>
          <w:rFonts w:cs="Arial"/>
          <w:szCs w:val="20"/>
          <w:lang w:val="es-419"/>
        </w:rPr>
        <w:t xml:space="preserve">Las fechas correspondientes a cada uno de los entregables del </w:t>
      </w:r>
      <w:r w:rsidR="00B92064" w:rsidRPr="003D6F6C">
        <w:rPr>
          <w:rFonts w:cs="Arial"/>
          <w:szCs w:val="20"/>
          <w:lang w:val="es-419"/>
        </w:rPr>
        <w:t>servicio</w:t>
      </w:r>
      <w:r w:rsidRPr="003D6F6C">
        <w:rPr>
          <w:rFonts w:cs="Arial"/>
          <w:szCs w:val="20"/>
          <w:lang w:val="es-419"/>
        </w:rPr>
        <w:t xml:space="preserve"> deberán ser detallados por </w:t>
      </w:r>
      <w:r w:rsidR="00BF7A34" w:rsidRPr="003D6F6C">
        <w:rPr>
          <w:rFonts w:cs="Arial"/>
          <w:b/>
          <w:szCs w:val="20"/>
          <w:lang w:eastAsia="es-MX"/>
        </w:rPr>
        <w:t>“EL LICITANTE ADJUDICADO”</w:t>
      </w:r>
      <w:r w:rsidRPr="003D6F6C">
        <w:rPr>
          <w:rFonts w:cs="Arial"/>
          <w:szCs w:val="20"/>
          <w:lang w:val="es-419"/>
        </w:rPr>
        <w:t xml:space="preserve"> en el cronograma de trabajo que elabore para cada </w:t>
      </w:r>
      <w:r w:rsidR="00B92064" w:rsidRPr="003D6F6C">
        <w:rPr>
          <w:rFonts w:cs="Arial"/>
          <w:szCs w:val="20"/>
          <w:lang w:val="es-419"/>
        </w:rPr>
        <w:t>servicio</w:t>
      </w:r>
      <w:r w:rsidRPr="003D6F6C">
        <w:rPr>
          <w:rFonts w:cs="Arial"/>
          <w:szCs w:val="20"/>
          <w:lang w:val="es-419"/>
        </w:rPr>
        <w:t xml:space="preserve">, con el fin de que </w:t>
      </w:r>
      <w:r w:rsidR="008B01D2" w:rsidRPr="003D6F6C">
        <w:rPr>
          <w:rFonts w:cs="Arial"/>
          <w:b/>
          <w:bCs/>
          <w:szCs w:val="20"/>
        </w:rPr>
        <w:t>“EL INSTITUTO”</w:t>
      </w:r>
      <w:r w:rsidRPr="003D6F6C">
        <w:rPr>
          <w:rFonts w:cs="Arial"/>
          <w:szCs w:val="20"/>
          <w:lang w:val="es-419"/>
        </w:rPr>
        <w:t xml:space="preserve"> y </w:t>
      </w:r>
      <w:r w:rsidR="00BF7A34" w:rsidRPr="003D6F6C">
        <w:rPr>
          <w:rFonts w:cs="Arial"/>
          <w:b/>
          <w:szCs w:val="20"/>
          <w:lang w:eastAsia="es-MX"/>
        </w:rPr>
        <w:t>“EL LICITANTE ADJUDICADO”</w:t>
      </w:r>
      <w:r w:rsidRPr="003D6F6C">
        <w:rPr>
          <w:rFonts w:cs="Arial"/>
          <w:szCs w:val="20"/>
          <w:lang w:val="es-419"/>
        </w:rPr>
        <w:t xml:space="preserve"> puedan coordinar dicha entrega, la revisión y validación de estos dentro de los tiempos señalados. El cronograma de trabajo que se elabore deberá considerar como máximo un periodo de 7 (siete) días hábiles para la revisión, validación y aceptación final de los documentos entregables ahí definidos, que serán generados por </w:t>
      </w:r>
      <w:r w:rsidR="00BF7A34" w:rsidRPr="003D6F6C">
        <w:rPr>
          <w:rFonts w:cs="Arial"/>
          <w:b/>
          <w:szCs w:val="20"/>
          <w:lang w:eastAsia="es-MX"/>
        </w:rPr>
        <w:t>“EL LICITANTE ADJUDICADO”</w:t>
      </w:r>
      <w:r w:rsidR="0004274B">
        <w:rPr>
          <w:rFonts w:cs="Arial"/>
          <w:b/>
          <w:szCs w:val="20"/>
          <w:lang w:eastAsia="es-MX"/>
        </w:rPr>
        <w:t>.</w:t>
      </w:r>
    </w:p>
    <w:p w14:paraId="6BEF6EE7" w14:textId="77777777" w:rsidR="0004274B" w:rsidRDefault="0004274B" w:rsidP="006F2050">
      <w:pPr>
        <w:ind w:left="720"/>
        <w:rPr>
          <w:rFonts w:cs="Arial"/>
          <w:b/>
          <w:bCs/>
          <w:szCs w:val="20"/>
        </w:rPr>
      </w:pPr>
    </w:p>
    <w:p w14:paraId="49F35278" w14:textId="22276127" w:rsidR="00B81787" w:rsidRPr="003D6F6C" w:rsidRDefault="00BF7A34" w:rsidP="006F2050">
      <w:pPr>
        <w:ind w:left="720"/>
        <w:rPr>
          <w:rFonts w:cs="Arial"/>
          <w:szCs w:val="20"/>
        </w:rPr>
      </w:pPr>
      <w:r w:rsidRPr="003D6F6C">
        <w:rPr>
          <w:rFonts w:cs="Arial"/>
          <w:b/>
          <w:szCs w:val="20"/>
          <w:lang w:eastAsia="es-MX"/>
        </w:rPr>
        <w:t>“EL LICITANTE ADJUDICADO”</w:t>
      </w:r>
      <w:r w:rsidR="00B81787" w:rsidRPr="003D6F6C">
        <w:rPr>
          <w:rFonts w:cs="Arial"/>
          <w:b/>
          <w:bCs/>
          <w:szCs w:val="20"/>
        </w:rPr>
        <w:t xml:space="preserve"> </w:t>
      </w:r>
      <w:r w:rsidR="00B81787" w:rsidRPr="003D6F6C">
        <w:rPr>
          <w:rFonts w:cs="Arial"/>
          <w:szCs w:val="20"/>
        </w:rPr>
        <w:t xml:space="preserve">debe asumir que </w:t>
      </w:r>
      <w:r w:rsidR="00B92064" w:rsidRPr="003D6F6C">
        <w:rPr>
          <w:rFonts w:cs="Arial"/>
          <w:b/>
          <w:bCs/>
          <w:szCs w:val="20"/>
        </w:rPr>
        <w:t>“EL INSTITUTO”</w:t>
      </w:r>
      <w:r w:rsidR="00B81787" w:rsidRPr="003D6F6C">
        <w:rPr>
          <w:rFonts w:cs="Arial"/>
          <w:szCs w:val="20"/>
        </w:rPr>
        <w:t xml:space="preserve"> tomará como fecha de entrega del producto de trabajo (entregable) la fecha en el que el mismo se encuentra libre de defectos/errores/hallazgos o cualquier otro tipo de problemática, que impida a </w:t>
      </w:r>
      <w:r w:rsidR="00A818DF" w:rsidRPr="003D6F6C">
        <w:rPr>
          <w:rFonts w:cs="Arial"/>
          <w:b/>
          <w:bCs/>
          <w:szCs w:val="20"/>
        </w:rPr>
        <w:t>“EL</w:t>
      </w:r>
      <w:r w:rsidR="00A818DF" w:rsidRPr="003D6F6C">
        <w:rPr>
          <w:rFonts w:cs="Arial"/>
          <w:b/>
          <w:szCs w:val="20"/>
        </w:rPr>
        <w:t xml:space="preserve"> INSTITUTO”</w:t>
      </w:r>
      <w:r w:rsidR="00B81787" w:rsidRPr="003D6F6C">
        <w:rPr>
          <w:rFonts w:cs="Arial"/>
          <w:szCs w:val="20"/>
        </w:rPr>
        <w:t xml:space="preserve"> hacer uso de este.</w:t>
      </w:r>
    </w:p>
    <w:p w14:paraId="16AFA2BC" w14:textId="77777777" w:rsidR="00B81787" w:rsidRPr="003D6F6C" w:rsidRDefault="00B81787" w:rsidP="006F2050">
      <w:pPr>
        <w:ind w:left="720"/>
        <w:rPr>
          <w:rFonts w:cs="Arial"/>
          <w:szCs w:val="20"/>
        </w:rPr>
      </w:pPr>
    </w:p>
    <w:p w14:paraId="6B02B14E" w14:textId="0CAA6B63" w:rsidR="00B81787" w:rsidRPr="003D6F6C" w:rsidRDefault="00BF7A34" w:rsidP="006F2050">
      <w:pPr>
        <w:ind w:left="720"/>
        <w:rPr>
          <w:rFonts w:cs="Arial"/>
          <w:szCs w:val="20"/>
          <w:lang w:val="es-419"/>
        </w:rPr>
      </w:pPr>
      <w:r w:rsidRPr="003D6F6C">
        <w:rPr>
          <w:rFonts w:cs="Arial"/>
          <w:b/>
          <w:szCs w:val="20"/>
          <w:lang w:eastAsia="es-MX"/>
        </w:rPr>
        <w:t>“EL LICITANTE ADJUDICADO”</w:t>
      </w:r>
      <w:r w:rsidR="00B81787" w:rsidRPr="003D6F6C">
        <w:rPr>
          <w:rFonts w:cs="Arial"/>
          <w:b/>
          <w:bCs/>
          <w:szCs w:val="20"/>
        </w:rPr>
        <w:t xml:space="preserve"> </w:t>
      </w:r>
      <w:r w:rsidR="00B81787" w:rsidRPr="003D6F6C">
        <w:rPr>
          <w:rFonts w:cs="Arial"/>
          <w:szCs w:val="20"/>
          <w:lang w:val="es-419"/>
        </w:rPr>
        <w:t xml:space="preserve">asumirá que un entregable no se considerará como </w:t>
      </w:r>
      <w:r w:rsidR="00A15474" w:rsidRPr="003D6F6C">
        <w:rPr>
          <w:rFonts w:cs="Arial"/>
          <w:szCs w:val="20"/>
          <w:lang w:val="es-419"/>
        </w:rPr>
        <w:t>aceptado</w:t>
      </w:r>
      <w:r w:rsidR="00B81787" w:rsidRPr="003D6F6C">
        <w:rPr>
          <w:rFonts w:cs="Arial"/>
          <w:szCs w:val="20"/>
          <w:lang w:val="es-419"/>
        </w:rPr>
        <w:t>, hasta que no tenga la aprobación por el personal facultado para tal efecto, a satisfacción de</w:t>
      </w:r>
      <w:r w:rsidR="00B81787" w:rsidRPr="003D6F6C">
        <w:rPr>
          <w:rFonts w:cs="Arial"/>
          <w:b/>
          <w:szCs w:val="20"/>
          <w:lang w:val="es-419"/>
        </w:rPr>
        <w:t xml:space="preserve"> </w:t>
      </w:r>
      <w:r w:rsidR="00A818DF" w:rsidRPr="003D6F6C">
        <w:rPr>
          <w:rFonts w:cs="Arial"/>
          <w:b/>
          <w:bCs/>
          <w:szCs w:val="20"/>
        </w:rPr>
        <w:t>“EL</w:t>
      </w:r>
      <w:r w:rsidR="00A818DF" w:rsidRPr="003D6F6C">
        <w:rPr>
          <w:rFonts w:cs="Arial"/>
          <w:b/>
          <w:szCs w:val="20"/>
        </w:rPr>
        <w:t xml:space="preserve"> INSTITUTO”</w:t>
      </w:r>
      <w:r w:rsidR="00B81787" w:rsidRPr="003D6F6C">
        <w:rPr>
          <w:rFonts w:cs="Arial"/>
          <w:szCs w:val="20"/>
          <w:lang w:val="es-419"/>
        </w:rPr>
        <w:t xml:space="preserve">, lo cual implica, que esté libre de hallazgos, defectos y/o errores que hayan sido detectados por </w:t>
      </w:r>
      <w:r w:rsidR="00B92064" w:rsidRPr="003D6F6C">
        <w:rPr>
          <w:rFonts w:cs="Arial"/>
          <w:b/>
          <w:bCs/>
          <w:szCs w:val="20"/>
        </w:rPr>
        <w:t>“EL INSTITUTO”</w:t>
      </w:r>
      <w:r w:rsidR="00B81787" w:rsidRPr="003D6F6C">
        <w:rPr>
          <w:rFonts w:cs="Arial"/>
          <w:szCs w:val="20"/>
          <w:lang w:val="es-419"/>
        </w:rPr>
        <w:t xml:space="preserve"> o por actividades de control y aseguramiento de la calidad realizadas por quien </w:t>
      </w:r>
      <w:r w:rsidR="00B92064" w:rsidRPr="003D6F6C">
        <w:rPr>
          <w:rFonts w:cs="Arial"/>
          <w:b/>
          <w:bCs/>
          <w:szCs w:val="20"/>
        </w:rPr>
        <w:t>“EL INSTITUTO”</w:t>
      </w:r>
      <w:r w:rsidR="00B81787" w:rsidRPr="003D6F6C">
        <w:rPr>
          <w:rFonts w:cs="Arial"/>
          <w:szCs w:val="20"/>
          <w:lang w:val="es-419"/>
        </w:rPr>
        <w:t xml:space="preserve"> designe.</w:t>
      </w:r>
    </w:p>
    <w:p w14:paraId="6157F1F3" w14:textId="77777777" w:rsidR="00F0001F" w:rsidRPr="003D6F6C" w:rsidRDefault="00F0001F" w:rsidP="006F2050">
      <w:pPr>
        <w:ind w:left="720"/>
        <w:rPr>
          <w:rFonts w:cs="Arial"/>
          <w:szCs w:val="20"/>
          <w:lang w:val="es-419"/>
        </w:rPr>
      </w:pPr>
    </w:p>
    <w:p w14:paraId="3C726371" w14:textId="6F8BABE1" w:rsidR="00F0001F" w:rsidRPr="003D6F6C" w:rsidRDefault="00F0001F" w:rsidP="006F2050">
      <w:pPr>
        <w:ind w:left="720"/>
        <w:rPr>
          <w:rFonts w:cs="Arial"/>
          <w:szCs w:val="20"/>
          <w:lang w:val="es-419"/>
        </w:rPr>
      </w:pPr>
      <w:r w:rsidRPr="003D6F6C">
        <w:rPr>
          <w:rFonts w:cs="Arial"/>
          <w:szCs w:val="20"/>
          <w:lang w:val="es-419"/>
        </w:rPr>
        <w:t>En caso de que un entregable considere suscripción por terceros fuera de las áreas administradoras de contrato, no se considerar</w:t>
      </w:r>
      <w:r w:rsidR="009F7C65" w:rsidRPr="003D6F6C">
        <w:rPr>
          <w:rFonts w:cs="Arial"/>
          <w:szCs w:val="20"/>
          <w:lang w:val="es-419"/>
        </w:rPr>
        <w:t>á</w:t>
      </w:r>
      <w:r w:rsidRPr="003D6F6C">
        <w:rPr>
          <w:rFonts w:cs="Arial"/>
          <w:szCs w:val="20"/>
          <w:lang w:val="es-419"/>
        </w:rPr>
        <w:t xml:space="preserve">n como </w:t>
      </w:r>
      <w:r w:rsidRPr="003D6F6C">
        <w:rPr>
          <w:rFonts w:cs="Arial"/>
          <w:szCs w:val="20"/>
        </w:rPr>
        <w:t xml:space="preserve">defectos/errores/hallazgos los cambios solicitados por dichos entes, mientras sean autorizados por los administradores de contrato correspondientes. Dichas modificaciones se deberán realizar sin costo para </w:t>
      </w:r>
      <w:r w:rsidR="009F7C65" w:rsidRPr="003D6F6C">
        <w:rPr>
          <w:rFonts w:cs="Arial"/>
          <w:b/>
          <w:bCs/>
          <w:szCs w:val="20"/>
        </w:rPr>
        <w:t>“EL INSTITUTO”</w:t>
      </w:r>
      <w:r w:rsidR="009F7C65" w:rsidRPr="003D6F6C">
        <w:rPr>
          <w:rFonts w:cs="Arial"/>
          <w:szCs w:val="20"/>
          <w:lang w:val="es-419"/>
        </w:rPr>
        <w:t xml:space="preserve"> </w:t>
      </w:r>
      <w:r w:rsidRPr="003D6F6C">
        <w:rPr>
          <w:rFonts w:cs="Arial"/>
          <w:szCs w:val="20"/>
        </w:rPr>
        <w:t xml:space="preserve">y no se </w:t>
      </w:r>
      <w:r w:rsidR="00AE0592" w:rsidRPr="003D6F6C">
        <w:rPr>
          <w:rFonts w:cs="Arial"/>
          <w:szCs w:val="20"/>
        </w:rPr>
        <w:t>contabilizarán</w:t>
      </w:r>
      <w:r w:rsidRPr="003D6F6C">
        <w:rPr>
          <w:rFonts w:cs="Arial"/>
          <w:szCs w:val="20"/>
        </w:rPr>
        <w:t xml:space="preserve"> como parte de los niveles de servicio de la entrega original.</w:t>
      </w:r>
    </w:p>
    <w:p w14:paraId="6158E137" w14:textId="77777777" w:rsidR="00B81787" w:rsidRPr="003D6F6C" w:rsidRDefault="00B81787" w:rsidP="006F2050">
      <w:pPr>
        <w:ind w:left="720"/>
        <w:rPr>
          <w:rFonts w:eastAsia="Montserrat" w:cs="Arial"/>
          <w:szCs w:val="20"/>
        </w:rPr>
      </w:pPr>
    </w:p>
    <w:p w14:paraId="29C4D9C4" w14:textId="14E32D10" w:rsidR="00B81787" w:rsidRPr="003D6F6C" w:rsidRDefault="00B92064" w:rsidP="006F2050">
      <w:pPr>
        <w:ind w:left="720"/>
        <w:rPr>
          <w:rFonts w:eastAsia="Montserrat" w:cs="Arial"/>
          <w:szCs w:val="20"/>
        </w:rPr>
      </w:pPr>
      <w:r w:rsidRPr="003D6F6C">
        <w:rPr>
          <w:rFonts w:cs="Arial"/>
          <w:b/>
          <w:bCs/>
          <w:szCs w:val="20"/>
        </w:rPr>
        <w:lastRenderedPageBreak/>
        <w:t>“EL INSTITUTO”</w:t>
      </w:r>
      <w:r w:rsidR="00B81787" w:rsidRPr="003D6F6C">
        <w:rPr>
          <w:rFonts w:eastAsia="Montserrat" w:cs="Arial"/>
          <w:szCs w:val="20"/>
        </w:rPr>
        <w:t xml:space="preserve"> se reserva el derecho de realizar revisiones </w:t>
      </w:r>
      <w:r w:rsidR="00E157F4" w:rsidRPr="003D6F6C">
        <w:rPr>
          <w:rFonts w:eastAsia="Montserrat" w:cs="Arial"/>
          <w:szCs w:val="20"/>
        </w:rPr>
        <w:t>en cualquier momento</w:t>
      </w:r>
      <w:r w:rsidR="00B81787" w:rsidRPr="003D6F6C">
        <w:rPr>
          <w:rFonts w:eastAsia="Montserrat" w:cs="Arial"/>
          <w:szCs w:val="20"/>
        </w:rPr>
        <w:t xml:space="preserve"> para validar la calidad y cumplimiento de estándares de los entregables, que será de acuerdo con procesos compartidos, estándares y políticas de </w:t>
      </w:r>
      <w:r w:rsidRPr="003D6F6C">
        <w:rPr>
          <w:rFonts w:cs="Arial"/>
          <w:b/>
          <w:bCs/>
          <w:szCs w:val="20"/>
        </w:rPr>
        <w:t>“EL INSTITUTO”</w:t>
      </w:r>
      <w:r w:rsidR="00B81787" w:rsidRPr="003D6F6C">
        <w:rPr>
          <w:rFonts w:eastAsia="Montserrat" w:cs="Arial"/>
          <w:szCs w:val="20"/>
        </w:rPr>
        <w:t xml:space="preserve">. </w:t>
      </w:r>
    </w:p>
    <w:p w14:paraId="7FE3056C" w14:textId="77777777" w:rsidR="00B81787" w:rsidRPr="003D6F6C" w:rsidRDefault="00B81787" w:rsidP="006F2050">
      <w:pPr>
        <w:ind w:left="720"/>
        <w:rPr>
          <w:rFonts w:eastAsia="Montserrat" w:cs="Arial"/>
          <w:szCs w:val="20"/>
        </w:rPr>
      </w:pPr>
    </w:p>
    <w:p w14:paraId="4353FC8A" w14:textId="4199D4BD" w:rsidR="00B81787" w:rsidRPr="003D6F6C" w:rsidRDefault="0003554C" w:rsidP="006F2050">
      <w:pPr>
        <w:ind w:left="720"/>
        <w:rPr>
          <w:rFonts w:eastAsia="Montserrat" w:cs="Arial"/>
          <w:szCs w:val="20"/>
        </w:rPr>
      </w:pPr>
      <w:r w:rsidRPr="003D6F6C">
        <w:rPr>
          <w:rFonts w:cs="Arial"/>
          <w:b/>
          <w:szCs w:val="20"/>
          <w:lang w:eastAsia="es-MX"/>
        </w:rPr>
        <w:t>“EL LICITANTE ADJUDICADO”</w:t>
      </w:r>
      <w:r w:rsidR="00B81787" w:rsidRPr="003D6F6C">
        <w:rPr>
          <w:rFonts w:cs="Arial"/>
          <w:b/>
          <w:bCs/>
          <w:szCs w:val="20"/>
        </w:rPr>
        <w:t xml:space="preserve"> </w:t>
      </w:r>
      <w:r w:rsidR="00B81787" w:rsidRPr="003D6F6C">
        <w:rPr>
          <w:rFonts w:eastAsia="Montserrat" w:cs="Arial"/>
          <w:szCs w:val="20"/>
        </w:rPr>
        <w:t>deberá brindar todos los servicios y entregables durante la vigencia del contrato y de acuerdo con la fecha establecida en el cronograma de trabajo para cada uno de ellos, fechas que deberán estar dentro de la vigencia del contrato correspondiente, salvo en el caso de las garantías y/o penas convencionales.</w:t>
      </w:r>
    </w:p>
    <w:p w14:paraId="080C212A" w14:textId="77777777" w:rsidR="00B81787" w:rsidRDefault="00B81787" w:rsidP="00B81787">
      <w:pPr>
        <w:spacing w:line="276" w:lineRule="auto"/>
        <w:ind w:left="720"/>
        <w:rPr>
          <w:rFonts w:eastAsia="Montserrat" w:cs="Arial"/>
          <w:szCs w:val="20"/>
        </w:rPr>
      </w:pPr>
    </w:p>
    <w:p w14:paraId="43056FA7" w14:textId="77777777" w:rsidR="00A1674D" w:rsidRPr="003D6F6C" w:rsidRDefault="00A1674D" w:rsidP="00B81787">
      <w:pPr>
        <w:spacing w:line="276" w:lineRule="auto"/>
        <w:ind w:left="720"/>
        <w:rPr>
          <w:rFonts w:eastAsia="Montserrat" w:cs="Arial"/>
          <w:szCs w:val="20"/>
        </w:rPr>
      </w:pPr>
    </w:p>
    <w:p w14:paraId="5460F25E" w14:textId="4CCA2E60" w:rsidR="00B81787" w:rsidRPr="003D6F6C" w:rsidRDefault="0003554C" w:rsidP="00B81787">
      <w:pPr>
        <w:spacing w:line="276" w:lineRule="auto"/>
        <w:ind w:left="720"/>
        <w:rPr>
          <w:rFonts w:eastAsia="Montserrat" w:cs="Arial"/>
          <w:szCs w:val="20"/>
        </w:rPr>
      </w:pPr>
      <w:r w:rsidRPr="003D6F6C">
        <w:rPr>
          <w:rFonts w:cs="Arial"/>
          <w:b/>
          <w:szCs w:val="20"/>
          <w:lang w:eastAsia="es-MX"/>
        </w:rPr>
        <w:t>“EL LICITANTE ADJUDICADO”</w:t>
      </w:r>
      <w:r w:rsidRPr="003D6F6C">
        <w:rPr>
          <w:rFonts w:eastAsia="Montserrat" w:cs="Arial"/>
          <w:b/>
          <w:szCs w:val="20"/>
        </w:rPr>
        <w:t xml:space="preserve"> </w:t>
      </w:r>
      <w:r w:rsidR="00A1674D" w:rsidRPr="00A1674D">
        <w:rPr>
          <w:rFonts w:cs="Arial"/>
          <w:b/>
          <w:bCs/>
          <w:szCs w:val="20"/>
        </w:rPr>
        <w:t>deberá garantizar el cumplimiento de los siguientes requisitos.</w:t>
      </w:r>
    </w:p>
    <w:p w14:paraId="263EDD23" w14:textId="77777777" w:rsidR="00B81787" w:rsidRPr="003D6F6C" w:rsidRDefault="00B81787" w:rsidP="00B81787">
      <w:pPr>
        <w:spacing w:line="276" w:lineRule="auto"/>
        <w:ind w:left="720"/>
        <w:rPr>
          <w:rFonts w:eastAsia="Montserrat" w:cs="Arial"/>
          <w:szCs w:val="20"/>
        </w:rPr>
      </w:pPr>
    </w:p>
    <w:p w14:paraId="706DDCEC" w14:textId="493A217C" w:rsidR="00B81787" w:rsidRPr="003D6F6C" w:rsidRDefault="00B81787" w:rsidP="006F2050">
      <w:pPr>
        <w:pStyle w:val="Prrafodelista"/>
        <w:numPr>
          <w:ilvl w:val="0"/>
          <w:numId w:val="48"/>
        </w:numPr>
        <w:ind w:left="1134"/>
        <w:rPr>
          <w:rFonts w:eastAsia="Montserrat" w:cs="Arial"/>
          <w:szCs w:val="20"/>
        </w:rPr>
      </w:pPr>
      <w:r w:rsidRPr="003D6F6C">
        <w:rPr>
          <w:rFonts w:eastAsia="Montserrat" w:cs="Arial"/>
          <w:szCs w:val="20"/>
        </w:rPr>
        <w:t xml:space="preserve">En caso de que la calidad de los entregables no sea la requerida, </w:t>
      </w:r>
      <w:r w:rsidR="00B92064" w:rsidRPr="003D6F6C">
        <w:rPr>
          <w:rFonts w:cs="Arial"/>
          <w:b/>
          <w:bCs/>
          <w:szCs w:val="20"/>
        </w:rPr>
        <w:t>“EL INSTITUTO”</w:t>
      </w:r>
      <w:r w:rsidRPr="003D6F6C">
        <w:rPr>
          <w:rFonts w:eastAsia="Montserrat" w:cs="Arial"/>
          <w:szCs w:val="20"/>
        </w:rPr>
        <w:t xml:space="preserve"> solicitará los ajustes necesarios que aseguren el cumplimiento de los estándares establecidos y </w:t>
      </w:r>
      <w:r w:rsidR="0003554C" w:rsidRPr="003D6F6C">
        <w:rPr>
          <w:rFonts w:cs="Arial"/>
          <w:b/>
          <w:szCs w:val="20"/>
          <w:lang w:eastAsia="es-MX"/>
        </w:rPr>
        <w:t>“EL LICITANTE ADJUDICADO”</w:t>
      </w:r>
      <w:r w:rsidRPr="003D6F6C">
        <w:rPr>
          <w:rFonts w:cs="Arial"/>
          <w:b/>
          <w:bCs/>
          <w:szCs w:val="20"/>
        </w:rPr>
        <w:t xml:space="preserve"> </w:t>
      </w:r>
      <w:r w:rsidRPr="003D6F6C">
        <w:rPr>
          <w:rFonts w:eastAsia="Montserrat" w:cs="Arial"/>
          <w:szCs w:val="20"/>
        </w:rPr>
        <w:t xml:space="preserve">deberá corregir los defectos sin costo adicional para </w:t>
      </w:r>
      <w:r w:rsidR="00B92064" w:rsidRPr="003D6F6C">
        <w:rPr>
          <w:rFonts w:cs="Arial"/>
          <w:b/>
          <w:bCs/>
          <w:szCs w:val="20"/>
        </w:rPr>
        <w:t>“EL INSTITUTO”</w:t>
      </w:r>
      <w:r w:rsidRPr="003D6F6C">
        <w:rPr>
          <w:rFonts w:eastAsia="Montserrat" w:cs="Arial"/>
          <w:b/>
          <w:szCs w:val="20"/>
        </w:rPr>
        <w:t>,</w:t>
      </w:r>
      <w:r w:rsidRPr="003D6F6C">
        <w:rPr>
          <w:rFonts w:eastAsia="Montserrat" w:cs="Arial"/>
          <w:szCs w:val="20"/>
        </w:rPr>
        <w:t xml:space="preserve"> </w:t>
      </w:r>
      <w:r w:rsidR="0003554C" w:rsidRPr="003D6F6C">
        <w:rPr>
          <w:rFonts w:eastAsia="Montserrat" w:cs="Arial"/>
          <w:szCs w:val="20"/>
        </w:rPr>
        <w:t xml:space="preserve">en los tiempos </w:t>
      </w:r>
      <w:r w:rsidRPr="003D6F6C">
        <w:rPr>
          <w:rFonts w:eastAsia="Montserrat" w:cs="Arial"/>
          <w:szCs w:val="20"/>
        </w:rPr>
        <w:t>establecid</w:t>
      </w:r>
      <w:r w:rsidR="0003554C" w:rsidRPr="003D6F6C">
        <w:rPr>
          <w:rFonts w:eastAsia="Montserrat" w:cs="Arial"/>
          <w:szCs w:val="20"/>
        </w:rPr>
        <w:t>o</w:t>
      </w:r>
      <w:r w:rsidRPr="003D6F6C">
        <w:rPr>
          <w:rFonts w:eastAsia="Montserrat" w:cs="Arial"/>
          <w:szCs w:val="20"/>
        </w:rPr>
        <w:t xml:space="preserve">s en la </w:t>
      </w:r>
      <w:r w:rsidRPr="003D6F6C">
        <w:rPr>
          <w:rFonts w:eastAsia="Montserrat" w:cs="Arial"/>
          <w:color w:val="000000" w:themeColor="text1"/>
          <w:szCs w:val="20"/>
        </w:rPr>
        <w:t>sección “Niveles de servicio acordados que deberán de cumplirse”</w:t>
      </w:r>
      <w:r w:rsidR="0003554C" w:rsidRPr="003D6F6C">
        <w:rPr>
          <w:rFonts w:eastAsia="Montserrat" w:cs="Arial"/>
          <w:color w:val="000000" w:themeColor="text1"/>
          <w:szCs w:val="20"/>
        </w:rPr>
        <w:t xml:space="preserve"> así como se </w:t>
      </w:r>
      <w:r w:rsidR="0003554C" w:rsidRPr="003D6F6C">
        <w:rPr>
          <w:rFonts w:eastAsia="Montserrat" w:cs="Arial"/>
          <w:szCs w:val="20"/>
        </w:rPr>
        <w:t>aplicarán las deductivas correspondientes especificadas en los Niveles de Servicio.</w:t>
      </w:r>
    </w:p>
    <w:p w14:paraId="41C14E0F" w14:textId="4DEE60E4" w:rsidR="00B81787" w:rsidRPr="003D6F6C" w:rsidRDefault="00B81787" w:rsidP="006F2050">
      <w:pPr>
        <w:pStyle w:val="Prrafodelista"/>
        <w:numPr>
          <w:ilvl w:val="0"/>
          <w:numId w:val="48"/>
        </w:numPr>
        <w:ind w:left="1080"/>
        <w:rPr>
          <w:rFonts w:eastAsia="Montserrat" w:cs="Arial"/>
          <w:szCs w:val="20"/>
        </w:rPr>
      </w:pPr>
      <w:r w:rsidRPr="003D6F6C">
        <w:rPr>
          <w:rFonts w:eastAsia="Montserrat" w:cs="Arial"/>
          <w:szCs w:val="20"/>
        </w:rPr>
        <w:t xml:space="preserve">Todos los entregables que se generen por cualquier servicio objeto del presente Anexo Técnico, serán propiedad de </w:t>
      </w:r>
      <w:r w:rsidR="00B92064" w:rsidRPr="003D6F6C">
        <w:rPr>
          <w:rFonts w:cs="Arial"/>
          <w:b/>
          <w:bCs/>
          <w:szCs w:val="20"/>
        </w:rPr>
        <w:t>“EL INSTITUTO”</w:t>
      </w:r>
      <w:r w:rsidRPr="003D6F6C">
        <w:rPr>
          <w:rFonts w:eastAsia="Montserrat" w:cs="Arial"/>
          <w:szCs w:val="20"/>
        </w:rPr>
        <w:t>, desde el formato hasta el contenido sin excepción alguna.</w:t>
      </w:r>
    </w:p>
    <w:p w14:paraId="35644A0A" w14:textId="56236D4F" w:rsidR="00B81787" w:rsidRPr="003D6F6C" w:rsidRDefault="00B81787" w:rsidP="006F2050">
      <w:pPr>
        <w:pStyle w:val="Prrafodelista"/>
        <w:numPr>
          <w:ilvl w:val="0"/>
          <w:numId w:val="48"/>
        </w:numPr>
        <w:ind w:left="1080"/>
        <w:rPr>
          <w:rFonts w:eastAsia="Montserrat" w:cs="Arial"/>
          <w:szCs w:val="20"/>
        </w:rPr>
      </w:pPr>
      <w:r w:rsidRPr="003D6F6C">
        <w:rPr>
          <w:rFonts w:eastAsia="Montserrat" w:cs="Arial"/>
          <w:szCs w:val="20"/>
        </w:rPr>
        <w:t xml:space="preserve">El tiempo que </w:t>
      </w:r>
      <w:r w:rsidR="00483A45" w:rsidRPr="003D6F6C">
        <w:rPr>
          <w:rFonts w:cs="Arial"/>
          <w:b/>
          <w:szCs w:val="20"/>
          <w:lang w:eastAsia="es-MX"/>
        </w:rPr>
        <w:t>“EL LICITANTE ADJUDICADO”</w:t>
      </w:r>
      <w:r w:rsidRPr="003D6F6C">
        <w:rPr>
          <w:rFonts w:cs="Arial"/>
          <w:b/>
          <w:bCs/>
          <w:szCs w:val="20"/>
        </w:rPr>
        <w:t xml:space="preserve"> </w:t>
      </w:r>
      <w:r w:rsidRPr="003D6F6C">
        <w:rPr>
          <w:rFonts w:eastAsia="Montserrat" w:cs="Arial"/>
          <w:szCs w:val="20"/>
        </w:rPr>
        <w:t>requiera para correcciones y adecuaciones sobre los entregables, será contabilizado y aplicarán los correspondientes niveles de servicio, penas convencionales y deducciones.</w:t>
      </w:r>
    </w:p>
    <w:p w14:paraId="63793C38" w14:textId="76428187" w:rsidR="00B81787" w:rsidRPr="003D6F6C" w:rsidRDefault="00C33C22" w:rsidP="006F2050">
      <w:pPr>
        <w:pStyle w:val="Prrafodelista"/>
        <w:numPr>
          <w:ilvl w:val="0"/>
          <w:numId w:val="48"/>
        </w:numPr>
        <w:ind w:left="1080"/>
        <w:rPr>
          <w:rFonts w:eastAsia="Montserrat" w:cs="Arial"/>
          <w:szCs w:val="20"/>
        </w:rPr>
      </w:pPr>
      <w:r w:rsidRPr="003D6F6C">
        <w:rPr>
          <w:rFonts w:cs="Arial"/>
          <w:b/>
          <w:bCs/>
          <w:szCs w:val="20"/>
        </w:rPr>
        <w:t>“EL INSTITUTO”</w:t>
      </w:r>
      <w:r w:rsidRPr="003D6F6C">
        <w:rPr>
          <w:rFonts w:eastAsia="Montserrat" w:cs="Arial"/>
          <w:szCs w:val="20"/>
        </w:rPr>
        <w:t xml:space="preserve"> </w:t>
      </w:r>
      <w:r w:rsidRPr="003D6F6C">
        <w:rPr>
          <w:rFonts w:cs="Arial"/>
          <w:szCs w:val="20"/>
        </w:rPr>
        <w:t xml:space="preserve">definirá en las reuniones que se realicen los días siguientes al fallo del contrato los </w:t>
      </w:r>
      <w:r w:rsidR="00B81787" w:rsidRPr="003D6F6C">
        <w:rPr>
          <w:rFonts w:eastAsia="Montserrat" w:cs="Arial"/>
          <w:szCs w:val="20"/>
        </w:rPr>
        <w:t xml:space="preserve">formatos a los que se ajustará </w:t>
      </w:r>
      <w:r w:rsidRPr="003D6F6C">
        <w:rPr>
          <w:rFonts w:cs="Arial"/>
          <w:b/>
          <w:szCs w:val="20"/>
          <w:lang w:eastAsia="es-MX"/>
        </w:rPr>
        <w:t xml:space="preserve">“EL LICITANTE ADJUDICADO” </w:t>
      </w:r>
      <w:r w:rsidR="00B81787" w:rsidRPr="003D6F6C">
        <w:rPr>
          <w:rFonts w:eastAsia="Montserrat" w:cs="Arial"/>
          <w:szCs w:val="20"/>
        </w:rPr>
        <w:t xml:space="preserve">y no podrán ser modificados, a menos que </w:t>
      </w:r>
      <w:r w:rsidR="00B92064" w:rsidRPr="003D6F6C">
        <w:rPr>
          <w:rFonts w:cs="Arial"/>
          <w:b/>
          <w:bCs/>
          <w:szCs w:val="20"/>
        </w:rPr>
        <w:t>“EL INSTITUTO”</w:t>
      </w:r>
      <w:r w:rsidR="00B81787" w:rsidRPr="003D6F6C">
        <w:rPr>
          <w:rFonts w:eastAsia="Montserrat" w:cs="Arial"/>
          <w:szCs w:val="20"/>
        </w:rPr>
        <w:t xml:space="preserve"> así lo requiera. </w:t>
      </w:r>
    </w:p>
    <w:p w14:paraId="41ABE743" w14:textId="15BC766F" w:rsidR="0004274B" w:rsidRPr="0004274B" w:rsidRDefault="00B81787" w:rsidP="0004274B">
      <w:pPr>
        <w:pStyle w:val="Prrafodelista"/>
        <w:numPr>
          <w:ilvl w:val="0"/>
          <w:numId w:val="48"/>
        </w:numPr>
        <w:ind w:left="1080"/>
        <w:rPr>
          <w:rFonts w:eastAsia="Montserrat" w:cs="Arial"/>
          <w:szCs w:val="20"/>
        </w:rPr>
      </w:pPr>
      <w:r w:rsidRPr="003D6F6C">
        <w:rPr>
          <w:rFonts w:eastAsia="Montserrat" w:cs="Arial"/>
          <w:szCs w:val="20"/>
        </w:rPr>
        <w:t xml:space="preserve">Los entregables deberán ser firmados </w:t>
      </w:r>
      <w:r w:rsidR="00C33C22" w:rsidRPr="003D6F6C">
        <w:rPr>
          <w:rFonts w:eastAsia="Montserrat" w:cs="Arial"/>
          <w:szCs w:val="20"/>
        </w:rPr>
        <w:t xml:space="preserve">por todos los participantes tanto de </w:t>
      </w:r>
      <w:r w:rsidR="00C33C22" w:rsidRPr="003D6F6C">
        <w:rPr>
          <w:rFonts w:cs="Arial"/>
          <w:b/>
          <w:szCs w:val="20"/>
          <w:lang w:eastAsia="es-MX"/>
        </w:rPr>
        <w:t xml:space="preserve">“EL LICITANTE ADJUDICADO” como de “EL INSTITUTO” </w:t>
      </w:r>
      <w:r w:rsidRPr="003D6F6C">
        <w:rPr>
          <w:rFonts w:eastAsia="Montserrat" w:cs="Arial"/>
          <w:szCs w:val="20"/>
        </w:rPr>
        <w:t>de manera autógrafa, una vez que hayan sido aceptados a entera satisfacción por</w:t>
      </w:r>
      <w:r w:rsidRPr="003D6F6C">
        <w:rPr>
          <w:rFonts w:eastAsia="Montserrat" w:cs="Arial"/>
          <w:b/>
          <w:bCs/>
          <w:szCs w:val="20"/>
        </w:rPr>
        <w:t xml:space="preserve"> </w:t>
      </w:r>
      <w:r w:rsidR="00B92064" w:rsidRPr="003D6F6C">
        <w:rPr>
          <w:rFonts w:cs="Arial"/>
          <w:b/>
          <w:bCs/>
          <w:szCs w:val="20"/>
        </w:rPr>
        <w:t>“EL INSTITUTO”</w:t>
      </w:r>
      <w:r w:rsidRPr="003D6F6C">
        <w:rPr>
          <w:rFonts w:eastAsia="Montserrat" w:cs="Arial"/>
          <w:b/>
          <w:szCs w:val="20"/>
        </w:rPr>
        <w:t>.</w:t>
      </w:r>
    </w:p>
    <w:p w14:paraId="44DE479B" w14:textId="77777777" w:rsidR="0004274B" w:rsidRPr="003D6F6C" w:rsidRDefault="0004274B" w:rsidP="0004274B">
      <w:pPr>
        <w:pStyle w:val="Prrafodelista"/>
        <w:numPr>
          <w:ilvl w:val="0"/>
          <w:numId w:val="48"/>
        </w:numPr>
        <w:ind w:left="1080"/>
        <w:rPr>
          <w:rFonts w:eastAsia="Montserrat" w:cs="Arial"/>
          <w:szCs w:val="20"/>
        </w:rPr>
      </w:pPr>
      <w:r>
        <w:rPr>
          <w:rFonts w:eastAsia="Montserrat" w:cs="Arial"/>
          <w:bCs/>
          <w:szCs w:val="20"/>
        </w:rPr>
        <w:t xml:space="preserve">Queda estrictamente prohibida la reproducción total o parcial sin la autorización escrita por parte de </w:t>
      </w:r>
      <w:r>
        <w:rPr>
          <w:rFonts w:eastAsia="Montserrat" w:cs="Arial"/>
          <w:b/>
          <w:szCs w:val="20"/>
        </w:rPr>
        <w:t>“EL INSTITUTO”</w:t>
      </w:r>
      <w:r>
        <w:rPr>
          <w:rFonts w:eastAsia="Montserrat" w:cs="Arial"/>
          <w:bCs/>
          <w:szCs w:val="20"/>
        </w:rPr>
        <w:t>.</w:t>
      </w:r>
    </w:p>
    <w:p w14:paraId="7BF3B6C8" w14:textId="77777777" w:rsidR="00B81787" w:rsidRPr="003D6F6C" w:rsidRDefault="00B81787" w:rsidP="006F2050">
      <w:pPr>
        <w:ind w:left="720"/>
        <w:rPr>
          <w:rFonts w:eastAsia="Montserrat" w:cs="Arial"/>
          <w:szCs w:val="20"/>
        </w:rPr>
      </w:pPr>
    </w:p>
    <w:p w14:paraId="4FB80EFE" w14:textId="77777777" w:rsidR="00B81787" w:rsidRPr="003D6F6C" w:rsidRDefault="00B81787" w:rsidP="006F2050">
      <w:pPr>
        <w:ind w:left="720"/>
        <w:rPr>
          <w:rFonts w:eastAsia="Montserrat" w:cs="Arial"/>
          <w:szCs w:val="20"/>
        </w:rPr>
      </w:pPr>
      <w:r w:rsidRPr="003D6F6C">
        <w:rPr>
          <w:rFonts w:eastAsia="Montserrat" w:cs="Arial"/>
          <w:szCs w:val="20"/>
        </w:rPr>
        <w:t>Un entregable se considerará como concluido cuando cumple con los siguientes criterios:</w:t>
      </w:r>
    </w:p>
    <w:p w14:paraId="6323F552" w14:textId="77777777" w:rsidR="00B81787" w:rsidRPr="003D6F6C" w:rsidRDefault="00B81787" w:rsidP="006F2050">
      <w:pPr>
        <w:ind w:left="720"/>
        <w:rPr>
          <w:rFonts w:eastAsia="Montserrat" w:cs="Arial"/>
          <w:szCs w:val="20"/>
        </w:rPr>
      </w:pPr>
    </w:p>
    <w:p w14:paraId="75873CD4" w14:textId="1459BD80" w:rsidR="00B81787" w:rsidRPr="003D6F6C" w:rsidRDefault="00C33C22" w:rsidP="006F2050">
      <w:pPr>
        <w:pStyle w:val="Prrafodelista"/>
        <w:numPr>
          <w:ilvl w:val="0"/>
          <w:numId w:val="23"/>
        </w:numPr>
        <w:ind w:left="1080"/>
        <w:rPr>
          <w:rFonts w:eastAsia="Montserrat" w:cs="Arial"/>
          <w:szCs w:val="20"/>
        </w:rPr>
      </w:pPr>
      <w:r w:rsidRPr="003D6F6C">
        <w:rPr>
          <w:rFonts w:cs="Arial"/>
          <w:b/>
          <w:szCs w:val="20"/>
          <w:lang w:eastAsia="es-MX"/>
        </w:rPr>
        <w:t xml:space="preserve">“EL LICITANTE ADJUDICADO” </w:t>
      </w:r>
      <w:r w:rsidR="00B81787" w:rsidRPr="003D6F6C">
        <w:rPr>
          <w:rFonts w:eastAsia="Montserrat" w:cs="Arial"/>
          <w:szCs w:val="20"/>
        </w:rPr>
        <w:t>ha finalizado el entregable.</w:t>
      </w:r>
    </w:p>
    <w:p w14:paraId="60357C63" w14:textId="1432BE34" w:rsidR="00B81787" w:rsidRPr="003D6F6C" w:rsidRDefault="00B81787" w:rsidP="006F2050">
      <w:pPr>
        <w:pStyle w:val="Prrafodelista"/>
        <w:numPr>
          <w:ilvl w:val="0"/>
          <w:numId w:val="23"/>
        </w:numPr>
        <w:ind w:left="1080"/>
        <w:rPr>
          <w:rFonts w:eastAsia="Montserrat" w:cs="Arial"/>
          <w:szCs w:val="20"/>
        </w:rPr>
      </w:pPr>
      <w:r w:rsidRPr="003D6F6C">
        <w:rPr>
          <w:rFonts w:eastAsia="Montserrat" w:cs="Arial"/>
          <w:szCs w:val="20"/>
        </w:rPr>
        <w:t>El entregable cumple con todos los estándares aplicables de</w:t>
      </w:r>
      <w:r w:rsidR="00B92064" w:rsidRPr="003D6F6C">
        <w:rPr>
          <w:rFonts w:eastAsia="Montserrat" w:cs="Arial"/>
          <w:szCs w:val="20"/>
        </w:rPr>
        <w:t xml:space="preserve"> </w:t>
      </w:r>
      <w:r w:rsidR="00B92064" w:rsidRPr="003D6F6C">
        <w:rPr>
          <w:rFonts w:cs="Arial"/>
          <w:b/>
          <w:bCs/>
          <w:szCs w:val="20"/>
        </w:rPr>
        <w:t>“EL INSTITUTO”</w:t>
      </w:r>
      <w:r w:rsidRPr="003D6F6C">
        <w:rPr>
          <w:rFonts w:eastAsia="Montserrat" w:cs="Arial"/>
          <w:b/>
          <w:szCs w:val="20"/>
        </w:rPr>
        <w:t>.</w:t>
      </w:r>
    </w:p>
    <w:p w14:paraId="7EF1C70A" w14:textId="0F8C0544" w:rsidR="00B81787" w:rsidRPr="003D6F6C" w:rsidRDefault="00B81787" w:rsidP="006F2050">
      <w:pPr>
        <w:pStyle w:val="Prrafodelista"/>
        <w:numPr>
          <w:ilvl w:val="0"/>
          <w:numId w:val="23"/>
        </w:numPr>
        <w:ind w:left="1080"/>
        <w:rPr>
          <w:rFonts w:eastAsia="Montserrat" w:cs="Arial"/>
          <w:szCs w:val="20"/>
        </w:rPr>
      </w:pPr>
      <w:r w:rsidRPr="003D6F6C">
        <w:rPr>
          <w:rFonts w:eastAsia="Montserrat" w:cs="Arial"/>
          <w:szCs w:val="20"/>
        </w:rPr>
        <w:t xml:space="preserve">La información ha sido validada como correcta y completa por </w:t>
      </w:r>
      <w:r w:rsidR="00B92064" w:rsidRPr="003D6F6C">
        <w:rPr>
          <w:rFonts w:cs="Arial"/>
          <w:b/>
          <w:bCs/>
          <w:szCs w:val="20"/>
        </w:rPr>
        <w:t>“EL INSTITUTO”</w:t>
      </w:r>
      <w:r w:rsidRPr="003D6F6C">
        <w:rPr>
          <w:rFonts w:eastAsia="Montserrat" w:cs="Arial"/>
          <w:b/>
          <w:szCs w:val="20"/>
        </w:rPr>
        <w:t>.</w:t>
      </w:r>
    </w:p>
    <w:p w14:paraId="1C6DCC1D" w14:textId="52D50E1E" w:rsidR="00B81787" w:rsidRPr="003D6F6C" w:rsidRDefault="00A818DF" w:rsidP="006F2050">
      <w:pPr>
        <w:pStyle w:val="Prrafodelista"/>
        <w:numPr>
          <w:ilvl w:val="0"/>
          <w:numId w:val="23"/>
        </w:numPr>
        <w:ind w:left="1080"/>
        <w:rPr>
          <w:rFonts w:eastAsia="Montserrat" w:cs="Arial"/>
          <w:szCs w:val="20"/>
        </w:rPr>
      </w:pPr>
      <w:r w:rsidRPr="003D6F6C">
        <w:rPr>
          <w:rFonts w:cs="Arial"/>
          <w:szCs w:val="20"/>
        </w:rPr>
        <w:t>“</w:t>
      </w:r>
      <w:r w:rsidRPr="003D6F6C">
        <w:rPr>
          <w:rFonts w:cs="Arial"/>
          <w:b/>
          <w:bCs/>
          <w:szCs w:val="20"/>
        </w:rPr>
        <w:t>EL</w:t>
      </w:r>
      <w:r w:rsidRPr="003D6F6C">
        <w:rPr>
          <w:rFonts w:cs="Arial"/>
          <w:b/>
          <w:szCs w:val="20"/>
        </w:rPr>
        <w:t xml:space="preserve"> INSTITUTO”</w:t>
      </w:r>
      <w:r w:rsidR="00B81787" w:rsidRPr="003D6F6C">
        <w:rPr>
          <w:rFonts w:eastAsia="Montserrat" w:cs="Arial"/>
          <w:szCs w:val="20"/>
        </w:rPr>
        <w:t xml:space="preserve"> ha otorgado el visto bueno al entregable y lo ha aceptado a entera satisfacción.</w:t>
      </w:r>
    </w:p>
    <w:p w14:paraId="3B3C2337" w14:textId="1500AF26" w:rsidR="00B81787" w:rsidRPr="003D6F6C" w:rsidRDefault="00B81787" w:rsidP="006F2050">
      <w:pPr>
        <w:pStyle w:val="Prrafodelista"/>
        <w:numPr>
          <w:ilvl w:val="0"/>
          <w:numId w:val="23"/>
        </w:numPr>
        <w:ind w:left="1080"/>
        <w:rPr>
          <w:rFonts w:eastAsia="Montserrat" w:cs="Arial"/>
          <w:szCs w:val="20"/>
        </w:rPr>
      </w:pPr>
      <w:r w:rsidRPr="003D6F6C">
        <w:rPr>
          <w:rFonts w:eastAsia="Montserrat" w:cs="Arial"/>
          <w:szCs w:val="20"/>
        </w:rPr>
        <w:t>En caso de ser un documento que requiere la aceptación del usuario final, dicha aceptación se acreditar</w:t>
      </w:r>
      <w:r w:rsidR="002B3828" w:rsidRPr="003D6F6C">
        <w:rPr>
          <w:rFonts w:eastAsia="Montserrat" w:cs="Arial"/>
          <w:szCs w:val="20"/>
        </w:rPr>
        <w:t>á</w:t>
      </w:r>
      <w:r w:rsidRPr="003D6F6C">
        <w:rPr>
          <w:rFonts w:eastAsia="Montserrat" w:cs="Arial"/>
          <w:szCs w:val="20"/>
        </w:rPr>
        <w:t xml:space="preserve"> mediante la firma </w:t>
      </w:r>
      <w:r w:rsidR="00E157F4" w:rsidRPr="003D6F6C">
        <w:rPr>
          <w:rFonts w:eastAsia="Montserrat" w:cs="Arial"/>
          <w:szCs w:val="20"/>
        </w:rPr>
        <w:t>autógrafa</w:t>
      </w:r>
      <w:r w:rsidRPr="003D6F6C">
        <w:rPr>
          <w:rFonts w:eastAsia="Montserrat" w:cs="Arial"/>
          <w:szCs w:val="20"/>
        </w:rPr>
        <w:t xml:space="preserve"> en el entregable del área usuaria final.</w:t>
      </w:r>
    </w:p>
    <w:p w14:paraId="0D1FD50B" w14:textId="05F85A07" w:rsidR="00B81787" w:rsidRPr="00E535C5" w:rsidRDefault="00B81787" w:rsidP="006F2050">
      <w:pPr>
        <w:pStyle w:val="Prrafodelista"/>
        <w:numPr>
          <w:ilvl w:val="0"/>
          <w:numId w:val="23"/>
        </w:numPr>
        <w:ind w:left="1080"/>
        <w:rPr>
          <w:rFonts w:eastAsia="Montserrat" w:cs="Arial"/>
          <w:szCs w:val="20"/>
        </w:rPr>
      </w:pPr>
      <w:r w:rsidRPr="003D6F6C">
        <w:rPr>
          <w:rFonts w:eastAsia="Montserrat" w:cs="Arial"/>
          <w:szCs w:val="20"/>
        </w:rPr>
        <w:t xml:space="preserve">La última versión se encuentra en los repositorios de información de </w:t>
      </w:r>
      <w:r w:rsidR="00B92064" w:rsidRPr="003D6F6C">
        <w:rPr>
          <w:rFonts w:cs="Arial"/>
          <w:b/>
          <w:bCs/>
          <w:szCs w:val="20"/>
        </w:rPr>
        <w:t>“EL INSTITUTO”</w:t>
      </w:r>
      <w:r w:rsidR="00E157F4" w:rsidRPr="003D6F6C">
        <w:rPr>
          <w:rFonts w:eastAsia="Montserrat" w:cs="Arial"/>
          <w:b/>
          <w:szCs w:val="20"/>
        </w:rPr>
        <w:t>.</w:t>
      </w:r>
    </w:p>
    <w:p w14:paraId="2C50BEB1" w14:textId="77777777" w:rsidR="00E535C5" w:rsidRDefault="00E535C5" w:rsidP="00E535C5">
      <w:pPr>
        <w:pStyle w:val="Prrafodelista"/>
        <w:numPr>
          <w:ilvl w:val="0"/>
          <w:numId w:val="0"/>
        </w:numPr>
        <w:ind w:left="1080"/>
        <w:rPr>
          <w:rFonts w:eastAsia="Montserrat" w:cs="Arial"/>
          <w:b/>
          <w:szCs w:val="20"/>
        </w:rPr>
      </w:pPr>
    </w:p>
    <w:p w14:paraId="5FF846AD" w14:textId="77777777" w:rsidR="00E535C5" w:rsidRPr="003D6F6C" w:rsidRDefault="00E535C5" w:rsidP="00E535C5">
      <w:pPr>
        <w:pStyle w:val="Prrafodelista"/>
        <w:numPr>
          <w:ilvl w:val="0"/>
          <w:numId w:val="0"/>
        </w:numPr>
        <w:ind w:left="1080"/>
        <w:rPr>
          <w:rFonts w:eastAsia="Montserrat" w:cs="Arial"/>
          <w:szCs w:val="20"/>
        </w:rPr>
      </w:pPr>
    </w:p>
    <w:p w14:paraId="5327650F" w14:textId="77777777" w:rsidR="00B81787" w:rsidRPr="003D6F6C" w:rsidRDefault="00B81787" w:rsidP="006F2050">
      <w:pPr>
        <w:rPr>
          <w:rFonts w:cs="Arial"/>
          <w:szCs w:val="20"/>
        </w:rPr>
      </w:pPr>
    </w:p>
    <w:p w14:paraId="4ED94F10" w14:textId="4DA334E7" w:rsidR="001B5846" w:rsidRPr="003D6F6C" w:rsidRDefault="001B5846" w:rsidP="00E535C5">
      <w:pPr>
        <w:pStyle w:val="Titulo3"/>
      </w:pPr>
      <w:bookmarkStart w:id="36" w:name="_Toc117091611"/>
      <w:bookmarkEnd w:id="33"/>
      <w:bookmarkEnd w:id="34"/>
      <w:r w:rsidRPr="003D6F6C">
        <w:t>Metodologías, Modelos Rectores y Procesos</w:t>
      </w:r>
      <w:bookmarkEnd w:id="36"/>
    </w:p>
    <w:p w14:paraId="01BAF5FD" w14:textId="77777777" w:rsidR="001B5846" w:rsidRPr="003D6F6C" w:rsidRDefault="001B5846" w:rsidP="006F2050">
      <w:pPr>
        <w:rPr>
          <w:rFonts w:cs="Arial"/>
          <w:szCs w:val="20"/>
        </w:rPr>
      </w:pPr>
    </w:p>
    <w:p w14:paraId="7C7BAC8B" w14:textId="46A8F587" w:rsidR="001B5846" w:rsidRPr="003D6F6C" w:rsidRDefault="00C33C22" w:rsidP="006F2050">
      <w:pPr>
        <w:ind w:left="720"/>
        <w:rPr>
          <w:rFonts w:cs="Arial"/>
          <w:szCs w:val="20"/>
        </w:rPr>
      </w:pPr>
      <w:r w:rsidRPr="003D6F6C">
        <w:rPr>
          <w:rFonts w:cs="Arial"/>
          <w:b/>
          <w:szCs w:val="20"/>
          <w:lang w:eastAsia="es-MX"/>
        </w:rPr>
        <w:lastRenderedPageBreak/>
        <w:t xml:space="preserve">“EL LICITANTE ADJUDICADO” </w:t>
      </w:r>
      <w:r w:rsidR="001B5846" w:rsidRPr="003D6F6C">
        <w:rPr>
          <w:rFonts w:cs="Arial"/>
          <w:szCs w:val="20"/>
        </w:rPr>
        <w:t xml:space="preserve"> deberá </w:t>
      </w:r>
      <w:r w:rsidR="00622645">
        <w:rPr>
          <w:rFonts w:cs="Arial"/>
          <w:szCs w:val="20"/>
        </w:rPr>
        <w:t xml:space="preserve">brindar </w:t>
      </w:r>
      <w:r w:rsidR="001B5846" w:rsidRPr="003D6F6C">
        <w:rPr>
          <w:rFonts w:cs="Arial"/>
          <w:szCs w:val="20"/>
        </w:rPr>
        <w:t xml:space="preserve">la adopción durante la prestación del servicio de los diferentes Modelos Rectores, con los que </w:t>
      </w:r>
      <w:r w:rsidR="001B5846" w:rsidRPr="003D6F6C">
        <w:rPr>
          <w:rFonts w:eastAsia="Calibri" w:cs="Arial"/>
          <w:b/>
          <w:bCs/>
          <w:szCs w:val="20"/>
        </w:rPr>
        <w:t>“EL INSTITUTO”</w:t>
      </w:r>
      <w:r w:rsidR="001B5846" w:rsidRPr="003D6F6C">
        <w:rPr>
          <w:rFonts w:cs="Arial"/>
          <w:szCs w:val="20"/>
        </w:rPr>
        <w:t xml:space="preserve"> cuenta, para el desarrollo de los trabajos, los cuales han ido evolucionando en busca de optimizar los tiempos de ejecución, así como la calidad de los proyectos, iniciativas y procesos tecnológicos, por lo que </w:t>
      </w:r>
      <w:r w:rsidRPr="003D6F6C">
        <w:rPr>
          <w:rFonts w:cs="Arial"/>
          <w:b/>
          <w:szCs w:val="20"/>
          <w:lang w:eastAsia="es-MX"/>
        </w:rPr>
        <w:t>“EL LICITANTE ADJUDICADO”</w:t>
      </w:r>
      <w:r w:rsidR="001B5846" w:rsidRPr="003D6F6C">
        <w:rPr>
          <w:rFonts w:cs="Arial"/>
          <w:szCs w:val="20"/>
        </w:rPr>
        <w:t>, deberá incluir como parte de  su propuesta técnica los enfoques metodológicos basados en mejores prácticas del mercado en la gestión,  calidad de proyectos, mejora de procesos tecnológicos, que consideren necesarios para la prestación de los respectivos servicios.</w:t>
      </w:r>
    </w:p>
    <w:p w14:paraId="228CDB91" w14:textId="77777777" w:rsidR="001B5846" w:rsidRPr="003D6F6C" w:rsidRDefault="001B5846" w:rsidP="00E535C5"/>
    <w:p w14:paraId="2B7BB79B" w14:textId="34AAC5F0" w:rsidR="00B8111A" w:rsidRPr="003D6F6C" w:rsidRDefault="00ED36B2" w:rsidP="006F2050">
      <w:pPr>
        <w:ind w:left="720"/>
        <w:rPr>
          <w:rFonts w:cs="Arial"/>
          <w:szCs w:val="20"/>
        </w:rPr>
      </w:pPr>
      <w:r w:rsidRPr="003D6F6C">
        <w:rPr>
          <w:rFonts w:cs="Arial"/>
          <w:b/>
          <w:szCs w:val="20"/>
          <w:lang w:eastAsia="es-MX"/>
        </w:rPr>
        <w:t xml:space="preserve">“EL LICITANTE ADJUDICADO” </w:t>
      </w:r>
      <w:r w:rsidR="00B8111A" w:rsidRPr="003D6F6C">
        <w:rPr>
          <w:rFonts w:cs="Arial"/>
          <w:szCs w:val="20"/>
        </w:rPr>
        <w:t xml:space="preserve">deberá </w:t>
      </w:r>
      <w:r w:rsidR="00622645">
        <w:rPr>
          <w:rFonts w:cs="Arial"/>
          <w:szCs w:val="20"/>
        </w:rPr>
        <w:t>brindar e</w:t>
      </w:r>
      <w:r w:rsidR="00580EA0" w:rsidRPr="003D6F6C">
        <w:rPr>
          <w:rFonts w:cs="Arial"/>
          <w:szCs w:val="20"/>
        </w:rPr>
        <w:t xml:space="preserve">l servicio </w:t>
      </w:r>
      <w:r w:rsidR="00B8111A" w:rsidRPr="003D6F6C">
        <w:rPr>
          <w:rFonts w:cs="Arial"/>
          <w:szCs w:val="20"/>
        </w:rPr>
        <w:t xml:space="preserve">utilizando los marcos rectores que se listan a continuación, los cuales son enunciativos mas no limitativos: </w:t>
      </w:r>
    </w:p>
    <w:p w14:paraId="35C8F911" w14:textId="77777777" w:rsidR="00B8111A" w:rsidRPr="003D6F6C" w:rsidRDefault="00B8111A" w:rsidP="006F2050">
      <w:pPr>
        <w:ind w:left="1287"/>
        <w:rPr>
          <w:rFonts w:cs="Arial"/>
          <w:szCs w:val="20"/>
        </w:rPr>
      </w:pPr>
    </w:p>
    <w:p w14:paraId="52D13417" w14:textId="134DFF5B" w:rsidR="00B8111A" w:rsidRPr="003D6F6C" w:rsidRDefault="00B8111A" w:rsidP="006F2050">
      <w:pPr>
        <w:numPr>
          <w:ilvl w:val="0"/>
          <w:numId w:val="31"/>
        </w:numPr>
        <w:ind w:left="1287" w:hanging="283"/>
        <w:rPr>
          <w:rFonts w:cs="Arial"/>
          <w:szCs w:val="20"/>
        </w:rPr>
      </w:pPr>
      <w:r w:rsidRPr="003D6F6C">
        <w:rPr>
          <w:rFonts w:cs="Arial"/>
          <w:szCs w:val="20"/>
        </w:rPr>
        <w:t>ACUERDO por el que se emiten las políticas y disposiciones para impulsar el uso y aprovechamiento de la informática, el gobierno digital, las tecnologías de la información y comunicación, y la seguridad de la información en la Administración Pública Federal. Publicado en el Diario Oficial de la Federación el 6 de septiembre de 2021</w:t>
      </w:r>
    </w:p>
    <w:p w14:paraId="3EC846C0" w14:textId="324A1423" w:rsidR="00B8111A" w:rsidRPr="003D6F6C" w:rsidRDefault="00B8111A" w:rsidP="006F2050">
      <w:pPr>
        <w:numPr>
          <w:ilvl w:val="0"/>
          <w:numId w:val="31"/>
        </w:numPr>
        <w:ind w:left="1287" w:hanging="283"/>
        <w:rPr>
          <w:rFonts w:cs="Arial"/>
          <w:szCs w:val="20"/>
        </w:rPr>
      </w:pPr>
      <w:r w:rsidRPr="003D6F6C">
        <w:rPr>
          <w:rFonts w:cs="Arial"/>
          <w:szCs w:val="20"/>
        </w:rPr>
        <w:t>ACUERDO por el que se expide la Estrategia Digital Nacional 2021-2024. Publicado en el Diario Oficial de la Federación el 6 de septiembre de 2021</w:t>
      </w:r>
    </w:p>
    <w:p w14:paraId="244EF8E9" w14:textId="77777777" w:rsidR="00B8111A" w:rsidRPr="003D6F6C" w:rsidRDefault="00B8111A" w:rsidP="006F2050">
      <w:pPr>
        <w:numPr>
          <w:ilvl w:val="0"/>
          <w:numId w:val="31"/>
        </w:numPr>
        <w:ind w:left="1287" w:hanging="283"/>
        <w:rPr>
          <w:rFonts w:cs="Arial"/>
          <w:szCs w:val="20"/>
        </w:rPr>
      </w:pPr>
      <w:r w:rsidRPr="003D6F6C">
        <w:rPr>
          <w:rFonts w:cs="Arial"/>
          <w:szCs w:val="20"/>
        </w:rPr>
        <w:t>Gobierno de Tecnologías de la Información (Modelo Rector: ISO 38500, COBIT 2019)</w:t>
      </w:r>
    </w:p>
    <w:p w14:paraId="04AFCF3A" w14:textId="77777777" w:rsidR="00B8111A" w:rsidRPr="003D6F6C" w:rsidRDefault="00B8111A" w:rsidP="006F2050">
      <w:pPr>
        <w:numPr>
          <w:ilvl w:val="0"/>
          <w:numId w:val="31"/>
        </w:numPr>
        <w:ind w:left="1287" w:hanging="283"/>
        <w:rPr>
          <w:rFonts w:cs="Arial"/>
          <w:szCs w:val="20"/>
        </w:rPr>
      </w:pPr>
      <w:r w:rsidRPr="003D6F6C">
        <w:rPr>
          <w:rFonts w:cs="Arial"/>
          <w:szCs w:val="20"/>
        </w:rPr>
        <w:t xml:space="preserve">Supervisión y Aseguramiento de Cumplimiento Técnico y Administrativo (Técnicas de auditoría generalmente aceptadas, </w:t>
      </w:r>
      <w:proofErr w:type="spellStart"/>
      <w:r w:rsidRPr="003D6F6C">
        <w:rPr>
          <w:rFonts w:cs="Arial"/>
          <w:szCs w:val="20"/>
        </w:rPr>
        <w:t>Balanced</w:t>
      </w:r>
      <w:proofErr w:type="spellEnd"/>
      <w:r w:rsidRPr="003D6F6C">
        <w:rPr>
          <w:rFonts w:cs="Arial"/>
          <w:szCs w:val="20"/>
        </w:rPr>
        <w:t xml:space="preserve"> Score </w:t>
      </w:r>
      <w:proofErr w:type="spellStart"/>
      <w:r w:rsidRPr="003D6F6C">
        <w:rPr>
          <w:rFonts w:cs="Arial"/>
          <w:szCs w:val="20"/>
        </w:rPr>
        <w:t>Card</w:t>
      </w:r>
      <w:proofErr w:type="spellEnd"/>
      <w:r w:rsidRPr="003D6F6C">
        <w:rPr>
          <w:rFonts w:cs="Arial"/>
          <w:szCs w:val="20"/>
        </w:rPr>
        <w:t>)</w:t>
      </w:r>
    </w:p>
    <w:p w14:paraId="67AD899B" w14:textId="77777777" w:rsidR="00B8111A" w:rsidRPr="003D6F6C" w:rsidRDefault="00B8111A" w:rsidP="006F2050">
      <w:pPr>
        <w:numPr>
          <w:ilvl w:val="0"/>
          <w:numId w:val="31"/>
        </w:numPr>
        <w:ind w:left="1287" w:hanging="283"/>
        <w:rPr>
          <w:rFonts w:cs="Arial"/>
          <w:szCs w:val="20"/>
        </w:rPr>
      </w:pPr>
      <w:r w:rsidRPr="003D6F6C">
        <w:rPr>
          <w:rFonts w:cs="Arial"/>
          <w:szCs w:val="20"/>
        </w:rPr>
        <w:t>Administración de Proyectos (Modelo Rector: PMBOK, SCRUM)</w:t>
      </w:r>
    </w:p>
    <w:p w14:paraId="0784FF97" w14:textId="3CE934FA" w:rsidR="00B8111A" w:rsidRPr="003D6F6C" w:rsidRDefault="00B8111A" w:rsidP="006F2050">
      <w:pPr>
        <w:numPr>
          <w:ilvl w:val="0"/>
          <w:numId w:val="31"/>
        </w:numPr>
        <w:ind w:left="1287" w:hanging="283"/>
        <w:rPr>
          <w:rFonts w:cs="Arial"/>
          <w:szCs w:val="20"/>
        </w:rPr>
      </w:pPr>
      <w:r w:rsidRPr="003D6F6C">
        <w:rPr>
          <w:rFonts w:cs="Arial"/>
          <w:szCs w:val="20"/>
        </w:rPr>
        <w:t>Metodología del Ciclo de Vida de Desarrollo de Sistemas (Modelo Rector: RUP, SAFE)</w:t>
      </w:r>
    </w:p>
    <w:p w14:paraId="144DF623" w14:textId="77777777" w:rsidR="00B8111A" w:rsidRPr="003D6F6C" w:rsidRDefault="00B8111A" w:rsidP="006F2050">
      <w:pPr>
        <w:numPr>
          <w:ilvl w:val="0"/>
          <w:numId w:val="31"/>
        </w:numPr>
        <w:ind w:left="1287" w:hanging="283"/>
        <w:rPr>
          <w:rFonts w:cs="Arial"/>
          <w:szCs w:val="20"/>
        </w:rPr>
      </w:pPr>
      <w:r w:rsidRPr="003D6F6C">
        <w:rPr>
          <w:rFonts w:cs="Arial"/>
          <w:szCs w:val="20"/>
        </w:rPr>
        <w:t>Seguridad de la Información (Modelo Rector: ISO 27001)</w:t>
      </w:r>
    </w:p>
    <w:p w14:paraId="0DE84BA0" w14:textId="48A2F907" w:rsidR="00B8111A" w:rsidRPr="003D6F6C" w:rsidRDefault="00B8111A" w:rsidP="006F2050">
      <w:pPr>
        <w:numPr>
          <w:ilvl w:val="0"/>
          <w:numId w:val="31"/>
        </w:numPr>
        <w:ind w:left="1287" w:hanging="283"/>
        <w:rPr>
          <w:rFonts w:cs="Arial"/>
          <w:szCs w:val="20"/>
        </w:rPr>
      </w:pPr>
      <w:r w:rsidRPr="003D6F6C">
        <w:rPr>
          <w:rFonts w:cs="Arial"/>
          <w:szCs w:val="20"/>
        </w:rPr>
        <w:t>Administración de Servicios (Modelo Rector: ITIL)</w:t>
      </w:r>
    </w:p>
    <w:p w14:paraId="23A9E15D" w14:textId="09643D87" w:rsidR="00B8111A" w:rsidRPr="003D6F6C" w:rsidRDefault="00B8111A" w:rsidP="006F2050">
      <w:pPr>
        <w:numPr>
          <w:ilvl w:val="0"/>
          <w:numId w:val="31"/>
        </w:numPr>
        <w:ind w:left="1287" w:hanging="283"/>
        <w:rPr>
          <w:rFonts w:cs="Arial"/>
          <w:szCs w:val="20"/>
        </w:rPr>
      </w:pPr>
      <w:r w:rsidRPr="003D6F6C">
        <w:rPr>
          <w:rFonts w:cs="Arial"/>
          <w:szCs w:val="20"/>
        </w:rPr>
        <w:t>Medición y Estimación de Software (</w:t>
      </w:r>
      <w:r w:rsidR="00AB18C1" w:rsidRPr="003D6F6C">
        <w:rPr>
          <w:rFonts w:cs="Arial"/>
          <w:szCs w:val="20"/>
        </w:rPr>
        <w:t>Normas Mexicanas aplicables</w:t>
      </w:r>
      <w:r w:rsidRPr="003D6F6C">
        <w:rPr>
          <w:rFonts w:cs="Arial"/>
          <w:szCs w:val="20"/>
        </w:rPr>
        <w:t>)</w:t>
      </w:r>
    </w:p>
    <w:p w14:paraId="26386ACD" w14:textId="72A5FED7" w:rsidR="00E847A6" w:rsidRPr="003D6F6C" w:rsidRDefault="00E847A6" w:rsidP="006F2050">
      <w:pPr>
        <w:numPr>
          <w:ilvl w:val="0"/>
          <w:numId w:val="31"/>
        </w:numPr>
        <w:ind w:left="1287" w:hanging="283"/>
        <w:rPr>
          <w:rFonts w:cs="Arial"/>
          <w:szCs w:val="20"/>
        </w:rPr>
      </w:pPr>
      <w:r w:rsidRPr="003D6F6C">
        <w:rPr>
          <w:rFonts w:cs="Arial"/>
          <w:szCs w:val="20"/>
        </w:rPr>
        <w:t>CMMI SVC V</w:t>
      </w:r>
      <w:r w:rsidR="009D390F">
        <w:rPr>
          <w:rFonts w:cs="Arial"/>
          <w:szCs w:val="20"/>
        </w:rPr>
        <w:t>2</w:t>
      </w:r>
      <w:r w:rsidR="00D93BFA" w:rsidRPr="003D6F6C">
        <w:rPr>
          <w:rFonts w:cs="Arial"/>
          <w:szCs w:val="20"/>
        </w:rPr>
        <w:t>.0</w:t>
      </w:r>
      <w:r w:rsidRPr="003D6F6C">
        <w:rPr>
          <w:rFonts w:cs="Arial"/>
          <w:szCs w:val="20"/>
        </w:rPr>
        <w:t xml:space="preserve"> o Superior – Nivel 5</w:t>
      </w:r>
      <w:r w:rsidR="002D0FFD">
        <w:rPr>
          <w:rFonts w:cs="Arial"/>
          <w:szCs w:val="20"/>
        </w:rPr>
        <w:t xml:space="preserve"> </w:t>
      </w:r>
      <w:r w:rsidR="002D0FFD" w:rsidRPr="002D0FFD">
        <w:rPr>
          <w:rFonts w:cs="Arial"/>
          <w:szCs w:val="20"/>
        </w:rPr>
        <w:t>de madurez en los grupos de práctica que aplique</w:t>
      </w:r>
      <w:r w:rsidR="002D0FFD">
        <w:rPr>
          <w:rFonts w:cs="Arial"/>
          <w:szCs w:val="20"/>
        </w:rPr>
        <w:t>.</w:t>
      </w:r>
    </w:p>
    <w:p w14:paraId="3590F830" w14:textId="77777777" w:rsidR="00B8111A" w:rsidRPr="003D6F6C" w:rsidRDefault="00B8111A" w:rsidP="006F2050">
      <w:pPr>
        <w:numPr>
          <w:ilvl w:val="0"/>
          <w:numId w:val="31"/>
        </w:numPr>
        <w:ind w:left="1287" w:hanging="283"/>
        <w:rPr>
          <w:rFonts w:cs="Arial"/>
          <w:szCs w:val="20"/>
        </w:rPr>
      </w:pPr>
      <w:r w:rsidRPr="003D6F6C">
        <w:rPr>
          <w:rFonts w:cs="Arial"/>
          <w:szCs w:val="20"/>
        </w:rPr>
        <w:t xml:space="preserve">Gestión en apego a la honestidad y antisoborno (ISO 37001) </w:t>
      </w:r>
    </w:p>
    <w:p w14:paraId="661E0388" w14:textId="4A4D7076" w:rsidR="00E847A6" w:rsidRPr="003D6F6C" w:rsidRDefault="00E847A6" w:rsidP="006F2050">
      <w:pPr>
        <w:numPr>
          <w:ilvl w:val="0"/>
          <w:numId w:val="31"/>
        </w:numPr>
        <w:ind w:left="1287" w:hanging="283"/>
        <w:rPr>
          <w:rFonts w:cs="Arial"/>
          <w:szCs w:val="20"/>
        </w:rPr>
      </w:pPr>
      <w:r w:rsidRPr="003D6F6C">
        <w:rPr>
          <w:rFonts w:cs="Arial"/>
          <w:szCs w:val="20"/>
        </w:rPr>
        <w:t>ISO 20000:2018 Servicios de TI</w:t>
      </w:r>
    </w:p>
    <w:p w14:paraId="113773B2" w14:textId="77777777" w:rsidR="00B8111A" w:rsidRPr="003D6F6C" w:rsidRDefault="00B8111A" w:rsidP="00E535C5"/>
    <w:p w14:paraId="2F3FE5B3" w14:textId="5EF29748" w:rsidR="00964D0C" w:rsidRPr="003D6F6C" w:rsidRDefault="00964D0C" w:rsidP="00E535C5">
      <w:pPr>
        <w:pStyle w:val="Titulo3"/>
      </w:pPr>
      <w:r w:rsidRPr="003D6F6C">
        <w:t>Mesa de Control</w:t>
      </w:r>
    </w:p>
    <w:p w14:paraId="415BC717" w14:textId="77777777" w:rsidR="00964D0C" w:rsidRPr="003D6F6C" w:rsidRDefault="00964D0C" w:rsidP="004F1D1F">
      <w:pPr>
        <w:pStyle w:val="ndice1"/>
      </w:pPr>
    </w:p>
    <w:p w14:paraId="78F186A2" w14:textId="5C4DD60A" w:rsidR="00964D0C" w:rsidRDefault="00ED36B2" w:rsidP="00EC5636">
      <w:pPr>
        <w:pStyle w:val="ndice1"/>
      </w:pPr>
      <w:r w:rsidRPr="003D6F6C">
        <w:rPr>
          <w:b/>
        </w:rPr>
        <w:t>“EL LICITANTE ADJUDICADO”</w:t>
      </w:r>
      <w:r w:rsidR="00964D0C" w:rsidRPr="003D6F6C">
        <w:t xml:space="preserve"> deberá</w:t>
      </w:r>
      <w:r w:rsidR="00F67E9F" w:rsidRPr="003D6F6C">
        <w:t xml:space="preserve"> presentar a </w:t>
      </w:r>
      <w:r w:rsidR="00F67E9F" w:rsidRPr="003D6F6C">
        <w:rPr>
          <w:b/>
          <w:bCs/>
        </w:rPr>
        <w:t>“EL INSTITUTO”</w:t>
      </w:r>
      <w:r w:rsidR="00F67E9F" w:rsidRPr="003D6F6C">
        <w:t xml:space="preserve"> su propuesta para</w:t>
      </w:r>
      <w:r w:rsidR="00964D0C" w:rsidRPr="003D6F6C">
        <w:t xml:space="preserve"> implementar e integrar la Mesa de Control durante la primera semana de inicio </w:t>
      </w:r>
      <w:r w:rsidRPr="003D6F6C">
        <w:t xml:space="preserve">de la prestación del </w:t>
      </w:r>
      <w:r w:rsidR="006B476A" w:rsidRPr="003D6F6C">
        <w:t>servicio como</w:t>
      </w:r>
      <w:r w:rsidR="00964D0C" w:rsidRPr="003D6F6C">
        <w:t xml:space="preserve"> único punto de recepción de solicitudes de servicio y para su gestión y reporte de avances al Gobierno del Contrato.</w:t>
      </w:r>
    </w:p>
    <w:p w14:paraId="7B8A5042" w14:textId="77777777" w:rsidR="0004274B" w:rsidRPr="00E535C5" w:rsidRDefault="0004274B" w:rsidP="00E535C5">
      <w:pPr>
        <w:rPr>
          <w:lang w:eastAsia="es-MX"/>
        </w:rPr>
      </w:pPr>
    </w:p>
    <w:p w14:paraId="116F6019" w14:textId="77777777" w:rsidR="00964D0C" w:rsidRDefault="00964D0C" w:rsidP="00EC5636">
      <w:pPr>
        <w:pStyle w:val="ndice1"/>
      </w:pPr>
      <w:r w:rsidRPr="003D6F6C">
        <w:t xml:space="preserve">Entregables Periódicos, </w:t>
      </w:r>
      <w:proofErr w:type="spellStart"/>
      <w:r w:rsidRPr="003D6F6C">
        <w:t>SLA’s</w:t>
      </w:r>
      <w:proofErr w:type="spellEnd"/>
      <w:r w:rsidRPr="003D6F6C">
        <w:t xml:space="preserve">, </w:t>
      </w:r>
      <w:proofErr w:type="spellStart"/>
      <w:r w:rsidRPr="003D6F6C">
        <w:t>OLA’s</w:t>
      </w:r>
      <w:proofErr w:type="spellEnd"/>
      <w:r w:rsidRPr="003D6F6C">
        <w:t xml:space="preserve"> y Gestión de los Servicios:</w:t>
      </w:r>
    </w:p>
    <w:p w14:paraId="5662FF99" w14:textId="77777777" w:rsidR="00E535C5" w:rsidRPr="00E535C5" w:rsidRDefault="00E535C5" w:rsidP="00E535C5">
      <w:pPr>
        <w:rPr>
          <w:lang w:eastAsia="es-MX"/>
        </w:rPr>
      </w:pPr>
    </w:p>
    <w:p w14:paraId="338734FD" w14:textId="77777777" w:rsidR="00964D0C" w:rsidRPr="003D6F6C" w:rsidRDefault="00964D0C" w:rsidP="004F1D1F">
      <w:pPr>
        <w:pStyle w:val="ndice1"/>
        <w:numPr>
          <w:ilvl w:val="0"/>
          <w:numId w:val="14"/>
        </w:numPr>
      </w:pPr>
      <w:r w:rsidRPr="003D6F6C">
        <w:t>Atención a las solicitudes de servicio turnadas por las herramientas de gestión.</w:t>
      </w:r>
    </w:p>
    <w:p w14:paraId="6508AECA" w14:textId="77777777" w:rsidR="00964D0C" w:rsidRPr="003D6F6C" w:rsidRDefault="00964D0C" w:rsidP="004F1D1F">
      <w:pPr>
        <w:pStyle w:val="ndice1"/>
        <w:numPr>
          <w:ilvl w:val="0"/>
          <w:numId w:val="14"/>
        </w:numPr>
      </w:pPr>
      <w:r w:rsidRPr="003D6F6C">
        <w:t>Entrega de reportes de comportamiento de los servicios, consumo y proyección de unidades para los servicios desagregados.</w:t>
      </w:r>
    </w:p>
    <w:p w14:paraId="19267645" w14:textId="77777777" w:rsidR="00964D0C" w:rsidRPr="003D6F6C" w:rsidRDefault="00964D0C" w:rsidP="004F1D1F">
      <w:pPr>
        <w:pStyle w:val="ndice1"/>
        <w:numPr>
          <w:ilvl w:val="0"/>
          <w:numId w:val="14"/>
        </w:numPr>
      </w:pPr>
      <w:r w:rsidRPr="003D6F6C">
        <w:t>Reportes de cumplimiento de los planes de trabajo para la mejora de los procesos y aplicativos.</w:t>
      </w:r>
    </w:p>
    <w:p w14:paraId="7393E458" w14:textId="4CE02367" w:rsidR="00964D0C" w:rsidRPr="003D6F6C" w:rsidRDefault="00964D0C" w:rsidP="004F1D1F">
      <w:pPr>
        <w:pStyle w:val="ndice1"/>
        <w:numPr>
          <w:ilvl w:val="0"/>
          <w:numId w:val="14"/>
        </w:numPr>
      </w:pPr>
      <w:r w:rsidRPr="003D6F6C">
        <w:t xml:space="preserve">Actualización de herramientas de </w:t>
      </w:r>
      <w:r w:rsidRPr="003D6F6C">
        <w:rPr>
          <w:b/>
          <w:bCs/>
        </w:rPr>
        <w:t>“EL INSTITUTO”</w:t>
      </w:r>
      <w:r w:rsidRPr="003D6F6C">
        <w:t xml:space="preserve"> que apoyan a la gestión del contrato.</w:t>
      </w:r>
    </w:p>
    <w:p w14:paraId="2538F0BD" w14:textId="77777777" w:rsidR="00B13803" w:rsidRPr="003D6F6C" w:rsidRDefault="00B13803" w:rsidP="00E535C5"/>
    <w:p w14:paraId="1624135C" w14:textId="77777777" w:rsidR="001B5846" w:rsidRPr="003D6F6C" w:rsidRDefault="001B5846" w:rsidP="00E535C5"/>
    <w:p w14:paraId="48AC5080" w14:textId="7A00605D" w:rsidR="005B4E17" w:rsidRPr="003D6F6C" w:rsidRDefault="005B4E17" w:rsidP="00E535C5">
      <w:pPr>
        <w:pStyle w:val="Titulo3"/>
      </w:pPr>
      <w:bookmarkStart w:id="37" w:name="_Hlk190896659"/>
      <w:r w:rsidRPr="003D6F6C">
        <w:t>Tabla de Perfiles</w:t>
      </w:r>
    </w:p>
    <w:bookmarkEnd w:id="37"/>
    <w:p w14:paraId="5A6CFDBF" w14:textId="77777777" w:rsidR="005B4E17" w:rsidRPr="003D6F6C" w:rsidRDefault="005B4E17" w:rsidP="005B4E17">
      <w:pPr>
        <w:rPr>
          <w:rFonts w:cs="Arial"/>
          <w:iCs/>
          <w:szCs w:val="20"/>
        </w:rPr>
      </w:pPr>
    </w:p>
    <w:p w14:paraId="159928D3" w14:textId="77777777" w:rsidR="005B4E17" w:rsidRPr="003D6F6C" w:rsidRDefault="005B4E17" w:rsidP="006F2050">
      <w:pPr>
        <w:ind w:left="720"/>
        <w:rPr>
          <w:rFonts w:cs="Arial"/>
          <w:iCs/>
          <w:szCs w:val="20"/>
        </w:rPr>
      </w:pPr>
      <w:r w:rsidRPr="003D6F6C">
        <w:rPr>
          <w:rFonts w:cs="Arial"/>
          <w:iCs/>
          <w:szCs w:val="20"/>
        </w:rPr>
        <w:lastRenderedPageBreak/>
        <w:t xml:space="preserve">Nota Importante: </w:t>
      </w:r>
    </w:p>
    <w:p w14:paraId="2FBFF6D4" w14:textId="77777777" w:rsidR="005B4E17" w:rsidRPr="003D6F6C" w:rsidRDefault="005B4E17" w:rsidP="006F2050">
      <w:pPr>
        <w:ind w:left="720"/>
        <w:rPr>
          <w:rFonts w:cs="Arial"/>
          <w:iCs/>
          <w:szCs w:val="20"/>
        </w:rPr>
      </w:pPr>
    </w:p>
    <w:p w14:paraId="726CE420" w14:textId="38D347B1" w:rsidR="005B4E17" w:rsidRPr="003D6F6C" w:rsidRDefault="005B4E17" w:rsidP="00E535C5">
      <w:pPr>
        <w:pStyle w:val="Prrafodelista"/>
      </w:pPr>
      <w:r w:rsidRPr="003D6F6C">
        <w:t xml:space="preserve">Respecto a los requerimientos de Nivel Académico Requerido, y Certificaciones solicitadas los </w:t>
      </w:r>
      <w:r w:rsidR="006B476A" w:rsidRPr="003D6F6C">
        <w:t xml:space="preserve">licitantes </w:t>
      </w:r>
      <w:r w:rsidR="0048170F" w:rsidRPr="003D6F6C">
        <w:t>deberán considerar</w:t>
      </w:r>
      <w:r w:rsidRPr="003D6F6C">
        <w:t xml:space="preserve"> en lo general que todos los perfiles deberán contar preferentemente con nivel académico mínimo de Licenciatura o Ingeniería en Sistemas o carrera af</w:t>
      </w:r>
      <w:r w:rsidR="008346E4" w:rsidRPr="003D6F6C">
        <w:t>í</w:t>
      </w:r>
      <w:r w:rsidRPr="003D6F6C">
        <w:t>n del servicio requerido.</w:t>
      </w:r>
    </w:p>
    <w:p w14:paraId="567899E8" w14:textId="77777777" w:rsidR="005B4E17" w:rsidRPr="003D6F6C" w:rsidRDefault="005B4E17" w:rsidP="00E535C5"/>
    <w:p w14:paraId="1B747C11" w14:textId="3B951139" w:rsidR="00E74D67" w:rsidRPr="003D6F6C" w:rsidRDefault="005B4E17" w:rsidP="00E535C5">
      <w:pPr>
        <w:pStyle w:val="Prrafodelista"/>
      </w:pPr>
      <w:r w:rsidRPr="003D6F6C">
        <w:t xml:space="preserve">Así mismo, el </w:t>
      </w:r>
      <w:r w:rsidR="001B587F" w:rsidRPr="003D6F6C">
        <w:t>licitante</w:t>
      </w:r>
      <w:r w:rsidRPr="003D6F6C">
        <w:t xml:space="preserve"> </w:t>
      </w:r>
      <w:r w:rsidR="006B476A" w:rsidRPr="003D6F6C">
        <w:t>deberá considerar</w:t>
      </w:r>
      <w:r w:rsidRPr="003D6F6C">
        <w:t xml:space="preserve"> que, si bien se anuncian diversas certificaciones en los perfiles, únicamente será obligatoria aquella que conforme al requerimiento del servicio se justifique.</w:t>
      </w:r>
    </w:p>
    <w:p w14:paraId="1853CDEE" w14:textId="77777777" w:rsidR="005B4E17" w:rsidRPr="003D6F6C" w:rsidRDefault="005B4E17" w:rsidP="00E535C5"/>
    <w:tbl>
      <w:tblPr>
        <w:tblStyle w:val="Tablaconcuadrcula"/>
        <w:tblW w:w="4601" w:type="pct"/>
        <w:tblInd w:w="704" w:type="dxa"/>
        <w:tblLook w:val="04A0" w:firstRow="1" w:lastRow="0" w:firstColumn="1" w:lastColumn="0" w:noHBand="0" w:noVBand="1"/>
      </w:tblPr>
      <w:tblGrid>
        <w:gridCol w:w="2850"/>
        <w:gridCol w:w="5274"/>
      </w:tblGrid>
      <w:tr w:rsidR="00EB6CA4" w:rsidRPr="003D6F6C" w14:paraId="67BBC77D" w14:textId="77777777" w:rsidTr="00E535C5">
        <w:trPr>
          <w:tblHeader/>
        </w:trPr>
        <w:tc>
          <w:tcPr>
            <w:tcW w:w="1754" w:type="pct"/>
            <w:shd w:val="clear" w:color="auto" w:fill="DDDDDD"/>
          </w:tcPr>
          <w:p w14:paraId="359941C2" w14:textId="77777777" w:rsidR="00EB6CA4" w:rsidRPr="003D6F6C" w:rsidRDefault="00EB6CA4" w:rsidP="00486E63">
            <w:pPr>
              <w:ind w:right="1044"/>
              <w:jc w:val="center"/>
              <w:rPr>
                <w:rFonts w:cs="Arial"/>
                <w:b/>
                <w:bCs/>
                <w:sz w:val="22"/>
                <w:szCs w:val="22"/>
              </w:rPr>
            </w:pPr>
            <w:r w:rsidRPr="003D6F6C">
              <w:rPr>
                <w:rFonts w:cs="Arial"/>
                <w:b/>
                <w:bCs/>
                <w:sz w:val="22"/>
                <w:szCs w:val="22"/>
              </w:rPr>
              <w:t>Perfil</w:t>
            </w:r>
          </w:p>
        </w:tc>
        <w:tc>
          <w:tcPr>
            <w:tcW w:w="3246" w:type="pct"/>
            <w:shd w:val="clear" w:color="auto" w:fill="DDDDDD"/>
          </w:tcPr>
          <w:p w14:paraId="537C6F04" w14:textId="77777777" w:rsidR="00EB6CA4" w:rsidRPr="003D6F6C" w:rsidRDefault="00EB6CA4" w:rsidP="00486E63">
            <w:pPr>
              <w:ind w:right="1044"/>
              <w:jc w:val="center"/>
              <w:rPr>
                <w:rFonts w:cs="Arial"/>
                <w:b/>
                <w:bCs/>
                <w:sz w:val="22"/>
                <w:szCs w:val="22"/>
              </w:rPr>
            </w:pPr>
            <w:r w:rsidRPr="003D6F6C">
              <w:rPr>
                <w:rFonts w:cs="Arial"/>
                <w:b/>
                <w:bCs/>
                <w:sz w:val="22"/>
                <w:szCs w:val="22"/>
              </w:rPr>
              <w:t>Descripción</w:t>
            </w:r>
          </w:p>
        </w:tc>
      </w:tr>
      <w:tr w:rsidR="00945645" w:rsidRPr="003D6F6C" w14:paraId="4E437738" w14:textId="77777777" w:rsidTr="00E535C5">
        <w:tc>
          <w:tcPr>
            <w:tcW w:w="1754" w:type="pct"/>
          </w:tcPr>
          <w:p w14:paraId="697360AC" w14:textId="794CE45C" w:rsidR="00945645" w:rsidRPr="003D6F6C" w:rsidRDefault="00945645" w:rsidP="0072647D">
            <w:pPr>
              <w:rPr>
                <w:rFonts w:cs="Arial"/>
                <w:szCs w:val="20"/>
              </w:rPr>
            </w:pPr>
            <w:r w:rsidRPr="003D6F6C">
              <w:rPr>
                <w:rFonts w:cs="Arial"/>
                <w:szCs w:val="20"/>
              </w:rPr>
              <w:t>Gerente del Servicio</w:t>
            </w:r>
          </w:p>
        </w:tc>
        <w:tc>
          <w:tcPr>
            <w:tcW w:w="3246" w:type="pct"/>
          </w:tcPr>
          <w:p w14:paraId="0781AD7F" w14:textId="4238FF1D" w:rsidR="00945645" w:rsidRPr="003D6F6C" w:rsidRDefault="00945645" w:rsidP="00945645">
            <w:pPr>
              <w:rPr>
                <w:rFonts w:cs="Arial"/>
                <w:szCs w:val="20"/>
              </w:rPr>
            </w:pPr>
            <w:r w:rsidRPr="003D6F6C">
              <w:rPr>
                <w:rFonts w:cs="Arial"/>
                <w:szCs w:val="20"/>
              </w:rPr>
              <w:t>Descripción general de actividades:</w:t>
            </w:r>
          </w:p>
          <w:p w14:paraId="51C6B5AD" w14:textId="77777777" w:rsidR="00945645" w:rsidRPr="003D6F6C" w:rsidRDefault="00945645" w:rsidP="00945645">
            <w:pPr>
              <w:rPr>
                <w:rFonts w:cs="Arial"/>
                <w:szCs w:val="20"/>
              </w:rPr>
            </w:pPr>
          </w:p>
          <w:p w14:paraId="14E986FA" w14:textId="705C0755" w:rsidR="00945645" w:rsidRPr="00E535C5" w:rsidRDefault="00945645" w:rsidP="00E535C5">
            <w:pPr>
              <w:pStyle w:val="Prrafodelista"/>
              <w:numPr>
                <w:ilvl w:val="0"/>
                <w:numId w:val="68"/>
              </w:numPr>
              <w:ind w:left="447"/>
              <w:rPr>
                <w:rFonts w:cs="Arial"/>
                <w:szCs w:val="20"/>
              </w:rPr>
            </w:pPr>
            <w:r w:rsidRPr="00E535C5">
              <w:rPr>
                <w:rFonts w:cs="Arial"/>
                <w:szCs w:val="20"/>
              </w:rPr>
              <w:t xml:space="preserve">Coordinará a cada uno de los Administradores de Programa y Administradores de Proyecto, será el canal formal de comunicación entre </w:t>
            </w:r>
            <w:r w:rsidR="00F65EC7" w:rsidRPr="00E535C5">
              <w:rPr>
                <w:rFonts w:cs="Arial"/>
                <w:b/>
                <w:szCs w:val="20"/>
              </w:rPr>
              <w:t>“EL LICITANTE”</w:t>
            </w:r>
            <w:r w:rsidR="001B587F" w:rsidRPr="00E535C5">
              <w:rPr>
                <w:rFonts w:cs="Arial"/>
                <w:b/>
                <w:szCs w:val="20"/>
              </w:rPr>
              <w:t xml:space="preserve"> </w:t>
            </w:r>
            <w:r w:rsidR="001B587F" w:rsidRPr="00E535C5">
              <w:rPr>
                <w:rFonts w:cs="Arial"/>
                <w:bCs/>
                <w:szCs w:val="20"/>
              </w:rPr>
              <w:t>adjudicado</w:t>
            </w:r>
            <w:r w:rsidRPr="00E535C5">
              <w:rPr>
                <w:rFonts w:cs="Arial"/>
                <w:szCs w:val="20"/>
              </w:rPr>
              <w:t xml:space="preserve"> y </w:t>
            </w:r>
            <w:r w:rsidR="00F65EC7" w:rsidRPr="00E535C5">
              <w:rPr>
                <w:rFonts w:cs="Arial"/>
                <w:b/>
                <w:szCs w:val="20"/>
              </w:rPr>
              <w:t>“EL INSTITUTO”</w:t>
            </w:r>
            <w:r w:rsidRPr="00E535C5">
              <w:rPr>
                <w:rFonts w:cs="Arial"/>
                <w:szCs w:val="20"/>
              </w:rPr>
              <w:t>.</w:t>
            </w:r>
          </w:p>
          <w:p w14:paraId="5DEBF43E" w14:textId="4035E848" w:rsidR="00945645" w:rsidRPr="00E535C5" w:rsidRDefault="00945645" w:rsidP="00E535C5">
            <w:pPr>
              <w:pStyle w:val="Prrafodelista"/>
              <w:numPr>
                <w:ilvl w:val="0"/>
                <w:numId w:val="68"/>
              </w:numPr>
              <w:ind w:left="447"/>
              <w:rPr>
                <w:rFonts w:cs="Arial"/>
                <w:szCs w:val="20"/>
              </w:rPr>
            </w:pPr>
            <w:r w:rsidRPr="00E535C5">
              <w:rPr>
                <w:rFonts w:cs="Arial"/>
                <w:szCs w:val="20"/>
              </w:rPr>
              <w:t>Deberá contar con la autoridad suficiente para la toma de decisiones en cualquier momento, en caso de requerir asesoría contará con</w:t>
            </w:r>
            <w:r w:rsidR="001B587F" w:rsidRPr="00E535C5">
              <w:rPr>
                <w:rFonts w:cs="Arial"/>
                <w:szCs w:val="20"/>
              </w:rPr>
              <w:t xml:space="preserve"> disponibilidad </w:t>
            </w:r>
            <w:r w:rsidRPr="00E535C5">
              <w:rPr>
                <w:rFonts w:cs="Arial"/>
                <w:szCs w:val="20"/>
              </w:rPr>
              <w:t xml:space="preserve">para dar respuesta a </w:t>
            </w:r>
            <w:r w:rsidR="001B587F" w:rsidRPr="00E535C5">
              <w:rPr>
                <w:rFonts w:cs="Arial"/>
                <w:b/>
                <w:szCs w:val="20"/>
              </w:rPr>
              <w:t>“EL INSTITUTO”</w:t>
            </w:r>
            <w:r w:rsidRPr="00E535C5">
              <w:rPr>
                <w:rFonts w:cs="Arial"/>
                <w:szCs w:val="20"/>
              </w:rPr>
              <w:t xml:space="preserve">. </w:t>
            </w:r>
          </w:p>
          <w:p w14:paraId="4005DD0B" w14:textId="6F1CF582" w:rsidR="00945645" w:rsidRPr="00E535C5" w:rsidRDefault="00945645" w:rsidP="00E535C5">
            <w:pPr>
              <w:pStyle w:val="Prrafodelista"/>
              <w:numPr>
                <w:ilvl w:val="0"/>
                <w:numId w:val="68"/>
              </w:numPr>
              <w:ind w:left="447"/>
              <w:rPr>
                <w:rFonts w:cs="Arial"/>
                <w:szCs w:val="20"/>
              </w:rPr>
            </w:pPr>
            <w:r w:rsidRPr="00E535C5">
              <w:rPr>
                <w:rFonts w:cs="Arial"/>
                <w:szCs w:val="20"/>
              </w:rPr>
              <w:t xml:space="preserve">Deberá permanecer en las instalaciones </w:t>
            </w:r>
            <w:r w:rsidR="00C20364" w:rsidRPr="00E535C5">
              <w:rPr>
                <w:rFonts w:cs="Arial"/>
                <w:szCs w:val="20"/>
              </w:rPr>
              <w:t xml:space="preserve">de </w:t>
            </w:r>
            <w:r w:rsidR="001B587F" w:rsidRPr="00E535C5">
              <w:rPr>
                <w:rFonts w:cs="Arial"/>
                <w:b/>
                <w:bCs/>
                <w:szCs w:val="20"/>
              </w:rPr>
              <w:t>“</w:t>
            </w:r>
            <w:r w:rsidR="00C20364" w:rsidRPr="00E535C5">
              <w:rPr>
                <w:rFonts w:cs="Arial"/>
                <w:b/>
                <w:bCs/>
                <w:szCs w:val="20"/>
              </w:rPr>
              <w:t>EL</w:t>
            </w:r>
            <w:r w:rsidR="00F65EC7" w:rsidRPr="00E535C5">
              <w:rPr>
                <w:rFonts w:cs="Arial"/>
                <w:b/>
                <w:bCs/>
                <w:szCs w:val="20"/>
              </w:rPr>
              <w:t xml:space="preserve"> </w:t>
            </w:r>
            <w:r w:rsidR="00F65EC7" w:rsidRPr="00E535C5">
              <w:rPr>
                <w:rFonts w:cs="Arial"/>
                <w:b/>
                <w:szCs w:val="20"/>
              </w:rPr>
              <w:t>INSTITUTO”</w:t>
            </w:r>
            <w:r w:rsidRPr="00E535C5">
              <w:rPr>
                <w:rFonts w:cs="Arial"/>
                <w:szCs w:val="20"/>
              </w:rPr>
              <w:t xml:space="preserve"> hasta finalizar los servicios contratados.</w:t>
            </w:r>
          </w:p>
          <w:p w14:paraId="3BFDC5C3" w14:textId="450376E2" w:rsidR="00945645" w:rsidRPr="00E535C5" w:rsidRDefault="00945645" w:rsidP="00E535C5">
            <w:pPr>
              <w:pStyle w:val="Prrafodelista"/>
              <w:numPr>
                <w:ilvl w:val="0"/>
                <w:numId w:val="68"/>
              </w:numPr>
              <w:ind w:left="447"/>
              <w:rPr>
                <w:rFonts w:cs="Arial"/>
                <w:szCs w:val="20"/>
              </w:rPr>
            </w:pPr>
            <w:r w:rsidRPr="00E535C5">
              <w:rPr>
                <w:rFonts w:cs="Arial"/>
                <w:szCs w:val="20"/>
              </w:rPr>
              <w:t xml:space="preserve">Deberá solventar cualquier error que </w:t>
            </w:r>
            <w:r w:rsidR="00F65EC7" w:rsidRPr="00E535C5">
              <w:rPr>
                <w:rFonts w:cs="Arial"/>
                <w:b/>
                <w:szCs w:val="20"/>
              </w:rPr>
              <w:t>“EL INSTITUTO”</w:t>
            </w:r>
            <w:r w:rsidRPr="00E535C5">
              <w:rPr>
                <w:rFonts w:cs="Arial"/>
                <w:szCs w:val="20"/>
              </w:rPr>
              <w:t xml:space="preserve"> declare </w:t>
            </w:r>
            <w:r w:rsidR="008346E4" w:rsidRPr="00E535C5">
              <w:rPr>
                <w:rFonts w:cs="Arial"/>
                <w:szCs w:val="20"/>
              </w:rPr>
              <w:t xml:space="preserve">en la </w:t>
            </w:r>
            <w:r w:rsidR="00C20364" w:rsidRPr="00E535C5">
              <w:rPr>
                <w:rFonts w:cs="Arial"/>
                <w:szCs w:val="20"/>
              </w:rPr>
              <w:t>“Administración</w:t>
            </w:r>
            <w:r w:rsidR="008346E4" w:rsidRPr="00E535C5">
              <w:rPr>
                <w:rFonts w:cs="Arial"/>
                <w:szCs w:val="20"/>
              </w:rPr>
              <w:t xml:space="preserve"> de Proyectos y Evaluación de la Calidad (Centro de Proyectos y Calidad, CPC)”</w:t>
            </w:r>
            <w:r w:rsidRPr="00E535C5">
              <w:rPr>
                <w:rFonts w:cs="Arial"/>
                <w:szCs w:val="20"/>
              </w:rPr>
              <w:t>.</w:t>
            </w:r>
            <w:r w:rsidR="001B587F" w:rsidRPr="00E535C5">
              <w:rPr>
                <w:rFonts w:cs="Arial"/>
                <w:szCs w:val="20"/>
              </w:rPr>
              <w:t xml:space="preserve"> </w:t>
            </w:r>
          </w:p>
          <w:p w14:paraId="1198B0B8" w14:textId="30F4A347" w:rsidR="00945645" w:rsidRPr="00E535C5" w:rsidRDefault="00945645" w:rsidP="00E535C5">
            <w:pPr>
              <w:pStyle w:val="Prrafodelista"/>
              <w:numPr>
                <w:ilvl w:val="0"/>
                <w:numId w:val="68"/>
              </w:numPr>
              <w:ind w:left="447"/>
              <w:rPr>
                <w:rFonts w:cs="Arial"/>
                <w:szCs w:val="20"/>
              </w:rPr>
            </w:pPr>
            <w:r w:rsidRPr="00E535C5">
              <w:rPr>
                <w:rFonts w:cs="Arial"/>
                <w:szCs w:val="20"/>
              </w:rPr>
              <w:t>Desempeñará las actividades que se requiera, habilidades de liderazgo, comunicación oral y escrita.</w:t>
            </w:r>
          </w:p>
          <w:p w14:paraId="29C04562" w14:textId="3428B934" w:rsidR="00945645" w:rsidRPr="00E535C5" w:rsidRDefault="00945645" w:rsidP="00E535C5">
            <w:pPr>
              <w:pStyle w:val="Prrafodelista"/>
              <w:numPr>
                <w:ilvl w:val="0"/>
                <w:numId w:val="68"/>
              </w:numPr>
              <w:ind w:left="447"/>
              <w:rPr>
                <w:rFonts w:cs="Arial"/>
                <w:szCs w:val="20"/>
              </w:rPr>
            </w:pPr>
            <w:r w:rsidRPr="00E535C5">
              <w:rPr>
                <w:rFonts w:cs="Arial"/>
                <w:szCs w:val="20"/>
              </w:rPr>
              <w:t>Deberá informar del estado de las Solicitudes de Servicio a su cargo, determinado mediante la técnica de valor ganado.</w:t>
            </w:r>
          </w:p>
          <w:p w14:paraId="50327F77" w14:textId="1955D4A3" w:rsidR="00945645" w:rsidRPr="00E535C5" w:rsidRDefault="00945645" w:rsidP="00E535C5">
            <w:pPr>
              <w:pStyle w:val="Prrafodelista"/>
              <w:numPr>
                <w:ilvl w:val="0"/>
                <w:numId w:val="68"/>
              </w:numPr>
              <w:ind w:left="447"/>
              <w:rPr>
                <w:rFonts w:cs="Arial"/>
                <w:szCs w:val="20"/>
              </w:rPr>
            </w:pPr>
            <w:r w:rsidRPr="00E535C5">
              <w:rPr>
                <w:rFonts w:cs="Arial"/>
                <w:szCs w:val="20"/>
              </w:rPr>
              <w:t>Será responsable de la administración directa y planeación de los miembros de los equipos asignados a las Solicitudes de Servicio a su cargo.</w:t>
            </w:r>
          </w:p>
          <w:p w14:paraId="3C50E148" w14:textId="0CCB3567" w:rsidR="00945645" w:rsidRPr="00E535C5" w:rsidRDefault="00945645" w:rsidP="00E535C5">
            <w:pPr>
              <w:pStyle w:val="Prrafodelista"/>
              <w:numPr>
                <w:ilvl w:val="0"/>
                <w:numId w:val="68"/>
              </w:numPr>
              <w:ind w:left="447"/>
              <w:rPr>
                <w:rFonts w:cs="Arial"/>
                <w:szCs w:val="20"/>
              </w:rPr>
            </w:pPr>
            <w:r w:rsidRPr="00E535C5">
              <w:rPr>
                <w:rFonts w:cs="Arial"/>
                <w:szCs w:val="20"/>
              </w:rPr>
              <w:t xml:space="preserve">Deberá llevar la administración de los recursos físicos, tecnológicos, humanos pertenecientes a los proyectos y mantenimientos. </w:t>
            </w:r>
          </w:p>
          <w:p w14:paraId="05DF53F6" w14:textId="6ACC6F21" w:rsidR="00945645" w:rsidRPr="00E535C5" w:rsidRDefault="00945645" w:rsidP="00E535C5">
            <w:pPr>
              <w:pStyle w:val="Prrafodelista"/>
              <w:numPr>
                <w:ilvl w:val="0"/>
                <w:numId w:val="68"/>
              </w:numPr>
              <w:ind w:left="447"/>
              <w:rPr>
                <w:rFonts w:cs="Arial"/>
                <w:szCs w:val="20"/>
              </w:rPr>
            </w:pPr>
            <w:r w:rsidRPr="00E535C5">
              <w:rPr>
                <w:rFonts w:cs="Arial"/>
                <w:szCs w:val="20"/>
              </w:rPr>
              <w:t>No deberá estar asignado a ningún otro proyecto fuera d</w:t>
            </w:r>
            <w:r w:rsidR="00A818DF" w:rsidRPr="00E535C5">
              <w:rPr>
                <w:rFonts w:cs="Arial"/>
                <w:szCs w:val="20"/>
              </w:rPr>
              <w:t xml:space="preserve">e </w:t>
            </w:r>
            <w:r w:rsidR="001B587F" w:rsidRPr="00E535C5">
              <w:rPr>
                <w:rFonts w:cs="Arial"/>
                <w:b/>
                <w:szCs w:val="20"/>
              </w:rPr>
              <w:t>“</w:t>
            </w:r>
            <w:r w:rsidR="00F65EC7" w:rsidRPr="00E535C5">
              <w:rPr>
                <w:rFonts w:cs="Arial"/>
                <w:b/>
                <w:szCs w:val="20"/>
              </w:rPr>
              <w:t>EL INSTITUTO”</w:t>
            </w:r>
            <w:r w:rsidRPr="00E535C5">
              <w:rPr>
                <w:rFonts w:cs="Arial"/>
                <w:szCs w:val="20"/>
              </w:rPr>
              <w:t xml:space="preserve"> durante la vigencia de sus proyectos y deberá permanecer en las instalaciones d</w:t>
            </w:r>
            <w:r w:rsidR="00A818DF" w:rsidRPr="00E535C5">
              <w:rPr>
                <w:rFonts w:cs="Arial"/>
                <w:szCs w:val="20"/>
              </w:rPr>
              <w:t xml:space="preserve">e </w:t>
            </w:r>
            <w:r w:rsidR="001B587F" w:rsidRPr="00E535C5">
              <w:rPr>
                <w:rFonts w:cs="Arial"/>
                <w:b/>
                <w:szCs w:val="20"/>
              </w:rPr>
              <w:t>“</w:t>
            </w:r>
            <w:r w:rsidR="00F65EC7" w:rsidRPr="00E535C5">
              <w:rPr>
                <w:rFonts w:cs="Arial"/>
                <w:b/>
                <w:szCs w:val="20"/>
              </w:rPr>
              <w:t>EL INSTITUTO”</w:t>
            </w:r>
            <w:r w:rsidRPr="00E535C5">
              <w:rPr>
                <w:rFonts w:cs="Arial"/>
                <w:szCs w:val="20"/>
              </w:rPr>
              <w:t xml:space="preserve"> durante la vigencia de su asignación. </w:t>
            </w:r>
          </w:p>
          <w:p w14:paraId="0AAB1D69" w14:textId="3FD04677" w:rsidR="00945645" w:rsidRPr="00E535C5" w:rsidRDefault="00945645" w:rsidP="00E535C5">
            <w:pPr>
              <w:pStyle w:val="Prrafodelista"/>
              <w:numPr>
                <w:ilvl w:val="0"/>
                <w:numId w:val="68"/>
              </w:numPr>
              <w:ind w:left="447"/>
              <w:rPr>
                <w:rFonts w:cs="Arial"/>
                <w:szCs w:val="20"/>
              </w:rPr>
            </w:pPr>
            <w:r w:rsidRPr="00E535C5">
              <w:rPr>
                <w:rFonts w:cs="Arial"/>
                <w:szCs w:val="20"/>
              </w:rPr>
              <w:t>Deberá desempeñar las habilidades necesarias para trabajar bajo presión, con una orientación a resultados y actitud de servicio.</w:t>
            </w:r>
          </w:p>
          <w:p w14:paraId="2DD31646" w14:textId="77777777" w:rsidR="00945645" w:rsidRPr="003D6F6C" w:rsidRDefault="00945645" w:rsidP="0072647D">
            <w:pPr>
              <w:rPr>
                <w:rFonts w:cs="Arial"/>
                <w:szCs w:val="20"/>
              </w:rPr>
            </w:pPr>
          </w:p>
          <w:p w14:paraId="0EDF4D5E" w14:textId="3E19764F" w:rsidR="00945645" w:rsidRPr="003D6F6C" w:rsidRDefault="00945645" w:rsidP="00945645">
            <w:pPr>
              <w:rPr>
                <w:rFonts w:cs="Arial"/>
                <w:szCs w:val="20"/>
              </w:rPr>
            </w:pPr>
            <w:r w:rsidRPr="003D6F6C">
              <w:rPr>
                <w:rFonts w:cs="Arial"/>
                <w:szCs w:val="20"/>
              </w:rPr>
              <w:t>Experiencia profesional y técnica:</w:t>
            </w:r>
          </w:p>
          <w:p w14:paraId="32DCB242" w14:textId="77777777" w:rsidR="00945645" w:rsidRPr="003D6F6C" w:rsidRDefault="00945645" w:rsidP="00945645">
            <w:pPr>
              <w:rPr>
                <w:rFonts w:cs="Arial"/>
                <w:szCs w:val="20"/>
              </w:rPr>
            </w:pPr>
          </w:p>
          <w:p w14:paraId="27A7CCBE" w14:textId="45358C1D" w:rsidR="00945645" w:rsidRPr="00E535C5" w:rsidRDefault="00945645" w:rsidP="00E535C5">
            <w:pPr>
              <w:pStyle w:val="Prrafodelista"/>
              <w:numPr>
                <w:ilvl w:val="0"/>
                <w:numId w:val="69"/>
              </w:numPr>
              <w:ind w:left="447"/>
              <w:rPr>
                <w:rFonts w:cs="Arial"/>
                <w:szCs w:val="20"/>
              </w:rPr>
            </w:pPr>
            <w:r w:rsidRPr="00E535C5">
              <w:rPr>
                <w:rFonts w:cs="Arial"/>
                <w:szCs w:val="20"/>
              </w:rPr>
              <w:t xml:space="preserve">Experiencia como Gerente del Servicio en por lo menos dos proyectos de esta naturaleza y magnitud, en los últimos 10 años. </w:t>
            </w:r>
          </w:p>
          <w:p w14:paraId="6B665456" w14:textId="28D1BE99" w:rsidR="00945645" w:rsidRPr="00E535C5" w:rsidRDefault="00945645" w:rsidP="00E535C5">
            <w:pPr>
              <w:pStyle w:val="Prrafodelista"/>
              <w:numPr>
                <w:ilvl w:val="0"/>
                <w:numId w:val="69"/>
              </w:numPr>
              <w:ind w:left="447"/>
              <w:rPr>
                <w:rFonts w:cs="Arial"/>
                <w:szCs w:val="20"/>
              </w:rPr>
            </w:pPr>
            <w:r w:rsidRPr="00E535C5">
              <w:rPr>
                <w:rFonts w:cs="Arial"/>
                <w:szCs w:val="20"/>
              </w:rPr>
              <w:t>Experiencia en administración de proyectos en organizaciones de por lo menos 1000 empleados.</w:t>
            </w:r>
          </w:p>
          <w:p w14:paraId="4FBE53BD" w14:textId="1189C76E" w:rsidR="00945645" w:rsidRPr="00E535C5" w:rsidRDefault="00945645" w:rsidP="00E535C5">
            <w:pPr>
              <w:pStyle w:val="Prrafodelista"/>
              <w:numPr>
                <w:ilvl w:val="0"/>
                <w:numId w:val="69"/>
              </w:numPr>
              <w:ind w:left="447"/>
              <w:rPr>
                <w:rFonts w:cs="Arial"/>
                <w:szCs w:val="20"/>
              </w:rPr>
            </w:pPr>
            <w:r w:rsidRPr="00E535C5">
              <w:rPr>
                <w:rFonts w:cs="Arial"/>
                <w:szCs w:val="20"/>
              </w:rPr>
              <w:t>Experiencia en gerencia de proyectos en la Administración Pública en los últimos 3 años.</w:t>
            </w:r>
          </w:p>
          <w:p w14:paraId="539F5419" w14:textId="77777777" w:rsidR="00945645" w:rsidRPr="003D6F6C" w:rsidRDefault="00945645" w:rsidP="00945645">
            <w:pPr>
              <w:rPr>
                <w:rFonts w:cs="Arial"/>
                <w:szCs w:val="20"/>
              </w:rPr>
            </w:pPr>
          </w:p>
          <w:p w14:paraId="0351F1F8" w14:textId="42AE0FB7" w:rsidR="00945645" w:rsidRPr="003D6F6C" w:rsidRDefault="00945645" w:rsidP="00945645">
            <w:pPr>
              <w:rPr>
                <w:rFonts w:cs="Arial"/>
                <w:szCs w:val="20"/>
              </w:rPr>
            </w:pPr>
            <w:r w:rsidRPr="003D6F6C">
              <w:rPr>
                <w:rFonts w:cs="Arial"/>
                <w:szCs w:val="20"/>
              </w:rPr>
              <w:t xml:space="preserve">Competencia o habilidad en el </w:t>
            </w:r>
            <w:r w:rsidR="006B476A" w:rsidRPr="003D6F6C">
              <w:rPr>
                <w:rFonts w:cs="Arial"/>
                <w:szCs w:val="20"/>
              </w:rPr>
              <w:t>trabajo:</w:t>
            </w:r>
          </w:p>
          <w:p w14:paraId="226A2624" w14:textId="7D06A76D" w:rsidR="00945645" w:rsidRPr="003D6F6C" w:rsidRDefault="00945645" w:rsidP="00945645">
            <w:pPr>
              <w:rPr>
                <w:rFonts w:cs="Arial"/>
                <w:szCs w:val="20"/>
              </w:rPr>
            </w:pPr>
            <w:r w:rsidRPr="003D6F6C">
              <w:rPr>
                <w:rFonts w:cs="Arial"/>
                <w:szCs w:val="20"/>
              </w:rPr>
              <w:t xml:space="preserve"> </w:t>
            </w:r>
          </w:p>
          <w:p w14:paraId="5D45EB7F" w14:textId="626BCB32" w:rsidR="00945645" w:rsidRPr="00E535C5" w:rsidRDefault="00945645" w:rsidP="00E535C5">
            <w:pPr>
              <w:pStyle w:val="Prrafodelista"/>
              <w:numPr>
                <w:ilvl w:val="0"/>
                <w:numId w:val="72"/>
              </w:numPr>
              <w:ind w:left="447"/>
              <w:rPr>
                <w:rFonts w:cs="Arial"/>
                <w:szCs w:val="20"/>
              </w:rPr>
            </w:pPr>
            <w:r w:rsidRPr="00E535C5">
              <w:rPr>
                <w:rFonts w:cs="Arial"/>
                <w:szCs w:val="20"/>
              </w:rPr>
              <w:t>Contar con Licenciatura/Ingeniería</w:t>
            </w:r>
            <w:r w:rsidR="00651290" w:rsidRPr="00E535C5">
              <w:rPr>
                <w:rFonts w:cs="Arial"/>
                <w:szCs w:val="20"/>
              </w:rPr>
              <w:t xml:space="preserve"> concluida</w:t>
            </w:r>
            <w:r w:rsidRPr="00E535C5">
              <w:rPr>
                <w:rFonts w:cs="Arial"/>
                <w:szCs w:val="20"/>
              </w:rPr>
              <w:t xml:space="preserve"> relacionada con las tecnologías de la Información y/o Sistemas Computaciones.</w:t>
            </w:r>
            <w:r w:rsidR="0033281E" w:rsidRPr="00E535C5">
              <w:rPr>
                <w:rFonts w:cs="Arial"/>
                <w:szCs w:val="20"/>
              </w:rPr>
              <w:t xml:space="preserve"> Deseable Maestría en el área de administración o similares.</w:t>
            </w:r>
          </w:p>
          <w:p w14:paraId="0A508679" w14:textId="541DD2D7" w:rsidR="00945645" w:rsidRPr="003D6F6C" w:rsidRDefault="00945645" w:rsidP="00D37744">
            <w:pPr>
              <w:rPr>
                <w:rFonts w:cs="Arial"/>
                <w:szCs w:val="20"/>
              </w:rPr>
            </w:pPr>
          </w:p>
        </w:tc>
      </w:tr>
      <w:tr w:rsidR="000D5066" w:rsidRPr="003D6F6C" w14:paraId="770493C5" w14:textId="77777777" w:rsidTr="00B27111">
        <w:trPr>
          <w:trHeight w:val="2064"/>
        </w:trPr>
        <w:tc>
          <w:tcPr>
            <w:tcW w:w="1754" w:type="pct"/>
          </w:tcPr>
          <w:p w14:paraId="0CA3DDAC" w14:textId="6596912A" w:rsidR="000D5066" w:rsidRPr="003D6F6C" w:rsidRDefault="000D5066" w:rsidP="0072647D">
            <w:pPr>
              <w:rPr>
                <w:rFonts w:cs="Arial"/>
                <w:szCs w:val="20"/>
              </w:rPr>
            </w:pPr>
            <w:r w:rsidRPr="003D6F6C">
              <w:rPr>
                <w:rFonts w:cs="Arial"/>
                <w:szCs w:val="20"/>
              </w:rPr>
              <w:lastRenderedPageBreak/>
              <w:t>Especialista en análisis de procesos tecnológicos</w:t>
            </w:r>
          </w:p>
        </w:tc>
        <w:tc>
          <w:tcPr>
            <w:tcW w:w="3246" w:type="pct"/>
          </w:tcPr>
          <w:p w14:paraId="47378BE3" w14:textId="1C89977E" w:rsidR="000D5066" w:rsidRPr="003D6F6C" w:rsidRDefault="000D5066" w:rsidP="000D5066">
            <w:pPr>
              <w:rPr>
                <w:rFonts w:cs="Arial"/>
                <w:szCs w:val="20"/>
              </w:rPr>
            </w:pPr>
            <w:r w:rsidRPr="003D6F6C">
              <w:rPr>
                <w:rFonts w:cs="Arial"/>
                <w:szCs w:val="20"/>
              </w:rPr>
              <w:t>Descripción general de actividades:</w:t>
            </w:r>
          </w:p>
          <w:p w14:paraId="11768933" w14:textId="77777777" w:rsidR="000D5066" w:rsidRPr="003D6F6C" w:rsidRDefault="000D5066" w:rsidP="000D5066">
            <w:pPr>
              <w:rPr>
                <w:rFonts w:cs="Arial"/>
                <w:szCs w:val="20"/>
              </w:rPr>
            </w:pPr>
          </w:p>
          <w:p w14:paraId="11CC4B2C" w14:textId="04D8F021" w:rsidR="000D5066" w:rsidRPr="003D6F6C" w:rsidRDefault="000D5066" w:rsidP="007B5A9E">
            <w:pPr>
              <w:pStyle w:val="Prrafodelista"/>
              <w:numPr>
                <w:ilvl w:val="0"/>
                <w:numId w:val="37"/>
              </w:numPr>
              <w:ind w:left="439"/>
              <w:rPr>
                <w:rFonts w:cs="Arial"/>
                <w:szCs w:val="20"/>
              </w:rPr>
            </w:pPr>
            <w:r w:rsidRPr="003D6F6C">
              <w:rPr>
                <w:rFonts w:cs="Arial"/>
                <w:szCs w:val="20"/>
              </w:rPr>
              <w:t>Levantamiento detallado de proceso de</w:t>
            </w:r>
            <w:r w:rsidR="007033DF" w:rsidRPr="003D6F6C">
              <w:rPr>
                <w:rFonts w:cs="Arial"/>
                <w:szCs w:val="20"/>
              </w:rPr>
              <w:t xml:space="preserve"> </w:t>
            </w:r>
            <w:r w:rsidRPr="003D6F6C">
              <w:rPr>
                <w:rFonts w:cs="Arial"/>
                <w:szCs w:val="20"/>
              </w:rPr>
              <w:t>tecnologías de la Información</w:t>
            </w:r>
            <w:r w:rsidR="003733B8">
              <w:rPr>
                <w:rFonts w:cs="Arial"/>
                <w:szCs w:val="20"/>
              </w:rPr>
              <w:t>.</w:t>
            </w:r>
          </w:p>
          <w:p w14:paraId="656C8E0E" w14:textId="53E677CC" w:rsidR="000D5066" w:rsidRPr="003D6F6C" w:rsidRDefault="000D5066" w:rsidP="007B5A9E">
            <w:pPr>
              <w:pStyle w:val="Prrafodelista"/>
              <w:numPr>
                <w:ilvl w:val="0"/>
                <w:numId w:val="37"/>
              </w:numPr>
              <w:ind w:left="439"/>
              <w:rPr>
                <w:rFonts w:cs="Arial"/>
                <w:szCs w:val="20"/>
              </w:rPr>
            </w:pPr>
            <w:r w:rsidRPr="003D6F6C">
              <w:rPr>
                <w:rFonts w:cs="Arial"/>
                <w:szCs w:val="20"/>
              </w:rPr>
              <w:t>Análisis de los procesos en materia de tecnológicas de la información y comunicaciones, e identificación de áreas de mejora</w:t>
            </w:r>
            <w:r w:rsidR="003733B8">
              <w:rPr>
                <w:rFonts w:cs="Arial"/>
                <w:szCs w:val="20"/>
              </w:rPr>
              <w:t>.</w:t>
            </w:r>
          </w:p>
          <w:p w14:paraId="10929C56" w14:textId="3062E669" w:rsidR="000D5066" w:rsidRPr="003D6F6C" w:rsidRDefault="000D5066" w:rsidP="007B5A9E">
            <w:pPr>
              <w:pStyle w:val="Prrafodelista"/>
              <w:numPr>
                <w:ilvl w:val="0"/>
                <w:numId w:val="37"/>
              </w:numPr>
              <w:ind w:left="439"/>
              <w:rPr>
                <w:rFonts w:cs="Arial"/>
                <w:szCs w:val="20"/>
              </w:rPr>
            </w:pPr>
            <w:r w:rsidRPr="003D6F6C">
              <w:rPr>
                <w:rFonts w:cs="Arial"/>
                <w:szCs w:val="20"/>
              </w:rPr>
              <w:t>Elaboración de Diseño de Procesos Tecnológicos en herramientas, técnica formal de levantamiento y diagramado de procesos.</w:t>
            </w:r>
          </w:p>
          <w:p w14:paraId="63843C46" w14:textId="4B8EAD8B" w:rsidR="000D5066" w:rsidRPr="003D6F6C" w:rsidRDefault="000D5066" w:rsidP="007B5A9E">
            <w:pPr>
              <w:pStyle w:val="Prrafodelista"/>
              <w:numPr>
                <w:ilvl w:val="0"/>
                <w:numId w:val="37"/>
              </w:numPr>
              <w:ind w:left="439"/>
              <w:rPr>
                <w:rFonts w:cs="Arial"/>
                <w:szCs w:val="20"/>
              </w:rPr>
            </w:pPr>
            <w:r w:rsidRPr="003D6F6C">
              <w:rPr>
                <w:rFonts w:cs="Arial"/>
                <w:szCs w:val="20"/>
              </w:rPr>
              <w:t>Conocimientos de las disciplinas, artefactos, procesos, perfiles y responsabilidades que se manejan en los distintos marcos de referencia de desarrollo procesos tecnológicos</w:t>
            </w:r>
            <w:r w:rsidR="003733B8">
              <w:rPr>
                <w:rFonts w:cs="Arial"/>
                <w:szCs w:val="20"/>
              </w:rPr>
              <w:t>.</w:t>
            </w:r>
          </w:p>
          <w:p w14:paraId="718F34BE" w14:textId="3BA47E92" w:rsidR="000D5066" w:rsidRPr="003D6F6C" w:rsidRDefault="000D5066" w:rsidP="007B5A9E">
            <w:pPr>
              <w:pStyle w:val="Prrafodelista"/>
              <w:numPr>
                <w:ilvl w:val="0"/>
                <w:numId w:val="37"/>
              </w:numPr>
              <w:ind w:left="439"/>
              <w:rPr>
                <w:rFonts w:cs="Arial"/>
                <w:szCs w:val="20"/>
              </w:rPr>
            </w:pPr>
            <w:r w:rsidRPr="003D6F6C">
              <w:rPr>
                <w:rFonts w:cs="Arial"/>
                <w:szCs w:val="20"/>
              </w:rPr>
              <w:t>Mejora y optimización de los procesos</w:t>
            </w:r>
            <w:r w:rsidR="007033DF" w:rsidRPr="003D6F6C">
              <w:rPr>
                <w:rFonts w:cs="Arial"/>
                <w:szCs w:val="20"/>
              </w:rPr>
              <w:t xml:space="preserve"> </w:t>
            </w:r>
            <w:r w:rsidRPr="003D6F6C">
              <w:rPr>
                <w:rFonts w:cs="Arial"/>
                <w:szCs w:val="20"/>
              </w:rPr>
              <w:t>actuales conforme a las mejores prácticas en materia de procesos tecnológico</w:t>
            </w:r>
            <w:r w:rsidR="003733B8">
              <w:rPr>
                <w:rFonts w:cs="Arial"/>
                <w:szCs w:val="20"/>
              </w:rPr>
              <w:t>.</w:t>
            </w:r>
          </w:p>
          <w:p w14:paraId="1DE757C2" w14:textId="30986F0C" w:rsidR="000D5066" w:rsidRPr="003D6F6C" w:rsidRDefault="000D5066" w:rsidP="007B5A9E">
            <w:pPr>
              <w:pStyle w:val="Prrafodelista"/>
              <w:numPr>
                <w:ilvl w:val="0"/>
                <w:numId w:val="37"/>
              </w:numPr>
              <w:ind w:left="439"/>
              <w:rPr>
                <w:rFonts w:cs="Arial"/>
                <w:szCs w:val="20"/>
              </w:rPr>
            </w:pPr>
            <w:r w:rsidRPr="003D6F6C">
              <w:rPr>
                <w:rFonts w:cs="Arial"/>
                <w:szCs w:val="20"/>
              </w:rPr>
              <w:t>Levantamiento y diagramado de procesos tecnológicos</w:t>
            </w:r>
            <w:r w:rsidR="003733B8">
              <w:rPr>
                <w:rFonts w:cs="Arial"/>
                <w:szCs w:val="20"/>
              </w:rPr>
              <w:t>.</w:t>
            </w:r>
          </w:p>
          <w:p w14:paraId="4F1E7555" w14:textId="62E8E830" w:rsidR="000D5066" w:rsidRPr="003D6F6C" w:rsidRDefault="000D5066" w:rsidP="007B5A9E">
            <w:pPr>
              <w:pStyle w:val="Prrafodelista"/>
              <w:numPr>
                <w:ilvl w:val="0"/>
                <w:numId w:val="37"/>
              </w:numPr>
              <w:ind w:left="439"/>
              <w:rPr>
                <w:rFonts w:cs="Arial"/>
                <w:szCs w:val="20"/>
              </w:rPr>
            </w:pPr>
            <w:r w:rsidRPr="003D6F6C">
              <w:rPr>
                <w:rFonts w:cs="Arial"/>
                <w:szCs w:val="20"/>
              </w:rPr>
              <w:t>Mejora y actualización de la arquitectura de procesos tecnológicos</w:t>
            </w:r>
            <w:r w:rsidR="003733B8">
              <w:rPr>
                <w:rFonts w:cs="Arial"/>
                <w:szCs w:val="20"/>
              </w:rPr>
              <w:t>.</w:t>
            </w:r>
          </w:p>
          <w:p w14:paraId="77B4F784" w14:textId="1C20688F" w:rsidR="000D5066" w:rsidRPr="003D6F6C" w:rsidRDefault="000D5066" w:rsidP="007B5A9E">
            <w:pPr>
              <w:pStyle w:val="Prrafodelista"/>
              <w:numPr>
                <w:ilvl w:val="0"/>
                <w:numId w:val="37"/>
              </w:numPr>
              <w:ind w:left="439"/>
              <w:rPr>
                <w:rFonts w:cs="Arial"/>
                <w:szCs w:val="20"/>
              </w:rPr>
            </w:pPr>
            <w:r w:rsidRPr="003D6F6C">
              <w:rPr>
                <w:rFonts w:cs="Arial"/>
                <w:szCs w:val="20"/>
              </w:rPr>
              <w:t>Identificación de indicadores clave de rendimiento de arquitecturas de procesos tecnológicos</w:t>
            </w:r>
            <w:r w:rsidR="003733B8">
              <w:rPr>
                <w:rFonts w:cs="Arial"/>
                <w:szCs w:val="20"/>
              </w:rPr>
              <w:t>.</w:t>
            </w:r>
          </w:p>
          <w:p w14:paraId="322DFD86" w14:textId="77777777" w:rsidR="000D5066" w:rsidRPr="003D6F6C" w:rsidRDefault="000D5066" w:rsidP="000D5066">
            <w:pPr>
              <w:rPr>
                <w:rFonts w:cs="Arial"/>
                <w:szCs w:val="20"/>
              </w:rPr>
            </w:pPr>
          </w:p>
          <w:p w14:paraId="3276F4C7" w14:textId="2DCE06E2" w:rsidR="000D5066" w:rsidRPr="003D6F6C" w:rsidRDefault="000D5066" w:rsidP="000D5066">
            <w:pPr>
              <w:rPr>
                <w:rFonts w:cs="Arial"/>
                <w:szCs w:val="20"/>
              </w:rPr>
            </w:pPr>
            <w:r w:rsidRPr="003D6F6C">
              <w:rPr>
                <w:rFonts w:cs="Arial"/>
                <w:szCs w:val="20"/>
              </w:rPr>
              <w:t>Experiencia profesional y técnica:</w:t>
            </w:r>
          </w:p>
          <w:p w14:paraId="71DB0A61" w14:textId="77777777" w:rsidR="000D5066" w:rsidRPr="003D6F6C" w:rsidRDefault="000D5066" w:rsidP="000D5066">
            <w:pPr>
              <w:rPr>
                <w:rFonts w:cs="Arial"/>
                <w:szCs w:val="20"/>
              </w:rPr>
            </w:pPr>
          </w:p>
          <w:p w14:paraId="47225293" w14:textId="23C7D392" w:rsidR="000D5066" w:rsidRPr="003D6F6C" w:rsidRDefault="007033DF" w:rsidP="007B5A9E">
            <w:pPr>
              <w:pStyle w:val="Prrafodelista"/>
              <w:numPr>
                <w:ilvl w:val="0"/>
                <w:numId w:val="38"/>
              </w:numPr>
              <w:ind w:left="439"/>
              <w:rPr>
                <w:rFonts w:cs="Arial"/>
                <w:szCs w:val="20"/>
              </w:rPr>
            </w:pPr>
            <w:r w:rsidRPr="003D6F6C">
              <w:rPr>
                <w:rFonts w:cs="Arial"/>
                <w:szCs w:val="20"/>
              </w:rPr>
              <w:t xml:space="preserve">Licenciaturas o </w:t>
            </w:r>
            <w:r w:rsidR="006B476A" w:rsidRPr="003D6F6C">
              <w:rPr>
                <w:rFonts w:cs="Arial"/>
                <w:szCs w:val="20"/>
              </w:rPr>
              <w:t>ingeniería concluida</w:t>
            </w:r>
            <w:r w:rsidR="000D5066" w:rsidRPr="003D6F6C">
              <w:rPr>
                <w:rFonts w:cs="Arial"/>
                <w:szCs w:val="20"/>
              </w:rPr>
              <w:t xml:space="preserve"> relacionada en tecnologías de la información o en procesos</w:t>
            </w:r>
            <w:r w:rsidR="003733B8">
              <w:rPr>
                <w:rFonts w:cs="Arial"/>
                <w:szCs w:val="20"/>
              </w:rPr>
              <w:t>.</w:t>
            </w:r>
          </w:p>
          <w:p w14:paraId="0AC6A7A6" w14:textId="440C4D93" w:rsidR="000D5066" w:rsidRPr="003D6F6C" w:rsidRDefault="000D5066" w:rsidP="007B5A9E">
            <w:pPr>
              <w:pStyle w:val="Prrafodelista"/>
              <w:numPr>
                <w:ilvl w:val="0"/>
                <w:numId w:val="38"/>
              </w:numPr>
              <w:ind w:left="439"/>
              <w:rPr>
                <w:rFonts w:cs="Arial"/>
                <w:szCs w:val="20"/>
              </w:rPr>
            </w:pPr>
            <w:r w:rsidRPr="003D6F6C">
              <w:rPr>
                <w:rFonts w:cs="Arial"/>
                <w:szCs w:val="20"/>
              </w:rPr>
              <w:t>Indispensable conocimiento en levantamiento de procesos-requerimientos</w:t>
            </w:r>
            <w:r w:rsidR="003733B8">
              <w:rPr>
                <w:rFonts w:cs="Arial"/>
                <w:szCs w:val="20"/>
              </w:rPr>
              <w:t>.</w:t>
            </w:r>
          </w:p>
          <w:p w14:paraId="021A4168" w14:textId="2708C976" w:rsidR="000D5066" w:rsidRPr="003D6F6C" w:rsidRDefault="000D5066" w:rsidP="007B5A9E">
            <w:pPr>
              <w:pStyle w:val="Prrafodelista"/>
              <w:numPr>
                <w:ilvl w:val="0"/>
                <w:numId w:val="38"/>
              </w:numPr>
              <w:ind w:left="439"/>
              <w:rPr>
                <w:rFonts w:cs="Arial"/>
                <w:szCs w:val="20"/>
              </w:rPr>
            </w:pPr>
            <w:r w:rsidRPr="003D6F6C">
              <w:rPr>
                <w:rFonts w:cs="Arial"/>
                <w:szCs w:val="20"/>
              </w:rPr>
              <w:t>Experiencia mínima de 1 año en ingeniera o ingeniero en levantamiento de procesos, utilizando lenguaje BPMN y analista de procesos</w:t>
            </w:r>
            <w:r w:rsidR="003733B8">
              <w:rPr>
                <w:rFonts w:cs="Arial"/>
                <w:szCs w:val="20"/>
              </w:rPr>
              <w:t>.</w:t>
            </w:r>
          </w:p>
          <w:p w14:paraId="444BEBCD" w14:textId="77777777" w:rsidR="000D5066" w:rsidRPr="003D6F6C" w:rsidRDefault="000D5066" w:rsidP="000D5066">
            <w:pPr>
              <w:rPr>
                <w:rFonts w:cs="Arial"/>
                <w:szCs w:val="20"/>
              </w:rPr>
            </w:pPr>
          </w:p>
          <w:p w14:paraId="2FA1FA15" w14:textId="38DC203E" w:rsidR="000D5066" w:rsidRPr="003D6F6C" w:rsidRDefault="000D5066" w:rsidP="000D5066">
            <w:pPr>
              <w:rPr>
                <w:rFonts w:cs="Arial"/>
                <w:szCs w:val="20"/>
              </w:rPr>
            </w:pPr>
            <w:r w:rsidRPr="003D6F6C">
              <w:rPr>
                <w:rFonts w:cs="Arial"/>
                <w:szCs w:val="20"/>
              </w:rPr>
              <w:lastRenderedPageBreak/>
              <w:t>Competencias o habilidades en el trabajo</w:t>
            </w:r>
            <w:r w:rsidR="009D5CCF" w:rsidRPr="003D6F6C">
              <w:rPr>
                <w:rFonts w:cs="Arial"/>
                <w:szCs w:val="20"/>
              </w:rPr>
              <w:t>:</w:t>
            </w:r>
          </w:p>
          <w:p w14:paraId="7403C39A" w14:textId="77777777" w:rsidR="000D5066" w:rsidRPr="003D6F6C" w:rsidRDefault="000D5066" w:rsidP="000D5066">
            <w:pPr>
              <w:rPr>
                <w:rFonts w:cs="Arial"/>
                <w:szCs w:val="20"/>
              </w:rPr>
            </w:pPr>
          </w:p>
          <w:p w14:paraId="14170E47" w14:textId="6C053C7E" w:rsidR="006B476A" w:rsidRDefault="000D5066" w:rsidP="007B5A9E">
            <w:pPr>
              <w:pStyle w:val="Prrafodelista"/>
              <w:numPr>
                <w:ilvl w:val="0"/>
                <w:numId w:val="49"/>
              </w:numPr>
              <w:rPr>
                <w:rFonts w:cs="Arial"/>
                <w:szCs w:val="20"/>
              </w:rPr>
            </w:pPr>
            <w:r w:rsidRPr="003D6F6C">
              <w:rPr>
                <w:rFonts w:cs="Arial"/>
                <w:szCs w:val="20"/>
              </w:rPr>
              <w:t xml:space="preserve">Certificaciones </w:t>
            </w:r>
            <w:r w:rsidR="002D4643" w:rsidRPr="003D6F6C">
              <w:rPr>
                <w:rFonts w:cs="Arial"/>
                <w:szCs w:val="20"/>
              </w:rPr>
              <w:t xml:space="preserve">vigentes </w:t>
            </w:r>
            <w:r w:rsidRPr="003D6F6C">
              <w:rPr>
                <w:rFonts w:cs="Arial"/>
                <w:szCs w:val="20"/>
              </w:rPr>
              <w:t>en CMMI</w:t>
            </w:r>
            <w:r w:rsidR="006F2050">
              <w:rPr>
                <w:rFonts w:cs="Arial"/>
                <w:szCs w:val="20"/>
              </w:rPr>
              <w:t xml:space="preserve">, </w:t>
            </w:r>
            <w:r w:rsidR="00B35772" w:rsidRPr="003D6F6C">
              <w:rPr>
                <w:rFonts w:cs="Arial"/>
                <w:szCs w:val="20"/>
              </w:rPr>
              <w:t>emitidas por instituciones autorizadas y reconocidas en el área</w:t>
            </w:r>
            <w:r w:rsidR="003733B8">
              <w:rPr>
                <w:rFonts w:cs="Arial"/>
                <w:szCs w:val="20"/>
              </w:rPr>
              <w:t>.</w:t>
            </w:r>
          </w:p>
          <w:p w14:paraId="1BAEF7B0" w14:textId="47C60E15" w:rsidR="000D5066" w:rsidRPr="003D6F6C" w:rsidRDefault="000D5066" w:rsidP="007B5A9E">
            <w:pPr>
              <w:pStyle w:val="Prrafodelista"/>
              <w:numPr>
                <w:ilvl w:val="0"/>
                <w:numId w:val="49"/>
              </w:numPr>
              <w:rPr>
                <w:rFonts w:cs="Arial"/>
                <w:szCs w:val="20"/>
              </w:rPr>
            </w:pPr>
            <w:r w:rsidRPr="003D6F6C">
              <w:rPr>
                <w:rFonts w:cs="Arial"/>
                <w:szCs w:val="20"/>
              </w:rPr>
              <w:t>Conocimientos expertos en paquetería Office</w:t>
            </w:r>
          </w:p>
          <w:p w14:paraId="783D1A45" w14:textId="118D060C" w:rsidR="000D5066" w:rsidRPr="003D6F6C" w:rsidRDefault="000D5066" w:rsidP="007B5A9E">
            <w:pPr>
              <w:pStyle w:val="Prrafodelista"/>
              <w:numPr>
                <w:ilvl w:val="0"/>
                <w:numId w:val="49"/>
              </w:numPr>
              <w:rPr>
                <w:rFonts w:cs="Arial"/>
                <w:szCs w:val="20"/>
              </w:rPr>
            </w:pPr>
            <w:r w:rsidRPr="003D6F6C">
              <w:rPr>
                <w:rFonts w:cs="Arial"/>
                <w:szCs w:val="20"/>
              </w:rPr>
              <w:t>Excelente ortografía y redacción</w:t>
            </w:r>
            <w:r w:rsidR="003733B8">
              <w:rPr>
                <w:rFonts w:cs="Arial"/>
                <w:szCs w:val="20"/>
              </w:rPr>
              <w:t>.</w:t>
            </w:r>
          </w:p>
          <w:p w14:paraId="057BBCBF" w14:textId="030542B5" w:rsidR="000D5066" w:rsidRPr="003D6F6C" w:rsidRDefault="000D5066" w:rsidP="007B5A9E">
            <w:pPr>
              <w:pStyle w:val="Prrafodelista"/>
              <w:numPr>
                <w:ilvl w:val="0"/>
                <w:numId w:val="49"/>
              </w:numPr>
              <w:rPr>
                <w:rFonts w:cs="Arial"/>
                <w:szCs w:val="20"/>
              </w:rPr>
            </w:pPr>
            <w:r w:rsidRPr="003D6F6C">
              <w:rPr>
                <w:rFonts w:cs="Arial"/>
                <w:szCs w:val="20"/>
              </w:rPr>
              <w:t>Conocimiento experto en SharePoint</w:t>
            </w:r>
            <w:r w:rsidR="003733B8">
              <w:rPr>
                <w:rFonts w:cs="Arial"/>
                <w:szCs w:val="20"/>
              </w:rPr>
              <w:t xml:space="preserve"> y </w:t>
            </w:r>
            <w:r w:rsidRPr="003D6F6C">
              <w:rPr>
                <w:rFonts w:cs="Arial"/>
                <w:szCs w:val="20"/>
              </w:rPr>
              <w:t>Bizagi</w:t>
            </w:r>
            <w:r w:rsidR="003733B8">
              <w:rPr>
                <w:rFonts w:cs="Arial"/>
                <w:szCs w:val="20"/>
              </w:rPr>
              <w:t>.</w:t>
            </w:r>
          </w:p>
        </w:tc>
      </w:tr>
      <w:tr w:rsidR="000D5066" w:rsidRPr="003D6F6C" w14:paraId="3A71D4A5" w14:textId="77777777" w:rsidTr="00E535C5">
        <w:tc>
          <w:tcPr>
            <w:tcW w:w="1754" w:type="pct"/>
          </w:tcPr>
          <w:p w14:paraId="70E5FFBA" w14:textId="1427ECA6" w:rsidR="000D5066" w:rsidRPr="003D6F6C" w:rsidRDefault="000D5066" w:rsidP="0072647D">
            <w:pPr>
              <w:rPr>
                <w:rFonts w:cs="Arial"/>
                <w:szCs w:val="20"/>
              </w:rPr>
            </w:pPr>
            <w:r w:rsidRPr="003D6F6C">
              <w:rPr>
                <w:rFonts w:cs="Arial"/>
                <w:szCs w:val="20"/>
              </w:rPr>
              <w:lastRenderedPageBreak/>
              <w:t>Experto en Medición y Estimación de Software</w:t>
            </w:r>
          </w:p>
        </w:tc>
        <w:tc>
          <w:tcPr>
            <w:tcW w:w="3246" w:type="pct"/>
          </w:tcPr>
          <w:p w14:paraId="2B577C8C" w14:textId="2FE7AF79" w:rsidR="000D5066" w:rsidRPr="003D6F6C" w:rsidRDefault="000D5066" w:rsidP="000D5066">
            <w:pPr>
              <w:rPr>
                <w:rFonts w:cs="Arial"/>
                <w:szCs w:val="20"/>
              </w:rPr>
            </w:pPr>
            <w:r w:rsidRPr="003D6F6C">
              <w:rPr>
                <w:rFonts w:cs="Arial"/>
                <w:szCs w:val="20"/>
              </w:rPr>
              <w:t>Descripción general de actividades:</w:t>
            </w:r>
          </w:p>
          <w:p w14:paraId="1A1B3342" w14:textId="77777777" w:rsidR="000D5066" w:rsidRPr="003D6F6C" w:rsidRDefault="000D5066" w:rsidP="000D5066">
            <w:pPr>
              <w:rPr>
                <w:rFonts w:cs="Arial"/>
                <w:szCs w:val="20"/>
              </w:rPr>
            </w:pPr>
          </w:p>
          <w:p w14:paraId="7D19CCF5" w14:textId="4D31FFEE" w:rsidR="000D5066" w:rsidRPr="003D6F6C" w:rsidRDefault="000D5066" w:rsidP="007B5A9E">
            <w:pPr>
              <w:pStyle w:val="Prrafodelista"/>
              <w:numPr>
                <w:ilvl w:val="0"/>
                <w:numId w:val="39"/>
              </w:numPr>
              <w:rPr>
                <w:rFonts w:cs="Arial"/>
                <w:szCs w:val="20"/>
              </w:rPr>
            </w:pPr>
            <w:r w:rsidRPr="003D6F6C">
              <w:rPr>
                <w:rFonts w:cs="Arial"/>
                <w:szCs w:val="20"/>
              </w:rPr>
              <w:t xml:space="preserve">Validación </w:t>
            </w:r>
            <w:r w:rsidR="00015700">
              <w:rPr>
                <w:rFonts w:cs="Arial"/>
                <w:szCs w:val="20"/>
              </w:rPr>
              <w:t xml:space="preserve">y Certificación </w:t>
            </w:r>
            <w:r w:rsidRPr="003D6F6C">
              <w:rPr>
                <w:rFonts w:cs="Arial"/>
                <w:szCs w:val="20"/>
              </w:rPr>
              <w:t>de las estimaciones</w:t>
            </w:r>
            <w:r w:rsidR="002D4643" w:rsidRPr="003D6F6C">
              <w:rPr>
                <w:rFonts w:cs="Arial"/>
                <w:szCs w:val="20"/>
              </w:rPr>
              <w:t xml:space="preserve"> de las propuestas de solución derivadas de la</w:t>
            </w:r>
            <w:r w:rsidR="006672C4" w:rsidRPr="003D6F6C">
              <w:rPr>
                <w:rFonts w:cs="Arial"/>
                <w:szCs w:val="20"/>
              </w:rPr>
              <w:t>(</w:t>
            </w:r>
            <w:r w:rsidR="002D4643" w:rsidRPr="003D6F6C">
              <w:rPr>
                <w:rFonts w:cs="Arial"/>
                <w:szCs w:val="20"/>
              </w:rPr>
              <w:t>s</w:t>
            </w:r>
            <w:r w:rsidR="006672C4" w:rsidRPr="003D6F6C">
              <w:rPr>
                <w:rFonts w:cs="Arial"/>
                <w:szCs w:val="20"/>
              </w:rPr>
              <w:t>)</w:t>
            </w:r>
            <w:r w:rsidR="002D4643" w:rsidRPr="003D6F6C">
              <w:rPr>
                <w:rFonts w:cs="Arial"/>
                <w:szCs w:val="20"/>
              </w:rPr>
              <w:t xml:space="preserve"> solicitud(es) de</w:t>
            </w:r>
            <w:r w:rsidR="004A0992" w:rsidRPr="003D6F6C">
              <w:rPr>
                <w:rFonts w:cs="Arial"/>
                <w:szCs w:val="20"/>
              </w:rPr>
              <w:t xml:space="preserve"> los proyectos </w:t>
            </w:r>
            <w:r w:rsidR="00490054" w:rsidRPr="003D6F6C">
              <w:rPr>
                <w:rFonts w:cs="Arial"/>
                <w:szCs w:val="20"/>
              </w:rPr>
              <w:t>de TIC</w:t>
            </w:r>
            <w:r w:rsidR="003733B8">
              <w:rPr>
                <w:rFonts w:cs="Arial"/>
                <w:szCs w:val="20"/>
              </w:rPr>
              <w:t>.</w:t>
            </w:r>
          </w:p>
          <w:p w14:paraId="61D8DC1F" w14:textId="0D0CA387" w:rsidR="000D5066" w:rsidRPr="003D6F6C" w:rsidRDefault="000D5066" w:rsidP="007B5A9E">
            <w:pPr>
              <w:pStyle w:val="Prrafodelista"/>
              <w:numPr>
                <w:ilvl w:val="0"/>
                <w:numId w:val="39"/>
              </w:numPr>
              <w:rPr>
                <w:rFonts w:cs="Arial"/>
                <w:szCs w:val="20"/>
              </w:rPr>
            </w:pPr>
            <w:r w:rsidRPr="003D6F6C">
              <w:rPr>
                <w:rFonts w:cs="Arial"/>
                <w:szCs w:val="20"/>
              </w:rPr>
              <w:t>Implementar y mantener las capacidades de medición objetiva, habilitando la eficiencia presupuestal.</w:t>
            </w:r>
          </w:p>
          <w:p w14:paraId="57817AAF" w14:textId="44670838" w:rsidR="000D5066" w:rsidRPr="003D6F6C" w:rsidRDefault="000D5066" w:rsidP="007B5A9E">
            <w:pPr>
              <w:pStyle w:val="Prrafodelista"/>
              <w:numPr>
                <w:ilvl w:val="0"/>
                <w:numId w:val="39"/>
              </w:numPr>
              <w:rPr>
                <w:rFonts w:cs="Arial"/>
                <w:szCs w:val="20"/>
              </w:rPr>
            </w:pPr>
            <w:r w:rsidRPr="003D6F6C">
              <w:rPr>
                <w:rFonts w:cs="Arial"/>
                <w:szCs w:val="20"/>
              </w:rPr>
              <w:t>Establecer lineamientos y participar en la definición de un proceso para la estimación de esfuerzo de proyectos de “Desarrollo / Mantenimientos”.</w:t>
            </w:r>
          </w:p>
          <w:p w14:paraId="1D4C7B38" w14:textId="2A643FE4" w:rsidR="000D5066" w:rsidRPr="003D6F6C" w:rsidRDefault="000D5066" w:rsidP="007B5A9E">
            <w:pPr>
              <w:pStyle w:val="Prrafodelista"/>
              <w:numPr>
                <w:ilvl w:val="0"/>
                <w:numId w:val="39"/>
              </w:numPr>
              <w:rPr>
                <w:rFonts w:cs="Arial"/>
                <w:szCs w:val="20"/>
              </w:rPr>
            </w:pPr>
            <w:r w:rsidRPr="003D6F6C">
              <w:rPr>
                <w:rFonts w:cs="Arial"/>
                <w:szCs w:val="20"/>
              </w:rPr>
              <w:t xml:space="preserve">Emitir aprobación sobre las estimaciones para </w:t>
            </w:r>
            <w:r w:rsidR="008C01D0" w:rsidRPr="003D6F6C">
              <w:rPr>
                <w:rFonts w:cs="Arial"/>
                <w:szCs w:val="20"/>
              </w:rPr>
              <w:t>proyectos de TIC</w:t>
            </w:r>
            <w:r w:rsidRPr="003D6F6C">
              <w:rPr>
                <w:rFonts w:cs="Arial"/>
                <w:szCs w:val="20"/>
              </w:rPr>
              <w:t>, para validar que cumplen con el uso de estándar</w:t>
            </w:r>
            <w:r w:rsidR="008C01D0" w:rsidRPr="003D6F6C">
              <w:rPr>
                <w:rFonts w:cs="Arial"/>
                <w:szCs w:val="20"/>
              </w:rPr>
              <w:t>es</w:t>
            </w:r>
            <w:r w:rsidRPr="003D6F6C">
              <w:rPr>
                <w:rFonts w:cs="Arial"/>
                <w:szCs w:val="20"/>
              </w:rPr>
              <w:t xml:space="preserve"> Internacional</w:t>
            </w:r>
            <w:r w:rsidR="008C01D0" w:rsidRPr="003D6F6C">
              <w:rPr>
                <w:rFonts w:cs="Arial"/>
                <w:szCs w:val="20"/>
              </w:rPr>
              <w:t>es</w:t>
            </w:r>
            <w:r w:rsidRPr="003D6F6C">
              <w:rPr>
                <w:rFonts w:cs="Arial"/>
                <w:szCs w:val="20"/>
              </w:rPr>
              <w:t xml:space="preserve"> </w:t>
            </w:r>
            <w:r w:rsidR="008C01D0" w:rsidRPr="003D6F6C">
              <w:rPr>
                <w:rFonts w:cs="Arial"/>
                <w:szCs w:val="20"/>
              </w:rPr>
              <w:t>o</w:t>
            </w:r>
            <w:r w:rsidRPr="003D6F6C">
              <w:rPr>
                <w:rFonts w:cs="Arial"/>
                <w:szCs w:val="20"/>
              </w:rPr>
              <w:t xml:space="preserve"> Normas Mexicanas.</w:t>
            </w:r>
          </w:p>
          <w:p w14:paraId="1FC8EC22" w14:textId="77777777" w:rsidR="000D5066" w:rsidRPr="003D6F6C" w:rsidRDefault="000D5066" w:rsidP="000D5066">
            <w:pPr>
              <w:rPr>
                <w:rFonts w:cs="Arial"/>
                <w:szCs w:val="20"/>
              </w:rPr>
            </w:pPr>
          </w:p>
          <w:p w14:paraId="30206981" w14:textId="77777777" w:rsidR="000D5066" w:rsidRPr="003D6F6C" w:rsidRDefault="000D5066" w:rsidP="000D5066">
            <w:pPr>
              <w:rPr>
                <w:rFonts w:cs="Arial"/>
                <w:szCs w:val="20"/>
              </w:rPr>
            </w:pPr>
            <w:r w:rsidRPr="003D6F6C">
              <w:rPr>
                <w:rFonts w:cs="Arial"/>
                <w:szCs w:val="20"/>
              </w:rPr>
              <w:t>Experiencia profesional y técnica:</w:t>
            </w:r>
          </w:p>
          <w:p w14:paraId="38FD3A47" w14:textId="15C48B4B" w:rsidR="000D5066" w:rsidRPr="003D6F6C" w:rsidRDefault="000D5066" w:rsidP="000D5066">
            <w:pPr>
              <w:rPr>
                <w:rFonts w:cs="Arial"/>
                <w:szCs w:val="20"/>
              </w:rPr>
            </w:pPr>
            <w:r w:rsidRPr="003D6F6C">
              <w:rPr>
                <w:rFonts w:cs="Arial"/>
                <w:szCs w:val="20"/>
              </w:rPr>
              <w:t xml:space="preserve"> </w:t>
            </w:r>
          </w:p>
          <w:p w14:paraId="65B182BE" w14:textId="154F14E4" w:rsidR="000D5066" w:rsidRPr="003D6F6C" w:rsidRDefault="000D5066" w:rsidP="007B5A9E">
            <w:pPr>
              <w:pStyle w:val="Prrafodelista"/>
              <w:numPr>
                <w:ilvl w:val="0"/>
                <w:numId w:val="51"/>
              </w:numPr>
              <w:rPr>
                <w:rFonts w:cs="Arial"/>
                <w:szCs w:val="20"/>
              </w:rPr>
            </w:pPr>
            <w:r w:rsidRPr="003D6F6C">
              <w:rPr>
                <w:rFonts w:cs="Arial"/>
                <w:szCs w:val="20"/>
              </w:rPr>
              <w:t>Experiencia mínima de 3 años en dimensionamiento y estimación de proyectos de software.</w:t>
            </w:r>
          </w:p>
          <w:p w14:paraId="12BA4835" w14:textId="77777777" w:rsidR="00490054" w:rsidRPr="003D6F6C" w:rsidRDefault="004A0992" w:rsidP="007B5A9E">
            <w:pPr>
              <w:pStyle w:val="Prrafodelista"/>
              <w:numPr>
                <w:ilvl w:val="0"/>
                <w:numId w:val="51"/>
              </w:numPr>
              <w:rPr>
                <w:rFonts w:cs="Arial"/>
                <w:szCs w:val="20"/>
              </w:rPr>
            </w:pPr>
            <w:r w:rsidRPr="003D6F6C">
              <w:rPr>
                <w:rFonts w:cs="Arial"/>
                <w:szCs w:val="20"/>
              </w:rPr>
              <w:t>Experiencia en el desarrollo de proyectos de supervisión y evaluación de Proyectos, Mediciones y Estimaciones de Software</w:t>
            </w:r>
          </w:p>
          <w:p w14:paraId="1682E481" w14:textId="7BA41951" w:rsidR="004A0992" w:rsidRPr="003D6F6C" w:rsidRDefault="004A0992" w:rsidP="007B5A9E">
            <w:pPr>
              <w:pStyle w:val="Prrafodelista"/>
              <w:numPr>
                <w:ilvl w:val="0"/>
                <w:numId w:val="51"/>
              </w:numPr>
              <w:rPr>
                <w:rFonts w:cs="Arial"/>
                <w:szCs w:val="20"/>
              </w:rPr>
            </w:pPr>
            <w:r w:rsidRPr="003D6F6C">
              <w:rPr>
                <w:rFonts w:cs="Arial"/>
                <w:szCs w:val="20"/>
              </w:rPr>
              <w:t>Experiencia realizando</w:t>
            </w:r>
            <w:r w:rsidR="00015700">
              <w:rPr>
                <w:rFonts w:cs="Arial"/>
                <w:szCs w:val="20"/>
              </w:rPr>
              <w:t xml:space="preserve"> y certificando</w:t>
            </w:r>
            <w:r w:rsidRPr="003D6F6C">
              <w:rPr>
                <w:rFonts w:cs="Arial"/>
                <w:szCs w:val="20"/>
              </w:rPr>
              <w:t xml:space="preserve"> estimaciones.</w:t>
            </w:r>
          </w:p>
          <w:p w14:paraId="50DBB892" w14:textId="77777777" w:rsidR="00463F08" w:rsidRDefault="000D5066" w:rsidP="007B5A9E">
            <w:pPr>
              <w:pStyle w:val="Prrafodelista"/>
              <w:numPr>
                <w:ilvl w:val="0"/>
                <w:numId w:val="51"/>
              </w:numPr>
              <w:rPr>
                <w:rFonts w:cs="Arial"/>
                <w:szCs w:val="20"/>
              </w:rPr>
            </w:pPr>
            <w:r w:rsidRPr="003D6F6C">
              <w:rPr>
                <w:rFonts w:cs="Arial"/>
                <w:szCs w:val="20"/>
              </w:rPr>
              <w:t>Competencia o habilidad en el trabajo</w:t>
            </w:r>
            <w:r w:rsidR="00CC18F7" w:rsidRPr="003D6F6C">
              <w:rPr>
                <w:rFonts w:cs="Arial"/>
                <w:szCs w:val="20"/>
              </w:rPr>
              <w:t xml:space="preserve"> </w:t>
            </w:r>
            <w:r w:rsidR="008406F3" w:rsidRPr="003D6F6C">
              <w:rPr>
                <w:rFonts w:cs="Arial"/>
                <w:szCs w:val="20"/>
              </w:rPr>
              <w:t>N</w:t>
            </w:r>
            <w:r w:rsidRPr="003D6F6C">
              <w:rPr>
                <w:rFonts w:cs="Arial"/>
                <w:szCs w:val="20"/>
              </w:rPr>
              <w:t>ivel de Licenciatura / Ingeniería</w:t>
            </w:r>
            <w:r w:rsidR="004A0992" w:rsidRPr="003D6F6C">
              <w:rPr>
                <w:rFonts w:cs="Arial"/>
                <w:szCs w:val="20"/>
              </w:rPr>
              <w:t xml:space="preserve"> concluida</w:t>
            </w:r>
            <w:r w:rsidRPr="003D6F6C">
              <w:rPr>
                <w:rFonts w:cs="Arial"/>
                <w:szCs w:val="20"/>
              </w:rPr>
              <w:t xml:space="preserve"> de softwar</w:t>
            </w:r>
            <w:r w:rsidR="005C1A40" w:rsidRPr="003D6F6C">
              <w:rPr>
                <w:rFonts w:cs="Arial"/>
                <w:szCs w:val="20"/>
              </w:rPr>
              <w:t>e</w:t>
            </w:r>
            <w:r w:rsidRPr="003D6F6C">
              <w:rPr>
                <w:rFonts w:cs="Arial"/>
                <w:szCs w:val="20"/>
              </w:rPr>
              <w:t xml:space="preserve"> o afines con especialización en medición y estimación de proyectos.</w:t>
            </w:r>
          </w:p>
          <w:p w14:paraId="18440C7E" w14:textId="029A79CD" w:rsidR="000D5066" w:rsidRPr="003D6F6C" w:rsidRDefault="00CC18F7" w:rsidP="007B5A9E">
            <w:pPr>
              <w:pStyle w:val="Prrafodelista"/>
              <w:numPr>
                <w:ilvl w:val="0"/>
                <w:numId w:val="51"/>
              </w:numPr>
              <w:rPr>
                <w:rFonts w:cs="Arial"/>
                <w:szCs w:val="20"/>
              </w:rPr>
            </w:pPr>
            <w:r w:rsidRPr="003D6F6C">
              <w:rPr>
                <w:rFonts w:cs="Arial"/>
                <w:szCs w:val="20"/>
              </w:rPr>
              <w:t xml:space="preserve"> </w:t>
            </w:r>
            <w:r w:rsidR="000D5066" w:rsidRPr="003D6F6C">
              <w:rPr>
                <w:rFonts w:cs="Arial"/>
                <w:szCs w:val="20"/>
              </w:rPr>
              <w:t xml:space="preserve">Estará </w:t>
            </w:r>
            <w:r w:rsidR="006A2026" w:rsidRPr="003D6F6C">
              <w:rPr>
                <w:rFonts w:cs="Arial"/>
                <w:szCs w:val="20"/>
              </w:rPr>
              <w:t>certificado en</w:t>
            </w:r>
            <w:r w:rsidR="000D5066" w:rsidRPr="003D6F6C">
              <w:rPr>
                <w:rFonts w:cs="Arial"/>
                <w:szCs w:val="20"/>
              </w:rPr>
              <w:t xml:space="preserve"> el estándar ISO 19761 o su equivalente NMX</w:t>
            </w:r>
            <w:r w:rsidR="004A0992" w:rsidRPr="003D6F6C">
              <w:rPr>
                <w:rFonts w:cs="Arial"/>
                <w:szCs w:val="20"/>
              </w:rPr>
              <w:t xml:space="preserve"> emitida por instituciones autorizadas y reconocidas en el área</w:t>
            </w:r>
            <w:r w:rsidR="002502FD">
              <w:rPr>
                <w:rFonts w:cs="Arial"/>
                <w:szCs w:val="20"/>
              </w:rPr>
              <w:t>. Deseable.</w:t>
            </w:r>
            <w:r w:rsidR="004A0992" w:rsidRPr="003D6F6C">
              <w:rPr>
                <w:rFonts w:cs="Arial"/>
                <w:szCs w:val="20"/>
              </w:rPr>
              <w:t xml:space="preserve"> </w:t>
            </w:r>
          </w:p>
          <w:p w14:paraId="429071FD" w14:textId="15A2DAE0" w:rsidR="000D5066" w:rsidRPr="003D6F6C" w:rsidRDefault="007C38DA" w:rsidP="007B5A9E">
            <w:pPr>
              <w:pStyle w:val="Prrafodelista"/>
              <w:numPr>
                <w:ilvl w:val="0"/>
                <w:numId w:val="51"/>
              </w:numPr>
              <w:rPr>
                <w:rFonts w:cs="Arial"/>
                <w:szCs w:val="20"/>
              </w:rPr>
            </w:pPr>
            <w:r w:rsidRPr="007C38DA">
              <w:rPr>
                <w:rFonts w:cs="Arial"/>
                <w:szCs w:val="20"/>
              </w:rPr>
              <w:t xml:space="preserve">Deseable </w:t>
            </w:r>
            <w:r>
              <w:rPr>
                <w:rFonts w:cs="Arial"/>
                <w:szCs w:val="20"/>
              </w:rPr>
              <w:t>contar con una c</w:t>
            </w:r>
            <w:r w:rsidR="00624634" w:rsidRPr="007C38DA">
              <w:rPr>
                <w:rFonts w:cs="Arial"/>
                <w:szCs w:val="20"/>
              </w:rPr>
              <w:t xml:space="preserve">onstancia de un </w:t>
            </w:r>
            <w:r w:rsidR="000D5066" w:rsidRPr="007C38DA">
              <w:rPr>
                <w:rFonts w:cs="Arial"/>
                <w:szCs w:val="20"/>
              </w:rPr>
              <w:t>Taller de fundamentos básicos de CMM</w:t>
            </w:r>
            <w:r w:rsidR="00CC18F7" w:rsidRPr="007C38DA">
              <w:rPr>
                <w:rFonts w:cs="Arial"/>
                <w:szCs w:val="20"/>
              </w:rPr>
              <w:t>I</w:t>
            </w:r>
            <w:r w:rsidR="00B35772" w:rsidRPr="007C38DA">
              <w:rPr>
                <w:rFonts w:cs="Arial"/>
                <w:szCs w:val="20"/>
              </w:rPr>
              <w:t xml:space="preserve"> emitido por instituciones autorizadas y reconocidas en el área</w:t>
            </w:r>
            <w:r w:rsidR="002502FD" w:rsidRPr="007C38DA">
              <w:rPr>
                <w:rFonts w:cs="Arial"/>
                <w:szCs w:val="20"/>
              </w:rPr>
              <w:t>.</w:t>
            </w:r>
          </w:p>
        </w:tc>
      </w:tr>
      <w:tr w:rsidR="00DE560E" w:rsidRPr="003D6F6C" w14:paraId="340FA360" w14:textId="77777777" w:rsidTr="00E535C5">
        <w:tc>
          <w:tcPr>
            <w:tcW w:w="1754" w:type="pct"/>
          </w:tcPr>
          <w:p w14:paraId="2249F1C9" w14:textId="77777777" w:rsidR="00DE560E" w:rsidRPr="003D6F6C" w:rsidRDefault="003F281E" w:rsidP="0072647D">
            <w:pPr>
              <w:rPr>
                <w:rFonts w:cs="Arial"/>
                <w:szCs w:val="20"/>
              </w:rPr>
            </w:pPr>
            <w:bookmarkStart w:id="38" w:name="_Hlk202458199"/>
            <w:r w:rsidRPr="003D6F6C">
              <w:rPr>
                <w:rFonts w:cs="Arial"/>
                <w:szCs w:val="20"/>
              </w:rPr>
              <w:t>Administrador de Proyectos MP/Project Manager/</w:t>
            </w:r>
            <w:proofErr w:type="spellStart"/>
            <w:r w:rsidRPr="003D6F6C">
              <w:rPr>
                <w:rFonts w:cs="Arial"/>
                <w:szCs w:val="20"/>
              </w:rPr>
              <w:t>Service</w:t>
            </w:r>
            <w:proofErr w:type="spellEnd"/>
            <w:r w:rsidRPr="003D6F6C">
              <w:rPr>
                <w:rFonts w:cs="Arial"/>
                <w:szCs w:val="20"/>
              </w:rPr>
              <w:t xml:space="preserve"> Manager</w:t>
            </w:r>
          </w:p>
          <w:bookmarkEnd w:id="38"/>
          <w:p w14:paraId="1FF32413" w14:textId="79E6F870" w:rsidR="003F281E" w:rsidRPr="003D6F6C" w:rsidRDefault="003F281E" w:rsidP="0072647D">
            <w:pPr>
              <w:rPr>
                <w:rFonts w:cs="Arial"/>
                <w:szCs w:val="20"/>
              </w:rPr>
            </w:pPr>
          </w:p>
        </w:tc>
        <w:tc>
          <w:tcPr>
            <w:tcW w:w="3246" w:type="pct"/>
          </w:tcPr>
          <w:p w14:paraId="169D23AF" w14:textId="0DF3524C" w:rsidR="003F281E" w:rsidRPr="003D6F6C" w:rsidRDefault="003F281E" w:rsidP="003F281E">
            <w:pPr>
              <w:rPr>
                <w:rFonts w:cs="Arial"/>
                <w:szCs w:val="20"/>
              </w:rPr>
            </w:pPr>
            <w:r w:rsidRPr="003D6F6C">
              <w:rPr>
                <w:rFonts w:cs="Arial"/>
                <w:szCs w:val="20"/>
              </w:rPr>
              <w:t>Descripción general de actividades:</w:t>
            </w:r>
          </w:p>
          <w:p w14:paraId="4F2E33DE" w14:textId="77777777" w:rsidR="003F281E" w:rsidRPr="003D6F6C" w:rsidRDefault="003F281E" w:rsidP="003F281E">
            <w:pPr>
              <w:rPr>
                <w:rFonts w:cs="Arial"/>
                <w:szCs w:val="20"/>
              </w:rPr>
            </w:pPr>
          </w:p>
          <w:p w14:paraId="256EBE5A" w14:textId="7AE6B849" w:rsidR="003F281E" w:rsidRPr="003D6F6C" w:rsidRDefault="003F281E" w:rsidP="007B5A9E">
            <w:pPr>
              <w:pStyle w:val="Prrafodelista"/>
              <w:numPr>
                <w:ilvl w:val="0"/>
                <w:numId w:val="42"/>
              </w:numPr>
              <w:ind w:left="297"/>
              <w:rPr>
                <w:rFonts w:cs="Arial"/>
                <w:szCs w:val="20"/>
              </w:rPr>
            </w:pPr>
            <w:r w:rsidRPr="003D6F6C">
              <w:rPr>
                <w:rFonts w:cs="Arial"/>
                <w:szCs w:val="20"/>
              </w:rPr>
              <w:t>Responsable principal de la administración y gestión de proyectos y los recursos necesarios para su desarrollo.</w:t>
            </w:r>
          </w:p>
          <w:p w14:paraId="24894B01" w14:textId="12DFCDA3" w:rsidR="003F281E" w:rsidRPr="003D6F6C" w:rsidRDefault="003F281E" w:rsidP="007B5A9E">
            <w:pPr>
              <w:pStyle w:val="Prrafodelista"/>
              <w:numPr>
                <w:ilvl w:val="0"/>
                <w:numId w:val="42"/>
              </w:numPr>
              <w:ind w:left="297"/>
              <w:rPr>
                <w:rFonts w:cs="Arial"/>
                <w:szCs w:val="20"/>
              </w:rPr>
            </w:pPr>
            <w:r w:rsidRPr="003D6F6C">
              <w:rPr>
                <w:rFonts w:cs="Arial"/>
                <w:szCs w:val="20"/>
              </w:rPr>
              <w:t xml:space="preserve">Principal responsable de informar estatus, riesgos e </w:t>
            </w:r>
            <w:proofErr w:type="spellStart"/>
            <w:r w:rsidRPr="003D6F6C">
              <w:rPr>
                <w:rFonts w:cs="Arial"/>
                <w:szCs w:val="20"/>
              </w:rPr>
              <w:t>issues</w:t>
            </w:r>
            <w:proofErr w:type="spellEnd"/>
            <w:r w:rsidRPr="003D6F6C">
              <w:rPr>
                <w:rFonts w:cs="Arial"/>
                <w:szCs w:val="20"/>
              </w:rPr>
              <w:t xml:space="preserve"> al cliente de los proyectos a cargo.</w:t>
            </w:r>
          </w:p>
          <w:p w14:paraId="59D98F06" w14:textId="5B6DDE41" w:rsidR="003F281E" w:rsidRPr="003D6F6C" w:rsidRDefault="003F281E" w:rsidP="007B5A9E">
            <w:pPr>
              <w:pStyle w:val="Prrafodelista"/>
              <w:numPr>
                <w:ilvl w:val="0"/>
                <w:numId w:val="42"/>
              </w:numPr>
              <w:ind w:left="297"/>
              <w:rPr>
                <w:rFonts w:cs="Arial"/>
                <w:szCs w:val="20"/>
              </w:rPr>
            </w:pPr>
            <w:r w:rsidRPr="003D6F6C">
              <w:rPr>
                <w:rFonts w:cs="Arial"/>
                <w:szCs w:val="20"/>
              </w:rPr>
              <w:lastRenderedPageBreak/>
              <w:t>Planificar, desarrollar   y</w:t>
            </w:r>
            <w:r w:rsidRPr="003D6F6C">
              <w:rPr>
                <w:rFonts w:cs="Arial"/>
                <w:szCs w:val="20"/>
              </w:rPr>
              <w:tab/>
              <w:t>controlar un proyecto atendiendo las necesidades de las diferentes áreas</w:t>
            </w:r>
            <w:r w:rsidR="00624634" w:rsidRPr="003D6F6C">
              <w:rPr>
                <w:rFonts w:cs="Arial"/>
                <w:szCs w:val="20"/>
              </w:rPr>
              <w:t xml:space="preserve"> </w:t>
            </w:r>
            <w:r w:rsidRPr="003D6F6C">
              <w:rPr>
                <w:rFonts w:cs="Arial"/>
                <w:szCs w:val="20"/>
              </w:rPr>
              <w:t>internas o externas de la organización.</w:t>
            </w:r>
          </w:p>
          <w:p w14:paraId="0A50C2D5" w14:textId="35974A55" w:rsidR="003F281E" w:rsidRPr="003D6F6C" w:rsidRDefault="003F281E" w:rsidP="007B5A9E">
            <w:pPr>
              <w:pStyle w:val="Prrafodelista"/>
              <w:numPr>
                <w:ilvl w:val="0"/>
                <w:numId w:val="42"/>
              </w:numPr>
              <w:ind w:left="297"/>
              <w:rPr>
                <w:rFonts w:cs="Arial"/>
                <w:szCs w:val="20"/>
              </w:rPr>
            </w:pPr>
            <w:r w:rsidRPr="003D6F6C">
              <w:rPr>
                <w:rFonts w:cs="Arial"/>
                <w:szCs w:val="20"/>
              </w:rPr>
              <w:t>Responsable de la planificación y ejecución de los proyectos a cargo.</w:t>
            </w:r>
          </w:p>
          <w:p w14:paraId="574F1D33" w14:textId="3CA427E5" w:rsidR="003F281E" w:rsidRPr="003D6F6C" w:rsidRDefault="003F281E" w:rsidP="007B5A9E">
            <w:pPr>
              <w:pStyle w:val="Prrafodelista"/>
              <w:numPr>
                <w:ilvl w:val="0"/>
                <w:numId w:val="42"/>
              </w:numPr>
              <w:ind w:left="297"/>
              <w:rPr>
                <w:rFonts w:cs="Arial"/>
                <w:szCs w:val="20"/>
              </w:rPr>
            </w:pPr>
            <w:r w:rsidRPr="003D6F6C">
              <w:rPr>
                <w:rFonts w:cs="Arial"/>
                <w:szCs w:val="20"/>
              </w:rPr>
              <w:t>Identificación,</w:t>
            </w:r>
            <w:r w:rsidRPr="003D6F6C">
              <w:rPr>
                <w:rFonts w:cs="Arial"/>
                <w:szCs w:val="20"/>
              </w:rPr>
              <w:tab/>
              <w:t>negociación y resolución</w:t>
            </w:r>
            <w:r w:rsidR="00310C15">
              <w:rPr>
                <w:rFonts w:cs="Arial"/>
                <w:szCs w:val="20"/>
              </w:rPr>
              <w:t xml:space="preserve"> </w:t>
            </w:r>
            <w:r w:rsidRPr="003D6F6C">
              <w:rPr>
                <w:rFonts w:cs="Arial"/>
                <w:szCs w:val="20"/>
              </w:rPr>
              <w:t>de conflictos.</w:t>
            </w:r>
          </w:p>
          <w:p w14:paraId="112013BC" w14:textId="7B252F49" w:rsidR="003F281E" w:rsidRPr="003D6F6C" w:rsidRDefault="003F281E" w:rsidP="007B5A9E">
            <w:pPr>
              <w:pStyle w:val="Prrafodelista"/>
              <w:numPr>
                <w:ilvl w:val="0"/>
                <w:numId w:val="42"/>
              </w:numPr>
              <w:ind w:left="297"/>
              <w:rPr>
                <w:rFonts w:cs="Arial"/>
                <w:szCs w:val="20"/>
              </w:rPr>
            </w:pPr>
            <w:r w:rsidRPr="003D6F6C">
              <w:rPr>
                <w:rFonts w:cs="Arial"/>
                <w:szCs w:val="20"/>
              </w:rPr>
              <w:t>Seguimiento a tareas críticas identificadas por el negocio.</w:t>
            </w:r>
          </w:p>
          <w:p w14:paraId="16A1BD7C" w14:textId="5C93EB72" w:rsidR="003F281E" w:rsidRPr="003D6F6C" w:rsidRDefault="003F281E" w:rsidP="007B5A9E">
            <w:pPr>
              <w:pStyle w:val="Prrafodelista"/>
              <w:numPr>
                <w:ilvl w:val="0"/>
                <w:numId w:val="42"/>
              </w:numPr>
              <w:ind w:left="297"/>
              <w:rPr>
                <w:rFonts w:cs="Arial"/>
                <w:szCs w:val="20"/>
              </w:rPr>
            </w:pPr>
            <w:r w:rsidRPr="003D6F6C">
              <w:rPr>
                <w:rFonts w:cs="Arial"/>
                <w:szCs w:val="20"/>
              </w:rPr>
              <w:t>Toma de decisiones necesarias de manera tal que el riesgo sea controlado y la incertidumbre reducida al mínimo.</w:t>
            </w:r>
          </w:p>
          <w:p w14:paraId="55EEFBA3" w14:textId="697F5606" w:rsidR="003F281E" w:rsidRPr="003D6F6C" w:rsidRDefault="003F281E" w:rsidP="007B5A9E">
            <w:pPr>
              <w:pStyle w:val="Prrafodelista"/>
              <w:numPr>
                <w:ilvl w:val="0"/>
                <w:numId w:val="42"/>
              </w:numPr>
              <w:ind w:left="297"/>
              <w:rPr>
                <w:rFonts w:cs="Arial"/>
                <w:szCs w:val="20"/>
              </w:rPr>
            </w:pPr>
            <w:r w:rsidRPr="003D6F6C">
              <w:rPr>
                <w:rFonts w:cs="Arial"/>
                <w:szCs w:val="20"/>
              </w:rPr>
              <w:t>Coordinación de equipos de trabajo.</w:t>
            </w:r>
          </w:p>
          <w:p w14:paraId="4C3881E4" w14:textId="4DEA1976" w:rsidR="003F281E" w:rsidRPr="003D6F6C" w:rsidRDefault="003F281E" w:rsidP="007B5A9E">
            <w:pPr>
              <w:pStyle w:val="Prrafodelista"/>
              <w:numPr>
                <w:ilvl w:val="0"/>
                <w:numId w:val="42"/>
              </w:numPr>
              <w:ind w:left="297"/>
              <w:rPr>
                <w:rFonts w:cs="Arial"/>
                <w:szCs w:val="20"/>
              </w:rPr>
            </w:pPr>
            <w:r w:rsidRPr="003D6F6C">
              <w:rPr>
                <w:rFonts w:cs="Arial"/>
                <w:szCs w:val="20"/>
              </w:rPr>
              <w:t>Elaboración de reportes e informes ejecutivos dirigidos a personal ejecutivo (Internos y cliente).</w:t>
            </w:r>
          </w:p>
          <w:p w14:paraId="2EDBF453" w14:textId="77D621E5" w:rsidR="003F281E" w:rsidRPr="003D6F6C" w:rsidRDefault="003F281E" w:rsidP="007B5A9E">
            <w:pPr>
              <w:pStyle w:val="Prrafodelista"/>
              <w:numPr>
                <w:ilvl w:val="0"/>
                <w:numId w:val="42"/>
              </w:numPr>
              <w:ind w:left="297"/>
              <w:rPr>
                <w:rFonts w:cs="Arial"/>
                <w:szCs w:val="20"/>
              </w:rPr>
            </w:pPr>
            <w:r w:rsidRPr="003D6F6C">
              <w:rPr>
                <w:rFonts w:cs="Arial"/>
                <w:szCs w:val="20"/>
              </w:rPr>
              <w:t>Elaboración</w:t>
            </w:r>
            <w:r w:rsidRPr="003D6F6C">
              <w:rPr>
                <w:rFonts w:cs="Arial"/>
                <w:szCs w:val="20"/>
              </w:rPr>
              <w:tab/>
              <w:t>de</w:t>
            </w:r>
            <w:r w:rsidRPr="003D6F6C">
              <w:rPr>
                <w:rFonts w:cs="Arial"/>
                <w:szCs w:val="20"/>
              </w:rPr>
              <w:tab/>
              <w:t>soluciones efectivas</w:t>
            </w:r>
            <w:r w:rsidRPr="003D6F6C">
              <w:rPr>
                <w:rFonts w:cs="Arial"/>
                <w:szCs w:val="20"/>
              </w:rPr>
              <w:tab/>
              <w:t>para</w:t>
            </w:r>
            <w:r w:rsidR="00A154D7" w:rsidRPr="003D6F6C">
              <w:rPr>
                <w:rFonts w:cs="Arial"/>
                <w:szCs w:val="20"/>
              </w:rPr>
              <w:t xml:space="preserve"> </w:t>
            </w:r>
            <w:r w:rsidRPr="003D6F6C">
              <w:rPr>
                <w:rFonts w:cs="Arial"/>
                <w:szCs w:val="20"/>
              </w:rPr>
              <w:t>el cumplimiento de objetivos.</w:t>
            </w:r>
          </w:p>
          <w:p w14:paraId="4738EE97" w14:textId="11389372" w:rsidR="003F281E" w:rsidRPr="003D6F6C" w:rsidRDefault="003F281E" w:rsidP="007B5A9E">
            <w:pPr>
              <w:pStyle w:val="Prrafodelista"/>
              <w:numPr>
                <w:ilvl w:val="0"/>
                <w:numId w:val="42"/>
              </w:numPr>
              <w:ind w:left="297"/>
              <w:rPr>
                <w:rFonts w:cs="Arial"/>
                <w:szCs w:val="20"/>
              </w:rPr>
            </w:pPr>
            <w:r w:rsidRPr="003D6F6C">
              <w:rPr>
                <w:rFonts w:cs="Arial"/>
                <w:szCs w:val="20"/>
              </w:rPr>
              <w:t>Gestión de proyectos simultáneos.</w:t>
            </w:r>
          </w:p>
          <w:p w14:paraId="6E25F9E8" w14:textId="17A42E56" w:rsidR="003F281E" w:rsidRPr="003D6F6C" w:rsidRDefault="003F281E" w:rsidP="007B5A9E">
            <w:pPr>
              <w:pStyle w:val="Prrafodelista"/>
              <w:numPr>
                <w:ilvl w:val="0"/>
                <w:numId w:val="42"/>
              </w:numPr>
              <w:ind w:left="297"/>
              <w:rPr>
                <w:rFonts w:cs="Arial"/>
                <w:szCs w:val="20"/>
              </w:rPr>
            </w:pPr>
            <w:r w:rsidRPr="003D6F6C">
              <w:rPr>
                <w:rFonts w:cs="Arial"/>
                <w:szCs w:val="20"/>
              </w:rPr>
              <w:t>Relación con el cliente para seguimiento de pendientes y compromisos.</w:t>
            </w:r>
          </w:p>
          <w:p w14:paraId="41F13E6E" w14:textId="723151FE" w:rsidR="003F281E" w:rsidRPr="003D6F6C" w:rsidRDefault="003F281E" w:rsidP="007B5A9E">
            <w:pPr>
              <w:pStyle w:val="Prrafodelista"/>
              <w:numPr>
                <w:ilvl w:val="0"/>
                <w:numId w:val="42"/>
              </w:numPr>
              <w:ind w:left="297"/>
              <w:rPr>
                <w:rFonts w:cs="Arial"/>
                <w:szCs w:val="20"/>
              </w:rPr>
            </w:pPr>
            <w:r w:rsidRPr="003D6F6C">
              <w:rPr>
                <w:rFonts w:cs="Arial"/>
                <w:szCs w:val="20"/>
              </w:rPr>
              <w:t>Administración de personal a cargo.</w:t>
            </w:r>
          </w:p>
          <w:p w14:paraId="5EF4D342" w14:textId="4CEED330" w:rsidR="003F281E" w:rsidRPr="003D6F6C" w:rsidRDefault="003F281E" w:rsidP="007B5A9E">
            <w:pPr>
              <w:pStyle w:val="Prrafodelista"/>
              <w:numPr>
                <w:ilvl w:val="0"/>
                <w:numId w:val="42"/>
              </w:numPr>
              <w:ind w:left="297"/>
              <w:rPr>
                <w:rFonts w:cs="Arial"/>
                <w:szCs w:val="20"/>
              </w:rPr>
            </w:pPr>
            <w:r w:rsidRPr="003D6F6C">
              <w:rPr>
                <w:rFonts w:cs="Arial"/>
                <w:szCs w:val="20"/>
              </w:rPr>
              <w:t>Responsable estratégico de actividades diarias para el cumplimiento de objetivos.</w:t>
            </w:r>
          </w:p>
          <w:p w14:paraId="715967E3" w14:textId="07AEC1F9" w:rsidR="003F281E" w:rsidRPr="003D6F6C" w:rsidRDefault="003F281E" w:rsidP="007B5A9E">
            <w:pPr>
              <w:pStyle w:val="Prrafodelista"/>
              <w:numPr>
                <w:ilvl w:val="0"/>
                <w:numId w:val="42"/>
              </w:numPr>
              <w:ind w:left="297"/>
              <w:rPr>
                <w:rFonts w:cs="Arial"/>
                <w:szCs w:val="20"/>
              </w:rPr>
            </w:pPr>
            <w:r w:rsidRPr="003D6F6C">
              <w:rPr>
                <w:rFonts w:cs="Arial"/>
                <w:szCs w:val="20"/>
              </w:rPr>
              <w:t>Aplicación de metodologías de administración de proyectos.</w:t>
            </w:r>
          </w:p>
          <w:p w14:paraId="25E2CDDD" w14:textId="77777777" w:rsidR="00DE560E" w:rsidRPr="003D6F6C" w:rsidRDefault="00DE560E" w:rsidP="00150DF0">
            <w:pPr>
              <w:rPr>
                <w:rFonts w:cs="Arial"/>
                <w:szCs w:val="20"/>
              </w:rPr>
            </w:pPr>
          </w:p>
          <w:p w14:paraId="2B9A2BEE" w14:textId="0C3EFAED" w:rsidR="003F281E" w:rsidRPr="003D6F6C" w:rsidRDefault="003F281E" w:rsidP="003F281E">
            <w:pPr>
              <w:rPr>
                <w:rFonts w:cs="Arial"/>
                <w:szCs w:val="20"/>
              </w:rPr>
            </w:pPr>
            <w:r w:rsidRPr="003D6F6C">
              <w:rPr>
                <w:rFonts w:cs="Arial"/>
                <w:szCs w:val="20"/>
              </w:rPr>
              <w:t>Experiencia profesional y técnica:</w:t>
            </w:r>
          </w:p>
          <w:p w14:paraId="443170F5" w14:textId="77777777" w:rsidR="003F281E" w:rsidRPr="003D6F6C" w:rsidRDefault="003F281E" w:rsidP="003F281E">
            <w:pPr>
              <w:rPr>
                <w:rFonts w:cs="Arial"/>
                <w:szCs w:val="20"/>
              </w:rPr>
            </w:pPr>
          </w:p>
          <w:p w14:paraId="4D9A6681" w14:textId="610D8952" w:rsidR="003F281E" w:rsidRPr="003D6F6C" w:rsidRDefault="003F281E" w:rsidP="007B5A9E">
            <w:pPr>
              <w:pStyle w:val="Prrafodelista"/>
              <w:numPr>
                <w:ilvl w:val="0"/>
                <w:numId w:val="43"/>
              </w:numPr>
              <w:ind w:left="297"/>
              <w:rPr>
                <w:rFonts w:cs="Arial"/>
                <w:szCs w:val="20"/>
              </w:rPr>
            </w:pPr>
            <w:r w:rsidRPr="003D6F6C">
              <w:rPr>
                <w:rFonts w:cs="Arial"/>
                <w:szCs w:val="20"/>
              </w:rPr>
              <w:t>3 años de experiencia especialista en proyectos</w:t>
            </w:r>
            <w:r w:rsidR="00C97000" w:rsidRPr="003D6F6C">
              <w:rPr>
                <w:rFonts w:cs="Arial"/>
                <w:szCs w:val="20"/>
              </w:rPr>
              <w:t>, c</w:t>
            </w:r>
            <w:r w:rsidRPr="003D6F6C">
              <w:rPr>
                <w:rFonts w:cs="Arial"/>
                <w:szCs w:val="20"/>
              </w:rPr>
              <w:t xml:space="preserve">ompetencia </w:t>
            </w:r>
            <w:r w:rsidR="00C97000" w:rsidRPr="003D6F6C">
              <w:rPr>
                <w:rFonts w:cs="Arial"/>
                <w:szCs w:val="20"/>
              </w:rPr>
              <w:t>y</w:t>
            </w:r>
            <w:r w:rsidRPr="003D6F6C">
              <w:rPr>
                <w:rFonts w:cs="Arial"/>
                <w:szCs w:val="20"/>
              </w:rPr>
              <w:t xml:space="preserve"> habilidad en el trabajo</w:t>
            </w:r>
          </w:p>
          <w:p w14:paraId="375B3F2D" w14:textId="367F57B2" w:rsidR="003F281E" w:rsidRPr="003D6F6C" w:rsidRDefault="003F281E" w:rsidP="007B5A9E">
            <w:pPr>
              <w:pStyle w:val="Prrafodelista"/>
              <w:numPr>
                <w:ilvl w:val="0"/>
                <w:numId w:val="43"/>
              </w:numPr>
              <w:ind w:left="297"/>
              <w:rPr>
                <w:rFonts w:cs="Arial"/>
                <w:szCs w:val="20"/>
              </w:rPr>
            </w:pPr>
            <w:r w:rsidRPr="003D6F6C">
              <w:rPr>
                <w:rFonts w:cs="Arial"/>
                <w:szCs w:val="20"/>
              </w:rPr>
              <w:t>Contar con Licenciatura/Ingeniería</w:t>
            </w:r>
            <w:r w:rsidR="00C97000" w:rsidRPr="003D6F6C">
              <w:rPr>
                <w:rFonts w:cs="Arial"/>
                <w:szCs w:val="20"/>
              </w:rPr>
              <w:t xml:space="preserve"> concluida</w:t>
            </w:r>
            <w:r w:rsidRPr="003D6F6C">
              <w:rPr>
                <w:rFonts w:cs="Arial"/>
                <w:szCs w:val="20"/>
              </w:rPr>
              <w:t xml:space="preserve"> relacionada con las tecnologías de la Información y/o Sistemas Computaciones.</w:t>
            </w:r>
          </w:p>
          <w:p w14:paraId="429372CB" w14:textId="148EDB58" w:rsidR="003F281E" w:rsidRPr="003D6F6C" w:rsidRDefault="003F281E" w:rsidP="007B5A9E">
            <w:pPr>
              <w:pStyle w:val="Prrafodelista"/>
              <w:numPr>
                <w:ilvl w:val="0"/>
                <w:numId w:val="43"/>
              </w:numPr>
              <w:ind w:left="297"/>
              <w:rPr>
                <w:rFonts w:cs="Arial"/>
                <w:szCs w:val="20"/>
              </w:rPr>
            </w:pPr>
            <w:r w:rsidRPr="003D6F6C">
              <w:rPr>
                <w:rFonts w:cs="Arial"/>
                <w:szCs w:val="20"/>
              </w:rPr>
              <w:t>Certificación</w:t>
            </w:r>
            <w:r w:rsidR="00C97000" w:rsidRPr="003D6F6C">
              <w:rPr>
                <w:rFonts w:cs="Arial"/>
                <w:szCs w:val="20"/>
              </w:rPr>
              <w:t xml:space="preserve"> vigente de</w:t>
            </w:r>
            <w:r w:rsidRPr="003D6F6C">
              <w:rPr>
                <w:rFonts w:cs="Arial"/>
                <w:szCs w:val="20"/>
              </w:rPr>
              <w:t xml:space="preserve"> PMP</w:t>
            </w:r>
            <w:r w:rsidR="00C97000" w:rsidRPr="003D6F6C">
              <w:rPr>
                <w:rFonts w:cs="Arial"/>
                <w:szCs w:val="20"/>
              </w:rPr>
              <w:t>, emitida por instituciones autorizadas y reconocidas en el área</w:t>
            </w:r>
          </w:p>
          <w:p w14:paraId="179461CF" w14:textId="48671377" w:rsidR="003F281E" w:rsidRDefault="003F281E" w:rsidP="007B5A9E">
            <w:pPr>
              <w:pStyle w:val="Prrafodelista"/>
              <w:numPr>
                <w:ilvl w:val="0"/>
                <w:numId w:val="43"/>
              </w:numPr>
              <w:ind w:left="297"/>
              <w:rPr>
                <w:rFonts w:cs="Arial"/>
                <w:szCs w:val="20"/>
              </w:rPr>
            </w:pPr>
            <w:r w:rsidRPr="003D6F6C">
              <w:rPr>
                <w:rFonts w:cs="Arial"/>
                <w:szCs w:val="20"/>
              </w:rPr>
              <w:t xml:space="preserve">Experiencia últimos 3 años en proyectos con la metodología del PMI o del </w:t>
            </w:r>
            <w:proofErr w:type="spellStart"/>
            <w:r w:rsidRPr="003D6F6C">
              <w:rPr>
                <w:rFonts w:cs="Arial"/>
                <w:szCs w:val="20"/>
              </w:rPr>
              <w:t>framework</w:t>
            </w:r>
            <w:proofErr w:type="spellEnd"/>
            <w:r w:rsidRPr="003D6F6C">
              <w:rPr>
                <w:rFonts w:cs="Arial"/>
                <w:szCs w:val="20"/>
              </w:rPr>
              <w:t xml:space="preserve"> de SCRUM y/o la de </w:t>
            </w:r>
            <w:proofErr w:type="spellStart"/>
            <w:r w:rsidRPr="003D6F6C">
              <w:rPr>
                <w:rFonts w:cs="Arial"/>
                <w:szCs w:val="20"/>
              </w:rPr>
              <w:t>SAFe</w:t>
            </w:r>
            <w:proofErr w:type="spellEnd"/>
            <w:r w:rsidRPr="003D6F6C">
              <w:rPr>
                <w:rFonts w:cs="Arial"/>
                <w:szCs w:val="20"/>
              </w:rPr>
              <w:t>®</w:t>
            </w:r>
          </w:p>
          <w:p w14:paraId="2FBC1F04" w14:textId="77777777" w:rsidR="003219B0" w:rsidRPr="00103E29" w:rsidRDefault="003219B0" w:rsidP="003219B0">
            <w:pPr>
              <w:pStyle w:val="Prrafodelista"/>
              <w:numPr>
                <w:ilvl w:val="0"/>
                <w:numId w:val="43"/>
              </w:numPr>
              <w:ind w:left="297"/>
              <w:rPr>
                <w:rFonts w:cs="Arial"/>
                <w:szCs w:val="20"/>
              </w:rPr>
            </w:pPr>
            <w:r w:rsidRPr="00103E29">
              <w:rPr>
                <w:rFonts w:cs="Arial"/>
                <w:szCs w:val="20"/>
              </w:rPr>
              <w:t xml:space="preserve">Deseable contar con una constancia de un Taller de fundamentos básicos en </w:t>
            </w:r>
            <w:proofErr w:type="spellStart"/>
            <w:r w:rsidRPr="00103E29">
              <w:rPr>
                <w:rFonts w:cs="Arial"/>
                <w:szCs w:val="20"/>
              </w:rPr>
              <w:t>Program</w:t>
            </w:r>
            <w:proofErr w:type="spellEnd"/>
            <w:r w:rsidRPr="00103E29">
              <w:rPr>
                <w:rFonts w:cs="Arial"/>
                <w:szCs w:val="20"/>
              </w:rPr>
              <w:t xml:space="preserve"> Manager, emitido por instituciones autorizadas y reconocidas en el área. </w:t>
            </w:r>
          </w:p>
          <w:p w14:paraId="4DBBAE04" w14:textId="497CB7CE" w:rsidR="00B8437A" w:rsidRPr="003D6F6C" w:rsidRDefault="00B8437A" w:rsidP="00525ADC">
            <w:pPr>
              <w:pStyle w:val="Prrafodelista"/>
              <w:numPr>
                <w:ilvl w:val="0"/>
                <w:numId w:val="0"/>
              </w:numPr>
              <w:ind w:left="297"/>
              <w:rPr>
                <w:rFonts w:cs="Arial"/>
                <w:szCs w:val="20"/>
              </w:rPr>
            </w:pPr>
          </w:p>
        </w:tc>
      </w:tr>
      <w:tr w:rsidR="009433A5" w:rsidRPr="003D6F6C" w14:paraId="549A1DD4" w14:textId="77777777" w:rsidTr="00B27111">
        <w:trPr>
          <w:trHeight w:val="8868"/>
        </w:trPr>
        <w:tc>
          <w:tcPr>
            <w:tcW w:w="1754" w:type="pct"/>
          </w:tcPr>
          <w:p w14:paraId="1F02620C" w14:textId="45BA2683" w:rsidR="009433A5" w:rsidRPr="003D6F6C" w:rsidRDefault="009433A5" w:rsidP="009433A5">
            <w:pPr>
              <w:rPr>
                <w:rFonts w:cs="Arial"/>
                <w:szCs w:val="20"/>
              </w:rPr>
            </w:pPr>
            <w:bookmarkStart w:id="39" w:name="_Hlk202458212"/>
            <w:proofErr w:type="spellStart"/>
            <w:r w:rsidRPr="003D6F6C">
              <w:rPr>
                <w:rFonts w:cs="Arial"/>
                <w:szCs w:val="20"/>
              </w:rPr>
              <w:lastRenderedPageBreak/>
              <w:t>Program</w:t>
            </w:r>
            <w:proofErr w:type="spellEnd"/>
            <w:r w:rsidRPr="003D6F6C">
              <w:rPr>
                <w:rFonts w:cs="Arial"/>
                <w:szCs w:val="20"/>
              </w:rPr>
              <w:t xml:space="preserve"> Manager (Gerente de Programa)</w:t>
            </w:r>
            <w:bookmarkEnd w:id="39"/>
          </w:p>
        </w:tc>
        <w:tc>
          <w:tcPr>
            <w:tcW w:w="3246" w:type="pct"/>
          </w:tcPr>
          <w:p w14:paraId="11643F77" w14:textId="77777777" w:rsidR="009433A5" w:rsidRPr="003D6F6C" w:rsidRDefault="009433A5" w:rsidP="009433A5">
            <w:pPr>
              <w:rPr>
                <w:rFonts w:cs="Arial"/>
                <w:szCs w:val="20"/>
              </w:rPr>
            </w:pPr>
            <w:r w:rsidRPr="003D6F6C">
              <w:rPr>
                <w:rFonts w:cs="Arial"/>
                <w:szCs w:val="20"/>
              </w:rPr>
              <w:t>Descripción general de actividades:</w:t>
            </w:r>
          </w:p>
          <w:p w14:paraId="4DE383D5" w14:textId="77777777" w:rsidR="009433A5" w:rsidRPr="003D6F6C" w:rsidRDefault="009433A5" w:rsidP="009433A5">
            <w:pPr>
              <w:rPr>
                <w:rFonts w:cs="Arial"/>
                <w:szCs w:val="20"/>
              </w:rPr>
            </w:pPr>
          </w:p>
          <w:p w14:paraId="2C4566C9" w14:textId="77777777" w:rsidR="009433A5" w:rsidRPr="003D6F6C" w:rsidRDefault="009433A5" w:rsidP="009433A5">
            <w:pPr>
              <w:pStyle w:val="Prrafodelista"/>
              <w:numPr>
                <w:ilvl w:val="0"/>
                <w:numId w:val="55"/>
              </w:numPr>
              <w:rPr>
                <w:rFonts w:cs="Arial"/>
                <w:szCs w:val="20"/>
              </w:rPr>
            </w:pPr>
            <w:r w:rsidRPr="003D6F6C">
              <w:rPr>
                <w:rFonts w:cs="Arial"/>
                <w:szCs w:val="20"/>
              </w:rPr>
              <w:t xml:space="preserve">Responsable de la gestión coordinada de múltiples proyectos relacionados al programa. </w:t>
            </w:r>
          </w:p>
          <w:p w14:paraId="7D84EFC7" w14:textId="77777777" w:rsidR="009433A5" w:rsidRPr="003D6F6C" w:rsidRDefault="009433A5" w:rsidP="009433A5">
            <w:pPr>
              <w:pStyle w:val="Prrafodelista"/>
              <w:numPr>
                <w:ilvl w:val="0"/>
                <w:numId w:val="55"/>
              </w:numPr>
              <w:rPr>
                <w:rFonts w:cs="Arial"/>
                <w:szCs w:val="20"/>
              </w:rPr>
            </w:pPr>
            <w:r w:rsidRPr="003D6F6C">
              <w:rPr>
                <w:rFonts w:cs="Arial"/>
                <w:szCs w:val="20"/>
              </w:rPr>
              <w:t>Dirigen a los equipos de los proyectos del programa hacia un objetivo común.</w:t>
            </w:r>
          </w:p>
          <w:p w14:paraId="6FEF9F6C" w14:textId="68A8B434" w:rsidR="009433A5" w:rsidRPr="003D6F6C" w:rsidRDefault="009433A5" w:rsidP="009433A5">
            <w:pPr>
              <w:pStyle w:val="Prrafodelista"/>
              <w:numPr>
                <w:ilvl w:val="0"/>
                <w:numId w:val="55"/>
              </w:numPr>
              <w:rPr>
                <w:rFonts w:cs="Arial"/>
                <w:szCs w:val="20"/>
              </w:rPr>
            </w:pPr>
            <w:r w:rsidRPr="003D6F6C">
              <w:rPr>
                <w:rFonts w:cs="Arial"/>
                <w:szCs w:val="20"/>
              </w:rPr>
              <w:t xml:space="preserve"> Trabaja con los </w:t>
            </w:r>
            <w:r w:rsidR="00525ADC" w:rsidRPr="00525ADC">
              <w:rPr>
                <w:rFonts w:cs="Arial"/>
                <w:szCs w:val="20"/>
              </w:rPr>
              <w:t>Administrador de Proyectos MP/Project Manager/</w:t>
            </w:r>
            <w:proofErr w:type="spellStart"/>
            <w:r w:rsidR="00525ADC" w:rsidRPr="00525ADC">
              <w:rPr>
                <w:rFonts w:cs="Arial"/>
                <w:szCs w:val="20"/>
              </w:rPr>
              <w:t>Service</w:t>
            </w:r>
            <w:proofErr w:type="spellEnd"/>
            <w:r w:rsidR="00525ADC" w:rsidRPr="00525ADC">
              <w:rPr>
                <w:rFonts w:cs="Arial"/>
                <w:szCs w:val="20"/>
              </w:rPr>
              <w:t xml:space="preserve"> Manager</w:t>
            </w:r>
            <w:r w:rsidR="00525ADC" w:rsidRPr="00525ADC" w:rsidDel="00525ADC">
              <w:rPr>
                <w:rFonts w:cs="Arial"/>
                <w:szCs w:val="20"/>
              </w:rPr>
              <w:t xml:space="preserve"> </w:t>
            </w:r>
            <w:r w:rsidRPr="003D6F6C">
              <w:rPr>
                <w:rFonts w:cs="Arial"/>
                <w:szCs w:val="20"/>
              </w:rPr>
              <w:t>(que son responsables ante el gerente del programa por la ejecución de su proyecto y su impacto en el programa).</w:t>
            </w:r>
          </w:p>
          <w:p w14:paraId="56C3F548" w14:textId="77777777" w:rsidR="009433A5" w:rsidRPr="003D6F6C" w:rsidRDefault="009433A5" w:rsidP="009433A5">
            <w:pPr>
              <w:pStyle w:val="Prrafodelista"/>
              <w:numPr>
                <w:ilvl w:val="0"/>
                <w:numId w:val="55"/>
              </w:numPr>
              <w:rPr>
                <w:rFonts w:cs="Arial"/>
                <w:szCs w:val="20"/>
              </w:rPr>
            </w:pPr>
            <w:r w:rsidRPr="003D6F6C">
              <w:rPr>
                <w:rFonts w:cs="Arial"/>
                <w:szCs w:val="20"/>
              </w:rPr>
              <w:t>Monitorear el costo, el cronograma y el rendimiento técnico de los proyectos y operaciones componentes.</w:t>
            </w:r>
          </w:p>
          <w:p w14:paraId="36A5BF85" w14:textId="77777777" w:rsidR="009433A5" w:rsidRPr="003D6F6C" w:rsidRDefault="009433A5" w:rsidP="009433A5">
            <w:pPr>
              <w:pStyle w:val="Prrafodelista"/>
              <w:numPr>
                <w:ilvl w:val="0"/>
                <w:numId w:val="55"/>
              </w:numPr>
              <w:rPr>
                <w:rFonts w:cs="Arial"/>
                <w:szCs w:val="20"/>
              </w:rPr>
            </w:pPr>
            <w:r w:rsidRPr="003D6F6C">
              <w:rPr>
                <w:rFonts w:cs="Arial"/>
                <w:szCs w:val="20"/>
              </w:rPr>
              <w:t>Trabajan para garantizar el éxito final del programa.</w:t>
            </w:r>
          </w:p>
          <w:p w14:paraId="0FB12E88" w14:textId="23B37B33" w:rsidR="009433A5" w:rsidRPr="003D6F6C" w:rsidRDefault="009433A5" w:rsidP="009433A5">
            <w:pPr>
              <w:pStyle w:val="Prrafodelista"/>
              <w:numPr>
                <w:ilvl w:val="0"/>
                <w:numId w:val="55"/>
              </w:numPr>
              <w:rPr>
                <w:rFonts w:cs="Arial"/>
                <w:szCs w:val="20"/>
              </w:rPr>
            </w:pPr>
            <w:r w:rsidRPr="003D6F6C">
              <w:rPr>
                <w:rFonts w:cs="Arial"/>
                <w:szCs w:val="20"/>
              </w:rPr>
              <w:t>Generalmente responsables de determinar y coordinar el intercambio de recursos entre sus proyectos constituyentes para el beneficio general del programa.</w:t>
            </w:r>
          </w:p>
          <w:p w14:paraId="1B52C963" w14:textId="77777777" w:rsidR="009433A5" w:rsidRPr="003D6F6C" w:rsidRDefault="009433A5" w:rsidP="009433A5">
            <w:pPr>
              <w:pStyle w:val="Prrafodelista"/>
              <w:numPr>
                <w:ilvl w:val="0"/>
                <w:numId w:val="55"/>
              </w:numPr>
              <w:rPr>
                <w:rFonts w:cs="Arial"/>
                <w:szCs w:val="20"/>
              </w:rPr>
            </w:pPr>
            <w:r w:rsidRPr="003D6F6C">
              <w:rPr>
                <w:rFonts w:cs="Arial"/>
                <w:szCs w:val="20"/>
              </w:rPr>
              <w:t>Es responsable de la gestión de las partes interesadas, en particular las partes interesadas externas a la organización.</w:t>
            </w:r>
          </w:p>
          <w:p w14:paraId="5204945C" w14:textId="77777777" w:rsidR="009433A5" w:rsidRPr="003D6F6C" w:rsidRDefault="009433A5" w:rsidP="009433A5">
            <w:pPr>
              <w:rPr>
                <w:rFonts w:cs="Arial"/>
                <w:szCs w:val="20"/>
              </w:rPr>
            </w:pPr>
          </w:p>
          <w:p w14:paraId="14BC6C82" w14:textId="77777777" w:rsidR="009433A5" w:rsidRPr="003D6F6C" w:rsidRDefault="009433A5" w:rsidP="009433A5">
            <w:pPr>
              <w:rPr>
                <w:rFonts w:cs="Arial"/>
                <w:szCs w:val="20"/>
              </w:rPr>
            </w:pPr>
            <w:r w:rsidRPr="003D6F6C">
              <w:rPr>
                <w:rFonts w:cs="Arial"/>
                <w:szCs w:val="20"/>
              </w:rPr>
              <w:t>Experiencia profesional y técnica:</w:t>
            </w:r>
          </w:p>
          <w:p w14:paraId="1B9B7DF6" w14:textId="77777777" w:rsidR="009433A5" w:rsidRPr="003D6F6C" w:rsidRDefault="009433A5" w:rsidP="009433A5">
            <w:pPr>
              <w:rPr>
                <w:rFonts w:cs="Arial"/>
                <w:szCs w:val="20"/>
              </w:rPr>
            </w:pPr>
          </w:p>
          <w:p w14:paraId="373C0BD4" w14:textId="77777777" w:rsidR="009433A5" w:rsidRPr="003D6F6C" w:rsidRDefault="009433A5" w:rsidP="009433A5">
            <w:pPr>
              <w:pStyle w:val="Prrafodelista"/>
              <w:numPr>
                <w:ilvl w:val="0"/>
                <w:numId w:val="47"/>
              </w:numPr>
              <w:rPr>
                <w:rFonts w:cs="Arial"/>
                <w:szCs w:val="20"/>
              </w:rPr>
            </w:pPr>
            <w:r w:rsidRPr="003D6F6C">
              <w:rPr>
                <w:rFonts w:cs="Arial"/>
                <w:szCs w:val="20"/>
              </w:rPr>
              <w:t>3 años de experiencia como gerente de programas, competencia y habilidad en el trabajo</w:t>
            </w:r>
          </w:p>
          <w:p w14:paraId="159E861B" w14:textId="56002BEC" w:rsidR="009433A5" w:rsidRPr="003D6F6C" w:rsidRDefault="009433A5" w:rsidP="009433A5">
            <w:pPr>
              <w:pStyle w:val="Prrafodelista"/>
              <w:numPr>
                <w:ilvl w:val="0"/>
                <w:numId w:val="47"/>
              </w:numPr>
              <w:rPr>
                <w:rFonts w:cs="Arial"/>
                <w:szCs w:val="20"/>
              </w:rPr>
            </w:pPr>
            <w:r w:rsidRPr="003D6F6C">
              <w:rPr>
                <w:rFonts w:cs="Arial"/>
                <w:szCs w:val="20"/>
              </w:rPr>
              <w:t>Contar con Licenciatura/Ingeniería concluida relacionada con las tecnologías de la Información y/o Sistemas Computaciones.</w:t>
            </w:r>
          </w:p>
          <w:p w14:paraId="7D8B7539" w14:textId="1C6FCFCC" w:rsidR="009433A5" w:rsidRPr="003D6F6C" w:rsidRDefault="009433A5" w:rsidP="009433A5">
            <w:pPr>
              <w:pStyle w:val="Prrafodelista"/>
              <w:numPr>
                <w:ilvl w:val="0"/>
                <w:numId w:val="47"/>
              </w:numPr>
              <w:rPr>
                <w:rFonts w:cs="Arial"/>
                <w:szCs w:val="20"/>
              </w:rPr>
            </w:pPr>
            <w:r w:rsidRPr="003D6F6C">
              <w:rPr>
                <w:rFonts w:cs="Arial"/>
                <w:szCs w:val="20"/>
              </w:rPr>
              <w:t>Deseable</w:t>
            </w:r>
            <w:r w:rsidR="00496672">
              <w:rPr>
                <w:rFonts w:cs="Arial"/>
                <w:szCs w:val="20"/>
              </w:rPr>
              <w:t xml:space="preserve"> contar con una </w:t>
            </w:r>
            <w:r>
              <w:rPr>
                <w:rFonts w:cs="Arial"/>
                <w:szCs w:val="20"/>
              </w:rPr>
              <w:t>capacitación como</w:t>
            </w:r>
            <w:r w:rsidRPr="003D6F6C">
              <w:rPr>
                <w:rFonts w:cs="Arial"/>
                <w:szCs w:val="20"/>
              </w:rPr>
              <w:t xml:space="preserve"> </w:t>
            </w:r>
            <w:r>
              <w:rPr>
                <w:rFonts w:cs="Arial"/>
                <w:szCs w:val="20"/>
              </w:rPr>
              <w:t>P</w:t>
            </w:r>
            <w:r w:rsidRPr="003D6F6C">
              <w:rPr>
                <w:rFonts w:cs="Arial"/>
                <w:szCs w:val="20"/>
              </w:rPr>
              <w:t>rofesional en Dirección</w:t>
            </w:r>
            <w:r w:rsidR="00F061A6">
              <w:rPr>
                <w:rFonts w:cs="Arial"/>
                <w:szCs w:val="20"/>
              </w:rPr>
              <w:t>/Administración</w:t>
            </w:r>
            <w:r w:rsidRPr="003D6F6C">
              <w:rPr>
                <w:rFonts w:cs="Arial"/>
                <w:szCs w:val="20"/>
              </w:rPr>
              <w:t xml:space="preserve"> de Programas (</w:t>
            </w:r>
            <w:proofErr w:type="spellStart"/>
            <w:r w:rsidRPr="003D6F6C">
              <w:rPr>
                <w:rFonts w:cs="Arial"/>
                <w:szCs w:val="20"/>
              </w:rPr>
              <w:t>PgMP</w:t>
            </w:r>
            <w:proofErr w:type="spellEnd"/>
            <w:r w:rsidRPr="003D6F6C">
              <w:rPr>
                <w:rFonts w:cs="Arial"/>
                <w:szCs w:val="20"/>
              </w:rPr>
              <w:t>®</w:t>
            </w:r>
            <w:r w:rsidR="003219B0" w:rsidRPr="003D6F6C">
              <w:rPr>
                <w:rFonts w:cs="Arial"/>
                <w:szCs w:val="20"/>
              </w:rPr>
              <w:t>),</w:t>
            </w:r>
            <w:r w:rsidRPr="003D6F6C">
              <w:rPr>
                <w:rFonts w:cs="Arial"/>
                <w:szCs w:val="20"/>
              </w:rPr>
              <w:t xml:space="preserve"> emitidas por instituciones autorizadas y reconocidas en el área</w:t>
            </w:r>
            <w:r>
              <w:rPr>
                <w:rFonts w:cs="Arial"/>
                <w:szCs w:val="20"/>
              </w:rPr>
              <w:t>.</w:t>
            </w:r>
          </w:p>
          <w:p w14:paraId="6A1D0D7B" w14:textId="77777777" w:rsidR="009433A5" w:rsidRPr="003D6F6C" w:rsidRDefault="009433A5" w:rsidP="009433A5">
            <w:pPr>
              <w:pStyle w:val="Prrafodelista"/>
              <w:numPr>
                <w:ilvl w:val="0"/>
                <w:numId w:val="47"/>
              </w:numPr>
              <w:rPr>
                <w:rFonts w:cs="Arial"/>
                <w:szCs w:val="20"/>
              </w:rPr>
            </w:pPr>
            <w:r w:rsidRPr="003D6F6C">
              <w:rPr>
                <w:rFonts w:cs="Arial"/>
                <w:szCs w:val="20"/>
              </w:rPr>
              <w:t>Certificación vigente de PMP obligatoria, emitida por instituciones autorizadas y reconocidas en el área</w:t>
            </w:r>
          </w:p>
          <w:p w14:paraId="39783BC7" w14:textId="53E4F4A8" w:rsidR="009433A5" w:rsidRPr="00A366E1" w:rsidRDefault="009433A5" w:rsidP="009433A5">
            <w:pPr>
              <w:pStyle w:val="Prrafodelista"/>
              <w:numPr>
                <w:ilvl w:val="0"/>
                <w:numId w:val="47"/>
              </w:numPr>
              <w:rPr>
                <w:rFonts w:cs="Arial"/>
                <w:szCs w:val="20"/>
              </w:rPr>
            </w:pPr>
            <w:r w:rsidRPr="003D6F6C">
              <w:rPr>
                <w:rFonts w:cs="Arial"/>
                <w:szCs w:val="20"/>
              </w:rPr>
              <w:t xml:space="preserve">Experiencia últimos 3 años en proyectos con la metodología del PMI o del </w:t>
            </w:r>
            <w:proofErr w:type="spellStart"/>
            <w:r w:rsidRPr="003D6F6C">
              <w:rPr>
                <w:rFonts w:cs="Arial"/>
                <w:szCs w:val="20"/>
              </w:rPr>
              <w:t>framework</w:t>
            </w:r>
            <w:proofErr w:type="spellEnd"/>
            <w:r w:rsidRPr="003D6F6C">
              <w:rPr>
                <w:rFonts w:cs="Arial"/>
                <w:szCs w:val="20"/>
              </w:rPr>
              <w:t xml:space="preserve"> de SCRUM y/o la de </w:t>
            </w:r>
            <w:proofErr w:type="spellStart"/>
            <w:r w:rsidRPr="003D6F6C">
              <w:rPr>
                <w:rFonts w:cs="Arial"/>
                <w:szCs w:val="20"/>
              </w:rPr>
              <w:t>SAFe</w:t>
            </w:r>
            <w:proofErr w:type="spellEnd"/>
            <w:r w:rsidRPr="003D6F6C">
              <w:rPr>
                <w:rFonts w:cs="Arial"/>
                <w:szCs w:val="20"/>
              </w:rPr>
              <w:t>®</w:t>
            </w:r>
            <w:r w:rsidR="0033281E">
              <w:rPr>
                <w:rFonts w:cs="Arial"/>
                <w:szCs w:val="20"/>
              </w:rPr>
              <w:t>.</w:t>
            </w:r>
          </w:p>
        </w:tc>
      </w:tr>
    </w:tbl>
    <w:p w14:paraId="3DF17FF8" w14:textId="77777777" w:rsidR="00207C78" w:rsidRPr="003D6F6C" w:rsidRDefault="00207C78" w:rsidP="00525ADC"/>
    <w:p w14:paraId="64C5A1F1" w14:textId="77777777" w:rsidR="00207C78" w:rsidRPr="003D6F6C" w:rsidRDefault="00207C78" w:rsidP="00525ADC"/>
    <w:p w14:paraId="5DD7A826" w14:textId="77777777" w:rsidR="00271AFB" w:rsidRPr="003D6F6C" w:rsidRDefault="00271AFB" w:rsidP="007B5A9E">
      <w:pPr>
        <w:pStyle w:val="Ttulo1"/>
        <w:numPr>
          <w:ilvl w:val="2"/>
          <w:numId w:val="5"/>
        </w:numPr>
        <w:spacing w:before="0" w:after="0"/>
        <w:ind w:left="851"/>
        <w:rPr>
          <w:rFonts w:cs="Arial"/>
          <w:sz w:val="20"/>
          <w:szCs w:val="20"/>
        </w:rPr>
      </w:pPr>
      <w:bookmarkStart w:id="40" w:name="_Toc202541926"/>
      <w:r w:rsidRPr="003D6F6C">
        <w:rPr>
          <w:rFonts w:cs="Arial"/>
          <w:sz w:val="20"/>
          <w:szCs w:val="20"/>
        </w:rPr>
        <w:t>Especificaciones técnicas</w:t>
      </w:r>
      <w:bookmarkEnd w:id="40"/>
    </w:p>
    <w:p w14:paraId="36EAA59B" w14:textId="77777777" w:rsidR="003C6F71" w:rsidRPr="00B27111" w:rsidRDefault="003C6F71" w:rsidP="00B412A1"/>
    <w:p w14:paraId="5AE38F42" w14:textId="77777777" w:rsidR="00147830" w:rsidRPr="003D6F6C" w:rsidRDefault="00147830" w:rsidP="00B27111">
      <w:pPr>
        <w:pStyle w:val="Ttulo2"/>
      </w:pPr>
      <w:bookmarkStart w:id="41" w:name="_Toc202541927"/>
      <w:r w:rsidRPr="003D6F6C">
        <w:t>Administración de la Configuración</w:t>
      </w:r>
      <w:bookmarkEnd w:id="41"/>
    </w:p>
    <w:p w14:paraId="06B03B53" w14:textId="77777777" w:rsidR="009E18E0" w:rsidRPr="003D6F6C" w:rsidRDefault="009E18E0" w:rsidP="007C38DA">
      <w:pPr>
        <w:rPr>
          <w:rFonts w:cs="Arial"/>
          <w:b/>
          <w:bCs/>
          <w:szCs w:val="20"/>
        </w:rPr>
      </w:pPr>
    </w:p>
    <w:p w14:paraId="62841F08" w14:textId="2B162C2C" w:rsidR="00147830" w:rsidRPr="003D6F6C" w:rsidRDefault="004D0274" w:rsidP="00525ADC">
      <w:pPr>
        <w:ind w:left="709"/>
        <w:rPr>
          <w:rFonts w:eastAsia="Montserrat" w:cs="Arial"/>
          <w:szCs w:val="20"/>
        </w:rPr>
      </w:pPr>
      <w:r w:rsidRPr="003D6F6C">
        <w:rPr>
          <w:rFonts w:cs="Arial"/>
          <w:b/>
          <w:szCs w:val="20"/>
          <w:lang w:eastAsia="es-MX"/>
        </w:rPr>
        <w:t>“EL LICITANTE ADJUDICADO”</w:t>
      </w:r>
      <w:r w:rsidR="00147830" w:rsidRPr="003D6F6C">
        <w:rPr>
          <w:rFonts w:eastAsia="Montserrat" w:cs="Arial"/>
          <w:szCs w:val="20"/>
        </w:rPr>
        <w:t xml:space="preserve"> deberá apegarse a las prácticas de la administración de la configuración que se definan en los procesos compartidos.</w:t>
      </w:r>
    </w:p>
    <w:p w14:paraId="01A77297" w14:textId="77777777" w:rsidR="00147830" w:rsidRPr="003D6F6C" w:rsidRDefault="00147830" w:rsidP="00B27111">
      <w:pPr>
        <w:ind w:left="709"/>
        <w:rPr>
          <w:rFonts w:eastAsia="Montserrat" w:cs="Arial"/>
          <w:szCs w:val="20"/>
        </w:rPr>
      </w:pPr>
    </w:p>
    <w:p w14:paraId="0FE3C7ED" w14:textId="328140DC" w:rsidR="00147830" w:rsidRPr="003D6F6C" w:rsidRDefault="003B2D70" w:rsidP="00B27111">
      <w:pPr>
        <w:ind w:left="709"/>
        <w:rPr>
          <w:rFonts w:eastAsia="Montserrat" w:cs="Arial"/>
          <w:szCs w:val="20"/>
        </w:rPr>
      </w:pPr>
      <w:r w:rsidRPr="003D6F6C">
        <w:rPr>
          <w:rFonts w:cs="Arial"/>
          <w:b/>
          <w:szCs w:val="20"/>
          <w:lang w:eastAsia="es-MX"/>
        </w:rPr>
        <w:lastRenderedPageBreak/>
        <w:t>“EL LICITANTE ADJUDICADO”</w:t>
      </w:r>
      <w:r w:rsidR="00147830" w:rsidRPr="003D6F6C">
        <w:rPr>
          <w:rFonts w:eastAsia="Montserrat" w:cs="Arial"/>
          <w:szCs w:val="20"/>
        </w:rPr>
        <w:t xml:space="preserve"> para cada uno </w:t>
      </w:r>
      <w:r w:rsidR="00F42C31" w:rsidRPr="003D6F6C">
        <w:rPr>
          <w:rFonts w:eastAsia="Montserrat" w:cs="Arial"/>
          <w:szCs w:val="20"/>
        </w:rPr>
        <w:t>de los servicios que preste</w:t>
      </w:r>
      <w:r w:rsidR="00147830" w:rsidRPr="003D6F6C">
        <w:rPr>
          <w:rFonts w:eastAsia="Montserrat" w:cs="Arial"/>
          <w:szCs w:val="20"/>
        </w:rPr>
        <w:t xml:space="preserve"> deberá realizar la administración de la configuración, realizando al menos las siguientes actividades:</w:t>
      </w:r>
    </w:p>
    <w:p w14:paraId="30798400" w14:textId="77777777" w:rsidR="00147830" w:rsidRPr="003D6F6C" w:rsidRDefault="00147830" w:rsidP="007C38DA">
      <w:pPr>
        <w:rPr>
          <w:rFonts w:eastAsia="Montserrat" w:cs="Arial"/>
          <w:szCs w:val="20"/>
        </w:rPr>
      </w:pPr>
    </w:p>
    <w:p w14:paraId="40C9BC1E" w14:textId="77777777" w:rsidR="00147830" w:rsidRPr="003D6F6C" w:rsidRDefault="00147830" w:rsidP="00B27111">
      <w:pPr>
        <w:numPr>
          <w:ilvl w:val="0"/>
          <w:numId w:val="24"/>
        </w:numPr>
        <w:ind w:left="709" w:firstLine="0"/>
        <w:rPr>
          <w:rFonts w:eastAsia="Montserrat" w:cs="Arial"/>
          <w:szCs w:val="20"/>
        </w:rPr>
      </w:pPr>
      <w:r w:rsidRPr="003D6F6C">
        <w:rPr>
          <w:rFonts w:eastAsia="Montserrat" w:cs="Arial"/>
          <w:szCs w:val="20"/>
        </w:rPr>
        <w:t>Identificación de los elementos de configuración.</w:t>
      </w:r>
    </w:p>
    <w:p w14:paraId="1642B15E" w14:textId="77777777" w:rsidR="00147830" w:rsidRPr="003D6F6C" w:rsidRDefault="00147830" w:rsidP="00B27111">
      <w:pPr>
        <w:numPr>
          <w:ilvl w:val="0"/>
          <w:numId w:val="24"/>
        </w:numPr>
        <w:ind w:left="709" w:firstLine="0"/>
        <w:rPr>
          <w:rFonts w:eastAsia="Montserrat" w:cs="Arial"/>
          <w:szCs w:val="20"/>
        </w:rPr>
      </w:pPr>
      <w:r w:rsidRPr="003D6F6C">
        <w:rPr>
          <w:rFonts w:eastAsia="Montserrat" w:cs="Arial"/>
          <w:szCs w:val="20"/>
        </w:rPr>
        <w:t>Establecimiento de líneas base.</w:t>
      </w:r>
    </w:p>
    <w:p w14:paraId="179B1282" w14:textId="77777777" w:rsidR="00147830" w:rsidRPr="003D6F6C" w:rsidRDefault="00147830" w:rsidP="00B27111">
      <w:pPr>
        <w:numPr>
          <w:ilvl w:val="0"/>
          <w:numId w:val="24"/>
        </w:numPr>
        <w:ind w:left="709" w:firstLine="0"/>
        <w:rPr>
          <w:rFonts w:eastAsia="Montserrat" w:cs="Arial"/>
          <w:szCs w:val="20"/>
        </w:rPr>
      </w:pPr>
      <w:r w:rsidRPr="003D6F6C">
        <w:rPr>
          <w:rFonts w:eastAsia="Montserrat" w:cs="Arial"/>
          <w:szCs w:val="20"/>
        </w:rPr>
        <w:t>Seguimiento y control de cambios a elementos bajo configuración.</w:t>
      </w:r>
    </w:p>
    <w:p w14:paraId="48D3688D" w14:textId="77777777" w:rsidR="00CD24D6" w:rsidRDefault="00CD24D6" w:rsidP="00B27111"/>
    <w:p w14:paraId="312A8054" w14:textId="77777777" w:rsidR="005C3179" w:rsidRPr="003D6F6C" w:rsidRDefault="005C3179" w:rsidP="00B27111"/>
    <w:p w14:paraId="1988A921" w14:textId="26DF76F7" w:rsidR="00221B82" w:rsidRPr="003D6F6C" w:rsidRDefault="00221B82" w:rsidP="00B27111">
      <w:pPr>
        <w:pStyle w:val="Ttulo2"/>
      </w:pPr>
      <w:bookmarkStart w:id="42" w:name="_Toc202541928"/>
      <w:r w:rsidRPr="003D6F6C">
        <w:t xml:space="preserve">Unidades de </w:t>
      </w:r>
      <w:r w:rsidR="00C11787" w:rsidRPr="003D6F6C">
        <w:t>c</w:t>
      </w:r>
      <w:r w:rsidRPr="003D6F6C">
        <w:t xml:space="preserve">ontraprestación </w:t>
      </w:r>
      <w:r w:rsidR="00C11787" w:rsidRPr="003D6F6C">
        <w:t>p</w:t>
      </w:r>
      <w:r w:rsidRPr="003D6F6C">
        <w:t xml:space="preserve">ara la </w:t>
      </w:r>
      <w:r w:rsidR="00C11787" w:rsidRPr="003D6F6C">
        <w:t>p</w:t>
      </w:r>
      <w:r w:rsidRPr="003D6F6C">
        <w:t xml:space="preserve">restación de </w:t>
      </w:r>
      <w:r w:rsidR="00D54403" w:rsidRPr="003D6F6C">
        <w:t>t</w:t>
      </w:r>
      <w:r w:rsidRPr="003D6F6C">
        <w:t xml:space="preserve">odos los </w:t>
      </w:r>
      <w:r w:rsidR="00C11787" w:rsidRPr="003D6F6C">
        <w:t>s</w:t>
      </w:r>
      <w:r w:rsidRPr="003D6F6C">
        <w:t>ervicios</w:t>
      </w:r>
      <w:bookmarkEnd w:id="42"/>
    </w:p>
    <w:p w14:paraId="2ACD1D0C" w14:textId="77777777" w:rsidR="00221B82" w:rsidRPr="003D6F6C" w:rsidRDefault="00221B82" w:rsidP="007C38DA">
      <w:pPr>
        <w:pStyle w:val="Ttulo1"/>
        <w:keepLines w:val="0"/>
        <w:tabs>
          <w:tab w:val="left" w:pos="1134"/>
          <w:tab w:val="left" w:pos="1440"/>
        </w:tabs>
        <w:spacing w:before="0" w:after="0"/>
        <w:ind w:left="720" w:right="-376"/>
        <w:rPr>
          <w:rFonts w:cs="Arial"/>
          <w:bCs/>
          <w:sz w:val="20"/>
          <w:szCs w:val="20"/>
        </w:rPr>
      </w:pPr>
    </w:p>
    <w:p w14:paraId="19E028D5" w14:textId="4A752A2D" w:rsidR="00221B82" w:rsidRPr="003D6F6C" w:rsidRDefault="00016FFE" w:rsidP="00B27111">
      <w:pPr>
        <w:pStyle w:val="Titulo3"/>
      </w:pPr>
      <w:r w:rsidRPr="003D6F6C">
        <w:t>Unidad de Soporte a la Transición (UST)</w:t>
      </w:r>
    </w:p>
    <w:p w14:paraId="478B3431" w14:textId="77777777" w:rsidR="00221B82" w:rsidRPr="003D6F6C" w:rsidRDefault="00221B82" w:rsidP="007C38DA">
      <w:pPr>
        <w:ind w:left="720"/>
        <w:rPr>
          <w:rFonts w:cs="Arial"/>
          <w:szCs w:val="20"/>
        </w:rPr>
      </w:pPr>
    </w:p>
    <w:p w14:paraId="425E1A36" w14:textId="2527DD98" w:rsidR="00221B82" w:rsidRPr="003D6F6C" w:rsidRDefault="00221B82" w:rsidP="007C38DA">
      <w:pPr>
        <w:ind w:left="720"/>
        <w:rPr>
          <w:rFonts w:cs="Arial"/>
          <w:szCs w:val="20"/>
        </w:rPr>
      </w:pPr>
      <w:r w:rsidRPr="003D6F6C">
        <w:rPr>
          <w:rFonts w:cs="Arial"/>
          <w:b/>
          <w:bCs/>
          <w:szCs w:val="20"/>
        </w:rPr>
        <w:t xml:space="preserve">La base de cálculo para la </w:t>
      </w:r>
      <w:r w:rsidR="00016FFE" w:rsidRPr="003D6F6C">
        <w:rPr>
          <w:rFonts w:cs="Arial"/>
          <w:b/>
          <w:bCs/>
          <w:szCs w:val="20"/>
        </w:rPr>
        <w:t>Unidad de Soporte a la Transición (UST)</w:t>
      </w:r>
      <w:r w:rsidRPr="003D6F6C">
        <w:rPr>
          <w:rFonts w:cs="Arial"/>
          <w:b/>
          <w:bCs/>
          <w:szCs w:val="20"/>
        </w:rPr>
        <w:t xml:space="preserve">, es el esfuerzo equivalente a </w:t>
      </w:r>
      <w:r w:rsidR="00016FFE" w:rsidRPr="003D6F6C">
        <w:rPr>
          <w:rFonts w:cs="Arial"/>
          <w:b/>
          <w:bCs/>
          <w:szCs w:val="20"/>
        </w:rPr>
        <w:t>día</w:t>
      </w:r>
      <w:r w:rsidRPr="003D6F6C">
        <w:rPr>
          <w:rFonts w:cs="Arial"/>
          <w:b/>
          <w:bCs/>
          <w:szCs w:val="20"/>
        </w:rPr>
        <w:t xml:space="preserve">-hombre. </w:t>
      </w:r>
      <w:r w:rsidR="006C5536" w:rsidRPr="003D6F6C">
        <w:rPr>
          <w:rFonts w:cs="Arial"/>
          <w:b/>
          <w:szCs w:val="20"/>
          <w:lang w:eastAsia="es-MX"/>
        </w:rPr>
        <w:t>“EL LICITANTE ADJUDICADO”</w:t>
      </w:r>
      <w:r w:rsidRPr="003D6F6C">
        <w:rPr>
          <w:rFonts w:cs="Arial"/>
          <w:b/>
          <w:bCs/>
          <w:szCs w:val="20"/>
        </w:rPr>
        <w:t xml:space="preserve"> </w:t>
      </w:r>
      <w:r w:rsidRPr="003D6F6C">
        <w:rPr>
          <w:rFonts w:cs="Arial"/>
          <w:szCs w:val="20"/>
        </w:rPr>
        <w:t xml:space="preserve">deberá </w:t>
      </w:r>
      <w:r w:rsidR="00622645">
        <w:rPr>
          <w:rFonts w:cs="Arial"/>
          <w:szCs w:val="20"/>
        </w:rPr>
        <w:t xml:space="preserve">presentar </w:t>
      </w:r>
      <w:r w:rsidRPr="003D6F6C">
        <w:rPr>
          <w:rFonts w:cs="Arial"/>
          <w:szCs w:val="20"/>
        </w:rPr>
        <w:t>un costo unitario que contemple una mezcla de competencias y perfiles adecuados de acuerdo con la naturaleza y complejidad del servicio que será proporcionado. Todas las actividades descritas como responsabilidad de</w:t>
      </w:r>
      <w:r w:rsidR="00F0746C" w:rsidRPr="003D6F6C">
        <w:rPr>
          <w:rFonts w:cs="Arial"/>
          <w:szCs w:val="20"/>
        </w:rPr>
        <w:t xml:space="preserve"> </w:t>
      </w:r>
      <w:r w:rsidR="006C5536" w:rsidRPr="003D6F6C">
        <w:rPr>
          <w:rFonts w:cs="Arial"/>
          <w:b/>
          <w:szCs w:val="20"/>
          <w:lang w:eastAsia="es-MX"/>
        </w:rPr>
        <w:t>“EL LICITANTE ADJUDICADO”</w:t>
      </w:r>
      <w:r w:rsidRPr="003D6F6C">
        <w:rPr>
          <w:rFonts w:cs="Arial"/>
          <w:szCs w:val="20"/>
        </w:rPr>
        <w:t xml:space="preserve"> dentro del alcance de este servicio deberán estar contempladas y detalladas haciendo uso del mecanismo de estructura de descomposición de trabajo (WBS por sus siglas en inglés).</w:t>
      </w:r>
    </w:p>
    <w:p w14:paraId="69E4EEA3" w14:textId="77777777" w:rsidR="00606BCB" w:rsidRPr="003D6F6C" w:rsidRDefault="00606BCB" w:rsidP="007C38DA">
      <w:pPr>
        <w:ind w:left="720"/>
        <w:rPr>
          <w:rFonts w:cs="Arial"/>
          <w:szCs w:val="20"/>
        </w:rPr>
      </w:pPr>
    </w:p>
    <w:p w14:paraId="63EF26B2" w14:textId="30B69D33" w:rsidR="00606BCB" w:rsidRPr="003D6F6C" w:rsidRDefault="00D13D6A" w:rsidP="00B27111">
      <w:pPr>
        <w:pStyle w:val="Titulo3"/>
      </w:pPr>
      <w:r w:rsidRPr="003D6F6C">
        <w:t>Unidad de Estimación, Medición y Administración de Proyectos (UEMAP)</w:t>
      </w:r>
    </w:p>
    <w:p w14:paraId="68AC5E51" w14:textId="77777777" w:rsidR="00606BCB" w:rsidRPr="003D6F6C" w:rsidRDefault="00606BCB" w:rsidP="007C38DA">
      <w:pPr>
        <w:ind w:left="720"/>
        <w:rPr>
          <w:rFonts w:cs="Arial"/>
          <w:szCs w:val="20"/>
        </w:rPr>
      </w:pPr>
    </w:p>
    <w:p w14:paraId="37AB3998" w14:textId="76B53097" w:rsidR="00606BCB" w:rsidRPr="003D6F6C" w:rsidRDefault="00606BCB" w:rsidP="007C38DA">
      <w:pPr>
        <w:ind w:left="720"/>
        <w:rPr>
          <w:rFonts w:cs="Arial"/>
          <w:szCs w:val="20"/>
        </w:rPr>
      </w:pPr>
      <w:r w:rsidRPr="003D6F6C">
        <w:rPr>
          <w:rFonts w:cs="Arial"/>
          <w:b/>
          <w:bCs/>
          <w:szCs w:val="20"/>
        </w:rPr>
        <w:t xml:space="preserve">La base de cálculo para la </w:t>
      </w:r>
      <w:r w:rsidR="00D13D6A" w:rsidRPr="003D6F6C">
        <w:rPr>
          <w:rFonts w:cs="Arial"/>
          <w:b/>
          <w:bCs/>
          <w:szCs w:val="20"/>
        </w:rPr>
        <w:t>Unidad de Estimación, Medición y Administración de Proyectos (UEMAP)</w:t>
      </w:r>
      <w:r w:rsidRPr="003D6F6C">
        <w:rPr>
          <w:rFonts w:cs="Arial"/>
          <w:b/>
          <w:bCs/>
          <w:szCs w:val="20"/>
        </w:rPr>
        <w:t xml:space="preserve"> es el esfuerzo equivalente a hora-hombre</w:t>
      </w:r>
      <w:r w:rsidRPr="003D6F6C">
        <w:rPr>
          <w:rFonts w:cs="Arial"/>
          <w:szCs w:val="20"/>
        </w:rPr>
        <w:t xml:space="preserve">. </w:t>
      </w:r>
      <w:r w:rsidR="006C5536" w:rsidRPr="003D6F6C">
        <w:rPr>
          <w:rFonts w:cs="Arial"/>
          <w:b/>
          <w:szCs w:val="20"/>
          <w:lang w:eastAsia="es-MX"/>
        </w:rPr>
        <w:t>“EL LICITANTE ADJUDICADO”</w:t>
      </w:r>
      <w:r w:rsidRPr="003D6F6C">
        <w:rPr>
          <w:rFonts w:cs="Arial"/>
          <w:szCs w:val="20"/>
        </w:rPr>
        <w:t xml:space="preserve"> deberá </w:t>
      </w:r>
      <w:r w:rsidR="00622645">
        <w:rPr>
          <w:rFonts w:cs="Arial"/>
          <w:szCs w:val="20"/>
        </w:rPr>
        <w:t>brindar</w:t>
      </w:r>
      <w:r w:rsidRPr="003D6F6C">
        <w:rPr>
          <w:rFonts w:cs="Arial"/>
          <w:szCs w:val="20"/>
        </w:rPr>
        <w:t xml:space="preserve"> un costo unitario que contemple una mezcla de competencias y perfiles adecuados de acuerdo con la naturaleza y complejidad del servicio que será proporcionado. Todas las actividades descritas como responsabilidad de</w:t>
      </w:r>
      <w:r w:rsidR="008E7EA0" w:rsidRPr="003D6F6C">
        <w:rPr>
          <w:rFonts w:cs="Arial"/>
          <w:szCs w:val="20"/>
        </w:rPr>
        <w:t xml:space="preserve"> </w:t>
      </w:r>
      <w:r w:rsidR="006C5536" w:rsidRPr="003D6F6C">
        <w:rPr>
          <w:rFonts w:cs="Arial"/>
          <w:b/>
          <w:szCs w:val="20"/>
          <w:lang w:eastAsia="es-MX"/>
        </w:rPr>
        <w:t xml:space="preserve">“EL LICITANTE </w:t>
      </w:r>
      <w:r w:rsidR="00474A34" w:rsidRPr="003D6F6C">
        <w:rPr>
          <w:rFonts w:cs="Arial"/>
          <w:b/>
          <w:szCs w:val="20"/>
          <w:lang w:eastAsia="es-MX"/>
        </w:rPr>
        <w:t>ADJUDICADO”</w:t>
      </w:r>
      <w:r w:rsidR="00474A34" w:rsidRPr="003D6F6C">
        <w:rPr>
          <w:rFonts w:cs="Arial"/>
          <w:szCs w:val="20"/>
        </w:rPr>
        <w:t xml:space="preserve"> dentro</w:t>
      </w:r>
      <w:r w:rsidRPr="003D6F6C">
        <w:rPr>
          <w:rFonts w:cs="Arial"/>
          <w:szCs w:val="20"/>
        </w:rPr>
        <w:t xml:space="preserve"> del alcance de este documento deberán estar contempladas.</w:t>
      </w:r>
    </w:p>
    <w:p w14:paraId="3ECD52D6" w14:textId="77777777" w:rsidR="00606BCB" w:rsidRPr="003D6F6C" w:rsidRDefault="00606BCB" w:rsidP="007C38DA">
      <w:pPr>
        <w:ind w:left="720"/>
        <w:rPr>
          <w:rFonts w:cs="Arial"/>
          <w:szCs w:val="20"/>
        </w:rPr>
      </w:pPr>
    </w:p>
    <w:p w14:paraId="37F3685A" w14:textId="4E9EDA79" w:rsidR="00606BCB" w:rsidRPr="003D6F6C" w:rsidRDefault="00B36EF3" w:rsidP="00B27111">
      <w:pPr>
        <w:pStyle w:val="Titulo3"/>
      </w:pPr>
      <w:r w:rsidRPr="003D6F6C">
        <w:t>Unidad de Gestión de Procesos (U</w:t>
      </w:r>
      <w:r w:rsidR="00BF0ECA" w:rsidRPr="003D6F6C">
        <w:t>GP</w:t>
      </w:r>
      <w:r w:rsidRPr="003D6F6C">
        <w:t>)</w:t>
      </w:r>
    </w:p>
    <w:p w14:paraId="0FF7292D" w14:textId="77777777" w:rsidR="00606BCB" w:rsidRPr="003D6F6C" w:rsidRDefault="00606BCB" w:rsidP="007C38DA">
      <w:pPr>
        <w:ind w:left="720"/>
        <w:rPr>
          <w:rFonts w:cs="Arial"/>
          <w:szCs w:val="20"/>
        </w:rPr>
      </w:pPr>
    </w:p>
    <w:p w14:paraId="17F36D14" w14:textId="55DE5C56" w:rsidR="00606BCB" w:rsidRDefault="00606BCB" w:rsidP="007C38DA">
      <w:pPr>
        <w:ind w:left="720"/>
        <w:rPr>
          <w:rFonts w:cs="Arial"/>
          <w:szCs w:val="20"/>
        </w:rPr>
      </w:pPr>
      <w:r w:rsidRPr="003D6F6C">
        <w:rPr>
          <w:rFonts w:cs="Arial"/>
          <w:b/>
          <w:bCs/>
          <w:szCs w:val="20"/>
        </w:rPr>
        <w:t xml:space="preserve">La base de cálculo para la </w:t>
      </w:r>
      <w:r w:rsidR="00ED700F" w:rsidRPr="003D6F6C">
        <w:rPr>
          <w:rFonts w:cs="Arial"/>
          <w:b/>
          <w:bCs/>
          <w:szCs w:val="20"/>
        </w:rPr>
        <w:t>U</w:t>
      </w:r>
      <w:r w:rsidRPr="003D6F6C">
        <w:rPr>
          <w:rFonts w:cs="Arial"/>
          <w:b/>
          <w:bCs/>
          <w:szCs w:val="20"/>
        </w:rPr>
        <w:t xml:space="preserve">nidad de </w:t>
      </w:r>
      <w:r w:rsidR="00ED700F" w:rsidRPr="003D6F6C">
        <w:rPr>
          <w:rFonts w:cs="Arial"/>
          <w:b/>
          <w:bCs/>
          <w:szCs w:val="20"/>
        </w:rPr>
        <w:t>G</w:t>
      </w:r>
      <w:r w:rsidRPr="003D6F6C">
        <w:rPr>
          <w:rFonts w:cs="Arial"/>
          <w:b/>
          <w:bCs/>
          <w:szCs w:val="20"/>
        </w:rPr>
        <w:t xml:space="preserve">estión de </w:t>
      </w:r>
      <w:r w:rsidR="00ED700F" w:rsidRPr="003D6F6C">
        <w:rPr>
          <w:rFonts w:cs="Arial"/>
          <w:b/>
          <w:bCs/>
          <w:szCs w:val="20"/>
        </w:rPr>
        <w:t>P</w:t>
      </w:r>
      <w:r w:rsidRPr="003D6F6C">
        <w:rPr>
          <w:rFonts w:cs="Arial"/>
          <w:b/>
          <w:bCs/>
          <w:szCs w:val="20"/>
        </w:rPr>
        <w:t>rocesos</w:t>
      </w:r>
      <w:r w:rsidR="00ED700F" w:rsidRPr="003D6F6C">
        <w:rPr>
          <w:rFonts w:cs="Arial"/>
          <w:b/>
          <w:bCs/>
          <w:szCs w:val="20"/>
        </w:rPr>
        <w:t xml:space="preserve"> </w:t>
      </w:r>
      <w:r w:rsidRPr="003D6F6C">
        <w:rPr>
          <w:rFonts w:cs="Arial"/>
          <w:b/>
          <w:bCs/>
          <w:szCs w:val="20"/>
        </w:rPr>
        <w:t>(U</w:t>
      </w:r>
      <w:r w:rsidR="00BF0ECA" w:rsidRPr="003D6F6C">
        <w:rPr>
          <w:rFonts w:cs="Arial"/>
          <w:b/>
          <w:bCs/>
          <w:szCs w:val="20"/>
        </w:rPr>
        <w:t>GP</w:t>
      </w:r>
      <w:r w:rsidRPr="003D6F6C">
        <w:rPr>
          <w:rFonts w:cs="Arial"/>
          <w:b/>
          <w:bCs/>
          <w:szCs w:val="20"/>
        </w:rPr>
        <w:t>) es el esfuerzo equivalente a hora-hombre.</w:t>
      </w:r>
      <w:r w:rsidRPr="003D6F6C">
        <w:rPr>
          <w:rFonts w:cs="Arial"/>
          <w:szCs w:val="20"/>
        </w:rPr>
        <w:t xml:space="preserve"> </w:t>
      </w:r>
      <w:r w:rsidR="006C5536" w:rsidRPr="003D6F6C">
        <w:rPr>
          <w:rFonts w:cs="Arial"/>
          <w:b/>
          <w:szCs w:val="20"/>
          <w:lang w:eastAsia="es-MX"/>
        </w:rPr>
        <w:t>“EL LICITANTE ADJUDICADO”</w:t>
      </w:r>
      <w:r w:rsidRPr="003D6F6C">
        <w:rPr>
          <w:rFonts w:cs="Arial"/>
          <w:szCs w:val="20"/>
        </w:rPr>
        <w:t xml:space="preserve"> deberá </w:t>
      </w:r>
      <w:r w:rsidR="00622645">
        <w:rPr>
          <w:rFonts w:cs="Arial"/>
          <w:szCs w:val="20"/>
        </w:rPr>
        <w:t>presentar</w:t>
      </w:r>
      <w:r w:rsidRPr="003D6F6C">
        <w:rPr>
          <w:rFonts w:cs="Arial"/>
          <w:szCs w:val="20"/>
        </w:rPr>
        <w:t xml:space="preserve"> un costo unitario que contemple una mezcla de competencias y perfiles adecuados de acuerdo con la naturaleza y complejidad del servicio que será proporcionado. Todas las actividades descritas como responsabilidad de</w:t>
      </w:r>
      <w:r w:rsidR="00ED700F" w:rsidRPr="003D6F6C">
        <w:rPr>
          <w:rFonts w:cs="Arial"/>
          <w:szCs w:val="20"/>
        </w:rPr>
        <w:t xml:space="preserve"> </w:t>
      </w:r>
      <w:r w:rsidR="00F715E9" w:rsidRPr="003D6F6C">
        <w:rPr>
          <w:rFonts w:cs="Arial"/>
          <w:b/>
          <w:szCs w:val="20"/>
          <w:lang w:eastAsia="es-MX"/>
        </w:rPr>
        <w:t xml:space="preserve">“EL LICITANTE </w:t>
      </w:r>
      <w:r w:rsidR="00474A34" w:rsidRPr="003D6F6C">
        <w:rPr>
          <w:rFonts w:cs="Arial"/>
          <w:b/>
          <w:szCs w:val="20"/>
          <w:lang w:eastAsia="es-MX"/>
        </w:rPr>
        <w:t>ADJUDICADO”</w:t>
      </w:r>
      <w:r w:rsidR="00474A34" w:rsidRPr="003D6F6C">
        <w:rPr>
          <w:rFonts w:cs="Arial"/>
          <w:szCs w:val="20"/>
        </w:rPr>
        <w:t xml:space="preserve"> dentro</w:t>
      </w:r>
      <w:r w:rsidRPr="003D6F6C">
        <w:rPr>
          <w:rFonts w:cs="Arial"/>
          <w:szCs w:val="20"/>
        </w:rPr>
        <w:t xml:space="preserve"> del alcance de este documento deberán estar contempladas.</w:t>
      </w:r>
    </w:p>
    <w:p w14:paraId="124EB755" w14:textId="77777777" w:rsidR="00E94778" w:rsidRPr="003D6F6C" w:rsidRDefault="00E94778" w:rsidP="007C38DA">
      <w:pPr>
        <w:ind w:left="720"/>
        <w:rPr>
          <w:rFonts w:cs="Arial"/>
          <w:szCs w:val="20"/>
        </w:rPr>
      </w:pPr>
    </w:p>
    <w:p w14:paraId="49E64A97" w14:textId="77777777" w:rsidR="005C3179" w:rsidRDefault="005C3179" w:rsidP="007C38DA">
      <w:pPr>
        <w:ind w:left="720"/>
        <w:rPr>
          <w:rFonts w:cs="Arial"/>
          <w:szCs w:val="20"/>
        </w:rPr>
      </w:pPr>
    </w:p>
    <w:p w14:paraId="7C3F1800" w14:textId="77777777" w:rsidR="008106E3" w:rsidRPr="003D6F6C" w:rsidRDefault="008106E3" w:rsidP="00B27111">
      <w:pPr>
        <w:pStyle w:val="Ttulo2"/>
      </w:pPr>
      <w:bookmarkStart w:id="43" w:name="_Toc202541929"/>
      <w:r w:rsidRPr="003D6F6C">
        <w:t>Factor Tecnológico (FT)</w:t>
      </w:r>
      <w:bookmarkEnd w:id="43"/>
    </w:p>
    <w:p w14:paraId="1B88BF53" w14:textId="77777777" w:rsidR="008106E3" w:rsidRPr="003D6F6C" w:rsidRDefault="008106E3" w:rsidP="007C38DA">
      <w:pPr>
        <w:ind w:left="720"/>
        <w:rPr>
          <w:rFonts w:cs="Arial"/>
          <w:szCs w:val="20"/>
          <w:lang w:val="es-ES"/>
        </w:rPr>
      </w:pPr>
    </w:p>
    <w:p w14:paraId="6820886D" w14:textId="2F67E605" w:rsidR="008106E3" w:rsidRPr="003D6F6C" w:rsidRDefault="008106E3" w:rsidP="007C38DA">
      <w:pPr>
        <w:ind w:left="720"/>
        <w:rPr>
          <w:rFonts w:cs="Arial"/>
          <w:szCs w:val="20"/>
        </w:rPr>
      </w:pPr>
      <w:r w:rsidRPr="003D6F6C">
        <w:rPr>
          <w:rFonts w:cs="Arial"/>
          <w:szCs w:val="20"/>
          <w:lang w:val="es-419"/>
        </w:rPr>
        <w:t xml:space="preserve">El Factor Tecnológico aplicable se determinará </w:t>
      </w:r>
      <w:r w:rsidRPr="003D6F6C">
        <w:rPr>
          <w:rFonts w:cs="Arial"/>
          <w:szCs w:val="20"/>
        </w:rPr>
        <w:t>en función del o de los marcos de referencia relacionados con el servicio solicitado.</w:t>
      </w:r>
    </w:p>
    <w:p w14:paraId="431E9D0E" w14:textId="4C247C02" w:rsidR="00B27111" w:rsidRDefault="00B27111">
      <w:pPr>
        <w:jc w:val="left"/>
        <w:rPr>
          <w:rFonts w:cs="Arial"/>
          <w:szCs w:val="20"/>
        </w:rPr>
      </w:pPr>
    </w:p>
    <w:p w14:paraId="3AA0AA71" w14:textId="77777777" w:rsidR="008106E3" w:rsidRPr="003D6F6C" w:rsidRDefault="008106E3" w:rsidP="007C38DA">
      <w:pPr>
        <w:rPr>
          <w:rFonts w:cs="Arial"/>
          <w:szCs w:val="20"/>
        </w:rPr>
      </w:pPr>
    </w:p>
    <w:p w14:paraId="087C0BAA" w14:textId="77777777" w:rsidR="008106E3" w:rsidRPr="003D6F6C" w:rsidRDefault="008106E3" w:rsidP="007C38DA">
      <w:pPr>
        <w:ind w:left="720"/>
        <w:rPr>
          <w:rFonts w:cs="Arial"/>
          <w:szCs w:val="20"/>
        </w:rPr>
      </w:pPr>
      <w:r w:rsidRPr="003D6F6C">
        <w:rPr>
          <w:rFonts w:cs="Arial"/>
          <w:szCs w:val="20"/>
        </w:rPr>
        <w:t>Los factores tecnológicos son:</w:t>
      </w:r>
    </w:p>
    <w:p w14:paraId="19D8299D" w14:textId="77777777" w:rsidR="008106E3" w:rsidRPr="003D6F6C" w:rsidRDefault="008106E3" w:rsidP="007C38DA">
      <w:pPr>
        <w:rPr>
          <w:rFonts w:cs="Arial"/>
          <w:szCs w:val="20"/>
        </w:rPr>
      </w:pPr>
    </w:p>
    <w:tbl>
      <w:tblPr>
        <w:tblW w:w="72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46"/>
        <w:gridCol w:w="1276"/>
      </w:tblGrid>
      <w:tr w:rsidR="008106E3" w:rsidRPr="003D6F6C" w14:paraId="0BFA01AE" w14:textId="77777777" w:rsidTr="00B27111">
        <w:trPr>
          <w:trHeight w:val="227"/>
          <w:tblHeader/>
          <w:jc w:val="center"/>
        </w:trPr>
        <w:tc>
          <w:tcPr>
            <w:tcW w:w="5946" w:type="dxa"/>
            <w:shd w:val="clear" w:color="auto" w:fill="D9D9D9" w:themeFill="background1" w:themeFillShade="D9"/>
            <w:vAlign w:val="center"/>
          </w:tcPr>
          <w:p w14:paraId="14C13000" w14:textId="77777777" w:rsidR="008106E3" w:rsidRPr="003D6F6C" w:rsidRDefault="008106E3" w:rsidP="007C38DA">
            <w:pPr>
              <w:jc w:val="center"/>
              <w:rPr>
                <w:rFonts w:cs="Arial"/>
                <w:b/>
                <w:szCs w:val="20"/>
              </w:rPr>
            </w:pPr>
            <w:r w:rsidRPr="003D6F6C">
              <w:rPr>
                <w:rFonts w:cs="Arial"/>
                <w:b/>
                <w:szCs w:val="20"/>
              </w:rPr>
              <w:t>Marco de Referencia</w:t>
            </w:r>
          </w:p>
        </w:tc>
        <w:tc>
          <w:tcPr>
            <w:tcW w:w="1276" w:type="dxa"/>
            <w:shd w:val="clear" w:color="auto" w:fill="D9D9D9" w:themeFill="background1" w:themeFillShade="D9"/>
            <w:vAlign w:val="center"/>
          </w:tcPr>
          <w:p w14:paraId="525B19CF" w14:textId="77777777" w:rsidR="008106E3" w:rsidRPr="003D6F6C" w:rsidRDefault="008106E3" w:rsidP="007C38DA">
            <w:pPr>
              <w:jc w:val="center"/>
              <w:rPr>
                <w:rFonts w:cs="Arial"/>
                <w:b/>
                <w:szCs w:val="20"/>
              </w:rPr>
            </w:pPr>
            <w:r w:rsidRPr="003D6F6C">
              <w:rPr>
                <w:rFonts w:cs="Arial"/>
                <w:b/>
                <w:szCs w:val="20"/>
              </w:rPr>
              <w:t>Factor</w:t>
            </w:r>
          </w:p>
        </w:tc>
      </w:tr>
      <w:tr w:rsidR="008106E3" w:rsidRPr="003D6F6C" w14:paraId="4D35D4B3" w14:textId="77777777" w:rsidTr="00B27111">
        <w:trPr>
          <w:trHeight w:val="319"/>
          <w:jc w:val="center"/>
        </w:trPr>
        <w:tc>
          <w:tcPr>
            <w:tcW w:w="5946" w:type="dxa"/>
            <w:vAlign w:val="center"/>
          </w:tcPr>
          <w:p w14:paraId="0A679754" w14:textId="0C0724F0" w:rsidR="008106E3" w:rsidRPr="003D6F6C" w:rsidRDefault="00EB1C08" w:rsidP="007C38DA">
            <w:pPr>
              <w:rPr>
                <w:rFonts w:cs="Arial"/>
                <w:szCs w:val="20"/>
              </w:rPr>
            </w:pPr>
            <w:r w:rsidRPr="003D6F6C">
              <w:rPr>
                <w:rFonts w:cs="Arial"/>
                <w:szCs w:val="20"/>
              </w:rPr>
              <w:t xml:space="preserve"> Prácticas generales de administración de proyectos y metodologías </w:t>
            </w:r>
          </w:p>
          <w:p w14:paraId="111F1DC5" w14:textId="72AA6F49" w:rsidR="00EB1C08" w:rsidRPr="003D6F6C" w:rsidRDefault="00EB1C08" w:rsidP="007C38DA">
            <w:pPr>
              <w:rPr>
                <w:rFonts w:cs="Arial"/>
                <w:szCs w:val="20"/>
              </w:rPr>
            </w:pPr>
            <w:r w:rsidRPr="003D6F6C">
              <w:rPr>
                <w:rFonts w:cs="Arial"/>
                <w:szCs w:val="20"/>
              </w:rPr>
              <w:t>(Sin certificación)</w:t>
            </w:r>
          </w:p>
        </w:tc>
        <w:tc>
          <w:tcPr>
            <w:tcW w:w="1276" w:type="dxa"/>
            <w:vAlign w:val="center"/>
          </w:tcPr>
          <w:p w14:paraId="71C5D2D3" w14:textId="77777777" w:rsidR="008106E3" w:rsidRPr="003D6F6C" w:rsidRDefault="008106E3" w:rsidP="007C38DA">
            <w:pPr>
              <w:jc w:val="center"/>
              <w:rPr>
                <w:rFonts w:cs="Arial"/>
                <w:szCs w:val="20"/>
              </w:rPr>
            </w:pPr>
            <w:r w:rsidRPr="003D6F6C">
              <w:rPr>
                <w:rFonts w:cs="Arial"/>
                <w:szCs w:val="20"/>
              </w:rPr>
              <w:t>1.45</w:t>
            </w:r>
          </w:p>
        </w:tc>
      </w:tr>
      <w:tr w:rsidR="008106E3" w:rsidRPr="003D6F6C" w14:paraId="0C036D1E" w14:textId="77777777" w:rsidTr="00B27111">
        <w:trPr>
          <w:trHeight w:val="319"/>
          <w:jc w:val="center"/>
        </w:trPr>
        <w:tc>
          <w:tcPr>
            <w:tcW w:w="5946" w:type="dxa"/>
            <w:vAlign w:val="center"/>
          </w:tcPr>
          <w:p w14:paraId="252DAE2C" w14:textId="0920C7A9" w:rsidR="008106E3" w:rsidRPr="003D6F6C" w:rsidRDefault="008106E3" w:rsidP="007C38DA">
            <w:pPr>
              <w:rPr>
                <w:rFonts w:cs="Arial"/>
                <w:szCs w:val="20"/>
              </w:rPr>
            </w:pPr>
            <w:r w:rsidRPr="003D6F6C">
              <w:rPr>
                <w:rFonts w:cs="Arial"/>
                <w:szCs w:val="20"/>
              </w:rPr>
              <w:t xml:space="preserve">PMBOK, SCRUM, CMMI, RUP, SAFE, </w:t>
            </w:r>
            <w:r w:rsidR="00DB02A7" w:rsidRPr="003D6F6C">
              <w:rPr>
                <w:rFonts w:cs="Arial"/>
                <w:szCs w:val="20"/>
              </w:rPr>
              <w:t xml:space="preserve">COBIT, ISO 38500, </w:t>
            </w:r>
            <w:r w:rsidRPr="003D6F6C">
              <w:rPr>
                <w:rFonts w:cs="Arial"/>
                <w:szCs w:val="20"/>
              </w:rPr>
              <w:t xml:space="preserve">ISO 27001, ITIL, ISO 37001, ISO 20000:2018, Técnicas de auditoría generalmente aceptadas, Balance Score </w:t>
            </w:r>
            <w:proofErr w:type="spellStart"/>
            <w:r w:rsidRPr="003D6F6C">
              <w:rPr>
                <w:rFonts w:cs="Arial"/>
                <w:szCs w:val="20"/>
              </w:rPr>
              <w:t>Card</w:t>
            </w:r>
            <w:proofErr w:type="spellEnd"/>
            <w:r w:rsidR="00EE73D9" w:rsidRPr="003D6F6C">
              <w:rPr>
                <w:rFonts w:cs="Arial"/>
                <w:szCs w:val="20"/>
              </w:rPr>
              <w:t>, Medición y Estimación de Software (Normas Mexicanas aplicables)</w:t>
            </w:r>
          </w:p>
        </w:tc>
        <w:tc>
          <w:tcPr>
            <w:tcW w:w="1276" w:type="dxa"/>
            <w:vAlign w:val="center"/>
          </w:tcPr>
          <w:p w14:paraId="647F8AF9" w14:textId="77777777" w:rsidR="008106E3" w:rsidRPr="003D6F6C" w:rsidRDefault="008106E3" w:rsidP="007C38DA">
            <w:pPr>
              <w:jc w:val="center"/>
              <w:rPr>
                <w:rFonts w:cs="Arial"/>
                <w:szCs w:val="20"/>
              </w:rPr>
            </w:pPr>
            <w:r w:rsidRPr="003D6F6C">
              <w:rPr>
                <w:rFonts w:cs="Arial"/>
                <w:szCs w:val="20"/>
              </w:rPr>
              <w:t>2.75</w:t>
            </w:r>
          </w:p>
        </w:tc>
      </w:tr>
    </w:tbl>
    <w:p w14:paraId="5971B4C2" w14:textId="77777777" w:rsidR="008106E3" w:rsidRPr="003D6F6C" w:rsidRDefault="008106E3" w:rsidP="007C38DA">
      <w:pPr>
        <w:ind w:left="720"/>
        <w:rPr>
          <w:rFonts w:cs="Arial"/>
          <w:szCs w:val="20"/>
        </w:rPr>
      </w:pPr>
    </w:p>
    <w:p w14:paraId="109156BE" w14:textId="134BE319" w:rsidR="002B4665" w:rsidRPr="003D6F6C" w:rsidRDefault="002B4665" w:rsidP="007C38DA">
      <w:pPr>
        <w:ind w:left="720"/>
        <w:rPr>
          <w:rFonts w:cs="Arial"/>
          <w:b/>
          <w:bCs/>
          <w:szCs w:val="20"/>
        </w:rPr>
      </w:pPr>
      <w:r w:rsidRPr="003D6F6C">
        <w:rPr>
          <w:rFonts w:cs="Arial"/>
          <w:b/>
          <w:bCs/>
          <w:szCs w:val="20"/>
        </w:rPr>
        <w:t>Nota: El Factor Tecnológico</w:t>
      </w:r>
      <w:r w:rsidR="00DE2695" w:rsidRPr="003D6F6C">
        <w:rPr>
          <w:rFonts w:cs="Arial"/>
          <w:b/>
          <w:bCs/>
          <w:szCs w:val="20"/>
        </w:rPr>
        <w:t xml:space="preserve"> (FT)</w:t>
      </w:r>
      <w:r w:rsidRPr="003D6F6C">
        <w:rPr>
          <w:rFonts w:cs="Arial"/>
          <w:b/>
          <w:bCs/>
          <w:szCs w:val="20"/>
        </w:rPr>
        <w:t xml:space="preserve"> aplica para </w:t>
      </w:r>
      <w:r w:rsidR="00BF7D52" w:rsidRPr="003D6F6C">
        <w:rPr>
          <w:rFonts w:cs="Arial"/>
          <w:b/>
          <w:bCs/>
          <w:szCs w:val="20"/>
        </w:rPr>
        <w:t xml:space="preserve">todos los </w:t>
      </w:r>
      <w:proofErr w:type="spellStart"/>
      <w:r w:rsidR="00BF7D52" w:rsidRPr="003D6F6C">
        <w:rPr>
          <w:rFonts w:cs="Arial"/>
          <w:b/>
          <w:bCs/>
          <w:szCs w:val="20"/>
        </w:rPr>
        <w:t>subservicios</w:t>
      </w:r>
      <w:proofErr w:type="spellEnd"/>
      <w:r w:rsidR="00BF7D52" w:rsidRPr="003D6F6C">
        <w:rPr>
          <w:rFonts w:cs="Arial"/>
          <w:b/>
          <w:bCs/>
          <w:szCs w:val="20"/>
        </w:rPr>
        <w:t xml:space="preserve"> de este anexo técnico.</w:t>
      </w:r>
    </w:p>
    <w:p w14:paraId="2BC410D1" w14:textId="77777777" w:rsidR="002B4665" w:rsidRPr="003D6F6C" w:rsidRDefault="002B4665" w:rsidP="007C38DA">
      <w:pPr>
        <w:ind w:left="720"/>
        <w:rPr>
          <w:rFonts w:cs="Arial"/>
          <w:szCs w:val="20"/>
        </w:rPr>
      </w:pPr>
    </w:p>
    <w:p w14:paraId="2B15BEA2" w14:textId="771692E8" w:rsidR="008106E3" w:rsidRPr="003D6F6C" w:rsidRDefault="008106E3" w:rsidP="007049E7">
      <w:pPr>
        <w:spacing w:line="276" w:lineRule="auto"/>
        <w:ind w:left="720"/>
        <w:rPr>
          <w:rFonts w:cs="Arial"/>
          <w:szCs w:val="20"/>
        </w:rPr>
      </w:pPr>
    </w:p>
    <w:p w14:paraId="1847F488" w14:textId="02F70355" w:rsidR="00BF4E3E" w:rsidRPr="003D6F6C" w:rsidRDefault="00BF4E3E" w:rsidP="00712551">
      <w:pPr>
        <w:pStyle w:val="Ttulo2"/>
      </w:pPr>
      <w:bookmarkStart w:id="44" w:name="_Toc202541930"/>
      <w:r w:rsidRPr="003D6F6C">
        <w:t xml:space="preserve">Costo Fijo Mensual </w:t>
      </w:r>
      <w:r w:rsidR="00BC4BC7" w:rsidRPr="003D6F6C">
        <w:t>(CFM)</w:t>
      </w:r>
      <w:bookmarkEnd w:id="44"/>
    </w:p>
    <w:p w14:paraId="0E7F089B" w14:textId="77777777" w:rsidR="00FE5A3E" w:rsidRPr="003D6F6C" w:rsidRDefault="00FE5A3E" w:rsidP="007049E7">
      <w:pPr>
        <w:spacing w:line="276" w:lineRule="auto"/>
        <w:ind w:left="720"/>
        <w:rPr>
          <w:rFonts w:cs="Arial"/>
          <w:szCs w:val="20"/>
        </w:rPr>
      </w:pPr>
    </w:p>
    <w:p w14:paraId="12D7374E" w14:textId="380EB589" w:rsidR="00BF4E3E" w:rsidRDefault="00BF4E3E" w:rsidP="007C38DA">
      <w:pPr>
        <w:ind w:left="720"/>
        <w:rPr>
          <w:rFonts w:cs="Arial"/>
          <w:szCs w:val="20"/>
        </w:rPr>
      </w:pPr>
      <w:r w:rsidRPr="003D6F6C">
        <w:rPr>
          <w:rFonts w:cs="Arial"/>
          <w:szCs w:val="20"/>
        </w:rPr>
        <w:t xml:space="preserve">El </w:t>
      </w:r>
      <w:r w:rsidR="00BC4BC7" w:rsidRPr="003D6F6C">
        <w:rPr>
          <w:rFonts w:cs="Arial"/>
          <w:szCs w:val="20"/>
        </w:rPr>
        <w:t xml:space="preserve">concepto de </w:t>
      </w:r>
      <w:r w:rsidRPr="003D6F6C">
        <w:rPr>
          <w:rFonts w:cs="Arial"/>
          <w:szCs w:val="20"/>
        </w:rPr>
        <w:t>C</w:t>
      </w:r>
      <w:r w:rsidR="00BC4BC7" w:rsidRPr="003D6F6C">
        <w:rPr>
          <w:rFonts w:cs="Arial"/>
          <w:szCs w:val="20"/>
        </w:rPr>
        <w:t xml:space="preserve">osto </w:t>
      </w:r>
      <w:r w:rsidRPr="003D6F6C">
        <w:rPr>
          <w:rFonts w:cs="Arial"/>
          <w:szCs w:val="20"/>
        </w:rPr>
        <w:t>F</w:t>
      </w:r>
      <w:r w:rsidR="00BC4BC7" w:rsidRPr="003D6F6C">
        <w:rPr>
          <w:rFonts w:cs="Arial"/>
          <w:szCs w:val="20"/>
        </w:rPr>
        <w:t xml:space="preserve">ijo </w:t>
      </w:r>
      <w:r w:rsidRPr="003D6F6C">
        <w:rPr>
          <w:rFonts w:cs="Arial"/>
          <w:szCs w:val="20"/>
        </w:rPr>
        <w:t>M</w:t>
      </w:r>
      <w:r w:rsidR="00BC4BC7" w:rsidRPr="003D6F6C">
        <w:rPr>
          <w:rFonts w:cs="Arial"/>
          <w:szCs w:val="20"/>
        </w:rPr>
        <w:t>ensual</w:t>
      </w:r>
      <w:r w:rsidR="002C3FF1" w:rsidRPr="003D6F6C">
        <w:rPr>
          <w:rFonts w:cs="Arial"/>
          <w:szCs w:val="20"/>
        </w:rPr>
        <w:t xml:space="preserve"> (CFM)</w:t>
      </w:r>
      <w:r w:rsidRPr="003D6F6C">
        <w:rPr>
          <w:rFonts w:cs="Arial"/>
          <w:szCs w:val="20"/>
        </w:rPr>
        <w:t xml:space="preserve"> estará vigente a partir del mes</w:t>
      </w:r>
      <w:r w:rsidR="00BC4BC7" w:rsidRPr="003D6F6C">
        <w:rPr>
          <w:rFonts w:cs="Arial"/>
          <w:szCs w:val="20"/>
        </w:rPr>
        <w:t xml:space="preserve"> uno</w:t>
      </w:r>
      <w:r w:rsidRPr="003D6F6C">
        <w:rPr>
          <w:rFonts w:cs="Arial"/>
          <w:szCs w:val="20"/>
        </w:rPr>
        <w:t xml:space="preserve"> </w:t>
      </w:r>
      <w:r w:rsidR="00BC4BC7" w:rsidRPr="003D6F6C">
        <w:rPr>
          <w:rFonts w:cs="Arial"/>
          <w:szCs w:val="20"/>
        </w:rPr>
        <w:t>del inicio del servicio</w:t>
      </w:r>
      <w:r w:rsidRPr="003D6F6C">
        <w:rPr>
          <w:rFonts w:cs="Arial"/>
          <w:szCs w:val="20"/>
        </w:rPr>
        <w:t xml:space="preserve"> </w:t>
      </w:r>
      <w:r w:rsidR="003266CE" w:rsidRPr="003D6F6C">
        <w:rPr>
          <w:rFonts w:cs="Arial"/>
          <w:szCs w:val="20"/>
        </w:rPr>
        <w:t xml:space="preserve">el cual se </w:t>
      </w:r>
      <w:r w:rsidRPr="003D6F6C">
        <w:rPr>
          <w:rFonts w:cs="Arial"/>
          <w:szCs w:val="20"/>
        </w:rPr>
        <w:t>podrá actualizar cada dos meses</w:t>
      </w:r>
      <w:r w:rsidR="003266CE" w:rsidRPr="003D6F6C">
        <w:rPr>
          <w:rFonts w:cs="Arial"/>
          <w:szCs w:val="20"/>
        </w:rPr>
        <w:t xml:space="preserve"> según </w:t>
      </w:r>
      <w:r w:rsidR="00474A34" w:rsidRPr="003D6F6C">
        <w:rPr>
          <w:rFonts w:cs="Arial"/>
          <w:szCs w:val="20"/>
        </w:rPr>
        <w:t>las necesidades</w:t>
      </w:r>
      <w:r w:rsidR="003266CE" w:rsidRPr="003D6F6C">
        <w:rPr>
          <w:rFonts w:cs="Arial"/>
          <w:szCs w:val="20"/>
        </w:rPr>
        <w:t xml:space="preserve"> de </w:t>
      </w:r>
      <w:r w:rsidR="003266CE" w:rsidRPr="003D6F6C">
        <w:rPr>
          <w:rFonts w:cs="Arial"/>
          <w:b/>
          <w:szCs w:val="20"/>
          <w:lang w:val="es-ES"/>
        </w:rPr>
        <w:t>“EL INSTITUTO”</w:t>
      </w:r>
      <w:r w:rsidRPr="003D6F6C">
        <w:rPr>
          <w:rFonts w:cs="Arial"/>
          <w:szCs w:val="20"/>
        </w:rPr>
        <w:t xml:space="preserve"> por medio de una solicitud de servicio, previo acuerdo entre </w:t>
      </w:r>
      <w:r w:rsidR="00BC4BC7" w:rsidRPr="003D6F6C">
        <w:rPr>
          <w:rFonts w:cs="Arial"/>
          <w:b/>
          <w:szCs w:val="20"/>
          <w:lang w:val="es-ES"/>
        </w:rPr>
        <w:t>“EL INSTITUTO”</w:t>
      </w:r>
      <w:r w:rsidRPr="003D6F6C">
        <w:rPr>
          <w:rFonts w:cs="Arial"/>
          <w:szCs w:val="20"/>
        </w:rPr>
        <w:t xml:space="preserve"> y </w:t>
      </w:r>
      <w:r w:rsidR="00F715E9" w:rsidRPr="003D6F6C">
        <w:rPr>
          <w:rFonts w:cs="Arial"/>
          <w:b/>
          <w:szCs w:val="20"/>
          <w:lang w:eastAsia="es-MX"/>
        </w:rPr>
        <w:t>“EL LICITANTE ADJUDICADO”</w:t>
      </w:r>
      <w:r w:rsidRPr="003D6F6C">
        <w:rPr>
          <w:rFonts w:cs="Arial"/>
          <w:szCs w:val="20"/>
        </w:rPr>
        <w:t>, para ajustarlo al volumen de servicios necesario para atender la demanda generada</w:t>
      </w:r>
      <w:r w:rsidR="004F0EE7" w:rsidRPr="003D6F6C">
        <w:rPr>
          <w:rFonts w:cs="Arial"/>
          <w:szCs w:val="20"/>
        </w:rPr>
        <w:t xml:space="preserve"> por las necesidades de</w:t>
      </w:r>
      <w:r w:rsidR="00A818DF" w:rsidRPr="003D6F6C">
        <w:rPr>
          <w:rFonts w:cs="Arial"/>
          <w:szCs w:val="20"/>
        </w:rPr>
        <w:t xml:space="preserve"> </w:t>
      </w:r>
      <w:r w:rsidR="00A818DF" w:rsidRPr="003D6F6C">
        <w:rPr>
          <w:rFonts w:cs="Arial"/>
          <w:b/>
          <w:bCs/>
          <w:szCs w:val="20"/>
        </w:rPr>
        <w:t>“EL</w:t>
      </w:r>
      <w:r w:rsidR="00A818DF" w:rsidRPr="003D6F6C">
        <w:rPr>
          <w:rFonts w:cs="Arial"/>
          <w:b/>
          <w:szCs w:val="20"/>
        </w:rPr>
        <w:t xml:space="preserve"> INSTITUTO”</w:t>
      </w:r>
      <w:r w:rsidR="004F0EE7" w:rsidRPr="003D6F6C">
        <w:rPr>
          <w:rFonts w:cs="Arial"/>
          <w:szCs w:val="20"/>
        </w:rPr>
        <w:t xml:space="preserve"> o</w:t>
      </w:r>
      <w:r w:rsidRPr="003D6F6C">
        <w:rPr>
          <w:rFonts w:cs="Arial"/>
          <w:szCs w:val="20"/>
        </w:rPr>
        <w:t xml:space="preserve"> </w:t>
      </w:r>
      <w:r w:rsidR="00BC4BC7" w:rsidRPr="003D6F6C">
        <w:rPr>
          <w:rFonts w:cs="Arial"/>
          <w:szCs w:val="20"/>
        </w:rPr>
        <w:t xml:space="preserve">por los </w:t>
      </w:r>
      <w:r w:rsidR="00B27111">
        <w:rPr>
          <w:rFonts w:cs="Arial"/>
          <w:szCs w:val="20"/>
        </w:rPr>
        <w:t xml:space="preserve">programas, </w:t>
      </w:r>
      <w:r w:rsidR="00BC4BC7" w:rsidRPr="003D6F6C">
        <w:rPr>
          <w:rFonts w:cs="Arial"/>
          <w:szCs w:val="20"/>
        </w:rPr>
        <w:t>proyecto</w:t>
      </w:r>
      <w:r w:rsidR="004F0EE7" w:rsidRPr="003D6F6C">
        <w:rPr>
          <w:rFonts w:cs="Arial"/>
          <w:szCs w:val="20"/>
        </w:rPr>
        <w:t>s</w:t>
      </w:r>
      <w:r w:rsidR="00BC4BC7" w:rsidRPr="003D6F6C">
        <w:rPr>
          <w:rFonts w:cs="Arial"/>
          <w:szCs w:val="20"/>
        </w:rPr>
        <w:t xml:space="preserve"> </w:t>
      </w:r>
      <w:r w:rsidR="00B27111">
        <w:rPr>
          <w:rFonts w:cs="Arial"/>
          <w:szCs w:val="20"/>
        </w:rPr>
        <w:t>y/</w:t>
      </w:r>
      <w:r w:rsidR="00BC4BC7" w:rsidRPr="003D6F6C">
        <w:rPr>
          <w:rFonts w:cs="Arial"/>
          <w:szCs w:val="20"/>
        </w:rPr>
        <w:t>o iniciativas</w:t>
      </w:r>
      <w:r w:rsidR="004F0EE7" w:rsidRPr="003D6F6C">
        <w:rPr>
          <w:rFonts w:cs="Arial"/>
          <w:szCs w:val="20"/>
        </w:rPr>
        <w:t>.</w:t>
      </w:r>
    </w:p>
    <w:p w14:paraId="1435DBE0" w14:textId="77777777" w:rsidR="00B27111" w:rsidRPr="003D6F6C" w:rsidRDefault="00B27111" w:rsidP="007C38DA">
      <w:pPr>
        <w:ind w:left="720"/>
        <w:rPr>
          <w:rFonts w:cs="Arial"/>
          <w:szCs w:val="20"/>
        </w:rPr>
      </w:pPr>
    </w:p>
    <w:p w14:paraId="13C9A4F7" w14:textId="5CBAC833" w:rsidR="002C3FF1" w:rsidRPr="003D6F6C" w:rsidRDefault="002C3FF1" w:rsidP="007C38DA">
      <w:pPr>
        <w:ind w:left="720"/>
        <w:rPr>
          <w:rFonts w:cs="Arial"/>
          <w:szCs w:val="20"/>
        </w:rPr>
      </w:pPr>
      <w:r w:rsidRPr="003D6F6C">
        <w:rPr>
          <w:rFonts w:cs="Arial"/>
          <w:szCs w:val="20"/>
        </w:rPr>
        <w:t xml:space="preserve">El objetivo de establecer el CFM es disminuir las tareas administrativas del Gobierno del Contrato, para solicitar inicialmente el servicio mediante el esquema de CFM se deberá contar con una solicitud de servicio debidamente autorizada por </w:t>
      </w:r>
      <w:r w:rsidRPr="003D6F6C">
        <w:rPr>
          <w:rFonts w:cs="Arial"/>
          <w:b/>
          <w:szCs w:val="20"/>
          <w:lang w:val="es-ES"/>
        </w:rPr>
        <w:t>“EL INSTITUTO”</w:t>
      </w:r>
      <w:r w:rsidRPr="003D6F6C">
        <w:rPr>
          <w:rFonts w:cs="Arial"/>
          <w:szCs w:val="20"/>
        </w:rPr>
        <w:t xml:space="preserve"> para iniciar con la prestación del servicio.</w:t>
      </w:r>
    </w:p>
    <w:p w14:paraId="6C8A6175" w14:textId="77777777" w:rsidR="002C3FF1" w:rsidRPr="003D6F6C" w:rsidRDefault="002C3FF1" w:rsidP="007C38DA">
      <w:pPr>
        <w:ind w:left="720"/>
        <w:rPr>
          <w:rFonts w:cs="Arial"/>
          <w:szCs w:val="20"/>
        </w:rPr>
      </w:pPr>
    </w:p>
    <w:p w14:paraId="08B22CEB" w14:textId="6A9DCCB5" w:rsidR="0067778F" w:rsidRPr="003D6F6C" w:rsidRDefault="0067778F" w:rsidP="00712551">
      <w:pPr>
        <w:pStyle w:val="Titulo3"/>
      </w:pPr>
      <w:bookmarkStart w:id="45" w:name="_Hlk179563043"/>
      <w:r w:rsidRPr="003D6F6C">
        <w:t xml:space="preserve">Determinación del Costo Fijo Mensual para el </w:t>
      </w:r>
      <w:proofErr w:type="spellStart"/>
      <w:r w:rsidRPr="003D6F6C">
        <w:t>Subservicio</w:t>
      </w:r>
      <w:proofErr w:type="spellEnd"/>
      <w:r w:rsidRPr="003D6F6C">
        <w:t xml:space="preserve"> de Administración de Proyectos:</w:t>
      </w:r>
    </w:p>
    <w:p w14:paraId="71C2D4C1" w14:textId="77777777" w:rsidR="00C20364" w:rsidRPr="003D6F6C" w:rsidRDefault="00C20364" w:rsidP="007C38DA">
      <w:pPr>
        <w:ind w:left="720"/>
        <w:rPr>
          <w:rFonts w:cs="Arial"/>
          <w:b/>
          <w:bCs/>
          <w:szCs w:val="20"/>
        </w:rPr>
      </w:pPr>
    </w:p>
    <w:p w14:paraId="4EA9203D" w14:textId="133E9F73" w:rsidR="00650C3D" w:rsidRDefault="00650C3D" w:rsidP="007C38DA">
      <w:pPr>
        <w:ind w:left="720"/>
        <w:rPr>
          <w:rFonts w:cs="Arial"/>
          <w:szCs w:val="20"/>
        </w:rPr>
      </w:pPr>
      <w:r w:rsidRPr="003D6F6C">
        <w:rPr>
          <w:rFonts w:cs="Arial"/>
          <w:szCs w:val="20"/>
        </w:rPr>
        <w:t xml:space="preserve">La base de cálculo para la </w:t>
      </w:r>
      <w:r w:rsidR="00F178BD" w:rsidRPr="003D6F6C">
        <w:rPr>
          <w:rFonts w:cs="Arial"/>
          <w:szCs w:val="20"/>
        </w:rPr>
        <w:t>Unidad de Estimación, Medición y Administración de Proyectos (UEMAP)</w:t>
      </w:r>
      <w:r w:rsidRPr="003D6F6C">
        <w:rPr>
          <w:rFonts w:cs="Arial"/>
          <w:szCs w:val="20"/>
        </w:rPr>
        <w:t xml:space="preserve"> se establece en función del esfuerzo equivalente en horas. </w:t>
      </w:r>
      <w:r w:rsidR="00F715E9" w:rsidRPr="003D6F6C">
        <w:rPr>
          <w:rFonts w:cs="Arial"/>
          <w:b/>
          <w:szCs w:val="20"/>
          <w:lang w:eastAsia="es-MX"/>
        </w:rPr>
        <w:t xml:space="preserve">“EL LICITANTE </w:t>
      </w:r>
      <w:r w:rsidR="00474A34" w:rsidRPr="003D6F6C">
        <w:rPr>
          <w:rFonts w:cs="Arial"/>
          <w:b/>
          <w:szCs w:val="20"/>
          <w:lang w:eastAsia="es-MX"/>
        </w:rPr>
        <w:t>ADJUDICADO”</w:t>
      </w:r>
      <w:r w:rsidR="00474A34" w:rsidRPr="003D6F6C">
        <w:rPr>
          <w:rFonts w:cs="Arial"/>
          <w:szCs w:val="20"/>
        </w:rPr>
        <w:t xml:space="preserve"> deberá</w:t>
      </w:r>
      <w:r w:rsidRPr="003D6F6C">
        <w:rPr>
          <w:rFonts w:cs="Arial"/>
          <w:szCs w:val="20"/>
        </w:rPr>
        <w:t xml:space="preserve"> presentar una oferta con un costo unitario que contemple una combinación adecuada de competencias y perfiles, acorde con la naturaleza y complejidad del servicio a proporcionar. Las actividades que serán responsabilidad de </w:t>
      </w:r>
      <w:r w:rsidR="00F715E9" w:rsidRPr="003D6F6C">
        <w:rPr>
          <w:rFonts w:cs="Arial"/>
          <w:b/>
          <w:szCs w:val="20"/>
          <w:lang w:eastAsia="es-MX"/>
        </w:rPr>
        <w:t>“EL LICITANTE ADJUDICADO”</w:t>
      </w:r>
      <w:r w:rsidRPr="003D6F6C">
        <w:rPr>
          <w:rFonts w:cs="Arial"/>
          <w:szCs w:val="20"/>
        </w:rPr>
        <w:t xml:space="preserve"> se definirán en función del número de proyectos y/o programas que se ejecuten simultáneamente cada mes, según lo detallado en la Tabla 1, que especifica el máximo de horas a utilizar según el rango de proyectos (columna A). Además, es fundamental tener en cuenta si, durante el mes del servicio, es necesario administrar programas de proyectos. En ese caso, se deberá utilizar la columna correspondiente a programas, de acuerdo con el rango de proyectos.</w:t>
      </w:r>
    </w:p>
    <w:p w14:paraId="5045DD8E" w14:textId="77777777" w:rsidR="007C38DA" w:rsidRDefault="007C38DA" w:rsidP="007C38DA">
      <w:pPr>
        <w:ind w:left="720"/>
        <w:rPr>
          <w:rFonts w:cs="Arial"/>
          <w:szCs w:val="20"/>
        </w:rPr>
      </w:pPr>
    </w:p>
    <w:p w14:paraId="4946B1DB" w14:textId="77777777" w:rsidR="00650C3D" w:rsidRDefault="00650C3D" w:rsidP="007C38DA">
      <w:pPr>
        <w:rPr>
          <w:rFonts w:cs="Arial"/>
          <w:szCs w:val="20"/>
        </w:rPr>
      </w:pPr>
    </w:p>
    <w:p w14:paraId="06E797F8" w14:textId="77777777" w:rsidR="00120788" w:rsidRDefault="00120788" w:rsidP="007C38DA">
      <w:pPr>
        <w:rPr>
          <w:rFonts w:cs="Arial"/>
          <w:szCs w:val="20"/>
        </w:rPr>
      </w:pPr>
    </w:p>
    <w:p w14:paraId="5CAED58A" w14:textId="77777777" w:rsidR="00120788" w:rsidRPr="003D6F6C" w:rsidRDefault="00120788" w:rsidP="007C38DA">
      <w:pPr>
        <w:rPr>
          <w:rFonts w:cs="Arial"/>
          <w:szCs w:val="20"/>
        </w:rPr>
      </w:pPr>
    </w:p>
    <w:p w14:paraId="509BD236" w14:textId="77777777" w:rsidR="00E94778" w:rsidRDefault="00E94778"/>
    <w:tbl>
      <w:tblPr>
        <w:tblW w:w="792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2"/>
        <w:gridCol w:w="1332"/>
        <w:gridCol w:w="1320"/>
        <w:gridCol w:w="1459"/>
        <w:gridCol w:w="1418"/>
        <w:gridCol w:w="1403"/>
      </w:tblGrid>
      <w:tr w:rsidR="00E94778" w:rsidRPr="00E94778" w14:paraId="32935F41" w14:textId="77777777" w:rsidTr="00712551">
        <w:trPr>
          <w:trHeight w:val="449"/>
        </w:trPr>
        <w:tc>
          <w:tcPr>
            <w:tcW w:w="2324" w:type="dxa"/>
            <w:gridSpan w:val="2"/>
            <w:shd w:val="clear" w:color="auto" w:fill="EAEAEA"/>
            <w:vAlign w:val="center"/>
            <w:hideMark/>
          </w:tcPr>
          <w:bookmarkEnd w:id="45"/>
          <w:p w14:paraId="3821F567" w14:textId="77777777" w:rsidR="00E94778" w:rsidRPr="00E94778" w:rsidRDefault="00E94778" w:rsidP="00A943F1">
            <w:pPr>
              <w:jc w:val="center"/>
              <w:rPr>
                <w:rFonts w:cs="Arial"/>
                <w:b/>
                <w:bCs/>
                <w:sz w:val="18"/>
                <w:szCs w:val="18"/>
                <w:lang w:eastAsia="es-MX"/>
              </w:rPr>
            </w:pPr>
            <w:r w:rsidRPr="00E94778">
              <w:rPr>
                <w:rFonts w:cs="Arial"/>
                <w:b/>
                <w:bCs/>
                <w:sz w:val="18"/>
                <w:szCs w:val="18"/>
              </w:rPr>
              <w:lastRenderedPageBreak/>
              <w:t>A</w:t>
            </w:r>
            <w:r w:rsidRPr="00E94778">
              <w:rPr>
                <w:rFonts w:cs="Arial"/>
                <w:b/>
                <w:bCs/>
                <w:sz w:val="18"/>
                <w:szCs w:val="18"/>
              </w:rPr>
              <w:br/>
              <w:t>Número de Proyectos en Paralelo</w:t>
            </w:r>
          </w:p>
        </w:tc>
        <w:tc>
          <w:tcPr>
            <w:tcW w:w="1320" w:type="dxa"/>
            <w:vMerge w:val="restart"/>
            <w:tcBorders>
              <w:right w:val="single" w:sz="8" w:space="0" w:color="auto"/>
            </w:tcBorders>
            <w:shd w:val="clear" w:color="auto" w:fill="EAEAEA"/>
            <w:vAlign w:val="center"/>
            <w:hideMark/>
          </w:tcPr>
          <w:p w14:paraId="09D037E7" w14:textId="77777777" w:rsidR="00E94778" w:rsidRPr="00E94778" w:rsidRDefault="00E94778" w:rsidP="00A943F1">
            <w:pPr>
              <w:jc w:val="center"/>
              <w:rPr>
                <w:rFonts w:cs="Arial"/>
                <w:b/>
                <w:bCs/>
                <w:sz w:val="18"/>
                <w:szCs w:val="18"/>
              </w:rPr>
            </w:pPr>
            <w:r w:rsidRPr="00E94778">
              <w:rPr>
                <w:rFonts w:cs="Arial"/>
                <w:b/>
                <w:bCs/>
                <w:sz w:val="18"/>
                <w:szCs w:val="18"/>
              </w:rPr>
              <w:t>Número de Horas A</w:t>
            </w:r>
          </w:p>
        </w:tc>
        <w:tc>
          <w:tcPr>
            <w:tcW w:w="4280" w:type="dxa"/>
            <w:gridSpan w:val="3"/>
            <w:tcBorders>
              <w:top w:val="single" w:sz="8" w:space="0" w:color="auto"/>
              <w:left w:val="single" w:sz="8" w:space="0" w:color="auto"/>
              <w:bottom w:val="single" w:sz="8" w:space="0" w:color="auto"/>
              <w:right w:val="single" w:sz="8" w:space="0" w:color="auto"/>
            </w:tcBorders>
            <w:shd w:val="clear" w:color="auto" w:fill="EAEAEA"/>
            <w:vAlign w:val="center"/>
          </w:tcPr>
          <w:p w14:paraId="52CB7569" w14:textId="77777777" w:rsidR="00E94778" w:rsidRDefault="00E94778" w:rsidP="00A943F1">
            <w:pPr>
              <w:jc w:val="center"/>
              <w:rPr>
                <w:rFonts w:cs="Arial"/>
                <w:b/>
                <w:bCs/>
                <w:szCs w:val="20"/>
              </w:rPr>
            </w:pPr>
            <w:r w:rsidRPr="00E94778">
              <w:rPr>
                <w:rFonts w:cs="Arial"/>
                <w:b/>
                <w:bCs/>
                <w:szCs w:val="20"/>
              </w:rPr>
              <w:t>PROGRAMAS</w:t>
            </w:r>
          </w:p>
          <w:p w14:paraId="659F7D36" w14:textId="7A9F1395" w:rsidR="00E94778" w:rsidRPr="00E94778" w:rsidRDefault="00E94778" w:rsidP="00A943F1">
            <w:pPr>
              <w:jc w:val="center"/>
              <w:rPr>
                <w:rFonts w:cs="Arial"/>
                <w:b/>
                <w:bCs/>
                <w:sz w:val="18"/>
                <w:szCs w:val="18"/>
              </w:rPr>
            </w:pPr>
            <w:r w:rsidRPr="00E94778">
              <w:rPr>
                <w:rFonts w:cs="Arial"/>
                <w:b/>
                <w:bCs/>
                <w:sz w:val="18"/>
                <w:szCs w:val="18"/>
              </w:rPr>
              <w:t xml:space="preserve">Número de </w:t>
            </w:r>
            <w:r>
              <w:rPr>
                <w:rFonts w:cs="Arial"/>
                <w:b/>
                <w:bCs/>
                <w:sz w:val="18"/>
                <w:szCs w:val="18"/>
              </w:rPr>
              <w:t>programas de proyectos</w:t>
            </w:r>
            <w:r w:rsidRPr="00E94778">
              <w:rPr>
                <w:rFonts w:cs="Arial"/>
                <w:b/>
                <w:bCs/>
                <w:sz w:val="18"/>
                <w:szCs w:val="18"/>
              </w:rPr>
              <w:t xml:space="preserve"> en Paralelo</w:t>
            </w:r>
          </w:p>
        </w:tc>
      </w:tr>
      <w:tr w:rsidR="00E94778" w:rsidRPr="00E94778" w14:paraId="345BEF15" w14:textId="77777777" w:rsidTr="00712551">
        <w:trPr>
          <w:trHeight w:val="315"/>
        </w:trPr>
        <w:tc>
          <w:tcPr>
            <w:tcW w:w="992" w:type="dxa"/>
            <w:shd w:val="clear" w:color="auto" w:fill="E7E6E6" w:themeFill="background2"/>
            <w:noWrap/>
            <w:vAlign w:val="bottom"/>
            <w:hideMark/>
          </w:tcPr>
          <w:p w14:paraId="5ABA03E6" w14:textId="77777777" w:rsidR="00E94778" w:rsidRPr="00E94778" w:rsidRDefault="00E94778" w:rsidP="00E94778">
            <w:pPr>
              <w:jc w:val="center"/>
              <w:rPr>
                <w:rFonts w:cs="Arial"/>
                <w:b/>
                <w:bCs/>
                <w:sz w:val="18"/>
                <w:szCs w:val="18"/>
              </w:rPr>
            </w:pPr>
            <w:r w:rsidRPr="00E94778">
              <w:rPr>
                <w:rFonts w:cs="Arial"/>
                <w:b/>
                <w:bCs/>
                <w:sz w:val="18"/>
                <w:szCs w:val="18"/>
              </w:rPr>
              <w:t>Límite inferior</w:t>
            </w:r>
          </w:p>
        </w:tc>
        <w:tc>
          <w:tcPr>
            <w:tcW w:w="1332" w:type="dxa"/>
            <w:shd w:val="clear" w:color="auto" w:fill="E7E6E6" w:themeFill="background2"/>
            <w:noWrap/>
            <w:vAlign w:val="bottom"/>
            <w:hideMark/>
          </w:tcPr>
          <w:p w14:paraId="2D346CBE" w14:textId="77777777" w:rsidR="00E94778" w:rsidRPr="00E94778" w:rsidRDefault="00E94778" w:rsidP="00E94778">
            <w:pPr>
              <w:jc w:val="center"/>
              <w:rPr>
                <w:rFonts w:cs="Arial"/>
                <w:b/>
                <w:bCs/>
                <w:sz w:val="18"/>
                <w:szCs w:val="18"/>
              </w:rPr>
            </w:pPr>
            <w:r w:rsidRPr="00E94778">
              <w:rPr>
                <w:rFonts w:cs="Arial"/>
                <w:b/>
                <w:bCs/>
                <w:sz w:val="18"/>
                <w:szCs w:val="18"/>
              </w:rPr>
              <w:t>Límite superior</w:t>
            </w:r>
          </w:p>
        </w:tc>
        <w:tc>
          <w:tcPr>
            <w:tcW w:w="1320" w:type="dxa"/>
            <w:vMerge/>
            <w:tcBorders>
              <w:right w:val="single" w:sz="8" w:space="0" w:color="auto"/>
            </w:tcBorders>
            <w:vAlign w:val="center"/>
            <w:hideMark/>
          </w:tcPr>
          <w:p w14:paraId="4F3C74DD" w14:textId="77777777" w:rsidR="00E94778" w:rsidRPr="00E94778" w:rsidRDefault="00E94778" w:rsidP="00E94778">
            <w:pPr>
              <w:rPr>
                <w:rFonts w:cs="Arial"/>
                <w:b/>
                <w:bCs/>
                <w:color w:val="FFFFFF"/>
                <w:sz w:val="18"/>
                <w:szCs w:val="18"/>
              </w:rPr>
            </w:pPr>
          </w:p>
        </w:tc>
        <w:tc>
          <w:tcPr>
            <w:tcW w:w="1459" w:type="dxa"/>
            <w:tcBorders>
              <w:top w:val="single" w:sz="8" w:space="0" w:color="auto"/>
              <w:left w:val="single" w:sz="8" w:space="0" w:color="auto"/>
              <w:bottom w:val="single" w:sz="8" w:space="0" w:color="auto"/>
              <w:right w:val="single" w:sz="8" w:space="0" w:color="auto"/>
            </w:tcBorders>
            <w:shd w:val="clear" w:color="auto" w:fill="EAEAEA"/>
            <w:vAlign w:val="center"/>
            <w:hideMark/>
          </w:tcPr>
          <w:p w14:paraId="60E04B2C" w14:textId="77777777" w:rsidR="00E94778" w:rsidRDefault="00E94778" w:rsidP="00E94778">
            <w:pPr>
              <w:jc w:val="center"/>
              <w:rPr>
                <w:rFonts w:cs="Arial"/>
                <w:b/>
                <w:bCs/>
                <w:sz w:val="18"/>
                <w:szCs w:val="18"/>
              </w:rPr>
            </w:pPr>
            <w:r w:rsidRPr="00E94778">
              <w:rPr>
                <w:rFonts w:cs="Arial"/>
                <w:b/>
                <w:bCs/>
                <w:sz w:val="18"/>
                <w:szCs w:val="18"/>
              </w:rPr>
              <w:t>Número de Horas de A</w:t>
            </w:r>
          </w:p>
          <w:p w14:paraId="76DB1E80" w14:textId="2EF5D0DB" w:rsidR="00E94778" w:rsidRPr="00E94778" w:rsidRDefault="00E94778" w:rsidP="00E94778">
            <w:pPr>
              <w:jc w:val="center"/>
              <w:rPr>
                <w:rFonts w:cs="Arial"/>
                <w:b/>
                <w:bCs/>
                <w:color w:val="FFFFFF"/>
                <w:sz w:val="18"/>
                <w:szCs w:val="18"/>
              </w:rPr>
            </w:pPr>
            <w:r w:rsidRPr="00E94778">
              <w:rPr>
                <w:rFonts w:cs="Arial"/>
                <w:b/>
                <w:bCs/>
                <w:sz w:val="18"/>
                <w:szCs w:val="18"/>
              </w:rPr>
              <w:t xml:space="preserve">+ </w:t>
            </w:r>
            <w:r w:rsidRPr="00E94778">
              <w:rPr>
                <w:rFonts w:cs="Arial"/>
                <w:b/>
                <w:bCs/>
                <w:sz w:val="18"/>
                <w:szCs w:val="18"/>
              </w:rPr>
              <w:br/>
              <w:t>1 Programa</w:t>
            </w:r>
          </w:p>
        </w:tc>
        <w:tc>
          <w:tcPr>
            <w:tcW w:w="1418" w:type="dxa"/>
            <w:tcBorders>
              <w:top w:val="single" w:sz="8" w:space="0" w:color="auto"/>
              <w:left w:val="single" w:sz="8" w:space="0" w:color="auto"/>
              <w:bottom w:val="single" w:sz="8" w:space="0" w:color="auto"/>
              <w:right w:val="single" w:sz="8" w:space="0" w:color="auto"/>
            </w:tcBorders>
            <w:shd w:val="clear" w:color="auto" w:fill="EAEAEA"/>
            <w:vAlign w:val="center"/>
          </w:tcPr>
          <w:p w14:paraId="68F1708E" w14:textId="77777777" w:rsidR="00E94778" w:rsidRDefault="00E94778" w:rsidP="00E94778">
            <w:pPr>
              <w:jc w:val="center"/>
              <w:rPr>
                <w:rFonts w:cs="Arial"/>
                <w:b/>
                <w:bCs/>
                <w:sz w:val="18"/>
                <w:szCs w:val="18"/>
              </w:rPr>
            </w:pPr>
            <w:r w:rsidRPr="00E94778">
              <w:rPr>
                <w:rFonts w:cs="Arial"/>
                <w:b/>
                <w:bCs/>
                <w:sz w:val="18"/>
                <w:szCs w:val="18"/>
              </w:rPr>
              <w:t xml:space="preserve">Número de Horas de A </w:t>
            </w:r>
          </w:p>
          <w:p w14:paraId="4F2E0DF6" w14:textId="1849F966" w:rsidR="00E94778" w:rsidRPr="00E94778" w:rsidRDefault="00E94778" w:rsidP="00E94778">
            <w:pPr>
              <w:jc w:val="center"/>
              <w:rPr>
                <w:rFonts w:cs="Arial"/>
                <w:b/>
                <w:bCs/>
                <w:color w:val="FFFFFF"/>
                <w:sz w:val="18"/>
                <w:szCs w:val="18"/>
              </w:rPr>
            </w:pPr>
            <w:r w:rsidRPr="00E94778">
              <w:rPr>
                <w:rFonts w:cs="Arial"/>
                <w:b/>
                <w:bCs/>
                <w:sz w:val="18"/>
                <w:szCs w:val="18"/>
              </w:rPr>
              <w:t xml:space="preserve">+ </w:t>
            </w:r>
            <w:r w:rsidRPr="00E94778">
              <w:rPr>
                <w:rFonts w:cs="Arial"/>
                <w:b/>
                <w:bCs/>
                <w:sz w:val="18"/>
                <w:szCs w:val="18"/>
              </w:rPr>
              <w:br/>
              <w:t>2 Programas</w:t>
            </w:r>
          </w:p>
        </w:tc>
        <w:tc>
          <w:tcPr>
            <w:tcW w:w="1403" w:type="dxa"/>
            <w:tcBorders>
              <w:top w:val="single" w:sz="8" w:space="0" w:color="auto"/>
              <w:left w:val="single" w:sz="8" w:space="0" w:color="auto"/>
              <w:bottom w:val="single" w:sz="8" w:space="0" w:color="auto"/>
              <w:right w:val="single" w:sz="8" w:space="0" w:color="auto"/>
            </w:tcBorders>
            <w:shd w:val="clear" w:color="auto" w:fill="EAEAEA"/>
            <w:vAlign w:val="center"/>
          </w:tcPr>
          <w:p w14:paraId="55AEF78E" w14:textId="11FB55C3" w:rsidR="00E94778" w:rsidRPr="00E94778" w:rsidRDefault="00E94778" w:rsidP="00E94778">
            <w:pPr>
              <w:jc w:val="center"/>
              <w:rPr>
                <w:rFonts w:cs="Arial"/>
                <w:b/>
                <w:bCs/>
                <w:color w:val="FFFFFF"/>
                <w:sz w:val="18"/>
                <w:szCs w:val="18"/>
              </w:rPr>
            </w:pPr>
            <w:r w:rsidRPr="00E94778">
              <w:rPr>
                <w:rFonts w:cs="Arial"/>
                <w:b/>
                <w:bCs/>
                <w:sz w:val="18"/>
                <w:szCs w:val="18"/>
              </w:rPr>
              <w:t xml:space="preserve">Número de Horas de A </w:t>
            </w:r>
            <w:r w:rsidRPr="00E94778">
              <w:rPr>
                <w:rFonts w:cs="Arial"/>
                <w:b/>
                <w:bCs/>
                <w:sz w:val="18"/>
                <w:szCs w:val="18"/>
              </w:rPr>
              <w:br/>
              <w:t xml:space="preserve">+ </w:t>
            </w:r>
            <w:r w:rsidRPr="00E94778">
              <w:rPr>
                <w:rFonts w:cs="Arial"/>
                <w:b/>
                <w:bCs/>
                <w:sz w:val="18"/>
                <w:szCs w:val="18"/>
              </w:rPr>
              <w:br/>
              <w:t>3 Programas</w:t>
            </w:r>
          </w:p>
        </w:tc>
      </w:tr>
      <w:tr w:rsidR="00E94778" w:rsidRPr="003D6F6C" w14:paraId="2C3E1734" w14:textId="77777777" w:rsidTr="00E94778">
        <w:trPr>
          <w:trHeight w:val="315"/>
        </w:trPr>
        <w:tc>
          <w:tcPr>
            <w:tcW w:w="992" w:type="dxa"/>
            <w:shd w:val="clear" w:color="auto" w:fill="auto"/>
            <w:noWrap/>
            <w:vAlign w:val="center"/>
            <w:hideMark/>
          </w:tcPr>
          <w:p w14:paraId="45EFD311" w14:textId="77777777" w:rsidR="00E94778" w:rsidRPr="003D6F6C" w:rsidRDefault="00E94778" w:rsidP="00E94778">
            <w:pPr>
              <w:jc w:val="center"/>
              <w:rPr>
                <w:rFonts w:cs="Arial"/>
                <w:color w:val="000000"/>
                <w:szCs w:val="20"/>
              </w:rPr>
            </w:pPr>
            <w:r w:rsidRPr="003D6F6C">
              <w:rPr>
                <w:rFonts w:cs="Arial"/>
                <w:color w:val="000000"/>
                <w:szCs w:val="20"/>
              </w:rPr>
              <w:t>1</w:t>
            </w:r>
          </w:p>
        </w:tc>
        <w:tc>
          <w:tcPr>
            <w:tcW w:w="1332" w:type="dxa"/>
            <w:shd w:val="clear" w:color="auto" w:fill="auto"/>
            <w:noWrap/>
            <w:vAlign w:val="center"/>
            <w:hideMark/>
          </w:tcPr>
          <w:p w14:paraId="1C81163C" w14:textId="77777777" w:rsidR="00E94778" w:rsidRPr="003D6F6C" w:rsidRDefault="00E94778" w:rsidP="00E94778">
            <w:pPr>
              <w:jc w:val="center"/>
              <w:rPr>
                <w:rFonts w:cs="Arial"/>
                <w:color w:val="000000"/>
                <w:szCs w:val="20"/>
              </w:rPr>
            </w:pPr>
            <w:r w:rsidRPr="003D6F6C">
              <w:rPr>
                <w:rFonts w:cs="Arial"/>
                <w:color w:val="000000"/>
                <w:szCs w:val="20"/>
              </w:rPr>
              <w:t>20</w:t>
            </w:r>
          </w:p>
        </w:tc>
        <w:tc>
          <w:tcPr>
            <w:tcW w:w="1320" w:type="dxa"/>
            <w:tcBorders>
              <w:right w:val="single" w:sz="8" w:space="0" w:color="auto"/>
            </w:tcBorders>
            <w:shd w:val="clear" w:color="auto" w:fill="auto"/>
            <w:noWrap/>
            <w:vAlign w:val="center"/>
            <w:hideMark/>
          </w:tcPr>
          <w:p w14:paraId="1F3EB438" w14:textId="77777777" w:rsidR="00E94778" w:rsidRPr="003D6F6C" w:rsidRDefault="00E94778" w:rsidP="00E94778">
            <w:pPr>
              <w:jc w:val="center"/>
              <w:rPr>
                <w:rFonts w:cs="Arial"/>
                <w:color w:val="000000"/>
                <w:szCs w:val="20"/>
              </w:rPr>
            </w:pPr>
            <w:r w:rsidRPr="003D6F6C">
              <w:rPr>
                <w:rFonts w:cs="Arial"/>
                <w:color w:val="000000"/>
                <w:szCs w:val="20"/>
              </w:rPr>
              <w:t>2000.0</w:t>
            </w:r>
          </w:p>
        </w:tc>
        <w:tc>
          <w:tcPr>
            <w:tcW w:w="14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949991" w14:textId="77777777" w:rsidR="00E94778" w:rsidRPr="003D6F6C" w:rsidRDefault="00E94778" w:rsidP="00E94778">
            <w:pPr>
              <w:jc w:val="center"/>
              <w:rPr>
                <w:rFonts w:cs="Arial"/>
                <w:color w:val="000000"/>
                <w:szCs w:val="20"/>
              </w:rPr>
            </w:pPr>
            <w:r w:rsidRPr="003D6F6C">
              <w:rPr>
                <w:rFonts w:cs="Arial"/>
                <w:color w:val="000000"/>
                <w:szCs w:val="20"/>
              </w:rPr>
              <w:t>2200.0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D4259F" w14:textId="77777777" w:rsidR="00E94778" w:rsidRPr="003D6F6C" w:rsidRDefault="00E94778" w:rsidP="00E94778">
            <w:pPr>
              <w:jc w:val="center"/>
              <w:rPr>
                <w:rFonts w:cs="Arial"/>
                <w:color w:val="000000"/>
                <w:szCs w:val="20"/>
              </w:rPr>
            </w:pPr>
            <w:r w:rsidRPr="003D6F6C">
              <w:rPr>
                <w:rFonts w:cs="Arial"/>
                <w:color w:val="000000"/>
                <w:szCs w:val="20"/>
              </w:rPr>
              <w:t>2300.0</w:t>
            </w:r>
          </w:p>
        </w:tc>
        <w:tc>
          <w:tcPr>
            <w:tcW w:w="14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B4055B" w14:textId="77777777" w:rsidR="00E94778" w:rsidRPr="003D6F6C" w:rsidRDefault="00E94778" w:rsidP="00E94778">
            <w:pPr>
              <w:jc w:val="center"/>
              <w:rPr>
                <w:rFonts w:cs="Arial"/>
                <w:color w:val="000000"/>
                <w:szCs w:val="20"/>
              </w:rPr>
            </w:pPr>
            <w:r w:rsidRPr="003D6F6C">
              <w:rPr>
                <w:rFonts w:cs="Arial"/>
                <w:color w:val="000000"/>
                <w:szCs w:val="20"/>
              </w:rPr>
              <w:t>2360.0</w:t>
            </w:r>
          </w:p>
        </w:tc>
      </w:tr>
      <w:tr w:rsidR="00E94778" w:rsidRPr="003D6F6C" w14:paraId="61A9DB4C" w14:textId="77777777" w:rsidTr="00E94778">
        <w:trPr>
          <w:trHeight w:val="315"/>
        </w:trPr>
        <w:tc>
          <w:tcPr>
            <w:tcW w:w="992" w:type="dxa"/>
            <w:shd w:val="clear" w:color="auto" w:fill="auto"/>
            <w:noWrap/>
            <w:vAlign w:val="center"/>
            <w:hideMark/>
          </w:tcPr>
          <w:p w14:paraId="650CE0A2" w14:textId="77777777" w:rsidR="00E94778" w:rsidRPr="003D6F6C" w:rsidRDefault="00E94778" w:rsidP="00E94778">
            <w:pPr>
              <w:jc w:val="center"/>
              <w:rPr>
                <w:rFonts w:cs="Arial"/>
                <w:color w:val="000000"/>
                <w:szCs w:val="20"/>
              </w:rPr>
            </w:pPr>
            <w:r w:rsidRPr="003D6F6C">
              <w:rPr>
                <w:rFonts w:cs="Arial"/>
                <w:color w:val="000000"/>
                <w:szCs w:val="20"/>
              </w:rPr>
              <w:t>21</w:t>
            </w:r>
          </w:p>
        </w:tc>
        <w:tc>
          <w:tcPr>
            <w:tcW w:w="1332" w:type="dxa"/>
            <w:shd w:val="clear" w:color="auto" w:fill="auto"/>
            <w:noWrap/>
            <w:vAlign w:val="center"/>
            <w:hideMark/>
          </w:tcPr>
          <w:p w14:paraId="3A129047" w14:textId="77777777" w:rsidR="00E94778" w:rsidRPr="003D6F6C" w:rsidRDefault="00E94778" w:rsidP="00E94778">
            <w:pPr>
              <w:jc w:val="center"/>
              <w:rPr>
                <w:rFonts w:cs="Arial"/>
                <w:color w:val="000000"/>
                <w:szCs w:val="20"/>
              </w:rPr>
            </w:pPr>
            <w:r w:rsidRPr="003D6F6C">
              <w:rPr>
                <w:rFonts w:cs="Arial"/>
                <w:color w:val="000000"/>
                <w:szCs w:val="20"/>
              </w:rPr>
              <w:t>30</w:t>
            </w:r>
          </w:p>
        </w:tc>
        <w:tc>
          <w:tcPr>
            <w:tcW w:w="1320" w:type="dxa"/>
            <w:tcBorders>
              <w:right w:val="single" w:sz="8" w:space="0" w:color="auto"/>
            </w:tcBorders>
            <w:shd w:val="clear" w:color="auto" w:fill="auto"/>
            <w:noWrap/>
            <w:vAlign w:val="center"/>
            <w:hideMark/>
          </w:tcPr>
          <w:p w14:paraId="7535BD12" w14:textId="77777777" w:rsidR="00E94778" w:rsidRPr="003D6F6C" w:rsidRDefault="00E94778" w:rsidP="00E94778">
            <w:pPr>
              <w:jc w:val="center"/>
              <w:rPr>
                <w:rFonts w:cs="Arial"/>
                <w:color w:val="000000"/>
                <w:szCs w:val="20"/>
              </w:rPr>
            </w:pPr>
            <w:r w:rsidRPr="003D6F6C">
              <w:rPr>
                <w:rFonts w:cs="Arial"/>
                <w:color w:val="000000"/>
                <w:szCs w:val="20"/>
              </w:rPr>
              <w:t>3000.0</w:t>
            </w:r>
          </w:p>
        </w:tc>
        <w:tc>
          <w:tcPr>
            <w:tcW w:w="14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A34E1B" w14:textId="77777777" w:rsidR="00E94778" w:rsidRPr="003D6F6C" w:rsidRDefault="00E94778" w:rsidP="00E94778">
            <w:pPr>
              <w:jc w:val="center"/>
              <w:rPr>
                <w:rFonts w:cs="Arial"/>
                <w:color w:val="000000"/>
                <w:szCs w:val="20"/>
              </w:rPr>
            </w:pPr>
            <w:r w:rsidRPr="003D6F6C">
              <w:rPr>
                <w:rFonts w:cs="Arial"/>
                <w:color w:val="000000"/>
                <w:szCs w:val="20"/>
              </w:rPr>
              <w:t>3300.0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F8314E" w14:textId="77777777" w:rsidR="00E94778" w:rsidRPr="003D6F6C" w:rsidRDefault="00E94778" w:rsidP="00E94778">
            <w:pPr>
              <w:jc w:val="center"/>
              <w:rPr>
                <w:rFonts w:cs="Arial"/>
                <w:color w:val="000000"/>
                <w:szCs w:val="20"/>
              </w:rPr>
            </w:pPr>
            <w:r w:rsidRPr="003D6F6C">
              <w:rPr>
                <w:rFonts w:cs="Arial"/>
                <w:color w:val="000000"/>
                <w:szCs w:val="20"/>
              </w:rPr>
              <w:t>3450.0</w:t>
            </w:r>
          </w:p>
        </w:tc>
        <w:tc>
          <w:tcPr>
            <w:tcW w:w="14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8872D2" w14:textId="77777777" w:rsidR="00E94778" w:rsidRPr="003D6F6C" w:rsidRDefault="00E94778" w:rsidP="00E94778">
            <w:pPr>
              <w:jc w:val="center"/>
              <w:rPr>
                <w:rFonts w:cs="Arial"/>
                <w:color w:val="000000"/>
                <w:szCs w:val="20"/>
              </w:rPr>
            </w:pPr>
            <w:r w:rsidRPr="003D6F6C">
              <w:rPr>
                <w:rFonts w:cs="Arial"/>
                <w:color w:val="000000"/>
                <w:szCs w:val="20"/>
              </w:rPr>
              <w:t>3540.0</w:t>
            </w:r>
          </w:p>
        </w:tc>
      </w:tr>
      <w:tr w:rsidR="00E94778" w:rsidRPr="003D6F6C" w14:paraId="10E3CB21" w14:textId="77777777" w:rsidTr="00E94778">
        <w:trPr>
          <w:trHeight w:val="315"/>
        </w:trPr>
        <w:tc>
          <w:tcPr>
            <w:tcW w:w="992" w:type="dxa"/>
            <w:shd w:val="clear" w:color="auto" w:fill="auto"/>
            <w:noWrap/>
            <w:vAlign w:val="center"/>
            <w:hideMark/>
          </w:tcPr>
          <w:p w14:paraId="4C4ED9DC" w14:textId="77777777" w:rsidR="00E94778" w:rsidRPr="003D6F6C" w:rsidRDefault="00E94778" w:rsidP="00E94778">
            <w:pPr>
              <w:jc w:val="center"/>
              <w:rPr>
                <w:rFonts w:cs="Arial"/>
                <w:color w:val="000000"/>
                <w:szCs w:val="20"/>
              </w:rPr>
            </w:pPr>
            <w:r w:rsidRPr="003D6F6C">
              <w:rPr>
                <w:rFonts w:cs="Arial"/>
                <w:color w:val="000000"/>
                <w:szCs w:val="20"/>
              </w:rPr>
              <w:t>31</w:t>
            </w:r>
          </w:p>
        </w:tc>
        <w:tc>
          <w:tcPr>
            <w:tcW w:w="1332" w:type="dxa"/>
            <w:shd w:val="clear" w:color="auto" w:fill="auto"/>
            <w:noWrap/>
            <w:vAlign w:val="center"/>
            <w:hideMark/>
          </w:tcPr>
          <w:p w14:paraId="0808B24E" w14:textId="77777777" w:rsidR="00E94778" w:rsidRPr="003D6F6C" w:rsidRDefault="00E94778" w:rsidP="00E94778">
            <w:pPr>
              <w:jc w:val="center"/>
              <w:rPr>
                <w:rFonts w:cs="Arial"/>
                <w:color w:val="000000"/>
                <w:szCs w:val="20"/>
              </w:rPr>
            </w:pPr>
            <w:r w:rsidRPr="003D6F6C">
              <w:rPr>
                <w:rFonts w:cs="Arial"/>
                <w:color w:val="000000"/>
                <w:szCs w:val="20"/>
              </w:rPr>
              <w:t>35</w:t>
            </w:r>
          </w:p>
        </w:tc>
        <w:tc>
          <w:tcPr>
            <w:tcW w:w="1320" w:type="dxa"/>
            <w:tcBorders>
              <w:right w:val="single" w:sz="8" w:space="0" w:color="auto"/>
            </w:tcBorders>
            <w:shd w:val="clear" w:color="auto" w:fill="auto"/>
            <w:noWrap/>
            <w:vAlign w:val="center"/>
            <w:hideMark/>
          </w:tcPr>
          <w:p w14:paraId="50AD0498" w14:textId="77777777" w:rsidR="00E94778" w:rsidRPr="003D6F6C" w:rsidRDefault="00E94778" w:rsidP="00E94778">
            <w:pPr>
              <w:jc w:val="center"/>
              <w:rPr>
                <w:rFonts w:cs="Arial"/>
                <w:color w:val="000000"/>
                <w:szCs w:val="20"/>
              </w:rPr>
            </w:pPr>
            <w:r w:rsidRPr="003D6F6C">
              <w:rPr>
                <w:rFonts w:cs="Arial"/>
                <w:color w:val="000000"/>
                <w:szCs w:val="20"/>
              </w:rPr>
              <w:t>3250.0</w:t>
            </w:r>
          </w:p>
        </w:tc>
        <w:tc>
          <w:tcPr>
            <w:tcW w:w="14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962625" w14:textId="77777777" w:rsidR="00E94778" w:rsidRPr="003D6F6C" w:rsidRDefault="00E94778" w:rsidP="00E94778">
            <w:pPr>
              <w:jc w:val="center"/>
              <w:rPr>
                <w:rFonts w:cs="Arial"/>
                <w:color w:val="000000"/>
                <w:szCs w:val="20"/>
              </w:rPr>
            </w:pPr>
            <w:r w:rsidRPr="003D6F6C">
              <w:rPr>
                <w:rFonts w:cs="Arial"/>
                <w:color w:val="000000"/>
                <w:szCs w:val="20"/>
              </w:rPr>
              <w:t>3575.0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4214A2" w14:textId="77777777" w:rsidR="00E94778" w:rsidRPr="003D6F6C" w:rsidRDefault="00E94778" w:rsidP="00E94778">
            <w:pPr>
              <w:jc w:val="center"/>
              <w:rPr>
                <w:rFonts w:cs="Arial"/>
                <w:color w:val="000000"/>
                <w:szCs w:val="20"/>
              </w:rPr>
            </w:pPr>
            <w:r w:rsidRPr="003D6F6C">
              <w:rPr>
                <w:rFonts w:cs="Arial"/>
                <w:color w:val="000000"/>
                <w:szCs w:val="20"/>
              </w:rPr>
              <w:t>3737.5</w:t>
            </w:r>
          </w:p>
        </w:tc>
        <w:tc>
          <w:tcPr>
            <w:tcW w:w="14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1E77B9" w14:textId="77777777" w:rsidR="00E94778" w:rsidRPr="003D6F6C" w:rsidRDefault="00E94778" w:rsidP="00E94778">
            <w:pPr>
              <w:jc w:val="center"/>
              <w:rPr>
                <w:rFonts w:cs="Arial"/>
                <w:color w:val="000000"/>
                <w:szCs w:val="20"/>
              </w:rPr>
            </w:pPr>
            <w:r w:rsidRPr="003D6F6C">
              <w:rPr>
                <w:rFonts w:cs="Arial"/>
                <w:color w:val="000000"/>
                <w:szCs w:val="20"/>
              </w:rPr>
              <w:t>3835.0</w:t>
            </w:r>
          </w:p>
        </w:tc>
      </w:tr>
      <w:tr w:rsidR="00E94778" w:rsidRPr="003D6F6C" w14:paraId="0F1EC098" w14:textId="77777777" w:rsidTr="00E94778">
        <w:trPr>
          <w:trHeight w:val="315"/>
        </w:trPr>
        <w:tc>
          <w:tcPr>
            <w:tcW w:w="992" w:type="dxa"/>
            <w:shd w:val="clear" w:color="auto" w:fill="auto"/>
            <w:noWrap/>
            <w:vAlign w:val="center"/>
            <w:hideMark/>
          </w:tcPr>
          <w:p w14:paraId="0DF45914" w14:textId="77777777" w:rsidR="00E94778" w:rsidRPr="003D6F6C" w:rsidRDefault="00E94778" w:rsidP="00E94778">
            <w:pPr>
              <w:jc w:val="center"/>
              <w:rPr>
                <w:rFonts w:cs="Arial"/>
                <w:color w:val="000000"/>
                <w:szCs w:val="20"/>
              </w:rPr>
            </w:pPr>
            <w:r w:rsidRPr="003D6F6C">
              <w:rPr>
                <w:rFonts w:cs="Arial"/>
                <w:color w:val="000000"/>
                <w:szCs w:val="20"/>
              </w:rPr>
              <w:t>36</w:t>
            </w:r>
          </w:p>
        </w:tc>
        <w:tc>
          <w:tcPr>
            <w:tcW w:w="1332" w:type="dxa"/>
            <w:shd w:val="clear" w:color="auto" w:fill="auto"/>
            <w:noWrap/>
            <w:vAlign w:val="center"/>
            <w:hideMark/>
          </w:tcPr>
          <w:p w14:paraId="720A0E8F" w14:textId="77777777" w:rsidR="00E94778" w:rsidRPr="003D6F6C" w:rsidRDefault="00E94778" w:rsidP="00E94778">
            <w:pPr>
              <w:jc w:val="center"/>
              <w:rPr>
                <w:rFonts w:cs="Arial"/>
                <w:color w:val="000000"/>
                <w:szCs w:val="20"/>
              </w:rPr>
            </w:pPr>
            <w:r w:rsidRPr="003D6F6C">
              <w:rPr>
                <w:rFonts w:cs="Arial"/>
                <w:color w:val="000000"/>
                <w:szCs w:val="20"/>
              </w:rPr>
              <w:t>40</w:t>
            </w:r>
          </w:p>
        </w:tc>
        <w:tc>
          <w:tcPr>
            <w:tcW w:w="1320" w:type="dxa"/>
            <w:tcBorders>
              <w:right w:val="single" w:sz="8" w:space="0" w:color="auto"/>
            </w:tcBorders>
            <w:shd w:val="clear" w:color="auto" w:fill="auto"/>
            <w:noWrap/>
            <w:vAlign w:val="center"/>
            <w:hideMark/>
          </w:tcPr>
          <w:p w14:paraId="06DD69EE" w14:textId="77777777" w:rsidR="00E94778" w:rsidRPr="003D6F6C" w:rsidRDefault="00E94778" w:rsidP="00E94778">
            <w:pPr>
              <w:jc w:val="center"/>
              <w:rPr>
                <w:rFonts w:cs="Arial"/>
                <w:color w:val="000000"/>
                <w:szCs w:val="20"/>
              </w:rPr>
            </w:pPr>
            <w:r w:rsidRPr="003D6F6C">
              <w:rPr>
                <w:rFonts w:cs="Arial"/>
                <w:color w:val="000000"/>
                <w:szCs w:val="20"/>
              </w:rPr>
              <w:t>3500.0</w:t>
            </w:r>
          </w:p>
        </w:tc>
        <w:tc>
          <w:tcPr>
            <w:tcW w:w="14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358B2D" w14:textId="77777777" w:rsidR="00E94778" w:rsidRPr="003D6F6C" w:rsidRDefault="00E94778" w:rsidP="00E94778">
            <w:pPr>
              <w:jc w:val="center"/>
              <w:rPr>
                <w:rFonts w:cs="Arial"/>
                <w:color w:val="000000"/>
                <w:szCs w:val="20"/>
              </w:rPr>
            </w:pPr>
            <w:r w:rsidRPr="003D6F6C">
              <w:rPr>
                <w:rFonts w:cs="Arial"/>
                <w:color w:val="000000"/>
                <w:szCs w:val="20"/>
              </w:rPr>
              <w:t>3850.0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2934A2" w14:textId="77777777" w:rsidR="00E94778" w:rsidRPr="003D6F6C" w:rsidRDefault="00E94778" w:rsidP="00E94778">
            <w:pPr>
              <w:jc w:val="center"/>
              <w:rPr>
                <w:rFonts w:cs="Arial"/>
                <w:color w:val="000000"/>
                <w:szCs w:val="20"/>
              </w:rPr>
            </w:pPr>
            <w:r w:rsidRPr="003D6F6C">
              <w:rPr>
                <w:rFonts w:cs="Arial"/>
                <w:color w:val="000000"/>
                <w:szCs w:val="20"/>
              </w:rPr>
              <w:t>4025.0</w:t>
            </w:r>
          </w:p>
        </w:tc>
        <w:tc>
          <w:tcPr>
            <w:tcW w:w="14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D50B49" w14:textId="77777777" w:rsidR="00E94778" w:rsidRPr="003D6F6C" w:rsidRDefault="00E94778" w:rsidP="00E94778">
            <w:pPr>
              <w:jc w:val="center"/>
              <w:rPr>
                <w:rFonts w:cs="Arial"/>
                <w:color w:val="000000"/>
                <w:szCs w:val="20"/>
              </w:rPr>
            </w:pPr>
            <w:r w:rsidRPr="003D6F6C">
              <w:rPr>
                <w:rFonts w:cs="Arial"/>
                <w:color w:val="000000"/>
                <w:szCs w:val="20"/>
              </w:rPr>
              <w:t>4130.0</w:t>
            </w:r>
          </w:p>
        </w:tc>
      </w:tr>
      <w:tr w:rsidR="00E94778" w:rsidRPr="003D6F6C" w14:paraId="0FFCE1BC" w14:textId="77777777" w:rsidTr="00E94778">
        <w:trPr>
          <w:trHeight w:val="315"/>
        </w:trPr>
        <w:tc>
          <w:tcPr>
            <w:tcW w:w="992" w:type="dxa"/>
            <w:shd w:val="clear" w:color="auto" w:fill="auto"/>
            <w:noWrap/>
            <w:vAlign w:val="center"/>
            <w:hideMark/>
          </w:tcPr>
          <w:p w14:paraId="29CF4F3A" w14:textId="77777777" w:rsidR="00E94778" w:rsidRPr="003D6F6C" w:rsidRDefault="00E94778" w:rsidP="00E94778">
            <w:pPr>
              <w:jc w:val="center"/>
              <w:rPr>
                <w:rFonts w:cs="Arial"/>
                <w:color w:val="000000"/>
                <w:szCs w:val="20"/>
              </w:rPr>
            </w:pPr>
            <w:r w:rsidRPr="003D6F6C">
              <w:rPr>
                <w:rFonts w:cs="Arial"/>
                <w:color w:val="000000"/>
                <w:szCs w:val="20"/>
              </w:rPr>
              <w:t>41</w:t>
            </w:r>
          </w:p>
        </w:tc>
        <w:tc>
          <w:tcPr>
            <w:tcW w:w="1332" w:type="dxa"/>
            <w:shd w:val="clear" w:color="auto" w:fill="auto"/>
            <w:noWrap/>
            <w:vAlign w:val="center"/>
            <w:hideMark/>
          </w:tcPr>
          <w:p w14:paraId="111F2CE7" w14:textId="77777777" w:rsidR="00E94778" w:rsidRPr="003D6F6C" w:rsidRDefault="00E94778" w:rsidP="00E94778">
            <w:pPr>
              <w:jc w:val="center"/>
              <w:rPr>
                <w:rFonts w:cs="Arial"/>
                <w:color w:val="000000"/>
                <w:szCs w:val="20"/>
              </w:rPr>
            </w:pPr>
            <w:r w:rsidRPr="003D6F6C">
              <w:rPr>
                <w:rFonts w:cs="Arial"/>
                <w:color w:val="000000"/>
                <w:szCs w:val="20"/>
              </w:rPr>
              <w:t>45</w:t>
            </w:r>
          </w:p>
        </w:tc>
        <w:tc>
          <w:tcPr>
            <w:tcW w:w="1320" w:type="dxa"/>
            <w:tcBorders>
              <w:right w:val="single" w:sz="8" w:space="0" w:color="auto"/>
            </w:tcBorders>
            <w:shd w:val="clear" w:color="auto" w:fill="auto"/>
            <w:noWrap/>
            <w:vAlign w:val="center"/>
            <w:hideMark/>
          </w:tcPr>
          <w:p w14:paraId="740A62AC" w14:textId="77777777" w:rsidR="00E94778" w:rsidRPr="003D6F6C" w:rsidRDefault="00E94778" w:rsidP="00E94778">
            <w:pPr>
              <w:jc w:val="center"/>
              <w:rPr>
                <w:rFonts w:cs="Arial"/>
                <w:color w:val="000000"/>
                <w:szCs w:val="20"/>
              </w:rPr>
            </w:pPr>
            <w:r w:rsidRPr="003D6F6C">
              <w:rPr>
                <w:rFonts w:cs="Arial"/>
                <w:color w:val="000000"/>
                <w:szCs w:val="20"/>
              </w:rPr>
              <w:t>3800.0</w:t>
            </w:r>
          </w:p>
        </w:tc>
        <w:tc>
          <w:tcPr>
            <w:tcW w:w="14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7848A2" w14:textId="77777777" w:rsidR="00E94778" w:rsidRPr="003D6F6C" w:rsidRDefault="00E94778" w:rsidP="00E94778">
            <w:pPr>
              <w:jc w:val="center"/>
              <w:rPr>
                <w:rFonts w:cs="Arial"/>
                <w:color w:val="000000"/>
                <w:szCs w:val="20"/>
              </w:rPr>
            </w:pPr>
            <w:r w:rsidRPr="003D6F6C">
              <w:rPr>
                <w:rFonts w:cs="Arial"/>
                <w:color w:val="000000"/>
                <w:szCs w:val="20"/>
              </w:rPr>
              <w:t>4180.0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875B47" w14:textId="77777777" w:rsidR="00E94778" w:rsidRPr="003D6F6C" w:rsidRDefault="00E94778" w:rsidP="00E94778">
            <w:pPr>
              <w:jc w:val="center"/>
              <w:rPr>
                <w:rFonts w:cs="Arial"/>
                <w:color w:val="000000"/>
                <w:szCs w:val="20"/>
              </w:rPr>
            </w:pPr>
            <w:r w:rsidRPr="003D6F6C">
              <w:rPr>
                <w:rFonts w:cs="Arial"/>
                <w:color w:val="000000"/>
                <w:szCs w:val="20"/>
              </w:rPr>
              <w:t>4370.0</w:t>
            </w:r>
          </w:p>
        </w:tc>
        <w:tc>
          <w:tcPr>
            <w:tcW w:w="14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5C55FE6" w14:textId="77777777" w:rsidR="00E94778" w:rsidRPr="003D6F6C" w:rsidRDefault="00E94778" w:rsidP="00E94778">
            <w:pPr>
              <w:jc w:val="center"/>
              <w:rPr>
                <w:rFonts w:cs="Arial"/>
                <w:color w:val="000000"/>
                <w:szCs w:val="20"/>
              </w:rPr>
            </w:pPr>
            <w:r w:rsidRPr="003D6F6C">
              <w:rPr>
                <w:rFonts w:cs="Arial"/>
                <w:color w:val="000000"/>
                <w:szCs w:val="20"/>
              </w:rPr>
              <w:t>4484.0</w:t>
            </w:r>
          </w:p>
        </w:tc>
      </w:tr>
      <w:tr w:rsidR="00E94778" w:rsidRPr="003D6F6C" w14:paraId="463FD85F" w14:textId="77777777" w:rsidTr="00E94778">
        <w:trPr>
          <w:trHeight w:val="330"/>
        </w:trPr>
        <w:tc>
          <w:tcPr>
            <w:tcW w:w="992" w:type="dxa"/>
            <w:shd w:val="clear" w:color="auto" w:fill="auto"/>
            <w:noWrap/>
            <w:vAlign w:val="center"/>
            <w:hideMark/>
          </w:tcPr>
          <w:p w14:paraId="736CA157" w14:textId="77777777" w:rsidR="00E94778" w:rsidRPr="003D6F6C" w:rsidRDefault="00E94778" w:rsidP="00E94778">
            <w:pPr>
              <w:jc w:val="center"/>
              <w:rPr>
                <w:rFonts w:cs="Arial"/>
                <w:color w:val="000000"/>
                <w:szCs w:val="20"/>
              </w:rPr>
            </w:pPr>
            <w:r w:rsidRPr="003D6F6C">
              <w:rPr>
                <w:rFonts w:cs="Arial"/>
                <w:color w:val="000000"/>
                <w:szCs w:val="20"/>
              </w:rPr>
              <w:t>46</w:t>
            </w:r>
          </w:p>
        </w:tc>
        <w:tc>
          <w:tcPr>
            <w:tcW w:w="1332" w:type="dxa"/>
            <w:shd w:val="clear" w:color="auto" w:fill="auto"/>
            <w:noWrap/>
            <w:vAlign w:val="center"/>
            <w:hideMark/>
          </w:tcPr>
          <w:p w14:paraId="297681B7" w14:textId="77777777" w:rsidR="00E94778" w:rsidRPr="003D6F6C" w:rsidRDefault="00E94778" w:rsidP="00E94778">
            <w:pPr>
              <w:jc w:val="center"/>
              <w:rPr>
                <w:rFonts w:cs="Arial"/>
                <w:color w:val="000000"/>
                <w:szCs w:val="20"/>
              </w:rPr>
            </w:pPr>
            <w:r w:rsidRPr="003D6F6C">
              <w:rPr>
                <w:rFonts w:cs="Arial"/>
                <w:color w:val="000000"/>
                <w:szCs w:val="20"/>
              </w:rPr>
              <w:t>50</w:t>
            </w:r>
          </w:p>
        </w:tc>
        <w:tc>
          <w:tcPr>
            <w:tcW w:w="1320" w:type="dxa"/>
            <w:tcBorders>
              <w:right w:val="single" w:sz="8" w:space="0" w:color="auto"/>
            </w:tcBorders>
            <w:shd w:val="clear" w:color="auto" w:fill="auto"/>
            <w:noWrap/>
            <w:vAlign w:val="center"/>
            <w:hideMark/>
          </w:tcPr>
          <w:p w14:paraId="425B0DBE" w14:textId="77777777" w:rsidR="00E94778" w:rsidRPr="003D6F6C" w:rsidRDefault="00E94778" w:rsidP="00E94778">
            <w:pPr>
              <w:jc w:val="center"/>
              <w:rPr>
                <w:rFonts w:cs="Arial"/>
                <w:color w:val="000000"/>
                <w:szCs w:val="20"/>
              </w:rPr>
            </w:pPr>
            <w:r w:rsidRPr="003D6F6C">
              <w:rPr>
                <w:rFonts w:cs="Arial"/>
                <w:color w:val="000000"/>
                <w:szCs w:val="20"/>
              </w:rPr>
              <w:t>4100.0</w:t>
            </w:r>
          </w:p>
        </w:tc>
        <w:tc>
          <w:tcPr>
            <w:tcW w:w="14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2AF7B5" w14:textId="77777777" w:rsidR="00E94778" w:rsidRPr="003D6F6C" w:rsidRDefault="00E94778" w:rsidP="00E94778">
            <w:pPr>
              <w:jc w:val="center"/>
              <w:rPr>
                <w:rFonts w:cs="Arial"/>
                <w:color w:val="000000"/>
                <w:szCs w:val="20"/>
              </w:rPr>
            </w:pPr>
            <w:r w:rsidRPr="003D6F6C">
              <w:rPr>
                <w:rFonts w:cs="Arial"/>
                <w:color w:val="000000"/>
                <w:szCs w:val="20"/>
              </w:rPr>
              <w:t>4510.0</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6DB1C0" w14:textId="77777777" w:rsidR="00E94778" w:rsidRPr="003D6F6C" w:rsidRDefault="00E94778" w:rsidP="00E94778">
            <w:pPr>
              <w:jc w:val="center"/>
              <w:rPr>
                <w:rFonts w:cs="Arial"/>
                <w:color w:val="000000"/>
                <w:szCs w:val="20"/>
              </w:rPr>
            </w:pPr>
            <w:r w:rsidRPr="003D6F6C">
              <w:rPr>
                <w:rFonts w:cs="Arial"/>
                <w:color w:val="000000"/>
                <w:szCs w:val="20"/>
              </w:rPr>
              <w:t>4715.0</w:t>
            </w:r>
          </w:p>
        </w:tc>
        <w:tc>
          <w:tcPr>
            <w:tcW w:w="14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48C1CF" w14:textId="77777777" w:rsidR="00E94778" w:rsidRPr="003D6F6C" w:rsidRDefault="00E94778" w:rsidP="00E94778">
            <w:pPr>
              <w:jc w:val="center"/>
              <w:rPr>
                <w:rFonts w:cs="Arial"/>
                <w:color w:val="000000"/>
                <w:szCs w:val="20"/>
              </w:rPr>
            </w:pPr>
            <w:r w:rsidRPr="003D6F6C">
              <w:rPr>
                <w:rFonts w:cs="Arial"/>
                <w:color w:val="000000"/>
                <w:szCs w:val="20"/>
              </w:rPr>
              <w:t>4838.0</w:t>
            </w:r>
          </w:p>
        </w:tc>
      </w:tr>
    </w:tbl>
    <w:p w14:paraId="1A5C9ADE" w14:textId="77777777" w:rsidR="00650C3D" w:rsidRPr="003D6F6C" w:rsidRDefault="00650C3D" w:rsidP="00650C3D">
      <w:pPr>
        <w:ind w:left="284"/>
        <w:jc w:val="center"/>
        <w:rPr>
          <w:rFonts w:cs="Arial"/>
          <w:iCs/>
          <w:szCs w:val="20"/>
        </w:rPr>
      </w:pPr>
      <w:r w:rsidRPr="003D6F6C">
        <w:rPr>
          <w:rFonts w:cs="Arial"/>
          <w:iCs/>
          <w:szCs w:val="20"/>
        </w:rPr>
        <w:t xml:space="preserve">Tabla 1. Rango de Proyectos </w:t>
      </w:r>
    </w:p>
    <w:p w14:paraId="6DADEEC4" w14:textId="77777777" w:rsidR="00650C3D" w:rsidRPr="003D6F6C" w:rsidRDefault="00650C3D" w:rsidP="00650C3D">
      <w:pPr>
        <w:spacing w:line="276" w:lineRule="auto"/>
        <w:rPr>
          <w:rFonts w:cs="Arial"/>
          <w:szCs w:val="20"/>
        </w:rPr>
      </w:pPr>
    </w:p>
    <w:p w14:paraId="5C28A538" w14:textId="381480C3" w:rsidR="00650C3D" w:rsidRPr="003D6F6C" w:rsidRDefault="00650C3D" w:rsidP="007C38DA">
      <w:pPr>
        <w:ind w:left="720"/>
        <w:rPr>
          <w:rFonts w:cs="Arial"/>
          <w:szCs w:val="20"/>
        </w:rPr>
      </w:pPr>
      <w:r w:rsidRPr="003D6F6C">
        <w:rPr>
          <w:rFonts w:cs="Arial"/>
          <w:szCs w:val="20"/>
        </w:rPr>
        <w:t>Donde la columna “Número de Horas A” indica el número de horas que se deberán considerar de acuerdo con el número de proyectos en paralelo que se estén ejecutando en un mes. Para el caso que se solicite la gestión de programas de proyectos, se deberá considerar el número de horas que sea determinado por el número de proyectos en paralelo y el número de programas solicitado</w:t>
      </w:r>
      <w:r w:rsidR="00E94778">
        <w:rPr>
          <w:rFonts w:cs="Arial"/>
          <w:szCs w:val="20"/>
        </w:rPr>
        <w:t xml:space="preserve"> en paralelo</w:t>
      </w:r>
      <w:r w:rsidRPr="003D6F6C">
        <w:rPr>
          <w:rFonts w:cs="Arial"/>
          <w:szCs w:val="20"/>
        </w:rPr>
        <w:t>.</w:t>
      </w:r>
    </w:p>
    <w:p w14:paraId="13769521" w14:textId="77777777" w:rsidR="004A0E8F" w:rsidRDefault="004A0E8F" w:rsidP="007C38DA">
      <w:pPr>
        <w:ind w:left="720"/>
        <w:rPr>
          <w:rFonts w:cs="Arial"/>
          <w:szCs w:val="20"/>
        </w:rPr>
      </w:pPr>
    </w:p>
    <w:p w14:paraId="58AD7D87" w14:textId="77777777" w:rsidR="00E94778" w:rsidRDefault="00E94778" w:rsidP="007C38DA">
      <w:pPr>
        <w:ind w:left="720"/>
        <w:rPr>
          <w:rFonts w:cs="Arial"/>
          <w:szCs w:val="20"/>
        </w:rPr>
      </w:pPr>
    </w:p>
    <w:p w14:paraId="13777BB4" w14:textId="76591E6B" w:rsidR="00650C3D" w:rsidRPr="007C38DA" w:rsidRDefault="00650C3D" w:rsidP="00650C3D">
      <w:pPr>
        <w:spacing w:line="276" w:lineRule="auto"/>
        <w:ind w:left="720"/>
        <w:rPr>
          <w:rFonts w:cs="Arial"/>
          <w:b/>
          <w:bCs/>
          <w:szCs w:val="20"/>
        </w:rPr>
      </w:pPr>
      <w:r w:rsidRPr="007C38DA">
        <w:rPr>
          <w:rFonts w:cs="Arial"/>
          <w:b/>
          <w:bCs/>
          <w:szCs w:val="20"/>
        </w:rPr>
        <w:t>F</w:t>
      </w:r>
      <w:r w:rsidR="00893435" w:rsidRPr="007C38DA">
        <w:rPr>
          <w:rFonts w:cs="Arial"/>
          <w:b/>
          <w:bCs/>
          <w:szCs w:val="20"/>
        </w:rPr>
        <w:t>ó</w:t>
      </w:r>
      <w:r w:rsidRPr="007C38DA">
        <w:rPr>
          <w:rFonts w:cs="Arial"/>
          <w:b/>
          <w:bCs/>
          <w:szCs w:val="20"/>
        </w:rPr>
        <w:t>rmula:</w:t>
      </w:r>
    </w:p>
    <w:p w14:paraId="69D168D4" w14:textId="77777777" w:rsidR="00650C3D" w:rsidRPr="003D6F6C" w:rsidRDefault="00650C3D" w:rsidP="00650C3D">
      <w:pPr>
        <w:spacing w:line="276" w:lineRule="auto"/>
        <w:ind w:left="720"/>
        <w:rPr>
          <w:rFonts w:cs="Arial"/>
          <w:szCs w:val="20"/>
        </w:rPr>
      </w:pPr>
    </w:p>
    <w:p w14:paraId="21AF6EF3" w14:textId="424E99CE" w:rsidR="00650C3D" w:rsidRPr="003D6F6C" w:rsidRDefault="00650C3D" w:rsidP="00650C3D">
      <w:pPr>
        <w:spacing w:line="276" w:lineRule="auto"/>
        <w:ind w:left="720"/>
        <w:rPr>
          <w:rFonts w:cs="Arial"/>
          <w:b/>
          <w:szCs w:val="20"/>
        </w:rPr>
      </w:pPr>
      <w:r w:rsidRPr="003D6F6C">
        <w:rPr>
          <w:rFonts w:cs="Arial"/>
          <w:b/>
          <w:szCs w:val="20"/>
        </w:rPr>
        <w:t>MXN = UEMAP *(Valor</w:t>
      </w:r>
      <w:r w:rsidR="00EA678E" w:rsidRPr="003D6F6C">
        <w:rPr>
          <w:rFonts w:cs="Arial"/>
          <w:b/>
          <w:szCs w:val="20"/>
        </w:rPr>
        <w:t xml:space="preserve"> que corresponda</w:t>
      </w:r>
      <w:r w:rsidRPr="003D6F6C">
        <w:rPr>
          <w:rFonts w:cs="Arial"/>
          <w:b/>
          <w:szCs w:val="20"/>
        </w:rPr>
        <w:t xml:space="preserve"> </w:t>
      </w:r>
      <w:r w:rsidR="00EA678E" w:rsidRPr="003D6F6C">
        <w:rPr>
          <w:rFonts w:cs="Arial"/>
          <w:b/>
          <w:szCs w:val="20"/>
        </w:rPr>
        <w:t>de la columna</w:t>
      </w:r>
      <w:r w:rsidRPr="003D6F6C">
        <w:rPr>
          <w:rFonts w:cs="Arial"/>
          <w:b/>
          <w:szCs w:val="20"/>
        </w:rPr>
        <w:t xml:space="preserve"> “Número de Horas A”</w:t>
      </w:r>
      <w:r w:rsidR="001E1562">
        <w:rPr>
          <w:rFonts w:cs="Arial"/>
          <w:b/>
          <w:szCs w:val="20"/>
        </w:rPr>
        <w:t xml:space="preserve"> </w:t>
      </w:r>
      <w:r w:rsidR="008A5B01">
        <w:rPr>
          <w:rFonts w:cs="Arial"/>
          <w:b/>
          <w:szCs w:val="20"/>
        </w:rPr>
        <w:t>y/</w:t>
      </w:r>
      <w:r w:rsidR="001E1562">
        <w:rPr>
          <w:rFonts w:cs="Arial"/>
          <w:b/>
          <w:szCs w:val="20"/>
        </w:rPr>
        <w:t>o Programas</w:t>
      </w:r>
      <w:r w:rsidRPr="003D6F6C">
        <w:rPr>
          <w:rFonts w:cs="Arial"/>
          <w:b/>
          <w:szCs w:val="20"/>
        </w:rPr>
        <w:t>)</w:t>
      </w:r>
      <w:r w:rsidR="008106E3" w:rsidRPr="003D6F6C">
        <w:rPr>
          <w:rFonts w:cs="Arial"/>
          <w:b/>
          <w:szCs w:val="20"/>
        </w:rPr>
        <w:t xml:space="preserve"> * Factor Tecnológico</w:t>
      </w:r>
      <w:r w:rsidR="00A220B0" w:rsidRPr="003D6F6C">
        <w:rPr>
          <w:rFonts w:cs="Arial"/>
          <w:b/>
          <w:szCs w:val="20"/>
        </w:rPr>
        <w:t xml:space="preserve"> (FT)</w:t>
      </w:r>
    </w:p>
    <w:p w14:paraId="62402343" w14:textId="77777777" w:rsidR="00650C3D" w:rsidRPr="003D6F6C" w:rsidRDefault="00650C3D" w:rsidP="00650C3D">
      <w:pPr>
        <w:spacing w:line="276" w:lineRule="auto"/>
        <w:ind w:left="720"/>
        <w:rPr>
          <w:rFonts w:cs="Arial"/>
          <w:b/>
          <w:szCs w:val="20"/>
        </w:rPr>
      </w:pPr>
    </w:p>
    <w:p w14:paraId="5195AA04" w14:textId="6B7013A7" w:rsidR="00650C3D" w:rsidRPr="003D6F6C" w:rsidRDefault="00612E7D" w:rsidP="00650C3D">
      <w:pPr>
        <w:spacing w:line="276" w:lineRule="auto"/>
        <w:ind w:left="720"/>
        <w:rPr>
          <w:rFonts w:cs="Arial"/>
          <w:b/>
          <w:szCs w:val="20"/>
        </w:rPr>
      </w:pPr>
      <w:r>
        <w:rPr>
          <w:rFonts w:cs="Arial"/>
          <w:b/>
          <w:szCs w:val="20"/>
        </w:rPr>
        <w:t>Ejemplo, e</w:t>
      </w:r>
      <w:r w:rsidR="00650C3D" w:rsidRPr="003D6F6C">
        <w:rPr>
          <w:rFonts w:cs="Arial"/>
          <w:b/>
          <w:szCs w:val="20"/>
        </w:rPr>
        <w:t>n caso de que se Administre 1 programa</w:t>
      </w:r>
      <w:r>
        <w:rPr>
          <w:rFonts w:cs="Arial"/>
          <w:b/>
          <w:szCs w:val="20"/>
        </w:rPr>
        <w:t>:</w:t>
      </w:r>
    </w:p>
    <w:p w14:paraId="75A82BC6" w14:textId="77777777" w:rsidR="00650C3D" w:rsidRPr="003D6F6C" w:rsidRDefault="00650C3D" w:rsidP="00650C3D">
      <w:pPr>
        <w:spacing w:line="276" w:lineRule="auto"/>
        <w:ind w:left="720"/>
        <w:rPr>
          <w:rFonts w:cs="Arial"/>
          <w:b/>
          <w:szCs w:val="20"/>
        </w:rPr>
      </w:pPr>
    </w:p>
    <w:p w14:paraId="4FA44057" w14:textId="6FA20930" w:rsidR="00650C3D" w:rsidRPr="003D6F6C" w:rsidRDefault="00650C3D" w:rsidP="00650C3D">
      <w:pPr>
        <w:spacing w:line="276" w:lineRule="auto"/>
        <w:ind w:left="720"/>
        <w:rPr>
          <w:rFonts w:cs="Arial"/>
          <w:b/>
          <w:szCs w:val="20"/>
        </w:rPr>
      </w:pPr>
      <w:r w:rsidRPr="003D6F6C">
        <w:rPr>
          <w:rFonts w:cs="Arial"/>
          <w:b/>
          <w:szCs w:val="20"/>
        </w:rPr>
        <w:t xml:space="preserve">MXN = UEMAP *(Valor correspondiente a la columna </w:t>
      </w:r>
      <w:r w:rsidR="001E1562">
        <w:rPr>
          <w:rFonts w:cs="Arial"/>
          <w:b/>
          <w:szCs w:val="20"/>
        </w:rPr>
        <w:t xml:space="preserve">Programas, campo </w:t>
      </w:r>
      <w:r w:rsidRPr="003D6F6C">
        <w:rPr>
          <w:rFonts w:cs="Arial"/>
          <w:b/>
          <w:szCs w:val="20"/>
        </w:rPr>
        <w:t>“Número de Horas A +1 Programa”)</w:t>
      </w:r>
      <w:r w:rsidR="008106E3" w:rsidRPr="003D6F6C">
        <w:rPr>
          <w:rFonts w:cs="Arial"/>
          <w:b/>
          <w:szCs w:val="20"/>
        </w:rPr>
        <w:t xml:space="preserve"> * Factor Tecnológico</w:t>
      </w:r>
      <w:r w:rsidR="00A220B0" w:rsidRPr="003D6F6C">
        <w:rPr>
          <w:rFonts w:cs="Arial"/>
          <w:b/>
          <w:szCs w:val="20"/>
        </w:rPr>
        <w:t xml:space="preserve"> (FT)</w:t>
      </w:r>
    </w:p>
    <w:p w14:paraId="6B453BB8" w14:textId="77777777" w:rsidR="00650C3D" w:rsidRPr="003D6F6C" w:rsidRDefault="00650C3D" w:rsidP="00650C3D">
      <w:pPr>
        <w:spacing w:line="276" w:lineRule="auto"/>
        <w:ind w:left="720"/>
        <w:rPr>
          <w:rFonts w:cs="Arial"/>
          <w:b/>
          <w:noProof/>
          <w:szCs w:val="20"/>
        </w:rPr>
      </w:pPr>
    </w:p>
    <w:p w14:paraId="5A10F42F" w14:textId="77777777" w:rsidR="00650C3D" w:rsidRPr="003D6F6C" w:rsidRDefault="00650C3D" w:rsidP="00650C3D">
      <w:pPr>
        <w:spacing w:line="276" w:lineRule="auto"/>
        <w:ind w:left="720"/>
        <w:rPr>
          <w:rFonts w:cs="Arial"/>
          <w:szCs w:val="20"/>
        </w:rPr>
      </w:pPr>
      <w:r w:rsidRPr="003D6F6C">
        <w:rPr>
          <w:rFonts w:cs="Arial"/>
          <w:szCs w:val="20"/>
        </w:rPr>
        <w:t>NOTA: En caso de existir un número mayor de programas de proyectos, se considerará un incremento 2% adicional al valor de la columna “Número de Horas de A + 3 Programas” por cada programa que sea solicitado.</w:t>
      </w:r>
    </w:p>
    <w:p w14:paraId="27E4D735" w14:textId="77777777" w:rsidR="00EA7A4E" w:rsidRPr="003D6F6C" w:rsidRDefault="00EA7A4E" w:rsidP="0067778F">
      <w:pPr>
        <w:spacing w:line="276" w:lineRule="auto"/>
        <w:ind w:left="720"/>
        <w:rPr>
          <w:rFonts w:cs="Arial"/>
          <w:b/>
          <w:bCs/>
          <w:szCs w:val="20"/>
        </w:rPr>
      </w:pPr>
    </w:p>
    <w:p w14:paraId="40821D41" w14:textId="5DC3496E" w:rsidR="0067778F" w:rsidRPr="003D6F6C" w:rsidRDefault="0067778F" w:rsidP="00712551">
      <w:pPr>
        <w:pStyle w:val="Titulo3"/>
      </w:pPr>
      <w:r w:rsidRPr="003D6F6C">
        <w:t xml:space="preserve">Determinación del Costo Fijo Mensual para el </w:t>
      </w:r>
      <w:proofErr w:type="spellStart"/>
      <w:r w:rsidRPr="003D6F6C">
        <w:t>Subservicio</w:t>
      </w:r>
      <w:proofErr w:type="spellEnd"/>
      <w:r w:rsidRPr="003D6F6C">
        <w:t xml:space="preserve"> de Gestión de Procesos:</w:t>
      </w:r>
    </w:p>
    <w:p w14:paraId="3FF6944F" w14:textId="77777777" w:rsidR="0067778F" w:rsidRPr="003D6F6C" w:rsidRDefault="0067778F" w:rsidP="007C38DA">
      <w:pPr>
        <w:ind w:left="720"/>
        <w:rPr>
          <w:rFonts w:cs="Arial"/>
          <w:szCs w:val="20"/>
        </w:rPr>
      </w:pPr>
    </w:p>
    <w:p w14:paraId="49EFE825" w14:textId="17429A34" w:rsidR="0067778F" w:rsidRPr="003D6F6C" w:rsidRDefault="0067778F" w:rsidP="007C38DA">
      <w:pPr>
        <w:ind w:left="720"/>
        <w:rPr>
          <w:rFonts w:cs="Arial"/>
          <w:szCs w:val="20"/>
        </w:rPr>
      </w:pPr>
      <w:r w:rsidRPr="003D6F6C">
        <w:rPr>
          <w:rFonts w:cs="Arial"/>
          <w:b/>
          <w:bCs/>
          <w:szCs w:val="20"/>
        </w:rPr>
        <w:t xml:space="preserve">“EL INSTITUTO” </w:t>
      </w:r>
      <w:r w:rsidRPr="003D6F6C">
        <w:rPr>
          <w:rFonts w:cs="Arial"/>
          <w:szCs w:val="20"/>
        </w:rPr>
        <w:t>a través del Administrador de Contrato</w:t>
      </w:r>
      <w:r w:rsidR="002075D4" w:rsidRPr="003D6F6C">
        <w:rPr>
          <w:rFonts w:cs="Arial"/>
          <w:szCs w:val="20"/>
        </w:rPr>
        <w:t xml:space="preserve"> solicitante</w:t>
      </w:r>
      <w:r w:rsidRPr="003D6F6C">
        <w:rPr>
          <w:rFonts w:cs="Arial"/>
          <w:szCs w:val="20"/>
        </w:rPr>
        <w:t xml:space="preserve"> enviará una solicitud de servicio a </w:t>
      </w:r>
      <w:r w:rsidR="00F715E9" w:rsidRPr="003D6F6C">
        <w:rPr>
          <w:rFonts w:cs="Arial"/>
          <w:b/>
          <w:szCs w:val="20"/>
          <w:lang w:eastAsia="es-MX"/>
        </w:rPr>
        <w:t>“EL LICITANTE ADJUDICADO”</w:t>
      </w:r>
      <w:r w:rsidRPr="003D6F6C">
        <w:rPr>
          <w:rFonts w:cs="Arial"/>
          <w:b/>
          <w:bCs/>
          <w:szCs w:val="20"/>
        </w:rPr>
        <w:t xml:space="preserve"> </w:t>
      </w:r>
      <w:r w:rsidRPr="003D6F6C">
        <w:rPr>
          <w:rFonts w:cs="Arial"/>
          <w:szCs w:val="20"/>
        </w:rPr>
        <w:t xml:space="preserve">para que presente una propuesta de solución orientada a la atención del Costo Fijo Mensual para este </w:t>
      </w:r>
      <w:proofErr w:type="spellStart"/>
      <w:r w:rsidRPr="003D6F6C">
        <w:rPr>
          <w:rFonts w:cs="Arial"/>
          <w:szCs w:val="20"/>
        </w:rPr>
        <w:t>subservicio</w:t>
      </w:r>
      <w:proofErr w:type="spellEnd"/>
      <w:r w:rsidRPr="003D6F6C">
        <w:rPr>
          <w:rFonts w:cs="Arial"/>
          <w:szCs w:val="20"/>
        </w:rPr>
        <w:t xml:space="preserve">; en la solicitud se deberá especificar la información necesaria para </w:t>
      </w:r>
      <w:r w:rsidR="00395C2B" w:rsidRPr="003D6F6C">
        <w:rPr>
          <w:rFonts w:cs="Arial"/>
          <w:szCs w:val="20"/>
        </w:rPr>
        <w:t xml:space="preserve">que </w:t>
      </w:r>
      <w:r w:rsidR="002B5CE6" w:rsidRPr="003D6F6C">
        <w:rPr>
          <w:rFonts w:cs="Arial"/>
          <w:b/>
          <w:szCs w:val="20"/>
          <w:lang w:eastAsia="es-MX"/>
        </w:rPr>
        <w:t>“EL LICITANTE ADJUDICADO”</w:t>
      </w:r>
      <w:r w:rsidRPr="003D6F6C">
        <w:rPr>
          <w:rFonts w:cs="Arial"/>
          <w:b/>
          <w:bCs/>
          <w:szCs w:val="20"/>
        </w:rPr>
        <w:t xml:space="preserve"> </w:t>
      </w:r>
      <w:r w:rsidRPr="003D6F6C">
        <w:rPr>
          <w:rFonts w:cs="Arial"/>
          <w:szCs w:val="20"/>
        </w:rPr>
        <w:t>pueda realizar la proyección de los recursos</w:t>
      </w:r>
      <w:r w:rsidR="007E6233" w:rsidRPr="003D6F6C">
        <w:rPr>
          <w:rFonts w:cs="Arial"/>
          <w:szCs w:val="20"/>
        </w:rPr>
        <w:t xml:space="preserve">, actividades y entregables </w:t>
      </w:r>
      <w:r w:rsidRPr="003D6F6C">
        <w:rPr>
          <w:rFonts w:cs="Arial"/>
          <w:szCs w:val="20"/>
        </w:rPr>
        <w:t>requeridos para la atención del servicio</w:t>
      </w:r>
      <w:r w:rsidR="007E6233" w:rsidRPr="003D6F6C">
        <w:rPr>
          <w:rFonts w:cs="Arial"/>
          <w:szCs w:val="20"/>
        </w:rPr>
        <w:t>.</w:t>
      </w:r>
    </w:p>
    <w:p w14:paraId="706C2930" w14:textId="77777777" w:rsidR="0067778F" w:rsidRPr="003D6F6C" w:rsidRDefault="0067778F" w:rsidP="007C38DA">
      <w:pPr>
        <w:ind w:left="720"/>
        <w:rPr>
          <w:rFonts w:cs="Arial"/>
          <w:szCs w:val="20"/>
        </w:rPr>
      </w:pPr>
    </w:p>
    <w:p w14:paraId="5E5CE161" w14:textId="21E533C2" w:rsidR="00893435" w:rsidRPr="003D6F6C" w:rsidRDefault="00893435" w:rsidP="007C38DA">
      <w:pPr>
        <w:ind w:left="720"/>
        <w:rPr>
          <w:rFonts w:cs="Arial"/>
          <w:szCs w:val="20"/>
        </w:rPr>
      </w:pPr>
      <w:r w:rsidRPr="003D6F6C">
        <w:rPr>
          <w:rFonts w:cs="Arial"/>
          <w:szCs w:val="20"/>
        </w:rPr>
        <w:t>Fórmula para determinar el Costo del Servicio:</w:t>
      </w:r>
    </w:p>
    <w:p w14:paraId="2C3F3BA7" w14:textId="77777777" w:rsidR="00893435" w:rsidRPr="003D6F6C" w:rsidRDefault="00893435" w:rsidP="00893435">
      <w:pPr>
        <w:spacing w:line="276" w:lineRule="auto"/>
        <w:ind w:left="720"/>
        <w:rPr>
          <w:rFonts w:cs="Arial"/>
          <w:szCs w:val="20"/>
        </w:rPr>
      </w:pPr>
    </w:p>
    <w:p w14:paraId="10E04159" w14:textId="26217305" w:rsidR="00893435" w:rsidRPr="003D6F6C" w:rsidRDefault="00893435" w:rsidP="00893435">
      <w:pPr>
        <w:spacing w:line="276" w:lineRule="auto"/>
        <w:ind w:left="720"/>
        <w:rPr>
          <w:rFonts w:cs="Arial"/>
          <w:b/>
          <w:szCs w:val="20"/>
        </w:rPr>
      </w:pPr>
      <w:r w:rsidRPr="003D6F6C">
        <w:rPr>
          <w:rFonts w:cs="Arial"/>
          <w:b/>
          <w:szCs w:val="20"/>
        </w:rPr>
        <w:t>MXN = UGP *(Esfuerzo en horas para la atención del servicio) * Factor Tecnológico</w:t>
      </w:r>
      <w:r w:rsidR="00A220B0" w:rsidRPr="003D6F6C">
        <w:rPr>
          <w:rFonts w:cs="Arial"/>
          <w:b/>
          <w:szCs w:val="20"/>
        </w:rPr>
        <w:t xml:space="preserve"> (FT)</w:t>
      </w:r>
    </w:p>
    <w:p w14:paraId="0A7D8660" w14:textId="77777777" w:rsidR="00893435" w:rsidRPr="003D6F6C" w:rsidRDefault="00893435" w:rsidP="00BF4E3E">
      <w:pPr>
        <w:spacing w:line="276" w:lineRule="auto"/>
        <w:ind w:left="720"/>
        <w:rPr>
          <w:rFonts w:cs="Arial"/>
          <w:szCs w:val="20"/>
        </w:rPr>
      </w:pPr>
    </w:p>
    <w:p w14:paraId="6FEEC330" w14:textId="19CBB875" w:rsidR="00271AFB" w:rsidRPr="003D6F6C" w:rsidRDefault="00271AFB" w:rsidP="007B5A9E">
      <w:pPr>
        <w:pStyle w:val="Ttulo1"/>
        <w:numPr>
          <w:ilvl w:val="2"/>
          <w:numId w:val="5"/>
        </w:numPr>
        <w:spacing w:before="0" w:after="0"/>
        <w:ind w:left="851"/>
        <w:rPr>
          <w:rFonts w:cs="Arial"/>
          <w:sz w:val="20"/>
          <w:szCs w:val="20"/>
        </w:rPr>
      </w:pPr>
      <w:bookmarkStart w:id="46" w:name="_Toc202541931"/>
      <w:r w:rsidRPr="003D6F6C">
        <w:rPr>
          <w:rFonts w:cs="Arial"/>
          <w:sz w:val="20"/>
          <w:szCs w:val="20"/>
        </w:rPr>
        <w:t>Perfil de</w:t>
      </w:r>
      <w:r w:rsidR="00692AFC" w:rsidRPr="003D6F6C">
        <w:rPr>
          <w:rFonts w:cs="Arial"/>
          <w:sz w:val="20"/>
          <w:szCs w:val="20"/>
        </w:rPr>
        <w:t xml:space="preserve"> EL LICITANTE</w:t>
      </w:r>
      <w:r w:rsidR="00B8437A">
        <w:rPr>
          <w:rFonts w:cs="Arial"/>
          <w:sz w:val="20"/>
          <w:szCs w:val="20"/>
        </w:rPr>
        <w:t xml:space="preserve"> ADJUDICADO</w:t>
      </w:r>
      <w:bookmarkEnd w:id="46"/>
    </w:p>
    <w:p w14:paraId="4491B2BD" w14:textId="77777777" w:rsidR="003C6F71" w:rsidRPr="003D6F6C" w:rsidRDefault="003C6F71" w:rsidP="00276DC4"/>
    <w:p w14:paraId="28B981C0" w14:textId="32A4547F" w:rsidR="00036E0A" w:rsidRPr="003D6F6C" w:rsidRDefault="00F65EC7" w:rsidP="00276DC4">
      <w:pPr>
        <w:ind w:left="709"/>
        <w:rPr>
          <w:rFonts w:cs="Arial"/>
          <w:szCs w:val="20"/>
          <w:lang w:val="es-ES_tradnl"/>
        </w:rPr>
      </w:pPr>
      <w:r w:rsidRPr="003D6F6C">
        <w:rPr>
          <w:rFonts w:cs="Arial"/>
          <w:b/>
          <w:szCs w:val="20"/>
        </w:rPr>
        <w:t>“EL LICITANTE</w:t>
      </w:r>
      <w:r w:rsidR="00B8437A">
        <w:rPr>
          <w:rFonts w:cs="Arial"/>
          <w:b/>
          <w:szCs w:val="20"/>
        </w:rPr>
        <w:t xml:space="preserve"> ADJUDICADO</w:t>
      </w:r>
      <w:r w:rsidRPr="003D6F6C">
        <w:rPr>
          <w:rFonts w:cs="Arial"/>
          <w:b/>
          <w:szCs w:val="20"/>
        </w:rPr>
        <w:t>”</w:t>
      </w:r>
      <w:r w:rsidR="00036E0A" w:rsidRPr="003D6F6C">
        <w:rPr>
          <w:rFonts w:cs="Arial"/>
          <w:szCs w:val="20"/>
        </w:rPr>
        <w:t xml:space="preserve"> </w:t>
      </w:r>
      <w:r w:rsidR="00036E0A" w:rsidRPr="003D6F6C">
        <w:rPr>
          <w:rFonts w:cs="Arial"/>
          <w:szCs w:val="20"/>
          <w:lang w:val="es-ES_tradnl"/>
        </w:rPr>
        <w:t xml:space="preserve">debe presentar su proposición en hoja membretada y la última hoja deberá estar debidamente firmada de manera autógrafa por el representante legal </w:t>
      </w:r>
      <w:r w:rsidR="00C20364" w:rsidRPr="003D6F6C">
        <w:rPr>
          <w:rFonts w:cs="Arial"/>
          <w:szCs w:val="20"/>
          <w:lang w:val="es-ES_tradnl"/>
        </w:rPr>
        <w:t xml:space="preserve">de </w:t>
      </w:r>
      <w:r w:rsidR="00B424B0" w:rsidRPr="003D6F6C">
        <w:rPr>
          <w:rFonts w:cs="Arial"/>
          <w:b/>
          <w:szCs w:val="20"/>
          <w:lang w:eastAsia="es-MX"/>
        </w:rPr>
        <w:t>“EL LICITANTE ADJUDICADO”</w:t>
      </w:r>
    </w:p>
    <w:p w14:paraId="6FB35F84" w14:textId="77777777" w:rsidR="00036E0A" w:rsidRPr="003D6F6C" w:rsidRDefault="00036E0A" w:rsidP="00276DC4">
      <w:pPr>
        <w:ind w:left="709"/>
        <w:rPr>
          <w:rFonts w:cs="Arial"/>
          <w:szCs w:val="20"/>
          <w:lang w:val="es-ES_tradnl"/>
        </w:rPr>
      </w:pPr>
    </w:p>
    <w:p w14:paraId="4F6430B5" w14:textId="6D84839C" w:rsidR="00036E0A" w:rsidRPr="003D6F6C" w:rsidRDefault="00B424B0" w:rsidP="00276DC4">
      <w:pPr>
        <w:ind w:left="709"/>
        <w:rPr>
          <w:rFonts w:cs="Arial"/>
          <w:szCs w:val="20"/>
          <w:lang w:val="es-ES_tradnl"/>
        </w:rPr>
      </w:pPr>
      <w:r w:rsidRPr="003D6F6C">
        <w:rPr>
          <w:rFonts w:cs="Arial"/>
          <w:b/>
          <w:szCs w:val="20"/>
          <w:lang w:eastAsia="es-MX"/>
        </w:rPr>
        <w:t>“EL LICITANTE ADJUDICADO”</w:t>
      </w:r>
      <w:r w:rsidR="00036E0A" w:rsidRPr="003D6F6C">
        <w:rPr>
          <w:rFonts w:cs="Arial"/>
          <w:szCs w:val="20"/>
          <w:lang w:val="es-ES_tradnl"/>
        </w:rPr>
        <w:t xml:space="preserve"> deberá presentar su propuesta económica utilizando el Formato de Propuesta Económica </w:t>
      </w:r>
      <w:r w:rsidR="00036E0A" w:rsidRPr="003D6F6C">
        <w:rPr>
          <w:rFonts w:cs="Arial"/>
          <w:b/>
          <w:bCs/>
          <w:szCs w:val="20"/>
          <w:lang w:val="es-ES_tradnl"/>
        </w:rPr>
        <w:t xml:space="preserve">(Apéndice), </w:t>
      </w:r>
      <w:r w:rsidR="00036E0A" w:rsidRPr="003D6F6C">
        <w:rPr>
          <w:rFonts w:cs="Arial"/>
          <w:szCs w:val="20"/>
          <w:lang w:val="es-ES_tradnl"/>
        </w:rPr>
        <w:t xml:space="preserve">en hoja membretada y deberá estar debidamente firmada de manera autógrafa por el representante legal </w:t>
      </w:r>
      <w:r w:rsidR="00C20364" w:rsidRPr="003D6F6C">
        <w:rPr>
          <w:rFonts w:cs="Arial"/>
          <w:szCs w:val="20"/>
          <w:lang w:val="es-ES_tradnl"/>
        </w:rPr>
        <w:t xml:space="preserve">de </w:t>
      </w:r>
      <w:r w:rsidRPr="003D6F6C">
        <w:rPr>
          <w:rFonts w:cs="Arial"/>
          <w:b/>
          <w:szCs w:val="20"/>
          <w:lang w:eastAsia="es-MX"/>
        </w:rPr>
        <w:t>“EL LICITANTE ADJUDICADO”</w:t>
      </w:r>
      <w:r w:rsidR="00036E0A" w:rsidRPr="003D6F6C">
        <w:rPr>
          <w:rFonts w:cs="Arial"/>
          <w:szCs w:val="20"/>
          <w:lang w:val="es-ES_tradnl"/>
        </w:rPr>
        <w:t>.</w:t>
      </w:r>
    </w:p>
    <w:p w14:paraId="51AD5D01" w14:textId="77777777" w:rsidR="00036E0A" w:rsidRPr="003D6F6C" w:rsidRDefault="00036E0A" w:rsidP="00276DC4">
      <w:pPr>
        <w:ind w:left="709" w:right="51"/>
        <w:contextualSpacing/>
        <w:rPr>
          <w:rFonts w:cs="Arial"/>
          <w:szCs w:val="20"/>
        </w:rPr>
      </w:pPr>
    </w:p>
    <w:p w14:paraId="02D5D39F" w14:textId="68FCCBF5" w:rsidR="00036E0A" w:rsidRPr="003D6F6C" w:rsidRDefault="00B424B0" w:rsidP="00276DC4">
      <w:pPr>
        <w:ind w:left="709"/>
        <w:rPr>
          <w:rFonts w:cs="Arial"/>
          <w:szCs w:val="20"/>
        </w:rPr>
      </w:pPr>
      <w:r w:rsidRPr="003D6F6C">
        <w:rPr>
          <w:rFonts w:cs="Arial"/>
          <w:b/>
          <w:szCs w:val="20"/>
          <w:lang w:eastAsia="es-MX"/>
        </w:rPr>
        <w:t>“EL LICITANTE ADJUDICADO”</w:t>
      </w:r>
      <w:r w:rsidR="00036E0A" w:rsidRPr="003D6F6C">
        <w:rPr>
          <w:rFonts w:cs="Arial"/>
          <w:szCs w:val="20"/>
        </w:rPr>
        <w:t xml:space="preserve"> deberá incluir en su Propuesta Técnica la descripción a detalle de la solución ofertada, </w:t>
      </w:r>
      <w:r w:rsidR="00036E0A" w:rsidRPr="003D6F6C">
        <w:rPr>
          <w:rFonts w:cs="Arial"/>
          <w:bCs/>
          <w:szCs w:val="20"/>
        </w:rPr>
        <w:t>Incluyendo todos los componentes y aditamentos necesarios para su implementación, habilitación, configuración y puesta a punto</w:t>
      </w:r>
      <w:r w:rsidR="00036E0A" w:rsidRPr="003D6F6C">
        <w:rPr>
          <w:rFonts w:cs="Arial"/>
          <w:szCs w:val="20"/>
        </w:rPr>
        <w:t xml:space="preserve"> debiendo cumplir con los alcances de los servicio objeto del presente Anexo Técnico, no solo repitiendo los compromisos, sino que también debe detallar las herramientas tecnológicas, recursos tecnológicos, humanos y materiales que utilizará para la adecuada prestación del servicio, por lo que en caso de que no describa y detalle la solución ofertada como parte de su proposición, se considerará que no cumple con lo solicitado en el presente documento incluyendo las funcionalidades y requerimientos descritos en el presente Anexo Técnico y sus Apéndices.</w:t>
      </w:r>
    </w:p>
    <w:p w14:paraId="60242F96" w14:textId="77777777" w:rsidR="00036E0A" w:rsidRPr="003D6F6C" w:rsidRDefault="00036E0A" w:rsidP="007C38DA">
      <w:pPr>
        <w:rPr>
          <w:rFonts w:cs="Arial"/>
          <w:szCs w:val="20"/>
        </w:rPr>
      </w:pPr>
    </w:p>
    <w:p w14:paraId="67426981" w14:textId="294CC00D" w:rsidR="00036E0A" w:rsidRPr="003D6F6C" w:rsidRDefault="002B5CE6" w:rsidP="00276DC4">
      <w:pPr>
        <w:ind w:left="709"/>
        <w:rPr>
          <w:rFonts w:cs="Arial"/>
          <w:szCs w:val="20"/>
          <w:lang w:val="es-ES_tradnl"/>
        </w:rPr>
      </w:pPr>
      <w:r w:rsidRPr="003D6F6C">
        <w:rPr>
          <w:rFonts w:cs="Arial"/>
          <w:b/>
          <w:szCs w:val="20"/>
          <w:lang w:eastAsia="es-MX"/>
        </w:rPr>
        <w:t>“EL LICITANTE ADJUDICADO”</w:t>
      </w:r>
      <w:r w:rsidR="00036E0A" w:rsidRPr="003D6F6C">
        <w:rPr>
          <w:rFonts w:cs="Arial"/>
          <w:szCs w:val="20"/>
        </w:rPr>
        <w:t xml:space="preserve"> </w:t>
      </w:r>
      <w:r w:rsidR="00036E0A" w:rsidRPr="003D6F6C">
        <w:rPr>
          <w:rFonts w:cs="Arial"/>
          <w:szCs w:val="20"/>
          <w:lang w:val="es-ES_tradnl"/>
        </w:rPr>
        <w:t xml:space="preserve">deberá </w:t>
      </w:r>
      <w:r w:rsidR="00F712C1">
        <w:rPr>
          <w:rFonts w:cs="Arial"/>
          <w:szCs w:val="20"/>
          <w:lang w:val="es-ES_tradnl"/>
        </w:rPr>
        <w:t>brindar</w:t>
      </w:r>
      <w:r w:rsidR="00036E0A" w:rsidRPr="003D6F6C">
        <w:rPr>
          <w:rFonts w:cs="Arial"/>
          <w:szCs w:val="20"/>
          <w:lang w:val="es-ES_tradnl"/>
        </w:rPr>
        <w:t xml:space="preserve"> y comprometerse de manera clara y precisa a planear, habilitar, implementar y operar todos y cada uno de los requisitos, funcionalidades, especificaciones y características técnicas solicitados en el presente Anexo Técnico, sus Apéndices y Términos y Condiciones, y las modificaciones, que se realicen como parte  del procedimiento de contratación, detallando y desarrollando la solución propuesta para todas y cada una de las especificaciones y funcionalidades solicitadas en el presente Anexo Técnico y sus Apéndices.</w:t>
      </w:r>
    </w:p>
    <w:p w14:paraId="79D66CCD" w14:textId="77777777" w:rsidR="00036E0A" w:rsidRPr="003D6F6C" w:rsidRDefault="00036E0A" w:rsidP="00276DC4">
      <w:pPr>
        <w:ind w:left="709"/>
        <w:rPr>
          <w:rFonts w:cs="Arial"/>
          <w:szCs w:val="20"/>
        </w:rPr>
      </w:pPr>
    </w:p>
    <w:p w14:paraId="3218E6BD" w14:textId="5E7ACD33" w:rsidR="00036E0A" w:rsidRPr="003D6F6C" w:rsidRDefault="002B5CE6" w:rsidP="00712551">
      <w:pPr>
        <w:ind w:left="709"/>
        <w:rPr>
          <w:rFonts w:cs="Arial"/>
          <w:szCs w:val="20"/>
        </w:rPr>
      </w:pPr>
      <w:r w:rsidRPr="003D6F6C">
        <w:rPr>
          <w:rFonts w:cs="Arial"/>
          <w:b/>
          <w:szCs w:val="20"/>
          <w:lang w:eastAsia="es-MX"/>
        </w:rPr>
        <w:t>“EL LICITANTE ADJUDICADO”</w:t>
      </w:r>
      <w:r w:rsidR="00036E0A" w:rsidRPr="003D6F6C">
        <w:rPr>
          <w:rFonts w:cs="Arial"/>
          <w:szCs w:val="20"/>
        </w:rPr>
        <w:t xml:space="preserve"> deberá acreditar como parte de su proposición ser una empresa con la capacidad en la prestación del </w:t>
      </w:r>
      <w:r w:rsidR="00036E0A" w:rsidRPr="003D6F6C">
        <w:rPr>
          <w:rFonts w:cs="Arial"/>
          <w:bCs/>
          <w:szCs w:val="20"/>
          <w:lang w:eastAsia="en-US"/>
        </w:rPr>
        <w:t>Servicio</w:t>
      </w:r>
      <w:r w:rsidR="00022CC8" w:rsidRPr="003D6F6C">
        <w:rPr>
          <w:rFonts w:cs="Arial"/>
          <w:bCs/>
          <w:szCs w:val="20"/>
          <w:lang w:eastAsia="en-US"/>
        </w:rPr>
        <w:t xml:space="preserve"> del</w:t>
      </w:r>
      <w:r w:rsidR="00036E0A" w:rsidRPr="003D6F6C">
        <w:rPr>
          <w:rFonts w:cs="Arial"/>
          <w:bCs/>
          <w:szCs w:val="20"/>
          <w:lang w:eastAsia="en-US"/>
        </w:rPr>
        <w:t xml:space="preserve"> </w:t>
      </w:r>
      <w:r w:rsidR="00791D41" w:rsidRPr="003D6F6C">
        <w:rPr>
          <w:rFonts w:cs="Arial"/>
          <w:bCs/>
          <w:szCs w:val="20"/>
          <w:lang w:eastAsia="en-US"/>
        </w:rPr>
        <w:t>Centro de Proyectos, Procesos, Certificación de Estimaciones y Transferencia de Conocimiento</w:t>
      </w:r>
      <w:r w:rsidR="00036E0A" w:rsidRPr="003D6F6C" w:rsidDel="00EF1867">
        <w:rPr>
          <w:rFonts w:cs="Arial"/>
          <w:szCs w:val="20"/>
        </w:rPr>
        <w:t xml:space="preserve"> </w:t>
      </w:r>
      <w:r w:rsidR="00036E0A" w:rsidRPr="003D6F6C">
        <w:rPr>
          <w:rFonts w:cs="Arial"/>
          <w:szCs w:val="20"/>
        </w:rPr>
        <w:t xml:space="preserve">o servicios similares, para tal efecto deberá adjuntar como parte de su propuesta técnica </w:t>
      </w:r>
      <w:proofErr w:type="spellStart"/>
      <w:r w:rsidR="00036E0A" w:rsidRPr="003D6F6C">
        <w:rPr>
          <w:rFonts w:cs="Arial"/>
          <w:szCs w:val="20"/>
        </w:rPr>
        <w:t>Curriculum</w:t>
      </w:r>
      <w:proofErr w:type="spellEnd"/>
      <w:r w:rsidR="00036E0A" w:rsidRPr="003D6F6C">
        <w:rPr>
          <w:rFonts w:cs="Arial"/>
          <w:szCs w:val="20"/>
        </w:rPr>
        <w:t xml:space="preserve"> Vitae de la empresa, el cual deberá de contener cuando menos la siguiente información:</w:t>
      </w:r>
    </w:p>
    <w:p w14:paraId="0058BAA7" w14:textId="77777777" w:rsidR="00036E0A" w:rsidRPr="003D6F6C" w:rsidRDefault="00036E0A" w:rsidP="00712551">
      <w:pPr>
        <w:spacing w:line="276" w:lineRule="auto"/>
        <w:ind w:left="709"/>
        <w:rPr>
          <w:rFonts w:cs="Arial"/>
          <w:szCs w:val="20"/>
        </w:rPr>
      </w:pPr>
    </w:p>
    <w:p w14:paraId="66FD51E9" w14:textId="42DAA092" w:rsidR="00036E0A" w:rsidRPr="003D6F6C" w:rsidRDefault="00036E0A" w:rsidP="00276DC4">
      <w:pPr>
        <w:pStyle w:val="Cita"/>
      </w:pPr>
      <w:r w:rsidRPr="003D6F6C">
        <w:t>Nombre de la persona moral o persona física (Licitante)</w:t>
      </w:r>
    </w:p>
    <w:p w14:paraId="1F3C4F29" w14:textId="584EDAE1" w:rsidR="00036E0A" w:rsidRPr="003D6F6C" w:rsidRDefault="00036E0A" w:rsidP="00276DC4">
      <w:pPr>
        <w:pStyle w:val="Cita"/>
      </w:pPr>
      <w:r w:rsidRPr="003D6F6C">
        <w:t>RFC</w:t>
      </w:r>
    </w:p>
    <w:p w14:paraId="67B58EE4" w14:textId="17ED50C0" w:rsidR="00036E0A" w:rsidRPr="003D6F6C" w:rsidRDefault="00036E0A" w:rsidP="00276DC4">
      <w:pPr>
        <w:pStyle w:val="Cita"/>
      </w:pPr>
      <w:r w:rsidRPr="003D6F6C">
        <w:t>Dirección fiscal, teléfono, correo electrónico</w:t>
      </w:r>
    </w:p>
    <w:p w14:paraId="3B37A71B" w14:textId="063F9345" w:rsidR="00036E0A" w:rsidRPr="003D6F6C" w:rsidRDefault="00036E0A" w:rsidP="00276DC4">
      <w:pPr>
        <w:pStyle w:val="Cita"/>
      </w:pPr>
      <w:r w:rsidRPr="003D6F6C">
        <w:t>Dirección del centro de datos propuestos para la prestación del servicio.</w:t>
      </w:r>
    </w:p>
    <w:p w14:paraId="61128E53" w14:textId="50017669" w:rsidR="00036E0A" w:rsidRPr="003D6F6C" w:rsidRDefault="00036E0A" w:rsidP="00276DC4">
      <w:pPr>
        <w:pStyle w:val="Cita"/>
      </w:pPr>
      <w:r w:rsidRPr="003D6F6C">
        <w:t>Nombre y datos de contacto del representante legal.</w:t>
      </w:r>
    </w:p>
    <w:p w14:paraId="1FEAE5FD" w14:textId="63288AC3" w:rsidR="00036E0A" w:rsidRPr="003D6F6C" w:rsidRDefault="00036E0A" w:rsidP="00276DC4">
      <w:pPr>
        <w:pStyle w:val="Cita"/>
      </w:pPr>
      <w:r w:rsidRPr="003D6F6C">
        <w:t>Objeto social el cual debe ser relacionado con los servicios objeto del presente Anexo Técnico.</w:t>
      </w:r>
    </w:p>
    <w:p w14:paraId="1185DA9A" w14:textId="256034E8" w:rsidR="00036E0A" w:rsidRPr="003D6F6C" w:rsidRDefault="00036E0A" w:rsidP="00276DC4">
      <w:pPr>
        <w:pStyle w:val="Cita"/>
      </w:pPr>
      <w:r w:rsidRPr="003D6F6C">
        <w:t>Relación de servicios que ha prestado indicando, periodos de prestación de servicios y empresas o dependencias gubernamentales (clientes).</w:t>
      </w:r>
    </w:p>
    <w:p w14:paraId="5720088E" w14:textId="76DA687E" w:rsidR="00036E0A" w:rsidRPr="003D6F6C" w:rsidRDefault="00036E0A" w:rsidP="00276DC4">
      <w:pPr>
        <w:pStyle w:val="Cita"/>
        <w:rPr>
          <w:lang w:val="es-ES_tradnl"/>
        </w:rPr>
      </w:pPr>
      <w:r w:rsidRPr="003D6F6C">
        <w:t>Firma del representante legal</w:t>
      </w:r>
    </w:p>
    <w:p w14:paraId="02F51BC9" w14:textId="77777777" w:rsidR="00036E0A" w:rsidRPr="003D6F6C" w:rsidRDefault="00036E0A" w:rsidP="007C38DA">
      <w:pPr>
        <w:rPr>
          <w:rFonts w:cs="Arial"/>
          <w:b/>
          <w:bCs/>
          <w:szCs w:val="20"/>
        </w:rPr>
      </w:pPr>
    </w:p>
    <w:p w14:paraId="1037AC97" w14:textId="04CAC580" w:rsidR="00036E0A" w:rsidRPr="003D6F6C" w:rsidRDefault="002B5CE6" w:rsidP="00712551">
      <w:pPr>
        <w:ind w:left="709"/>
        <w:rPr>
          <w:rFonts w:cs="Arial"/>
          <w:szCs w:val="20"/>
        </w:rPr>
      </w:pPr>
      <w:r w:rsidRPr="003D6F6C">
        <w:rPr>
          <w:rFonts w:cs="Arial"/>
          <w:b/>
          <w:szCs w:val="20"/>
          <w:lang w:eastAsia="es-MX"/>
        </w:rPr>
        <w:lastRenderedPageBreak/>
        <w:t>“EL LICITANTE ADJUDICADO”</w:t>
      </w:r>
      <w:r w:rsidR="00036E0A" w:rsidRPr="003D6F6C">
        <w:rPr>
          <w:rFonts w:cs="Arial"/>
          <w:szCs w:val="20"/>
        </w:rPr>
        <w:t xml:space="preserve"> deberá acreditar que el personal ofertado para la prestación del servicio es propio para tal efecto deberá presentar la Emisión de Cobranza Mensual emitida por el IMSS (SUA) en el que deberá aparecer el personal ofertado que se encuentre vigente.</w:t>
      </w:r>
    </w:p>
    <w:p w14:paraId="2AE3DFEB" w14:textId="77777777" w:rsidR="00033553" w:rsidRDefault="00033553" w:rsidP="007C38DA">
      <w:pPr>
        <w:rPr>
          <w:rFonts w:cs="Arial"/>
          <w:szCs w:val="20"/>
        </w:rPr>
      </w:pPr>
    </w:p>
    <w:p w14:paraId="18EEF9DF" w14:textId="77777777" w:rsidR="004032D0" w:rsidRPr="003D6F6C" w:rsidRDefault="004032D0" w:rsidP="007C38DA">
      <w:pPr>
        <w:rPr>
          <w:rFonts w:cs="Arial"/>
          <w:szCs w:val="20"/>
        </w:rPr>
      </w:pPr>
    </w:p>
    <w:p w14:paraId="5D336B69" w14:textId="13240665" w:rsidR="00036E0A" w:rsidRPr="003D6F6C" w:rsidRDefault="00036E0A" w:rsidP="00043FED">
      <w:pPr>
        <w:pStyle w:val="Titulo3"/>
      </w:pPr>
      <w:bookmarkStart w:id="47" w:name="_Hlk202458113"/>
      <w:r w:rsidRPr="003D6F6C">
        <w:t xml:space="preserve">Capacidad de los Recursos Humanos </w:t>
      </w:r>
      <w:r w:rsidR="00C20364" w:rsidRPr="003D6F6C">
        <w:t xml:space="preserve">de </w:t>
      </w:r>
      <w:r w:rsidR="002B5CE6" w:rsidRPr="003D6F6C">
        <w:rPr>
          <w:lang w:eastAsia="es-MX"/>
        </w:rPr>
        <w:t>“EL LICITANTE ADJUDICADO”</w:t>
      </w:r>
      <w:r w:rsidRPr="003D6F6C">
        <w:t xml:space="preserve">: </w:t>
      </w:r>
    </w:p>
    <w:bookmarkEnd w:id="47"/>
    <w:p w14:paraId="18AC7164" w14:textId="77777777" w:rsidR="00036E0A" w:rsidRPr="003D6F6C" w:rsidRDefault="00036E0A" w:rsidP="007C38DA">
      <w:pPr>
        <w:rPr>
          <w:rFonts w:cs="Arial"/>
          <w:szCs w:val="20"/>
        </w:rPr>
      </w:pPr>
    </w:p>
    <w:p w14:paraId="2A86BF6E" w14:textId="77777777" w:rsidR="00036E0A" w:rsidRDefault="00036E0A" w:rsidP="00043FED">
      <w:pPr>
        <w:ind w:left="709"/>
        <w:rPr>
          <w:rFonts w:cs="Arial"/>
          <w:b/>
          <w:bCs/>
          <w:szCs w:val="20"/>
        </w:rPr>
      </w:pPr>
      <w:r w:rsidRPr="003D6F6C">
        <w:rPr>
          <w:rFonts w:cs="Arial"/>
          <w:szCs w:val="20"/>
        </w:rPr>
        <w:t>Experiencia en asuntos relacionados con la materia del servicio objeto del procedimiento de contratación</w:t>
      </w:r>
      <w:r w:rsidRPr="003D6F6C">
        <w:rPr>
          <w:rFonts w:cs="Arial"/>
          <w:b/>
          <w:bCs/>
          <w:szCs w:val="20"/>
        </w:rPr>
        <w:t>.</w:t>
      </w:r>
    </w:p>
    <w:p w14:paraId="1053044C" w14:textId="77777777" w:rsidR="00276DC4" w:rsidRPr="003D6F6C" w:rsidRDefault="00276DC4" w:rsidP="00043FED">
      <w:pPr>
        <w:ind w:left="709"/>
        <w:rPr>
          <w:rFonts w:cs="Arial"/>
          <w:b/>
          <w:bCs/>
          <w:szCs w:val="20"/>
        </w:rPr>
      </w:pPr>
    </w:p>
    <w:p w14:paraId="0E6A97FC" w14:textId="3A148822" w:rsidR="00036E0A" w:rsidRPr="003D6F6C" w:rsidRDefault="00036E0A" w:rsidP="00043FED">
      <w:pPr>
        <w:ind w:left="709"/>
        <w:rPr>
          <w:rFonts w:cs="Arial"/>
          <w:b/>
          <w:bCs/>
          <w:szCs w:val="20"/>
        </w:rPr>
      </w:pPr>
      <w:r w:rsidRPr="00043FED">
        <w:rPr>
          <w:rFonts w:cs="Arial"/>
          <w:b/>
          <w:bCs/>
          <w:szCs w:val="20"/>
        </w:rPr>
        <w:t>Experiencia de los Recursos Humanos</w:t>
      </w:r>
      <w:r w:rsidRPr="003D6F6C">
        <w:rPr>
          <w:rFonts w:cs="Arial"/>
          <w:szCs w:val="20"/>
        </w:rPr>
        <w:t>. -</w:t>
      </w:r>
      <w:r w:rsidRPr="003D6F6C">
        <w:rPr>
          <w:rFonts w:cs="Arial"/>
          <w:szCs w:val="20"/>
          <w:shd w:val="clear" w:color="auto" w:fill="FFFFFF"/>
        </w:rPr>
        <w:t xml:space="preserve"> </w:t>
      </w:r>
      <w:r w:rsidR="007D63E6" w:rsidRPr="003D6F6C">
        <w:rPr>
          <w:rFonts w:cs="Arial"/>
          <w:b/>
          <w:szCs w:val="20"/>
          <w:lang w:eastAsia="es-MX"/>
        </w:rPr>
        <w:t>“EL LICITANTE ADJUDICADO”</w:t>
      </w:r>
      <w:r w:rsidRPr="003D6F6C">
        <w:rPr>
          <w:rFonts w:cs="Arial"/>
          <w:szCs w:val="20"/>
        </w:rPr>
        <w:t xml:space="preserve"> deberá acreditar personal ofertado para la prestación del servicio cuenta con la experiencia en la prestación del Servicio, de conformidad con lo requerido en el presente Anexo Técnico, para lo cual deberá presentar</w:t>
      </w:r>
      <w:r w:rsidR="00043FED">
        <w:rPr>
          <w:rStyle w:val="Refdenotaalpie"/>
          <w:szCs w:val="20"/>
        </w:rPr>
        <w:footnoteReference w:id="1"/>
      </w:r>
      <w:r w:rsidRPr="003D6F6C">
        <w:rPr>
          <w:rFonts w:cs="Arial"/>
          <w:szCs w:val="20"/>
        </w:rPr>
        <w:t>:</w:t>
      </w:r>
    </w:p>
    <w:p w14:paraId="2A555ACA" w14:textId="77777777" w:rsidR="00036E0A" w:rsidRPr="003D6F6C" w:rsidRDefault="00036E0A" w:rsidP="007C38DA">
      <w:pPr>
        <w:rPr>
          <w:rFonts w:cs="Arial"/>
          <w:szCs w:val="20"/>
        </w:rPr>
      </w:pPr>
    </w:p>
    <w:p w14:paraId="2788D2B9" w14:textId="2F82791B" w:rsidR="00036E0A" w:rsidRPr="003D6F6C" w:rsidRDefault="00036E0A" w:rsidP="00A83633">
      <w:pPr>
        <w:pStyle w:val="Prrafodelista"/>
      </w:pPr>
      <w:proofErr w:type="spellStart"/>
      <w:r w:rsidRPr="00A83633">
        <w:rPr>
          <w:b/>
          <w:bCs/>
        </w:rPr>
        <w:t>Curriculum</w:t>
      </w:r>
      <w:proofErr w:type="spellEnd"/>
      <w:r w:rsidRPr="003D6F6C">
        <w:rPr>
          <w:b/>
          <w:bCs/>
        </w:rPr>
        <w:t xml:space="preserve"> Vitae</w:t>
      </w:r>
      <w:r w:rsidRPr="003D6F6C">
        <w:t xml:space="preserve"> actualizado y firmado por la persona ofertada y por el representante legal de </w:t>
      </w:r>
      <w:r w:rsidR="007D63E6" w:rsidRPr="003D6F6C">
        <w:rPr>
          <w:b/>
          <w:lang w:eastAsia="es-MX"/>
        </w:rPr>
        <w:t>“EL LICITANTE ADJUDICADO”</w:t>
      </w:r>
      <w:r w:rsidRPr="003D6F6C">
        <w:t>, el cual debe contener al menos la siguiente información:</w:t>
      </w:r>
    </w:p>
    <w:p w14:paraId="36BF2D71" w14:textId="77777777" w:rsidR="00036E0A" w:rsidRPr="003D6F6C" w:rsidRDefault="00036E0A" w:rsidP="00A83633">
      <w:pPr>
        <w:pStyle w:val="Cita"/>
      </w:pPr>
      <w:r w:rsidRPr="003D6F6C">
        <w:t xml:space="preserve">Nombre; </w:t>
      </w:r>
    </w:p>
    <w:p w14:paraId="5F3F1DC4" w14:textId="77777777" w:rsidR="00036E0A" w:rsidRPr="003D6F6C" w:rsidRDefault="00036E0A" w:rsidP="00A83633">
      <w:pPr>
        <w:pStyle w:val="Cita"/>
      </w:pPr>
      <w:r w:rsidRPr="003D6F6C">
        <w:t xml:space="preserve">Domicilio; </w:t>
      </w:r>
    </w:p>
    <w:p w14:paraId="1365E09E" w14:textId="77777777" w:rsidR="00036E0A" w:rsidRPr="003D6F6C" w:rsidRDefault="00036E0A" w:rsidP="00A83633">
      <w:pPr>
        <w:pStyle w:val="Cita"/>
      </w:pPr>
      <w:r w:rsidRPr="003D6F6C">
        <w:t>Número de teléfono (fijo o celular);</w:t>
      </w:r>
    </w:p>
    <w:p w14:paraId="4666BCE7" w14:textId="77777777" w:rsidR="00036E0A" w:rsidRPr="003D6F6C" w:rsidRDefault="00036E0A" w:rsidP="00A83633">
      <w:pPr>
        <w:pStyle w:val="Cita"/>
      </w:pPr>
      <w:r w:rsidRPr="003D6F6C">
        <w:t xml:space="preserve">Correo electrónico; </w:t>
      </w:r>
    </w:p>
    <w:p w14:paraId="6E69C9E6" w14:textId="77777777" w:rsidR="00036E0A" w:rsidRPr="003D6F6C" w:rsidRDefault="00036E0A" w:rsidP="00A83633">
      <w:pPr>
        <w:pStyle w:val="Cita"/>
      </w:pPr>
      <w:r w:rsidRPr="003D6F6C">
        <w:t>Nivel de Estudios: Cédula Profesional y/o título profesional.</w:t>
      </w:r>
    </w:p>
    <w:p w14:paraId="6B73708B" w14:textId="77777777" w:rsidR="00036E0A" w:rsidRPr="003D6F6C" w:rsidRDefault="00036E0A" w:rsidP="00A83633">
      <w:pPr>
        <w:pStyle w:val="Cita"/>
      </w:pPr>
      <w:r w:rsidRPr="003D6F6C">
        <w:t>Experiencia laboral: Señalando los proyectos en los que participó con el perfil requerido.</w:t>
      </w:r>
    </w:p>
    <w:p w14:paraId="46B1653A" w14:textId="77777777" w:rsidR="00036E0A" w:rsidRPr="003D6F6C" w:rsidRDefault="00036E0A" w:rsidP="00712551"/>
    <w:p w14:paraId="1E854F18" w14:textId="77777777" w:rsidR="00036E0A" w:rsidRPr="003D6F6C" w:rsidRDefault="00036E0A" w:rsidP="00712551">
      <w:pPr>
        <w:pStyle w:val="Prrafodelista"/>
      </w:pPr>
      <w:r w:rsidRPr="003D6F6C">
        <w:rPr>
          <w:b/>
          <w:bCs/>
        </w:rPr>
        <w:t>Carta(s) de Constancia laboral</w:t>
      </w:r>
      <w:r w:rsidRPr="003D6F6C">
        <w:t xml:space="preserve"> en la que se indique puesto y años de experiencia en el puesto esta carta deberá contener datos de contacto y firmadas por el representante legal de la empresa y del </w:t>
      </w:r>
      <w:proofErr w:type="gramStart"/>
      <w:r w:rsidRPr="003D6F6C">
        <w:t>Director</w:t>
      </w:r>
      <w:proofErr w:type="gramEnd"/>
      <w:r w:rsidRPr="003D6F6C">
        <w:t xml:space="preserve"> del Recursos Humanos.</w:t>
      </w:r>
    </w:p>
    <w:p w14:paraId="7B380A35" w14:textId="77777777" w:rsidR="00036E0A" w:rsidRPr="003D6F6C" w:rsidRDefault="00036E0A" w:rsidP="00712551"/>
    <w:p w14:paraId="2FEC7FD4" w14:textId="77777777" w:rsidR="00036E0A" w:rsidRPr="003D6F6C" w:rsidRDefault="00036E0A" w:rsidP="00712551">
      <w:pPr>
        <w:pStyle w:val="Prrafodelista"/>
      </w:pPr>
      <w:r w:rsidRPr="003D6F6C">
        <w:rPr>
          <w:b/>
          <w:bCs/>
        </w:rPr>
        <w:t>Carta(s) de recomendación,</w:t>
      </w:r>
      <w:r w:rsidRPr="003D6F6C">
        <w:t xml:space="preserve"> otorgadas por clientes previos en papel membretado por cada uno de los perfiles solicitados que contengan, nombre completo de los contactos, direcciones y teléfonos de clientes con proyectos similares.</w:t>
      </w:r>
    </w:p>
    <w:p w14:paraId="1EF0A323" w14:textId="77777777" w:rsidR="00036E0A" w:rsidRPr="003D6F6C" w:rsidRDefault="00036E0A" w:rsidP="00712551"/>
    <w:p w14:paraId="10AF3542" w14:textId="77777777" w:rsidR="00036E0A" w:rsidRPr="003D6F6C" w:rsidRDefault="00036E0A" w:rsidP="00712551">
      <w:pPr>
        <w:pStyle w:val="Prrafodelista"/>
      </w:pPr>
      <w:r w:rsidRPr="003D6F6C">
        <w:rPr>
          <w:b/>
          <w:bCs/>
        </w:rPr>
        <w:t>Identificación</w:t>
      </w:r>
      <w:r w:rsidRPr="003D6F6C">
        <w:t xml:space="preserve"> oficial vigente del personal propuesto.</w:t>
      </w:r>
    </w:p>
    <w:p w14:paraId="2C9AD9A7" w14:textId="77777777" w:rsidR="00036E0A" w:rsidRPr="003D6F6C" w:rsidRDefault="00036E0A" w:rsidP="007C38DA">
      <w:pPr>
        <w:rPr>
          <w:rFonts w:cs="Arial"/>
          <w:szCs w:val="20"/>
        </w:rPr>
      </w:pPr>
    </w:p>
    <w:p w14:paraId="22B01EDA" w14:textId="77777777" w:rsidR="00A83633" w:rsidRDefault="00036E0A" w:rsidP="00A83633">
      <w:pPr>
        <w:ind w:left="709"/>
        <w:rPr>
          <w:rFonts w:cs="Arial"/>
          <w:szCs w:val="20"/>
        </w:rPr>
      </w:pPr>
      <w:r w:rsidRPr="003D6F6C">
        <w:rPr>
          <w:rFonts w:cs="Arial"/>
          <w:szCs w:val="20"/>
        </w:rPr>
        <w:t xml:space="preserve">El Administrador de Contrato </w:t>
      </w:r>
      <w:r w:rsidR="00C20364" w:rsidRPr="003D6F6C">
        <w:rPr>
          <w:rFonts w:cs="Arial"/>
          <w:szCs w:val="20"/>
        </w:rPr>
        <w:t xml:space="preserve">de </w:t>
      </w:r>
      <w:r w:rsidR="00F746FE" w:rsidRPr="003D6F6C">
        <w:rPr>
          <w:rFonts w:cs="Arial"/>
          <w:b/>
          <w:bCs/>
          <w:szCs w:val="20"/>
        </w:rPr>
        <w:t>“</w:t>
      </w:r>
      <w:r w:rsidR="00C20364" w:rsidRPr="003D6F6C">
        <w:rPr>
          <w:rFonts w:cs="Arial"/>
          <w:b/>
          <w:bCs/>
          <w:szCs w:val="20"/>
        </w:rPr>
        <w:t>EL</w:t>
      </w:r>
      <w:r w:rsidR="00F65EC7" w:rsidRPr="003D6F6C">
        <w:rPr>
          <w:rFonts w:cs="Arial"/>
          <w:b/>
          <w:bCs/>
          <w:szCs w:val="20"/>
        </w:rPr>
        <w:t xml:space="preserve"> INST</w:t>
      </w:r>
      <w:r w:rsidR="00F65EC7" w:rsidRPr="003D6F6C">
        <w:rPr>
          <w:rFonts w:cs="Arial"/>
          <w:b/>
          <w:szCs w:val="20"/>
        </w:rPr>
        <w:t>ITUTO”</w:t>
      </w:r>
      <w:r w:rsidRPr="003D6F6C">
        <w:rPr>
          <w:rFonts w:cs="Arial"/>
          <w:szCs w:val="20"/>
        </w:rPr>
        <w:t xml:space="preserve"> tiene definidos estándares que serán entregados a</w:t>
      </w:r>
      <w:r w:rsidR="00534CA5" w:rsidRPr="003D6F6C">
        <w:rPr>
          <w:rFonts w:cs="Arial"/>
          <w:szCs w:val="20"/>
        </w:rPr>
        <w:t xml:space="preserve"> </w:t>
      </w:r>
      <w:r w:rsidR="007D63E6" w:rsidRPr="003D6F6C">
        <w:rPr>
          <w:rFonts w:cs="Arial"/>
          <w:b/>
          <w:szCs w:val="20"/>
          <w:lang w:eastAsia="es-MX"/>
        </w:rPr>
        <w:t>“EL LICITANTE ADJUDICADO”</w:t>
      </w:r>
      <w:r w:rsidRPr="003D6F6C">
        <w:rPr>
          <w:rFonts w:cs="Arial"/>
          <w:szCs w:val="20"/>
        </w:rPr>
        <w:t xml:space="preserve"> y los cuales se deben considerar en todos los proyectos. </w:t>
      </w:r>
    </w:p>
    <w:p w14:paraId="57A52E3C" w14:textId="77777777" w:rsidR="00A83633" w:rsidRDefault="00A83633" w:rsidP="00A83633">
      <w:pPr>
        <w:ind w:left="709"/>
        <w:rPr>
          <w:rFonts w:cs="Arial"/>
          <w:szCs w:val="20"/>
        </w:rPr>
      </w:pPr>
    </w:p>
    <w:p w14:paraId="4B9CA9BE" w14:textId="293B0114" w:rsidR="00036E0A" w:rsidRPr="003D6F6C" w:rsidRDefault="00692AFC" w:rsidP="00A83633">
      <w:pPr>
        <w:ind w:left="709"/>
        <w:rPr>
          <w:rFonts w:cs="Arial"/>
          <w:szCs w:val="20"/>
        </w:rPr>
      </w:pPr>
      <w:r w:rsidRPr="003D6F6C">
        <w:rPr>
          <w:rFonts w:cs="Arial"/>
          <w:b/>
          <w:szCs w:val="20"/>
          <w:lang w:eastAsia="es-MX"/>
        </w:rPr>
        <w:t>“EL LICITANTE ADJUDICADO”</w:t>
      </w:r>
      <w:r w:rsidR="00036E0A" w:rsidRPr="003D6F6C">
        <w:rPr>
          <w:rFonts w:cs="Arial"/>
          <w:szCs w:val="20"/>
        </w:rPr>
        <w:t xml:space="preserve"> </w:t>
      </w:r>
      <w:r w:rsidR="00F712C1">
        <w:rPr>
          <w:rFonts w:cs="Arial"/>
          <w:szCs w:val="20"/>
        </w:rPr>
        <w:t xml:space="preserve">brindara </w:t>
      </w:r>
      <w:r w:rsidR="00036E0A" w:rsidRPr="003D6F6C">
        <w:rPr>
          <w:rFonts w:cs="Arial"/>
          <w:szCs w:val="20"/>
        </w:rPr>
        <w:t xml:space="preserve">el cumplimiento total de los estándares establecidos por el IMSS en el siguiente listado, los cuales son enunciativos más no limitativos, así como aquellos contenidos en la matriz de metodologías, normas y mejores prácticas aplicables a la gestión de las TIC, que se integran por la </w:t>
      </w:r>
      <w:r w:rsidR="00036E0A" w:rsidRPr="003D6F6C">
        <w:rPr>
          <w:rFonts w:cs="Arial"/>
          <w:szCs w:val="20"/>
          <w:lang w:eastAsia="en-US"/>
        </w:rPr>
        <w:t>normatividad</w:t>
      </w:r>
      <w:r w:rsidR="00036E0A" w:rsidRPr="003D6F6C">
        <w:rPr>
          <w:rFonts w:cs="Arial"/>
          <w:szCs w:val="20"/>
        </w:rPr>
        <w:t xml:space="preserve"> aplicable vigente: </w:t>
      </w:r>
    </w:p>
    <w:p w14:paraId="5428C234" w14:textId="77777777" w:rsidR="00036E0A" w:rsidRPr="003D6F6C" w:rsidRDefault="00036E0A" w:rsidP="007C38DA">
      <w:pPr>
        <w:rPr>
          <w:rFonts w:cs="Arial"/>
          <w:szCs w:val="20"/>
        </w:rPr>
      </w:pPr>
    </w:p>
    <w:p w14:paraId="5C2015E0" w14:textId="35726A5F" w:rsidR="00036E0A" w:rsidRPr="003D6F6C" w:rsidRDefault="00022CC8" w:rsidP="00A83633">
      <w:pPr>
        <w:numPr>
          <w:ilvl w:val="0"/>
          <w:numId w:val="16"/>
        </w:numPr>
        <w:ind w:left="709" w:firstLine="0"/>
        <w:rPr>
          <w:rFonts w:cs="Arial"/>
          <w:szCs w:val="20"/>
        </w:rPr>
      </w:pPr>
      <w:r w:rsidRPr="003D6F6C">
        <w:rPr>
          <w:rFonts w:cs="Arial"/>
          <w:szCs w:val="20"/>
        </w:rPr>
        <w:t>Procesos compartidos</w:t>
      </w:r>
    </w:p>
    <w:p w14:paraId="7C5B3CBD" w14:textId="436F1C46" w:rsidR="00022CC8" w:rsidRPr="003D6F6C" w:rsidRDefault="00022CC8" w:rsidP="00A83633">
      <w:pPr>
        <w:numPr>
          <w:ilvl w:val="0"/>
          <w:numId w:val="16"/>
        </w:numPr>
        <w:ind w:left="709" w:firstLine="0"/>
        <w:rPr>
          <w:rFonts w:cs="Arial"/>
          <w:szCs w:val="20"/>
        </w:rPr>
      </w:pPr>
      <w:r w:rsidRPr="003D6F6C">
        <w:rPr>
          <w:rFonts w:cs="Arial"/>
          <w:szCs w:val="20"/>
        </w:rPr>
        <w:lastRenderedPageBreak/>
        <w:t>Estándares, guías y lineamientos para proyectos de TIC</w:t>
      </w:r>
    </w:p>
    <w:p w14:paraId="55F42371" w14:textId="77777777" w:rsidR="00036E0A" w:rsidRPr="003D6F6C" w:rsidRDefault="00036E0A" w:rsidP="008A5637">
      <w:pPr>
        <w:numPr>
          <w:ilvl w:val="0"/>
          <w:numId w:val="16"/>
        </w:numPr>
        <w:ind w:left="709" w:firstLine="0"/>
        <w:rPr>
          <w:rFonts w:cs="Arial"/>
          <w:szCs w:val="20"/>
        </w:rPr>
      </w:pPr>
      <w:r w:rsidRPr="003D6F6C">
        <w:rPr>
          <w:rFonts w:cs="Arial"/>
          <w:szCs w:val="20"/>
        </w:rPr>
        <w:t>Políticas de uso de las instalaciones</w:t>
      </w:r>
    </w:p>
    <w:p w14:paraId="12008390" w14:textId="77777777" w:rsidR="00036E0A" w:rsidRPr="003D6F6C" w:rsidRDefault="00036E0A" w:rsidP="008A5637">
      <w:pPr>
        <w:numPr>
          <w:ilvl w:val="0"/>
          <w:numId w:val="16"/>
        </w:numPr>
        <w:ind w:left="709" w:firstLine="0"/>
        <w:rPr>
          <w:rFonts w:cs="Arial"/>
          <w:szCs w:val="20"/>
        </w:rPr>
      </w:pPr>
      <w:r w:rsidRPr="003D6F6C">
        <w:rPr>
          <w:rFonts w:cs="Arial"/>
          <w:szCs w:val="20"/>
        </w:rPr>
        <w:t>Políticas en materia de TI del IMSS</w:t>
      </w:r>
    </w:p>
    <w:p w14:paraId="38C3F92A" w14:textId="77777777" w:rsidR="00036E0A" w:rsidRPr="003D6F6C" w:rsidRDefault="00036E0A" w:rsidP="007C38DA">
      <w:pPr>
        <w:rPr>
          <w:rFonts w:cs="Arial"/>
          <w:szCs w:val="20"/>
        </w:rPr>
      </w:pPr>
    </w:p>
    <w:p w14:paraId="513A8F88" w14:textId="6783524A" w:rsidR="00036E0A" w:rsidRPr="003D6F6C" w:rsidRDefault="007D63E6" w:rsidP="00712551">
      <w:pPr>
        <w:ind w:left="709"/>
        <w:rPr>
          <w:rFonts w:cs="Arial"/>
          <w:szCs w:val="20"/>
        </w:rPr>
      </w:pPr>
      <w:r w:rsidRPr="003D6F6C">
        <w:rPr>
          <w:rFonts w:cs="Arial"/>
          <w:b/>
          <w:szCs w:val="20"/>
          <w:lang w:eastAsia="es-MX"/>
        </w:rPr>
        <w:t>“EL LICITANTE ADJUDICADO”</w:t>
      </w:r>
      <w:r w:rsidR="00036E0A" w:rsidRPr="003D6F6C">
        <w:rPr>
          <w:rFonts w:cs="Arial"/>
          <w:szCs w:val="20"/>
        </w:rPr>
        <w:t xml:space="preserve"> deberá o</w:t>
      </w:r>
      <w:r w:rsidR="00F712C1">
        <w:rPr>
          <w:rFonts w:cs="Arial"/>
          <w:szCs w:val="20"/>
        </w:rPr>
        <w:t>frecer</w:t>
      </w:r>
      <w:r w:rsidR="00036E0A" w:rsidRPr="003D6F6C">
        <w:rPr>
          <w:rFonts w:cs="Arial"/>
          <w:szCs w:val="20"/>
        </w:rPr>
        <w:t xml:space="preserve"> que, las </w:t>
      </w:r>
      <w:r w:rsidR="0010721B" w:rsidRPr="003D6F6C">
        <w:rPr>
          <w:rFonts w:cs="Arial"/>
          <w:szCs w:val="20"/>
        </w:rPr>
        <w:t>certificaciones presentadas</w:t>
      </w:r>
      <w:r w:rsidR="00036E0A" w:rsidRPr="003D6F6C">
        <w:rPr>
          <w:rFonts w:cs="Arial"/>
          <w:szCs w:val="20"/>
        </w:rPr>
        <w:t xml:space="preserve"> como</w:t>
      </w:r>
      <w:r w:rsidR="00022CC8" w:rsidRPr="003D6F6C">
        <w:rPr>
          <w:rFonts w:cs="Arial"/>
          <w:szCs w:val="20"/>
        </w:rPr>
        <w:t xml:space="preserve"> parte</w:t>
      </w:r>
      <w:r w:rsidR="00036E0A" w:rsidRPr="003D6F6C">
        <w:rPr>
          <w:rFonts w:cs="Arial"/>
          <w:szCs w:val="20"/>
        </w:rPr>
        <w:t xml:space="preserve"> </w:t>
      </w:r>
      <w:r w:rsidR="00022CC8" w:rsidRPr="003D6F6C">
        <w:rPr>
          <w:rFonts w:cs="Arial"/>
          <w:szCs w:val="20"/>
        </w:rPr>
        <w:t>de</w:t>
      </w:r>
      <w:r w:rsidR="00036E0A" w:rsidRPr="003D6F6C">
        <w:rPr>
          <w:rFonts w:cs="Arial"/>
          <w:szCs w:val="20"/>
        </w:rPr>
        <w:t xml:space="preserve"> su propuesta técnica, deberán permanecer vigentes durante la vida del contrato y que los marcos de referencia en los cuales se basen </w:t>
      </w:r>
      <w:r w:rsidR="008451AF" w:rsidRPr="003D6F6C">
        <w:rPr>
          <w:rFonts w:cs="Arial"/>
          <w:szCs w:val="20"/>
        </w:rPr>
        <w:t>las certificaciones</w:t>
      </w:r>
      <w:r w:rsidR="00036E0A" w:rsidRPr="003D6F6C">
        <w:rPr>
          <w:rFonts w:cs="Arial"/>
          <w:szCs w:val="20"/>
        </w:rPr>
        <w:t xml:space="preserve"> deberán corresponder con las versiones vigentes de mercado.</w:t>
      </w:r>
    </w:p>
    <w:p w14:paraId="4EA134FD" w14:textId="77777777" w:rsidR="00036E0A" w:rsidRDefault="00036E0A" w:rsidP="007C38DA">
      <w:pPr>
        <w:rPr>
          <w:rFonts w:cs="Arial"/>
          <w:szCs w:val="20"/>
        </w:rPr>
      </w:pPr>
    </w:p>
    <w:p w14:paraId="1E93FB80" w14:textId="77777777" w:rsidR="00A37154" w:rsidRPr="003D6F6C" w:rsidRDefault="00A37154" w:rsidP="007C38DA">
      <w:pPr>
        <w:rPr>
          <w:rFonts w:cs="Arial"/>
          <w:szCs w:val="20"/>
        </w:rPr>
      </w:pPr>
    </w:p>
    <w:p w14:paraId="247134A8" w14:textId="08AF8B05" w:rsidR="00036E0A" w:rsidRPr="003D6F6C" w:rsidRDefault="00036E0A" w:rsidP="00712551">
      <w:pPr>
        <w:ind w:left="709"/>
        <w:rPr>
          <w:rFonts w:cs="Arial"/>
          <w:szCs w:val="20"/>
        </w:rPr>
      </w:pPr>
      <w:r w:rsidRPr="003D6F6C">
        <w:rPr>
          <w:rFonts w:cs="Arial"/>
          <w:szCs w:val="20"/>
        </w:rPr>
        <w:t xml:space="preserve">La siguiente tabla muestra los marcos normativos y de referencia que </w:t>
      </w:r>
      <w:r w:rsidR="00F65EC7" w:rsidRPr="003D6F6C">
        <w:rPr>
          <w:rFonts w:cs="Arial"/>
          <w:b/>
          <w:szCs w:val="20"/>
        </w:rPr>
        <w:t>“EL INSTITUTO”</w:t>
      </w:r>
      <w:r w:rsidRPr="003D6F6C">
        <w:rPr>
          <w:rFonts w:cs="Arial"/>
          <w:szCs w:val="20"/>
        </w:rPr>
        <w:t xml:space="preserve"> considera para robustecer los procesos compartidos con los que se prestarán los servicios, además señala las </w:t>
      </w:r>
      <w:r w:rsidR="0010721B" w:rsidRPr="003D6F6C">
        <w:rPr>
          <w:rFonts w:cs="Arial"/>
          <w:szCs w:val="20"/>
        </w:rPr>
        <w:t>c</w:t>
      </w:r>
      <w:r w:rsidRPr="003D6F6C">
        <w:rPr>
          <w:rFonts w:cs="Arial"/>
          <w:szCs w:val="20"/>
        </w:rPr>
        <w:t>ertificaci</w:t>
      </w:r>
      <w:r w:rsidR="001D40BD" w:rsidRPr="003D6F6C">
        <w:rPr>
          <w:rFonts w:cs="Arial"/>
          <w:szCs w:val="20"/>
        </w:rPr>
        <w:t>ones</w:t>
      </w:r>
      <w:r w:rsidRPr="003D6F6C">
        <w:rPr>
          <w:rFonts w:cs="Arial"/>
          <w:szCs w:val="20"/>
        </w:rPr>
        <w:t xml:space="preserve"> que son obligatorias y deseables, dichas Certificaci</w:t>
      </w:r>
      <w:r w:rsidR="0010721B" w:rsidRPr="003D6F6C">
        <w:rPr>
          <w:rFonts w:cs="Arial"/>
          <w:szCs w:val="20"/>
        </w:rPr>
        <w:t>ones</w:t>
      </w:r>
      <w:r w:rsidRPr="003D6F6C">
        <w:rPr>
          <w:rFonts w:cs="Arial"/>
          <w:szCs w:val="20"/>
        </w:rPr>
        <w:t xml:space="preserve"> serán consideradas dentro del proceso de evaluación de la propuesta técnica que presente </w:t>
      </w:r>
      <w:r w:rsidR="00B424B0" w:rsidRPr="003D6F6C">
        <w:rPr>
          <w:rFonts w:cs="Arial"/>
          <w:b/>
          <w:szCs w:val="20"/>
          <w:lang w:eastAsia="es-MX"/>
        </w:rPr>
        <w:t xml:space="preserve">“EL LICITANTE </w:t>
      </w:r>
      <w:r w:rsidR="00474A34" w:rsidRPr="003D6F6C">
        <w:rPr>
          <w:rFonts w:cs="Arial"/>
          <w:b/>
          <w:szCs w:val="20"/>
          <w:lang w:eastAsia="es-MX"/>
        </w:rPr>
        <w:t>ADJUDICADO”</w:t>
      </w:r>
      <w:r w:rsidR="00474A34" w:rsidRPr="003D6F6C">
        <w:rPr>
          <w:rFonts w:cs="Arial"/>
          <w:szCs w:val="20"/>
        </w:rPr>
        <w:t xml:space="preserve"> y</w:t>
      </w:r>
      <w:r w:rsidRPr="003D6F6C">
        <w:rPr>
          <w:rFonts w:cs="Arial"/>
          <w:szCs w:val="20"/>
        </w:rPr>
        <w:t xml:space="preserve"> deberán estar vigentes durante el proceso </w:t>
      </w:r>
      <w:r w:rsidR="00F746FE" w:rsidRPr="003D6F6C">
        <w:rPr>
          <w:rFonts w:cs="Arial"/>
          <w:szCs w:val="20"/>
        </w:rPr>
        <w:t>de contratación</w:t>
      </w:r>
      <w:r w:rsidRPr="003D6F6C">
        <w:rPr>
          <w:rFonts w:cs="Arial"/>
          <w:szCs w:val="20"/>
        </w:rPr>
        <w:t>, haber sido expedidas en México (territorio nacional), y en los casos que aplique, deberán ser verificables en los sitios oficiales de los organismos certificadores:</w:t>
      </w:r>
    </w:p>
    <w:p w14:paraId="4B534AD1" w14:textId="77777777" w:rsidR="002C1AC5" w:rsidRDefault="002C1AC5" w:rsidP="007C38DA">
      <w:pPr>
        <w:rPr>
          <w:rFonts w:cs="Arial"/>
          <w:szCs w:val="20"/>
        </w:rPr>
      </w:pPr>
    </w:p>
    <w:p w14:paraId="38DCF64B" w14:textId="77777777" w:rsidR="00A37154" w:rsidRDefault="00A37154" w:rsidP="007C38DA">
      <w:pPr>
        <w:rPr>
          <w:rFonts w:cs="Arial"/>
          <w:szCs w:val="20"/>
        </w:rPr>
      </w:pPr>
    </w:p>
    <w:p w14:paraId="584433EE" w14:textId="77777777" w:rsidR="00A37154" w:rsidRPr="003D6F6C" w:rsidRDefault="00A37154" w:rsidP="007C38DA">
      <w:pPr>
        <w:rPr>
          <w:rFonts w:cs="Arial"/>
          <w:szCs w:val="20"/>
        </w:rPr>
      </w:pPr>
    </w:p>
    <w:tbl>
      <w:tblPr>
        <w:tblW w:w="4601" w:type="pct"/>
        <w:tblInd w:w="704" w:type="dxa"/>
        <w:tblLayout w:type="fixed"/>
        <w:tblCellMar>
          <w:left w:w="70" w:type="dxa"/>
          <w:right w:w="70" w:type="dxa"/>
        </w:tblCellMar>
        <w:tblLook w:val="04A0" w:firstRow="1" w:lastRow="0" w:firstColumn="1" w:lastColumn="0" w:noHBand="0" w:noVBand="1"/>
      </w:tblPr>
      <w:tblGrid>
        <w:gridCol w:w="567"/>
        <w:gridCol w:w="7557"/>
      </w:tblGrid>
      <w:tr w:rsidR="00ED4613" w:rsidRPr="003D6F6C" w14:paraId="5EC06813" w14:textId="77777777" w:rsidTr="00712551">
        <w:trPr>
          <w:trHeight w:val="290"/>
        </w:trPr>
        <w:tc>
          <w:tcPr>
            <w:tcW w:w="3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95FF23" w14:textId="54C09CC3" w:rsidR="00ED4613" w:rsidRPr="003D6F6C" w:rsidRDefault="00ED4613" w:rsidP="007C38DA">
            <w:pPr>
              <w:jc w:val="center"/>
              <w:rPr>
                <w:rFonts w:cs="Arial"/>
                <w:b/>
                <w:bCs/>
                <w:szCs w:val="20"/>
              </w:rPr>
            </w:pPr>
            <w:r w:rsidRPr="003D6F6C">
              <w:rPr>
                <w:rFonts w:cs="Arial"/>
                <w:b/>
                <w:bCs/>
                <w:szCs w:val="20"/>
              </w:rPr>
              <w:t>No.</w:t>
            </w:r>
          </w:p>
        </w:tc>
        <w:tc>
          <w:tcPr>
            <w:tcW w:w="465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482343A" w14:textId="60B9F26C" w:rsidR="00ED4613" w:rsidRPr="003D6F6C" w:rsidRDefault="00ED4613" w:rsidP="007C38DA">
            <w:pPr>
              <w:jc w:val="center"/>
              <w:rPr>
                <w:rFonts w:cs="Arial"/>
                <w:b/>
                <w:bCs/>
                <w:szCs w:val="20"/>
              </w:rPr>
            </w:pPr>
            <w:r w:rsidRPr="003D6F6C">
              <w:rPr>
                <w:rFonts w:cs="Arial"/>
                <w:b/>
                <w:bCs/>
                <w:szCs w:val="20"/>
              </w:rPr>
              <w:t>Marco de referencia</w:t>
            </w:r>
          </w:p>
        </w:tc>
      </w:tr>
      <w:tr w:rsidR="00ED4613" w:rsidRPr="003D6F6C" w14:paraId="56BDFDDB" w14:textId="77777777" w:rsidTr="00712551">
        <w:trPr>
          <w:trHeight w:val="500"/>
        </w:trPr>
        <w:tc>
          <w:tcPr>
            <w:tcW w:w="349" w:type="pct"/>
            <w:tcBorders>
              <w:top w:val="nil"/>
              <w:left w:val="single" w:sz="4" w:space="0" w:color="auto"/>
              <w:bottom w:val="single" w:sz="4" w:space="0" w:color="auto"/>
              <w:right w:val="single" w:sz="4" w:space="0" w:color="auto"/>
            </w:tcBorders>
            <w:shd w:val="clear" w:color="000000" w:fill="FFFFFF"/>
          </w:tcPr>
          <w:p w14:paraId="2C7B0631" w14:textId="5F18379E" w:rsidR="00ED4613" w:rsidRPr="003D6F6C" w:rsidRDefault="00ED4613" w:rsidP="007C38DA">
            <w:pPr>
              <w:jc w:val="center"/>
              <w:rPr>
                <w:rFonts w:cs="Arial"/>
                <w:szCs w:val="20"/>
              </w:rPr>
            </w:pPr>
            <w:r w:rsidRPr="003D6F6C">
              <w:rPr>
                <w:rFonts w:cs="Arial"/>
                <w:szCs w:val="20"/>
              </w:rPr>
              <w:t>1</w:t>
            </w:r>
          </w:p>
        </w:tc>
        <w:tc>
          <w:tcPr>
            <w:tcW w:w="4651" w:type="pct"/>
            <w:tcBorders>
              <w:top w:val="nil"/>
              <w:left w:val="single" w:sz="4" w:space="0" w:color="auto"/>
              <w:bottom w:val="single" w:sz="4" w:space="0" w:color="auto"/>
              <w:right w:val="single" w:sz="4" w:space="0" w:color="auto"/>
            </w:tcBorders>
            <w:shd w:val="clear" w:color="000000" w:fill="FFFFFF"/>
            <w:noWrap/>
            <w:vAlign w:val="center"/>
            <w:hideMark/>
          </w:tcPr>
          <w:p w14:paraId="16659C89" w14:textId="0D69BCC2" w:rsidR="00ED4613" w:rsidRPr="003D6F6C" w:rsidRDefault="00ED4613" w:rsidP="007C38DA">
            <w:pPr>
              <w:rPr>
                <w:rFonts w:cs="Arial"/>
                <w:szCs w:val="20"/>
              </w:rPr>
            </w:pPr>
            <w:r w:rsidRPr="003D6F6C">
              <w:rPr>
                <w:rFonts w:cs="Arial"/>
                <w:szCs w:val="20"/>
              </w:rPr>
              <w:t>Gobierno de Tecnologías de la Información (Modelo Rector: ISO 38500, COBIT 2019)</w:t>
            </w:r>
          </w:p>
        </w:tc>
      </w:tr>
      <w:tr w:rsidR="00ED4613" w:rsidRPr="003D6F6C" w14:paraId="5198901D" w14:textId="77777777" w:rsidTr="00712551">
        <w:trPr>
          <w:trHeight w:val="500"/>
        </w:trPr>
        <w:tc>
          <w:tcPr>
            <w:tcW w:w="349" w:type="pct"/>
            <w:tcBorders>
              <w:top w:val="nil"/>
              <w:left w:val="single" w:sz="4" w:space="0" w:color="auto"/>
              <w:bottom w:val="single" w:sz="4" w:space="0" w:color="auto"/>
              <w:right w:val="single" w:sz="4" w:space="0" w:color="auto"/>
            </w:tcBorders>
            <w:shd w:val="clear" w:color="000000" w:fill="FFFFFF"/>
          </w:tcPr>
          <w:p w14:paraId="2693D89F" w14:textId="553D795D" w:rsidR="00ED4613" w:rsidRPr="003D6F6C" w:rsidRDefault="00ED4613" w:rsidP="007C38DA">
            <w:pPr>
              <w:jc w:val="center"/>
              <w:rPr>
                <w:rFonts w:cs="Arial"/>
                <w:szCs w:val="20"/>
              </w:rPr>
            </w:pPr>
            <w:r w:rsidRPr="003D6F6C">
              <w:rPr>
                <w:rFonts w:cs="Arial"/>
                <w:szCs w:val="20"/>
              </w:rPr>
              <w:t>2</w:t>
            </w:r>
          </w:p>
        </w:tc>
        <w:tc>
          <w:tcPr>
            <w:tcW w:w="4651" w:type="pct"/>
            <w:tcBorders>
              <w:top w:val="nil"/>
              <w:left w:val="single" w:sz="4" w:space="0" w:color="auto"/>
              <w:bottom w:val="single" w:sz="4" w:space="0" w:color="auto"/>
              <w:right w:val="single" w:sz="4" w:space="0" w:color="auto"/>
            </w:tcBorders>
            <w:shd w:val="clear" w:color="000000" w:fill="FFFFFF"/>
            <w:noWrap/>
            <w:vAlign w:val="center"/>
            <w:hideMark/>
          </w:tcPr>
          <w:p w14:paraId="51C0AA47" w14:textId="06A9439F" w:rsidR="00ED4613" w:rsidRPr="003D6F6C" w:rsidRDefault="00ED4613" w:rsidP="007C38DA">
            <w:pPr>
              <w:rPr>
                <w:rFonts w:cs="Arial"/>
                <w:szCs w:val="20"/>
              </w:rPr>
            </w:pPr>
            <w:r w:rsidRPr="003D6F6C">
              <w:rPr>
                <w:rFonts w:cs="Arial"/>
                <w:szCs w:val="20"/>
              </w:rPr>
              <w:t xml:space="preserve">Supervisión y Aseguramiento de Cumplimiento Técnico y Administrativo (Técnicas de auditoría generalmente aceptadas, Balance Score </w:t>
            </w:r>
            <w:proofErr w:type="spellStart"/>
            <w:r w:rsidRPr="003D6F6C">
              <w:rPr>
                <w:rFonts w:cs="Arial"/>
                <w:szCs w:val="20"/>
              </w:rPr>
              <w:t>Card</w:t>
            </w:r>
            <w:proofErr w:type="spellEnd"/>
            <w:r w:rsidRPr="003D6F6C">
              <w:rPr>
                <w:rFonts w:cs="Arial"/>
                <w:szCs w:val="20"/>
              </w:rPr>
              <w:t>)</w:t>
            </w:r>
          </w:p>
        </w:tc>
      </w:tr>
      <w:tr w:rsidR="00ED4613" w:rsidRPr="003D6F6C" w14:paraId="51B338BC" w14:textId="77777777" w:rsidTr="00712551">
        <w:trPr>
          <w:trHeight w:val="290"/>
        </w:trPr>
        <w:tc>
          <w:tcPr>
            <w:tcW w:w="349" w:type="pct"/>
            <w:tcBorders>
              <w:top w:val="nil"/>
              <w:left w:val="single" w:sz="4" w:space="0" w:color="auto"/>
              <w:bottom w:val="single" w:sz="4" w:space="0" w:color="auto"/>
              <w:right w:val="single" w:sz="4" w:space="0" w:color="auto"/>
            </w:tcBorders>
            <w:shd w:val="clear" w:color="000000" w:fill="FFFFFF"/>
          </w:tcPr>
          <w:p w14:paraId="7CE30DF7" w14:textId="76A1BE95" w:rsidR="00ED4613" w:rsidRPr="003D6F6C" w:rsidRDefault="00ED4613" w:rsidP="007C38DA">
            <w:pPr>
              <w:jc w:val="center"/>
              <w:rPr>
                <w:rFonts w:cs="Arial"/>
                <w:szCs w:val="20"/>
              </w:rPr>
            </w:pPr>
            <w:r w:rsidRPr="003D6F6C">
              <w:rPr>
                <w:rFonts w:cs="Arial"/>
                <w:szCs w:val="20"/>
              </w:rPr>
              <w:t>3</w:t>
            </w:r>
          </w:p>
        </w:tc>
        <w:tc>
          <w:tcPr>
            <w:tcW w:w="4651" w:type="pct"/>
            <w:tcBorders>
              <w:top w:val="nil"/>
              <w:left w:val="single" w:sz="4" w:space="0" w:color="auto"/>
              <w:bottom w:val="single" w:sz="4" w:space="0" w:color="auto"/>
              <w:right w:val="single" w:sz="4" w:space="0" w:color="auto"/>
            </w:tcBorders>
            <w:shd w:val="clear" w:color="000000" w:fill="FFFFFF"/>
            <w:noWrap/>
            <w:vAlign w:val="center"/>
            <w:hideMark/>
          </w:tcPr>
          <w:p w14:paraId="64DD934E" w14:textId="5F9E614E" w:rsidR="00ED4613" w:rsidRPr="003D6F6C" w:rsidRDefault="00ED4613" w:rsidP="007C38DA">
            <w:pPr>
              <w:rPr>
                <w:rFonts w:cs="Arial"/>
                <w:szCs w:val="20"/>
              </w:rPr>
            </w:pPr>
            <w:r w:rsidRPr="003D6F6C">
              <w:rPr>
                <w:rFonts w:cs="Arial"/>
                <w:szCs w:val="20"/>
              </w:rPr>
              <w:t>Administración de Proyectos (Modelo</w:t>
            </w:r>
            <w:r w:rsidR="003733B8">
              <w:rPr>
                <w:rFonts w:cs="Arial"/>
                <w:szCs w:val="20"/>
              </w:rPr>
              <w:t>s</w:t>
            </w:r>
            <w:r w:rsidRPr="003D6F6C">
              <w:rPr>
                <w:rFonts w:cs="Arial"/>
                <w:szCs w:val="20"/>
              </w:rPr>
              <w:t xml:space="preserve"> Rector</w:t>
            </w:r>
            <w:r w:rsidR="003733B8">
              <w:rPr>
                <w:rFonts w:cs="Arial"/>
                <w:szCs w:val="20"/>
              </w:rPr>
              <w:t>es</w:t>
            </w:r>
            <w:r w:rsidRPr="003D6F6C">
              <w:rPr>
                <w:rFonts w:cs="Arial"/>
                <w:szCs w:val="20"/>
              </w:rPr>
              <w:t>: PMBOK, SCRUM)</w:t>
            </w:r>
          </w:p>
        </w:tc>
      </w:tr>
      <w:tr w:rsidR="00ED4613" w:rsidRPr="003D6F6C" w14:paraId="170FBAF7" w14:textId="77777777" w:rsidTr="00712551">
        <w:trPr>
          <w:trHeight w:val="500"/>
        </w:trPr>
        <w:tc>
          <w:tcPr>
            <w:tcW w:w="349" w:type="pct"/>
            <w:tcBorders>
              <w:top w:val="nil"/>
              <w:left w:val="single" w:sz="4" w:space="0" w:color="auto"/>
              <w:bottom w:val="single" w:sz="4" w:space="0" w:color="auto"/>
              <w:right w:val="single" w:sz="4" w:space="0" w:color="auto"/>
            </w:tcBorders>
            <w:shd w:val="clear" w:color="000000" w:fill="FFFFFF"/>
          </w:tcPr>
          <w:p w14:paraId="4A7830E6" w14:textId="69ED6A8A" w:rsidR="00ED4613" w:rsidRPr="003D6F6C" w:rsidRDefault="00ED4613" w:rsidP="007C38DA">
            <w:pPr>
              <w:jc w:val="center"/>
              <w:rPr>
                <w:rFonts w:cs="Arial"/>
                <w:szCs w:val="20"/>
              </w:rPr>
            </w:pPr>
            <w:r w:rsidRPr="003D6F6C">
              <w:rPr>
                <w:rFonts w:cs="Arial"/>
                <w:szCs w:val="20"/>
              </w:rPr>
              <w:t>4</w:t>
            </w:r>
          </w:p>
        </w:tc>
        <w:tc>
          <w:tcPr>
            <w:tcW w:w="4651" w:type="pct"/>
            <w:tcBorders>
              <w:top w:val="nil"/>
              <w:left w:val="single" w:sz="4" w:space="0" w:color="auto"/>
              <w:bottom w:val="single" w:sz="4" w:space="0" w:color="auto"/>
              <w:right w:val="single" w:sz="4" w:space="0" w:color="auto"/>
            </w:tcBorders>
            <w:shd w:val="clear" w:color="000000" w:fill="FFFFFF"/>
            <w:noWrap/>
            <w:vAlign w:val="center"/>
            <w:hideMark/>
          </w:tcPr>
          <w:p w14:paraId="63946687" w14:textId="2D9BBB96" w:rsidR="00ED4613" w:rsidRPr="003D6F6C" w:rsidRDefault="00ED4613" w:rsidP="007C38DA">
            <w:pPr>
              <w:rPr>
                <w:rFonts w:cs="Arial"/>
                <w:szCs w:val="20"/>
              </w:rPr>
            </w:pPr>
            <w:r w:rsidRPr="003D6F6C">
              <w:rPr>
                <w:rFonts w:cs="Arial"/>
                <w:szCs w:val="20"/>
              </w:rPr>
              <w:t xml:space="preserve">Metodología del Ciclo de Vida de Desarrollo de Sistemas </w:t>
            </w:r>
          </w:p>
          <w:p w14:paraId="4F2E27E7" w14:textId="77777777" w:rsidR="00ED4613" w:rsidRPr="003D6F6C" w:rsidRDefault="00ED4613" w:rsidP="007C38DA">
            <w:pPr>
              <w:rPr>
                <w:rFonts w:cs="Arial"/>
                <w:szCs w:val="20"/>
              </w:rPr>
            </w:pPr>
            <w:r w:rsidRPr="003D6F6C">
              <w:rPr>
                <w:rFonts w:cs="Arial"/>
                <w:szCs w:val="20"/>
              </w:rPr>
              <w:t xml:space="preserve">(Modelo Rector: RUP, SPICE, SAFE)  </w:t>
            </w:r>
          </w:p>
        </w:tc>
      </w:tr>
      <w:tr w:rsidR="00ED4613" w:rsidRPr="003D6F6C" w14:paraId="16AF8C46" w14:textId="77777777" w:rsidTr="00712551">
        <w:trPr>
          <w:trHeight w:val="290"/>
        </w:trPr>
        <w:tc>
          <w:tcPr>
            <w:tcW w:w="349" w:type="pct"/>
            <w:tcBorders>
              <w:top w:val="nil"/>
              <w:left w:val="single" w:sz="4" w:space="0" w:color="auto"/>
              <w:bottom w:val="single" w:sz="4" w:space="0" w:color="auto"/>
              <w:right w:val="single" w:sz="4" w:space="0" w:color="auto"/>
            </w:tcBorders>
            <w:shd w:val="clear" w:color="000000" w:fill="FFFFFF"/>
          </w:tcPr>
          <w:p w14:paraId="05B86A83" w14:textId="28CB1DF3" w:rsidR="00ED4613" w:rsidRPr="003D6F6C" w:rsidRDefault="00ED4613" w:rsidP="007C38DA">
            <w:pPr>
              <w:jc w:val="center"/>
              <w:rPr>
                <w:rFonts w:cs="Arial"/>
                <w:szCs w:val="20"/>
              </w:rPr>
            </w:pPr>
            <w:r w:rsidRPr="003D6F6C">
              <w:rPr>
                <w:rFonts w:cs="Arial"/>
                <w:szCs w:val="20"/>
              </w:rPr>
              <w:t>5</w:t>
            </w:r>
          </w:p>
        </w:tc>
        <w:tc>
          <w:tcPr>
            <w:tcW w:w="4651" w:type="pct"/>
            <w:tcBorders>
              <w:top w:val="nil"/>
              <w:left w:val="single" w:sz="4" w:space="0" w:color="auto"/>
              <w:bottom w:val="single" w:sz="4" w:space="0" w:color="auto"/>
              <w:right w:val="single" w:sz="4" w:space="0" w:color="auto"/>
            </w:tcBorders>
            <w:shd w:val="clear" w:color="000000" w:fill="FFFFFF"/>
            <w:noWrap/>
            <w:vAlign w:val="center"/>
            <w:hideMark/>
          </w:tcPr>
          <w:p w14:paraId="51845AAA" w14:textId="560518BF" w:rsidR="00ED4613" w:rsidRPr="003D6F6C" w:rsidRDefault="00ED4613" w:rsidP="007C38DA">
            <w:pPr>
              <w:rPr>
                <w:rFonts w:cs="Arial"/>
                <w:szCs w:val="20"/>
              </w:rPr>
            </w:pPr>
            <w:r w:rsidRPr="003D6F6C">
              <w:rPr>
                <w:rFonts w:cs="Arial"/>
                <w:szCs w:val="20"/>
              </w:rPr>
              <w:t xml:space="preserve">Seguridad de la Información (Modelo Rector: ISO 27001) </w:t>
            </w:r>
          </w:p>
        </w:tc>
      </w:tr>
      <w:tr w:rsidR="00ED4613" w:rsidRPr="003D6F6C" w14:paraId="5EF849EF" w14:textId="77777777" w:rsidTr="00712551">
        <w:trPr>
          <w:trHeight w:val="290"/>
        </w:trPr>
        <w:tc>
          <w:tcPr>
            <w:tcW w:w="349" w:type="pct"/>
            <w:tcBorders>
              <w:top w:val="nil"/>
              <w:left w:val="single" w:sz="4" w:space="0" w:color="auto"/>
              <w:bottom w:val="single" w:sz="4" w:space="0" w:color="auto"/>
              <w:right w:val="single" w:sz="4" w:space="0" w:color="auto"/>
            </w:tcBorders>
            <w:shd w:val="clear" w:color="000000" w:fill="FFFFFF"/>
          </w:tcPr>
          <w:p w14:paraId="7E2E6530" w14:textId="19DDFF2C" w:rsidR="00ED4613" w:rsidRPr="003D6F6C" w:rsidRDefault="00ED4613" w:rsidP="007C38DA">
            <w:pPr>
              <w:jc w:val="center"/>
              <w:rPr>
                <w:rFonts w:cs="Arial"/>
                <w:szCs w:val="20"/>
              </w:rPr>
            </w:pPr>
            <w:r w:rsidRPr="003D6F6C">
              <w:rPr>
                <w:rFonts w:cs="Arial"/>
                <w:szCs w:val="20"/>
              </w:rPr>
              <w:t>6</w:t>
            </w:r>
          </w:p>
        </w:tc>
        <w:tc>
          <w:tcPr>
            <w:tcW w:w="4651" w:type="pct"/>
            <w:tcBorders>
              <w:top w:val="nil"/>
              <w:left w:val="single" w:sz="4" w:space="0" w:color="auto"/>
              <w:bottom w:val="single" w:sz="4" w:space="0" w:color="auto"/>
              <w:right w:val="single" w:sz="4" w:space="0" w:color="auto"/>
            </w:tcBorders>
            <w:shd w:val="clear" w:color="000000" w:fill="FFFFFF"/>
            <w:noWrap/>
            <w:vAlign w:val="center"/>
            <w:hideMark/>
          </w:tcPr>
          <w:p w14:paraId="67A52268" w14:textId="74E8C646" w:rsidR="00ED4613" w:rsidRPr="003D6F6C" w:rsidRDefault="00ED4613" w:rsidP="007C38DA">
            <w:pPr>
              <w:rPr>
                <w:rFonts w:cs="Arial"/>
                <w:szCs w:val="20"/>
              </w:rPr>
            </w:pPr>
            <w:r w:rsidRPr="003D6F6C">
              <w:rPr>
                <w:rFonts w:cs="Arial"/>
                <w:szCs w:val="20"/>
              </w:rPr>
              <w:t>Administración de Servicios (Modelo Rector: ITIL)</w:t>
            </w:r>
          </w:p>
        </w:tc>
      </w:tr>
      <w:tr w:rsidR="00ED4613" w:rsidRPr="003D6F6C" w14:paraId="727EA323" w14:textId="77777777" w:rsidTr="00712551">
        <w:trPr>
          <w:trHeight w:val="290"/>
        </w:trPr>
        <w:tc>
          <w:tcPr>
            <w:tcW w:w="349" w:type="pct"/>
            <w:tcBorders>
              <w:top w:val="nil"/>
              <w:left w:val="single" w:sz="4" w:space="0" w:color="auto"/>
              <w:bottom w:val="single" w:sz="4" w:space="0" w:color="auto"/>
              <w:right w:val="single" w:sz="4" w:space="0" w:color="auto"/>
            </w:tcBorders>
            <w:shd w:val="clear" w:color="000000" w:fill="FFFFFF"/>
          </w:tcPr>
          <w:p w14:paraId="1CCB55D4" w14:textId="0AEE2D73" w:rsidR="00ED4613" w:rsidRPr="003D6F6C" w:rsidRDefault="00ED4613" w:rsidP="007C38DA">
            <w:pPr>
              <w:jc w:val="center"/>
              <w:rPr>
                <w:rFonts w:cs="Arial"/>
                <w:szCs w:val="20"/>
              </w:rPr>
            </w:pPr>
            <w:r w:rsidRPr="003D6F6C">
              <w:rPr>
                <w:rFonts w:cs="Arial"/>
                <w:szCs w:val="20"/>
              </w:rPr>
              <w:t>7</w:t>
            </w:r>
          </w:p>
        </w:tc>
        <w:tc>
          <w:tcPr>
            <w:tcW w:w="4651" w:type="pct"/>
            <w:tcBorders>
              <w:top w:val="nil"/>
              <w:left w:val="single" w:sz="4" w:space="0" w:color="auto"/>
              <w:bottom w:val="single" w:sz="4" w:space="0" w:color="auto"/>
              <w:right w:val="single" w:sz="4" w:space="0" w:color="auto"/>
            </w:tcBorders>
            <w:shd w:val="clear" w:color="000000" w:fill="FFFFFF"/>
            <w:noWrap/>
            <w:vAlign w:val="center"/>
            <w:hideMark/>
          </w:tcPr>
          <w:p w14:paraId="7639373A" w14:textId="54ECD59A" w:rsidR="00ED4613" w:rsidRPr="003D6F6C" w:rsidRDefault="00ED4613" w:rsidP="007C38DA">
            <w:pPr>
              <w:rPr>
                <w:rFonts w:cs="Arial"/>
                <w:szCs w:val="20"/>
              </w:rPr>
            </w:pPr>
            <w:r w:rsidRPr="003D6F6C">
              <w:rPr>
                <w:rFonts w:cs="Arial"/>
                <w:szCs w:val="20"/>
              </w:rPr>
              <w:t>Medición y Estimación de Software (Normas Mexicanas aplicables)</w:t>
            </w:r>
          </w:p>
        </w:tc>
      </w:tr>
      <w:tr w:rsidR="00ED4613" w:rsidRPr="003D6F6C" w14:paraId="5239E574" w14:textId="77777777" w:rsidTr="00712551">
        <w:trPr>
          <w:trHeight w:val="290"/>
        </w:trPr>
        <w:tc>
          <w:tcPr>
            <w:tcW w:w="349" w:type="pct"/>
            <w:tcBorders>
              <w:top w:val="single" w:sz="4" w:space="0" w:color="auto"/>
              <w:left w:val="single" w:sz="4" w:space="0" w:color="auto"/>
              <w:bottom w:val="single" w:sz="4" w:space="0" w:color="auto"/>
              <w:right w:val="single" w:sz="4" w:space="0" w:color="auto"/>
            </w:tcBorders>
            <w:shd w:val="clear" w:color="000000" w:fill="FFFFFF"/>
          </w:tcPr>
          <w:p w14:paraId="3D71AF6A" w14:textId="797531E3" w:rsidR="00ED4613" w:rsidRPr="003D6F6C" w:rsidRDefault="00ED4613" w:rsidP="007C38DA">
            <w:pPr>
              <w:jc w:val="center"/>
              <w:rPr>
                <w:rFonts w:cs="Arial"/>
                <w:szCs w:val="20"/>
              </w:rPr>
            </w:pPr>
            <w:r w:rsidRPr="003D6F6C">
              <w:rPr>
                <w:rFonts w:cs="Arial"/>
                <w:szCs w:val="20"/>
              </w:rPr>
              <w:t>8</w:t>
            </w:r>
          </w:p>
        </w:tc>
        <w:tc>
          <w:tcPr>
            <w:tcW w:w="4651" w:type="pct"/>
            <w:tcBorders>
              <w:top w:val="single" w:sz="4" w:space="0" w:color="auto"/>
              <w:left w:val="single" w:sz="4" w:space="0" w:color="auto"/>
              <w:bottom w:val="single" w:sz="4" w:space="0" w:color="auto"/>
              <w:right w:val="single" w:sz="4" w:space="0" w:color="auto"/>
            </w:tcBorders>
            <w:shd w:val="clear" w:color="000000" w:fill="FFFFFF"/>
            <w:noWrap/>
          </w:tcPr>
          <w:p w14:paraId="56047968" w14:textId="22B40B53" w:rsidR="00ED4613" w:rsidRPr="003D6F6C" w:rsidRDefault="00ED4613" w:rsidP="007C38DA">
            <w:pPr>
              <w:rPr>
                <w:rFonts w:cs="Arial"/>
                <w:szCs w:val="20"/>
              </w:rPr>
            </w:pPr>
            <w:r w:rsidRPr="003D6F6C">
              <w:rPr>
                <w:rFonts w:cs="Arial"/>
                <w:szCs w:val="20"/>
              </w:rPr>
              <w:t>CMMI SVC V</w:t>
            </w:r>
            <w:r w:rsidR="009D390F">
              <w:rPr>
                <w:rFonts w:cs="Arial"/>
                <w:szCs w:val="20"/>
              </w:rPr>
              <w:t>2</w:t>
            </w:r>
            <w:r w:rsidR="00D93BFA" w:rsidRPr="003D6F6C">
              <w:rPr>
                <w:rFonts w:cs="Arial"/>
                <w:szCs w:val="20"/>
              </w:rPr>
              <w:t>.0</w:t>
            </w:r>
            <w:r w:rsidRPr="003D6F6C">
              <w:rPr>
                <w:rFonts w:cs="Arial"/>
                <w:szCs w:val="20"/>
              </w:rPr>
              <w:t xml:space="preserve"> o Superior – Nivel 5 </w:t>
            </w:r>
            <w:r w:rsidR="002D0FFD" w:rsidRPr="002D0FFD">
              <w:rPr>
                <w:rFonts w:cs="Arial"/>
                <w:b/>
                <w:bCs/>
                <w:szCs w:val="20"/>
              </w:rPr>
              <w:t>de madurez en los grupos de práctica que aplique</w:t>
            </w:r>
            <w:r w:rsidR="002D0FFD" w:rsidRPr="002D0FFD">
              <w:rPr>
                <w:rFonts w:cs="Arial"/>
                <w:b/>
                <w:bCs/>
                <w:szCs w:val="20"/>
              </w:rPr>
              <w:t xml:space="preserve"> </w:t>
            </w:r>
            <w:r w:rsidR="002D0FFD">
              <w:rPr>
                <w:rFonts w:cs="Arial"/>
                <w:b/>
                <w:bCs/>
                <w:szCs w:val="20"/>
              </w:rPr>
              <w:t>(</w:t>
            </w:r>
            <w:r w:rsidR="00C20364" w:rsidRPr="002D0FFD">
              <w:rPr>
                <w:rFonts w:cs="Arial"/>
                <w:b/>
                <w:bCs/>
                <w:szCs w:val="20"/>
              </w:rPr>
              <w:t>CERTIFICACIÓN OBLIGATORIA</w:t>
            </w:r>
            <w:r w:rsidRPr="003D6F6C">
              <w:rPr>
                <w:rFonts w:cs="Arial"/>
                <w:szCs w:val="20"/>
              </w:rPr>
              <w:t>)</w:t>
            </w:r>
          </w:p>
        </w:tc>
      </w:tr>
      <w:tr w:rsidR="00ED4613" w:rsidRPr="003D6F6C" w14:paraId="1248C9F2" w14:textId="77777777" w:rsidTr="00712551">
        <w:trPr>
          <w:trHeight w:val="290"/>
        </w:trPr>
        <w:tc>
          <w:tcPr>
            <w:tcW w:w="349" w:type="pct"/>
            <w:tcBorders>
              <w:top w:val="single" w:sz="4" w:space="0" w:color="auto"/>
              <w:left w:val="single" w:sz="4" w:space="0" w:color="auto"/>
              <w:bottom w:val="single" w:sz="4" w:space="0" w:color="auto"/>
              <w:right w:val="single" w:sz="4" w:space="0" w:color="auto"/>
            </w:tcBorders>
            <w:shd w:val="clear" w:color="000000" w:fill="FFFFFF"/>
          </w:tcPr>
          <w:p w14:paraId="77BC9864" w14:textId="2F8A39B8" w:rsidR="00ED4613" w:rsidRPr="003D6F6C" w:rsidRDefault="00ED4613" w:rsidP="007C38DA">
            <w:pPr>
              <w:jc w:val="center"/>
              <w:rPr>
                <w:rFonts w:cs="Arial"/>
                <w:szCs w:val="20"/>
              </w:rPr>
            </w:pPr>
            <w:r w:rsidRPr="003D6F6C">
              <w:rPr>
                <w:rFonts w:cs="Arial"/>
                <w:szCs w:val="20"/>
              </w:rPr>
              <w:t>9</w:t>
            </w:r>
          </w:p>
        </w:tc>
        <w:tc>
          <w:tcPr>
            <w:tcW w:w="465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74016E3" w14:textId="7E9A124A" w:rsidR="00ED4613" w:rsidRPr="003D6F6C" w:rsidRDefault="00ED4613" w:rsidP="007C38DA">
            <w:pPr>
              <w:rPr>
                <w:rFonts w:cs="Arial"/>
                <w:szCs w:val="20"/>
              </w:rPr>
            </w:pPr>
            <w:r w:rsidRPr="003D6F6C">
              <w:rPr>
                <w:rFonts w:cs="Arial"/>
                <w:szCs w:val="20"/>
              </w:rPr>
              <w:t>Gestión del sistema Anticorrupción (ISO 37001)</w:t>
            </w:r>
          </w:p>
        </w:tc>
      </w:tr>
      <w:tr w:rsidR="00ED4613" w:rsidRPr="003D6F6C" w14:paraId="1BFFEDCA" w14:textId="77777777" w:rsidTr="00712551">
        <w:trPr>
          <w:trHeight w:val="290"/>
        </w:trPr>
        <w:tc>
          <w:tcPr>
            <w:tcW w:w="349" w:type="pct"/>
            <w:tcBorders>
              <w:top w:val="single" w:sz="4" w:space="0" w:color="auto"/>
              <w:left w:val="single" w:sz="4" w:space="0" w:color="auto"/>
              <w:bottom w:val="single" w:sz="4" w:space="0" w:color="auto"/>
              <w:right w:val="single" w:sz="4" w:space="0" w:color="auto"/>
            </w:tcBorders>
            <w:shd w:val="clear" w:color="000000" w:fill="FFFFFF"/>
          </w:tcPr>
          <w:p w14:paraId="416129C7" w14:textId="07506271" w:rsidR="00ED4613" w:rsidRPr="003D6F6C" w:rsidRDefault="00ED4613" w:rsidP="007C38DA">
            <w:pPr>
              <w:jc w:val="center"/>
              <w:rPr>
                <w:rFonts w:cs="Arial"/>
                <w:szCs w:val="20"/>
              </w:rPr>
            </w:pPr>
            <w:r w:rsidRPr="003D6F6C">
              <w:rPr>
                <w:rFonts w:cs="Arial"/>
                <w:szCs w:val="20"/>
              </w:rPr>
              <w:t>10</w:t>
            </w:r>
          </w:p>
        </w:tc>
        <w:tc>
          <w:tcPr>
            <w:tcW w:w="465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D77F6A0" w14:textId="696282D9" w:rsidR="00ED4613" w:rsidRPr="003D6F6C" w:rsidRDefault="00ED4613" w:rsidP="007C38DA">
            <w:pPr>
              <w:rPr>
                <w:rFonts w:cs="Arial"/>
                <w:szCs w:val="20"/>
              </w:rPr>
            </w:pPr>
            <w:r w:rsidRPr="003D6F6C">
              <w:rPr>
                <w:rFonts w:cs="Arial"/>
                <w:szCs w:val="20"/>
              </w:rPr>
              <w:t>ISO 20000:2018 Servicios de TI</w:t>
            </w:r>
            <w:r w:rsidR="009B08A9" w:rsidRPr="003D6F6C">
              <w:rPr>
                <w:rFonts w:cs="Arial"/>
                <w:szCs w:val="20"/>
              </w:rPr>
              <w:t xml:space="preserve"> </w:t>
            </w:r>
          </w:p>
        </w:tc>
      </w:tr>
    </w:tbl>
    <w:p w14:paraId="723C683F" w14:textId="77777777" w:rsidR="00036E0A" w:rsidRPr="003D6F6C" w:rsidRDefault="00036E0A" w:rsidP="007C38DA">
      <w:pPr>
        <w:rPr>
          <w:rFonts w:cs="Arial"/>
          <w:szCs w:val="20"/>
        </w:rPr>
      </w:pPr>
    </w:p>
    <w:p w14:paraId="12781CC5" w14:textId="4AEC9505" w:rsidR="00036E0A" w:rsidRPr="003D6F6C" w:rsidRDefault="00036E0A" w:rsidP="00712551">
      <w:pPr>
        <w:ind w:left="709"/>
        <w:rPr>
          <w:rFonts w:cs="Arial"/>
          <w:szCs w:val="20"/>
        </w:rPr>
      </w:pPr>
      <w:r w:rsidRPr="00585F6B">
        <w:rPr>
          <w:rFonts w:cs="Arial"/>
          <w:szCs w:val="20"/>
        </w:rPr>
        <w:t>La presentación de la</w:t>
      </w:r>
      <w:r w:rsidR="002D0FFD">
        <w:rPr>
          <w:rFonts w:cs="Arial"/>
          <w:szCs w:val="20"/>
        </w:rPr>
        <w:t xml:space="preserve"> </w:t>
      </w:r>
      <w:r w:rsidRPr="00585F6B">
        <w:rPr>
          <w:rFonts w:cs="Arial"/>
          <w:szCs w:val="20"/>
        </w:rPr>
        <w:t>CMM</w:t>
      </w:r>
      <w:r w:rsidR="00AB4A86" w:rsidRPr="00585F6B">
        <w:rPr>
          <w:rFonts w:cs="Arial"/>
          <w:szCs w:val="20"/>
        </w:rPr>
        <w:t>I</w:t>
      </w:r>
      <w:r w:rsidRPr="00585F6B">
        <w:rPr>
          <w:rFonts w:cs="Arial"/>
          <w:szCs w:val="20"/>
        </w:rPr>
        <w:t>-SVC V</w:t>
      </w:r>
      <w:r w:rsidR="009D390F">
        <w:rPr>
          <w:rFonts w:cs="Arial"/>
          <w:szCs w:val="20"/>
        </w:rPr>
        <w:t>2</w:t>
      </w:r>
      <w:r w:rsidR="00AB4A86" w:rsidRPr="00120788">
        <w:rPr>
          <w:rFonts w:cs="Arial"/>
          <w:szCs w:val="20"/>
        </w:rPr>
        <w:t>-0</w:t>
      </w:r>
      <w:r w:rsidRPr="00120788">
        <w:rPr>
          <w:rFonts w:cs="Arial"/>
          <w:szCs w:val="20"/>
        </w:rPr>
        <w:t xml:space="preserve"> o superior</w:t>
      </w:r>
      <w:r w:rsidRPr="00585F6B">
        <w:rPr>
          <w:rFonts w:cs="Arial"/>
          <w:szCs w:val="20"/>
        </w:rPr>
        <w:t xml:space="preserve"> Nivel 5</w:t>
      </w:r>
      <w:r w:rsidR="002D0FFD">
        <w:rPr>
          <w:rFonts w:cs="Arial"/>
          <w:szCs w:val="20"/>
        </w:rPr>
        <w:t xml:space="preserve"> </w:t>
      </w:r>
      <w:r w:rsidR="002D0FFD" w:rsidRPr="002D0FFD">
        <w:rPr>
          <w:rFonts w:cs="Arial"/>
          <w:szCs w:val="20"/>
        </w:rPr>
        <w:t>de madurez en los grupos de práctica que aplique</w:t>
      </w:r>
      <w:r w:rsidRPr="00585F6B">
        <w:rPr>
          <w:rFonts w:cs="Arial"/>
          <w:szCs w:val="20"/>
        </w:rPr>
        <w:t xml:space="preserve">, </w:t>
      </w:r>
      <w:r w:rsidR="00A83633">
        <w:rPr>
          <w:rFonts w:cs="Arial"/>
          <w:szCs w:val="20"/>
        </w:rPr>
        <w:t>es</w:t>
      </w:r>
      <w:r w:rsidR="00A83633" w:rsidRPr="00585F6B">
        <w:rPr>
          <w:rFonts w:cs="Arial"/>
          <w:szCs w:val="20"/>
        </w:rPr>
        <w:t xml:space="preserve"> </w:t>
      </w:r>
      <w:r w:rsidRPr="00585F6B">
        <w:rPr>
          <w:rFonts w:cs="Arial"/>
          <w:szCs w:val="20"/>
        </w:rPr>
        <w:t xml:space="preserve">obligatoria; por lo que será causal de </w:t>
      </w:r>
      <w:proofErr w:type="spellStart"/>
      <w:r w:rsidRPr="00585F6B">
        <w:rPr>
          <w:rFonts w:cs="Arial"/>
          <w:szCs w:val="20"/>
        </w:rPr>
        <w:t>desec</w:t>
      </w:r>
      <w:r w:rsidR="00A56BB2" w:rsidRPr="00585F6B">
        <w:rPr>
          <w:rFonts w:cs="Arial"/>
          <w:szCs w:val="20"/>
        </w:rPr>
        <w:t>h</w:t>
      </w:r>
      <w:r w:rsidRPr="00585F6B">
        <w:rPr>
          <w:rFonts w:cs="Arial"/>
          <w:szCs w:val="20"/>
        </w:rPr>
        <w:t>amiento</w:t>
      </w:r>
      <w:proofErr w:type="spellEnd"/>
      <w:r w:rsidRPr="00585F6B">
        <w:rPr>
          <w:rFonts w:cs="Arial"/>
          <w:szCs w:val="20"/>
        </w:rPr>
        <w:t xml:space="preserve"> el que alguna empresa </w:t>
      </w:r>
      <w:r w:rsidR="00474A34" w:rsidRPr="00585F6B">
        <w:rPr>
          <w:rFonts w:cs="Arial"/>
          <w:szCs w:val="20"/>
        </w:rPr>
        <w:t>participante no</w:t>
      </w:r>
      <w:r w:rsidRPr="00585F6B">
        <w:rPr>
          <w:rFonts w:cs="Arial"/>
          <w:szCs w:val="20"/>
        </w:rPr>
        <w:t xml:space="preserve"> presente </w:t>
      </w:r>
      <w:r w:rsidR="00A83633">
        <w:rPr>
          <w:rFonts w:cs="Arial"/>
          <w:szCs w:val="20"/>
        </w:rPr>
        <w:t>el</w:t>
      </w:r>
      <w:r w:rsidR="00A83633" w:rsidRPr="00585F6B">
        <w:rPr>
          <w:rFonts w:cs="Arial"/>
          <w:szCs w:val="20"/>
        </w:rPr>
        <w:t xml:space="preserve"> </w:t>
      </w:r>
      <w:r w:rsidRPr="00585F6B">
        <w:rPr>
          <w:rFonts w:cs="Arial"/>
          <w:szCs w:val="20"/>
        </w:rPr>
        <w:t>certificado vigente correspondiente de acuerdo con la tabla anterior.</w:t>
      </w:r>
    </w:p>
    <w:p w14:paraId="1C5FF859" w14:textId="09EC5AF8" w:rsidR="009A42C4" w:rsidRPr="003D6F6C" w:rsidRDefault="009A42C4" w:rsidP="00712551">
      <w:pPr>
        <w:ind w:left="709"/>
        <w:rPr>
          <w:rFonts w:cs="Arial"/>
          <w:szCs w:val="20"/>
          <w:u w:val="single"/>
        </w:rPr>
      </w:pPr>
    </w:p>
    <w:p w14:paraId="64AFD831" w14:textId="672507FE" w:rsidR="000C634C" w:rsidRPr="003D6F6C" w:rsidRDefault="00B424B0" w:rsidP="00712551">
      <w:pPr>
        <w:ind w:left="709"/>
        <w:rPr>
          <w:rFonts w:cs="Arial"/>
          <w:szCs w:val="20"/>
          <w:u w:val="single"/>
        </w:rPr>
      </w:pPr>
      <w:r w:rsidRPr="003D6F6C">
        <w:rPr>
          <w:rFonts w:cs="Arial"/>
          <w:b/>
          <w:szCs w:val="20"/>
          <w:lang w:eastAsia="es-MX"/>
        </w:rPr>
        <w:t>“EL LICITANTE ADJUDICADO”</w:t>
      </w:r>
      <w:r w:rsidR="000C634C" w:rsidRPr="003D6F6C">
        <w:rPr>
          <w:rFonts w:cs="Arial"/>
          <w:szCs w:val="20"/>
          <w:u w:val="single"/>
        </w:rPr>
        <w:t xml:space="preserve"> además de cumplir con la certificación CMMI SVC V</w:t>
      </w:r>
      <w:r w:rsidR="009D390F">
        <w:rPr>
          <w:rFonts w:cs="Arial"/>
          <w:szCs w:val="20"/>
          <w:u w:val="single"/>
        </w:rPr>
        <w:t>2</w:t>
      </w:r>
      <w:r w:rsidR="00AB4A86" w:rsidRPr="003D6F6C">
        <w:rPr>
          <w:rFonts w:cs="Arial"/>
          <w:szCs w:val="20"/>
          <w:u w:val="single"/>
        </w:rPr>
        <w:t>.0</w:t>
      </w:r>
      <w:r w:rsidR="000C634C" w:rsidRPr="003D6F6C">
        <w:rPr>
          <w:rFonts w:cs="Arial"/>
          <w:szCs w:val="20"/>
          <w:u w:val="single"/>
        </w:rPr>
        <w:t xml:space="preserve"> o Superior – Nivel 5</w:t>
      </w:r>
      <w:r w:rsidR="002D0FFD">
        <w:rPr>
          <w:rFonts w:cs="Arial"/>
          <w:szCs w:val="20"/>
          <w:u w:val="single"/>
        </w:rPr>
        <w:t xml:space="preserve"> </w:t>
      </w:r>
      <w:r w:rsidR="002D0FFD" w:rsidRPr="002D0FFD">
        <w:rPr>
          <w:rFonts w:cs="Arial"/>
          <w:szCs w:val="20"/>
          <w:u w:val="single"/>
        </w:rPr>
        <w:t>de madurez en los grupos de práctica que aplique</w:t>
      </w:r>
      <w:r w:rsidR="00E14163" w:rsidRPr="003D6F6C">
        <w:rPr>
          <w:rFonts w:cs="Arial"/>
          <w:szCs w:val="20"/>
          <w:u w:val="single"/>
        </w:rPr>
        <w:t>,</w:t>
      </w:r>
      <w:r w:rsidR="000C634C" w:rsidRPr="003D6F6C">
        <w:rPr>
          <w:rFonts w:cs="Arial"/>
          <w:szCs w:val="20"/>
          <w:u w:val="single"/>
        </w:rPr>
        <w:t xml:space="preserve"> también deberá</w:t>
      </w:r>
      <w:r w:rsidR="00DD1E12" w:rsidRPr="003D6F6C">
        <w:rPr>
          <w:rFonts w:cs="Arial"/>
          <w:szCs w:val="20"/>
          <w:u w:val="single"/>
        </w:rPr>
        <w:t xml:space="preserve"> contar con la acreditación como CMMI </w:t>
      </w:r>
      <w:proofErr w:type="spellStart"/>
      <w:r w:rsidR="00DD1E12" w:rsidRPr="003D6F6C">
        <w:rPr>
          <w:rFonts w:cs="Arial"/>
          <w:szCs w:val="20"/>
          <w:u w:val="single"/>
        </w:rPr>
        <w:t>Partner</w:t>
      </w:r>
      <w:proofErr w:type="spellEnd"/>
      <w:r w:rsidR="00DD1E12" w:rsidRPr="003D6F6C">
        <w:rPr>
          <w:rFonts w:cs="Arial"/>
          <w:szCs w:val="20"/>
          <w:u w:val="single"/>
        </w:rPr>
        <w:t xml:space="preserve"> del CMMI </w:t>
      </w:r>
      <w:proofErr w:type="spellStart"/>
      <w:r w:rsidR="00DD1E12" w:rsidRPr="003D6F6C">
        <w:rPr>
          <w:rFonts w:cs="Arial"/>
          <w:szCs w:val="20"/>
          <w:u w:val="single"/>
        </w:rPr>
        <w:t>Institute</w:t>
      </w:r>
      <w:proofErr w:type="spellEnd"/>
      <w:r w:rsidR="008D5041">
        <w:rPr>
          <w:rFonts w:cs="Arial"/>
          <w:szCs w:val="20"/>
          <w:u w:val="single"/>
        </w:rPr>
        <w:t xml:space="preserve"> (o autorizado por la entidad correspondiente para este fin)</w:t>
      </w:r>
      <w:r w:rsidR="00DD1E12" w:rsidRPr="003D6F6C">
        <w:rPr>
          <w:rFonts w:cs="Arial"/>
          <w:szCs w:val="20"/>
          <w:u w:val="single"/>
        </w:rPr>
        <w:t xml:space="preserve"> y</w:t>
      </w:r>
      <w:r w:rsidR="000C634C" w:rsidRPr="003D6F6C">
        <w:rPr>
          <w:rFonts w:cs="Arial"/>
          <w:szCs w:val="20"/>
          <w:u w:val="single"/>
        </w:rPr>
        <w:t xml:space="preserve"> considerar que el equipo con el que preste los servicios deberá cubrir los siguientes perfiles:</w:t>
      </w:r>
    </w:p>
    <w:p w14:paraId="337B5C69" w14:textId="77777777" w:rsidR="000C634C" w:rsidRPr="003D6F6C" w:rsidRDefault="000C634C" w:rsidP="00712551">
      <w:pPr>
        <w:ind w:left="709"/>
        <w:rPr>
          <w:rFonts w:cs="Arial"/>
          <w:szCs w:val="20"/>
          <w:u w:val="single"/>
        </w:rPr>
      </w:pPr>
    </w:p>
    <w:p w14:paraId="63309952" w14:textId="31551A42" w:rsidR="00D52549" w:rsidRDefault="0012173F" w:rsidP="00712551">
      <w:pPr>
        <w:ind w:left="709"/>
        <w:rPr>
          <w:rFonts w:eastAsia="Calibri" w:cs="Arial"/>
          <w:szCs w:val="20"/>
          <w:lang w:eastAsia="es-MX"/>
        </w:rPr>
      </w:pPr>
      <w:bookmarkStart w:id="48" w:name="OLE_LINK1"/>
      <w:r w:rsidRPr="003D6F6C">
        <w:rPr>
          <w:rFonts w:cs="Arial"/>
          <w:b/>
          <w:szCs w:val="20"/>
          <w:lang w:eastAsia="es-MX"/>
        </w:rPr>
        <w:lastRenderedPageBreak/>
        <w:t>“EL LICITANTE ADJUDICADO”</w:t>
      </w:r>
      <w:r>
        <w:rPr>
          <w:rFonts w:cs="Arial"/>
          <w:b/>
          <w:szCs w:val="20"/>
          <w:lang w:eastAsia="es-MX"/>
        </w:rPr>
        <w:t xml:space="preserve"> </w:t>
      </w:r>
      <w:r w:rsidR="00231DE1">
        <w:rPr>
          <w:rFonts w:cs="Arial"/>
          <w:bCs/>
          <w:szCs w:val="20"/>
          <w:lang w:eastAsia="es-MX"/>
        </w:rPr>
        <w:t xml:space="preserve">deberá acreditar experiencia en evaluaciones </w:t>
      </w:r>
      <w:r w:rsidR="00231DE1" w:rsidRPr="00231DE1">
        <w:rPr>
          <w:rFonts w:cs="Arial"/>
          <w:bCs/>
          <w:szCs w:val="20"/>
          <w:lang w:eastAsia="es-MX"/>
        </w:rPr>
        <w:t>S</w:t>
      </w:r>
      <w:r w:rsidR="00231DE1" w:rsidRPr="00BD4793">
        <w:rPr>
          <w:rFonts w:eastAsia="Calibri" w:cs="Arial"/>
          <w:szCs w:val="20"/>
          <w:lang w:eastAsia="es-MX"/>
        </w:rPr>
        <w:t>CAMPI clase A</w:t>
      </w:r>
      <w:r w:rsidR="00BD4793">
        <w:rPr>
          <w:rFonts w:eastAsia="Calibri" w:cs="Arial"/>
          <w:szCs w:val="20"/>
          <w:lang w:eastAsia="es-MX"/>
        </w:rPr>
        <w:t xml:space="preserve"> </w:t>
      </w:r>
      <w:r w:rsidR="00BD4793" w:rsidRPr="00BD4793">
        <w:rPr>
          <w:rFonts w:eastAsia="Calibri" w:cs="Arial"/>
          <w:szCs w:val="20"/>
          <w:lang w:eastAsia="es-MX"/>
        </w:rPr>
        <w:t>(</w:t>
      </w:r>
      <w:r w:rsidR="00BD4793" w:rsidRPr="00BD4793">
        <w:rPr>
          <w:rFonts w:eastAsia="Calibri" w:cs="Arial"/>
          <w:i/>
          <w:iCs/>
          <w:szCs w:val="20"/>
          <w:lang w:eastAsia="es-MX"/>
        </w:rPr>
        <w:t xml:space="preserve">Standard CMMI </w:t>
      </w:r>
      <w:proofErr w:type="spellStart"/>
      <w:r w:rsidR="00BD4793" w:rsidRPr="00BD4793">
        <w:rPr>
          <w:rFonts w:eastAsia="Calibri" w:cs="Arial"/>
          <w:i/>
          <w:iCs/>
          <w:szCs w:val="20"/>
          <w:lang w:eastAsia="es-MX"/>
        </w:rPr>
        <w:t>Appraisal</w:t>
      </w:r>
      <w:proofErr w:type="spellEnd"/>
      <w:r w:rsidR="00BD4793" w:rsidRPr="00BD4793">
        <w:rPr>
          <w:rFonts w:eastAsia="Calibri" w:cs="Arial"/>
          <w:i/>
          <w:iCs/>
          <w:szCs w:val="20"/>
          <w:lang w:eastAsia="es-MX"/>
        </w:rPr>
        <w:t xml:space="preserve"> </w:t>
      </w:r>
      <w:proofErr w:type="spellStart"/>
      <w:r w:rsidR="00BD4793" w:rsidRPr="00BD4793">
        <w:rPr>
          <w:rFonts w:eastAsia="Calibri" w:cs="Arial"/>
          <w:i/>
          <w:iCs/>
          <w:szCs w:val="20"/>
          <w:lang w:eastAsia="es-MX"/>
        </w:rPr>
        <w:t>Method</w:t>
      </w:r>
      <w:proofErr w:type="spellEnd"/>
      <w:r w:rsidR="00BD4793" w:rsidRPr="00BD4793">
        <w:rPr>
          <w:rFonts w:eastAsia="Calibri" w:cs="Arial"/>
          <w:i/>
          <w:iCs/>
          <w:szCs w:val="20"/>
          <w:lang w:eastAsia="es-MX"/>
        </w:rPr>
        <w:t xml:space="preserve"> </w:t>
      </w:r>
      <w:proofErr w:type="spellStart"/>
      <w:r w:rsidR="00BD4793" w:rsidRPr="00BD4793">
        <w:rPr>
          <w:rFonts w:eastAsia="Calibri" w:cs="Arial"/>
          <w:i/>
          <w:iCs/>
          <w:szCs w:val="20"/>
          <w:lang w:eastAsia="es-MX"/>
        </w:rPr>
        <w:t>for</w:t>
      </w:r>
      <w:proofErr w:type="spellEnd"/>
      <w:r w:rsidR="00BD4793" w:rsidRPr="00BD4793">
        <w:rPr>
          <w:rFonts w:eastAsia="Calibri" w:cs="Arial"/>
          <w:i/>
          <w:iCs/>
          <w:szCs w:val="20"/>
          <w:lang w:eastAsia="es-MX"/>
        </w:rPr>
        <w:t xml:space="preserve"> </w:t>
      </w:r>
      <w:proofErr w:type="spellStart"/>
      <w:r w:rsidR="00BD4793" w:rsidRPr="00BD4793">
        <w:rPr>
          <w:rFonts w:eastAsia="Calibri" w:cs="Arial"/>
          <w:i/>
          <w:iCs/>
          <w:szCs w:val="20"/>
          <w:lang w:eastAsia="es-MX"/>
        </w:rPr>
        <w:t>Process</w:t>
      </w:r>
      <w:proofErr w:type="spellEnd"/>
      <w:r w:rsidR="00BD4793" w:rsidRPr="00BD4793">
        <w:rPr>
          <w:rFonts w:eastAsia="Calibri" w:cs="Arial"/>
          <w:i/>
          <w:iCs/>
          <w:szCs w:val="20"/>
          <w:lang w:eastAsia="es-MX"/>
        </w:rPr>
        <w:t xml:space="preserve"> </w:t>
      </w:r>
      <w:proofErr w:type="spellStart"/>
      <w:r w:rsidR="00120788" w:rsidRPr="00BD4793">
        <w:rPr>
          <w:rFonts w:eastAsia="Calibri" w:cs="Arial"/>
          <w:i/>
          <w:iCs/>
          <w:szCs w:val="20"/>
          <w:lang w:eastAsia="es-MX"/>
        </w:rPr>
        <w:t>Improvement</w:t>
      </w:r>
      <w:proofErr w:type="spellEnd"/>
      <w:r w:rsidR="00120788" w:rsidRPr="00BD4793">
        <w:rPr>
          <w:rFonts w:eastAsia="Calibri" w:cs="Arial"/>
          <w:szCs w:val="20"/>
          <w:lang w:eastAsia="es-MX"/>
        </w:rPr>
        <w:t>) y</w:t>
      </w:r>
      <w:r w:rsidR="00231DE1" w:rsidRPr="00BD4793">
        <w:rPr>
          <w:rFonts w:eastAsia="Calibri" w:cs="Arial"/>
          <w:szCs w:val="20"/>
          <w:lang w:eastAsia="es-MX"/>
        </w:rPr>
        <w:t xml:space="preserve"> </w:t>
      </w:r>
      <w:proofErr w:type="spellStart"/>
      <w:r w:rsidR="00BD4793">
        <w:rPr>
          <w:rFonts w:eastAsia="Calibri" w:cs="Arial"/>
          <w:i/>
          <w:iCs/>
          <w:szCs w:val="20"/>
          <w:lang w:eastAsia="es-MX"/>
        </w:rPr>
        <w:t>B</w:t>
      </w:r>
      <w:r w:rsidR="00BD4793" w:rsidRPr="00BD4793">
        <w:rPr>
          <w:rFonts w:eastAsia="Calibri" w:cs="Arial"/>
          <w:i/>
          <w:iCs/>
          <w:szCs w:val="20"/>
          <w:lang w:eastAsia="es-MX"/>
        </w:rPr>
        <w:t>enchmark</w:t>
      </w:r>
      <w:proofErr w:type="spellEnd"/>
      <w:r w:rsidR="00BD4793" w:rsidRPr="00BD4793">
        <w:rPr>
          <w:rFonts w:eastAsia="Calibri" w:cs="Arial"/>
          <w:szCs w:val="20"/>
          <w:lang w:eastAsia="es-MX"/>
        </w:rPr>
        <w:t xml:space="preserve"> </w:t>
      </w:r>
      <w:proofErr w:type="spellStart"/>
      <w:r w:rsidR="00231DE1" w:rsidRPr="00BD4793">
        <w:rPr>
          <w:rFonts w:eastAsia="Calibri" w:cs="Arial"/>
          <w:i/>
          <w:iCs/>
          <w:szCs w:val="20"/>
          <w:lang w:eastAsia="es-MX"/>
        </w:rPr>
        <w:t>Appraisal</w:t>
      </w:r>
      <w:proofErr w:type="spellEnd"/>
      <w:r w:rsidR="00BD4793">
        <w:rPr>
          <w:rFonts w:eastAsia="Calibri" w:cs="Arial"/>
          <w:i/>
          <w:iCs/>
          <w:szCs w:val="20"/>
          <w:lang w:eastAsia="es-MX"/>
        </w:rPr>
        <w:t xml:space="preserve"> (</w:t>
      </w:r>
      <w:r w:rsidR="00D52549" w:rsidRPr="00D52549">
        <w:rPr>
          <w:rFonts w:eastAsia="Calibri" w:cs="Arial"/>
          <w:i/>
          <w:iCs/>
          <w:szCs w:val="20"/>
          <w:lang w:eastAsia="es-MX"/>
        </w:rPr>
        <w:t>evaluación comparativa</w:t>
      </w:r>
      <w:r w:rsidR="00BD4793">
        <w:rPr>
          <w:rFonts w:eastAsia="Calibri" w:cs="Arial"/>
          <w:i/>
          <w:iCs/>
          <w:szCs w:val="20"/>
          <w:lang w:eastAsia="es-MX"/>
        </w:rPr>
        <w:t>)</w:t>
      </w:r>
      <w:r w:rsidR="00231DE1" w:rsidRPr="00BD4793">
        <w:rPr>
          <w:rFonts w:eastAsia="Calibri" w:cs="Arial"/>
          <w:szCs w:val="20"/>
          <w:lang w:eastAsia="es-MX"/>
        </w:rPr>
        <w:t xml:space="preserve"> basados en el modelo CMMI (</w:t>
      </w:r>
      <w:proofErr w:type="spellStart"/>
      <w:r w:rsidR="00231DE1" w:rsidRPr="00BD4793">
        <w:rPr>
          <w:rFonts w:eastAsia="Calibri" w:cs="Arial"/>
          <w:szCs w:val="20"/>
          <w:lang w:eastAsia="es-MX"/>
        </w:rPr>
        <w:t>Capability</w:t>
      </w:r>
      <w:proofErr w:type="spellEnd"/>
      <w:r w:rsidR="00231DE1" w:rsidRPr="00BD4793">
        <w:rPr>
          <w:rFonts w:eastAsia="Calibri" w:cs="Arial"/>
          <w:szCs w:val="20"/>
          <w:lang w:eastAsia="es-MX"/>
        </w:rPr>
        <w:t xml:space="preserve"> </w:t>
      </w:r>
      <w:proofErr w:type="spellStart"/>
      <w:r w:rsidR="00231DE1" w:rsidRPr="00BD4793">
        <w:rPr>
          <w:rFonts w:eastAsia="Calibri" w:cs="Arial"/>
          <w:szCs w:val="20"/>
          <w:lang w:eastAsia="es-MX"/>
        </w:rPr>
        <w:t>Maturity</w:t>
      </w:r>
      <w:proofErr w:type="spellEnd"/>
      <w:r w:rsidR="00231DE1" w:rsidRPr="00BD4793">
        <w:rPr>
          <w:rFonts w:eastAsia="Calibri" w:cs="Arial"/>
          <w:szCs w:val="20"/>
          <w:lang w:eastAsia="es-MX"/>
        </w:rPr>
        <w:t xml:space="preserve"> </w:t>
      </w:r>
      <w:proofErr w:type="spellStart"/>
      <w:r w:rsidR="00231DE1" w:rsidRPr="00BD4793">
        <w:rPr>
          <w:rFonts w:eastAsia="Calibri" w:cs="Arial"/>
          <w:szCs w:val="20"/>
          <w:lang w:eastAsia="es-MX"/>
        </w:rPr>
        <w:t>Model</w:t>
      </w:r>
      <w:proofErr w:type="spellEnd"/>
      <w:r w:rsidR="00231DE1" w:rsidRPr="00BD4793">
        <w:rPr>
          <w:rFonts w:eastAsia="Calibri" w:cs="Arial"/>
          <w:szCs w:val="20"/>
          <w:lang w:eastAsia="es-MX"/>
        </w:rPr>
        <w:t xml:space="preserve"> </w:t>
      </w:r>
      <w:proofErr w:type="spellStart"/>
      <w:r w:rsidR="00231DE1" w:rsidRPr="00BD4793">
        <w:rPr>
          <w:rFonts w:eastAsia="Calibri" w:cs="Arial"/>
          <w:szCs w:val="20"/>
          <w:lang w:eastAsia="es-MX"/>
        </w:rPr>
        <w:t>Integration</w:t>
      </w:r>
      <w:proofErr w:type="spellEnd"/>
      <w:r w:rsidR="00231DE1" w:rsidRPr="00BD4793">
        <w:rPr>
          <w:rFonts w:eastAsia="Calibri" w:cs="Arial"/>
          <w:szCs w:val="20"/>
          <w:lang w:eastAsia="es-MX"/>
        </w:rPr>
        <w:t>)</w:t>
      </w:r>
      <w:r w:rsidR="008D1836">
        <w:rPr>
          <w:rFonts w:eastAsia="Calibri" w:cs="Arial"/>
          <w:szCs w:val="20"/>
          <w:lang w:eastAsia="es-MX"/>
        </w:rPr>
        <w:t xml:space="preserve"> </w:t>
      </w:r>
      <w:r w:rsidR="008D1836" w:rsidRPr="008D1836">
        <w:rPr>
          <w:rFonts w:eastAsia="Calibri" w:cs="Arial"/>
          <w:szCs w:val="20"/>
          <w:lang w:eastAsia="es-MX"/>
        </w:rPr>
        <w:t xml:space="preserve">como consultor asociado primario del CMMI </w:t>
      </w:r>
      <w:proofErr w:type="spellStart"/>
      <w:r w:rsidR="008D1836" w:rsidRPr="008D1836">
        <w:rPr>
          <w:rFonts w:eastAsia="Calibri" w:cs="Arial"/>
          <w:szCs w:val="20"/>
          <w:lang w:eastAsia="es-MX"/>
        </w:rPr>
        <w:t>Institute</w:t>
      </w:r>
      <w:proofErr w:type="spellEnd"/>
      <w:r w:rsidR="00B47084">
        <w:rPr>
          <w:rFonts w:eastAsia="Calibri" w:cs="Arial"/>
          <w:szCs w:val="20"/>
          <w:lang w:eastAsia="es-MX"/>
        </w:rPr>
        <w:t xml:space="preserve"> </w:t>
      </w:r>
      <w:r w:rsidR="00B47084" w:rsidRPr="00B47084">
        <w:rPr>
          <w:rFonts w:cs="Arial"/>
          <w:i/>
          <w:iCs/>
          <w:szCs w:val="20"/>
        </w:rPr>
        <w:t>(o autorizado por la entidad correspondiente para este fin)</w:t>
      </w:r>
      <w:r w:rsidR="00BD4793">
        <w:rPr>
          <w:rFonts w:eastAsia="Calibri" w:cs="Arial"/>
          <w:szCs w:val="20"/>
          <w:lang w:eastAsia="es-MX"/>
        </w:rPr>
        <w:t>; p</w:t>
      </w:r>
      <w:r w:rsidR="00BD4793" w:rsidRPr="00BD4793">
        <w:rPr>
          <w:rFonts w:eastAsia="Calibri" w:cs="Arial"/>
          <w:szCs w:val="20"/>
          <w:lang w:eastAsia="es-MX"/>
        </w:rPr>
        <w:t>ara ello.</w:t>
      </w:r>
      <w:r w:rsidR="00D52549">
        <w:rPr>
          <w:rFonts w:eastAsia="Calibri" w:cs="Arial"/>
          <w:szCs w:val="20"/>
          <w:lang w:eastAsia="es-MX"/>
        </w:rPr>
        <w:t xml:space="preserve"> </w:t>
      </w:r>
      <w:r w:rsidR="00D52549" w:rsidRPr="003D6F6C">
        <w:rPr>
          <w:rFonts w:cs="Arial"/>
          <w:b/>
          <w:szCs w:val="20"/>
          <w:lang w:eastAsia="es-MX"/>
        </w:rPr>
        <w:t>“EL LICITANTE ADJUDICADO”</w:t>
      </w:r>
      <w:r w:rsidR="00D52549" w:rsidRPr="00D52549">
        <w:rPr>
          <w:rFonts w:eastAsia="Calibri" w:cs="Arial"/>
          <w:szCs w:val="20"/>
          <w:lang w:eastAsia="es-MX"/>
        </w:rPr>
        <w:t xml:space="preserve"> deberá proporcionar un listado de los proyectos más relevantes realizados en los últimos</w:t>
      </w:r>
      <w:r w:rsidR="00D52549">
        <w:rPr>
          <w:rFonts w:eastAsia="Calibri" w:cs="Arial"/>
          <w:szCs w:val="20"/>
          <w:lang w:eastAsia="es-MX"/>
        </w:rPr>
        <w:t xml:space="preserve"> 5 (cinco)</w:t>
      </w:r>
      <w:r w:rsidR="00D52549" w:rsidRPr="00D52549">
        <w:rPr>
          <w:rFonts w:eastAsia="Calibri" w:cs="Arial"/>
          <w:szCs w:val="20"/>
          <w:lang w:eastAsia="es-MX"/>
        </w:rPr>
        <w:t xml:space="preserve"> años, indicando el número de evaluación,</w:t>
      </w:r>
      <w:r w:rsidR="00D52549">
        <w:rPr>
          <w:rFonts w:eastAsia="Calibri" w:cs="Arial"/>
          <w:szCs w:val="20"/>
          <w:lang w:eastAsia="es-MX"/>
        </w:rPr>
        <w:t xml:space="preserve"> </w:t>
      </w:r>
      <w:r w:rsidR="00D52549" w:rsidRPr="00D52549">
        <w:rPr>
          <w:rFonts w:eastAsia="Calibri" w:cs="Arial"/>
          <w:szCs w:val="20"/>
          <w:lang w:eastAsia="es-MX"/>
        </w:rPr>
        <w:t>el alcance del proyecto</w:t>
      </w:r>
      <w:r w:rsidR="00D52549">
        <w:rPr>
          <w:rFonts w:eastAsia="Calibri" w:cs="Arial"/>
          <w:szCs w:val="20"/>
          <w:lang w:eastAsia="es-MX"/>
        </w:rPr>
        <w:t xml:space="preserve">, </w:t>
      </w:r>
      <w:r w:rsidR="00D52549" w:rsidRPr="00D52549">
        <w:rPr>
          <w:rFonts w:eastAsia="Calibri" w:cs="Arial"/>
          <w:szCs w:val="20"/>
          <w:lang w:eastAsia="es-MX"/>
        </w:rPr>
        <w:t xml:space="preserve">el método </w:t>
      </w:r>
      <w:r w:rsidR="00E105F4" w:rsidRPr="00D52549">
        <w:rPr>
          <w:rFonts w:eastAsia="Calibri" w:cs="Arial"/>
          <w:szCs w:val="20"/>
          <w:lang w:eastAsia="es-MX"/>
        </w:rPr>
        <w:t>utilizado y</w:t>
      </w:r>
      <w:r w:rsidR="00D52549" w:rsidRPr="00D52549">
        <w:rPr>
          <w:rFonts w:eastAsia="Calibri" w:cs="Arial"/>
          <w:szCs w:val="20"/>
          <w:lang w:eastAsia="es-MX"/>
        </w:rPr>
        <w:t xml:space="preserve"> </w:t>
      </w:r>
      <w:r w:rsidR="00D52549">
        <w:rPr>
          <w:rFonts w:eastAsia="Calibri" w:cs="Arial"/>
          <w:szCs w:val="20"/>
          <w:lang w:eastAsia="es-MX"/>
        </w:rPr>
        <w:t>los</w:t>
      </w:r>
      <w:r w:rsidR="00D52549" w:rsidRPr="00D52549">
        <w:rPr>
          <w:rFonts w:eastAsia="Calibri" w:cs="Arial"/>
          <w:szCs w:val="20"/>
          <w:lang w:eastAsia="es-MX"/>
        </w:rPr>
        <w:t xml:space="preserve"> resultados </w:t>
      </w:r>
      <w:r w:rsidR="008D1836">
        <w:rPr>
          <w:rFonts w:eastAsia="Calibri" w:cs="Arial"/>
          <w:szCs w:val="20"/>
          <w:lang w:eastAsia="es-MX"/>
        </w:rPr>
        <w:t xml:space="preserve">(nivel de madurez) </w:t>
      </w:r>
      <w:r w:rsidR="00B47084">
        <w:rPr>
          <w:rFonts w:eastAsia="Calibri" w:cs="Arial"/>
          <w:szCs w:val="20"/>
          <w:lang w:eastAsia="es-MX"/>
        </w:rPr>
        <w:t>medidos</w:t>
      </w:r>
      <w:r w:rsidR="00D52549" w:rsidRPr="00D52549">
        <w:rPr>
          <w:rFonts w:eastAsia="Calibri" w:cs="Arial"/>
          <w:szCs w:val="20"/>
          <w:lang w:eastAsia="es-MX"/>
        </w:rPr>
        <w:t xml:space="preserve"> en los que haya aplicado dicho modelo</w:t>
      </w:r>
      <w:r w:rsidR="00D52549">
        <w:rPr>
          <w:rFonts w:eastAsia="Calibri" w:cs="Arial"/>
          <w:szCs w:val="20"/>
          <w:lang w:eastAsia="es-MX"/>
        </w:rPr>
        <w:t xml:space="preserve">. </w:t>
      </w:r>
      <w:r w:rsidR="008D1836">
        <w:rPr>
          <w:rFonts w:eastAsia="Calibri" w:cs="Arial"/>
          <w:szCs w:val="20"/>
          <w:lang w:eastAsia="es-MX"/>
        </w:rPr>
        <w:t xml:space="preserve">Para esta acreditación de la experiencia, </w:t>
      </w:r>
      <w:r w:rsidR="00D52549" w:rsidRPr="003D6F6C">
        <w:rPr>
          <w:rFonts w:cs="Arial"/>
          <w:b/>
          <w:szCs w:val="20"/>
          <w:lang w:eastAsia="es-MX"/>
        </w:rPr>
        <w:t>“EL LICITANTE ADJUDICADO”</w:t>
      </w:r>
      <w:r w:rsidR="00D52549">
        <w:rPr>
          <w:rFonts w:cs="Arial"/>
          <w:b/>
          <w:szCs w:val="20"/>
          <w:lang w:eastAsia="es-MX"/>
        </w:rPr>
        <w:t xml:space="preserve"> </w:t>
      </w:r>
      <w:r w:rsidR="008D1836">
        <w:rPr>
          <w:rFonts w:eastAsia="Calibri" w:cs="Arial"/>
          <w:szCs w:val="20"/>
          <w:lang w:eastAsia="es-MX"/>
        </w:rPr>
        <w:t>podrá</w:t>
      </w:r>
      <w:r w:rsidR="00D52549" w:rsidRPr="00BD4793">
        <w:rPr>
          <w:rFonts w:eastAsia="Calibri" w:cs="Arial"/>
          <w:szCs w:val="20"/>
          <w:lang w:eastAsia="es-MX"/>
        </w:rPr>
        <w:t xml:space="preserve"> presentar documentación comprobatoria que respalde su experiencia, incluyendo, registros oficiales que acrediten su rol en dichos procesos</w:t>
      </w:r>
      <w:r w:rsidR="008D1836">
        <w:rPr>
          <w:rFonts w:eastAsia="Calibri" w:cs="Arial"/>
          <w:szCs w:val="20"/>
          <w:lang w:eastAsia="es-MX"/>
        </w:rPr>
        <w:t>, s</w:t>
      </w:r>
      <w:r w:rsidR="008D1836" w:rsidRPr="008D1836">
        <w:rPr>
          <w:rFonts w:eastAsia="Calibri" w:cs="Arial"/>
          <w:szCs w:val="20"/>
          <w:lang w:eastAsia="es-MX"/>
        </w:rPr>
        <w:t>e valorará especialmente la experiencia en evaluaciones realizadas en distintos países.</w:t>
      </w:r>
    </w:p>
    <w:bookmarkEnd w:id="48"/>
    <w:p w14:paraId="69C4956F" w14:textId="77777777" w:rsidR="00BD4793" w:rsidRPr="00231DE1" w:rsidRDefault="00BD4793" w:rsidP="007C38DA">
      <w:pPr>
        <w:rPr>
          <w:rFonts w:cs="Arial"/>
          <w:bCs/>
          <w:szCs w:val="20"/>
        </w:rPr>
      </w:pPr>
    </w:p>
    <w:p w14:paraId="04D9C009" w14:textId="4CFFFB7A" w:rsidR="00036E0A" w:rsidRPr="003D6F6C" w:rsidRDefault="00036E0A" w:rsidP="00712551">
      <w:pPr>
        <w:pStyle w:val="Titulo3"/>
      </w:pPr>
      <w:r w:rsidRPr="003D6F6C">
        <w:t>Capacidad de Equipamiento</w:t>
      </w:r>
    </w:p>
    <w:p w14:paraId="70FF81E3" w14:textId="77777777" w:rsidR="00EE3430" w:rsidRDefault="00EE3430" w:rsidP="007C38DA">
      <w:pPr>
        <w:pStyle w:val="NormalWeb"/>
        <w:spacing w:beforeAutospacing="0" w:afterAutospacing="0"/>
        <w:rPr>
          <w:rFonts w:cs="Arial"/>
          <w:b/>
          <w:szCs w:val="20"/>
        </w:rPr>
      </w:pPr>
    </w:p>
    <w:p w14:paraId="30A8D404" w14:textId="64782A66" w:rsidR="00036E0A" w:rsidRPr="003D6F6C" w:rsidRDefault="00B424B0" w:rsidP="00712551">
      <w:pPr>
        <w:pStyle w:val="NormalWeb"/>
        <w:spacing w:beforeAutospacing="0" w:afterAutospacing="0"/>
        <w:ind w:left="709"/>
        <w:rPr>
          <w:rFonts w:eastAsia="Calibri" w:cs="Arial"/>
          <w:szCs w:val="20"/>
        </w:rPr>
      </w:pPr>
      <w:r w:rsidRPr="003D6F6C">
        <w:rPr>
          <w:rFonts w:cs="Arial"/>
          <w:b/>
          <w:szCs w:val="20"/>
        </w:rPr>
        <w:t>“EL LICITANTE ADJUDICADO”</w:t>
      </w:r>
      <w:r w:rsidR="0099798C" w:rsidRPr="003D6F6C">
        <w:rPr>
          <w:rFonts w:eastAsia="Calibri" w:cs="Arial"/>
          <w:szCs w:val="20"/>
        </w:rPr>
        <w:t xml:space="preserve"> </w:t>
      </w:r>
      <w:r w:rsidR="00036E0A" w:rsidRPr="003D6F6C">
        <w:rPr>
          <w:rFonts w:eastAsia="Calibri" w:cs="Arial"/>
          <w:szCs w:val="20"/>
        </w:rPr>
        <w:t xml:space="preserve">deberá presentar como parte de su propuesta una carta en papel membretado en la que su representante legal declare bajo protesta de decir verdad que cuenta con el equipo de cómputo e infraestructura necesarios para prestar el servicio requerido en las instalaciones del IMSS durante la vigencia del respectivo contrato tomando en cuenta lo siguiente: </w:t>
      </w:r>
    </w:p>
    <w:p w14:paraId="57DA6083" w14:textId="77777777" w:rsidR="00036E0A" w:rsidRPr="003D6F6C" w:rsidRDefault="00036E0A" w:rsidP="00712551">
      <w:pPr>
        <w:pStyle w:val="Prrafodelista"/>
      </w:pPr>
      <w:r w:rsidRPr="003D6F6C">
        <w:t>Contarán con los equipos y dispositivos tecnológicos necesarios para realizar los desarrollos objeto de la presente contratación</w:t>
      </w:r>
    </w:p>
    <w:p w14:paraId="6FB5713B" w14:textId="77777777" w:rsidR="00036E0A" w:rsidRPr="003D6F6C" w:rsidRDefault="00036E0A" w:rsidP="00712551">
      <w:pPr>
        <w:pStyle w:val="Prrafodelista"/>
      </w:pPr>
      <w:r w:rsidRPr="003D6F6C">
        <w:t>Los equipos que se utilicen para el servicio no tendrán dispositivos o puertos externos que permitan extraer información, o bien, deberá tenerlos desactivados y una vez concluidas las actividades de los recursos, se les deberá aplicar un borrado seguro dando cumplimiento a la normatividad aplicable vigente</w:t>
      </w:r>
    </w:p>
    <w:p w14:paraId="1EC5D700" w14:textId="77A1D4EB" w:rsidR="00036E0A" w:rsidRPr="003D6F6C" w:rsidRDefault="00036E0A" w:rsidP="00712551">
      <w:pPr>
        <w:pStyle w:val="Prrafodelista"/>
      </w:pPr>
      <w:r w:rsidRPr="003D6F6C">
        <w:t xml:space="preserve">Que cuenta con la capacidad de brindar a todos los recursos asignados al proyecto un equipo de cómputo, considerando equipo de cómputo móvil para los perfiles de Gerente del Servicio, </w:t>
      </w:r>
      <w:r w:rsidR="00474A34" w:rsidRPr="003D6F6C">
        <w:t>Gerente de</w:t>
      </w:r>
      <w:r w:rsidRPr="003D6F6C">
        <w:t xml:space="preserve"> Programa, Administrador de Proyecto y aquellos recursos que por sus funciones o movilidad sea requerido, cumpliendo como mínimo con las siguientes características:</w:t>
      </w:r>
    </w:p>
    <w:p w14:paraId="26D5EA80" w14:textId="77777777" w:rsidR="00036E0A" w:rsidRPr="003D6F6C" w:rsidRDefault="00036E0A" w:rsidP="00712551">
      <w:pPr>
        <w:pStyle w:val="Cita"/>
      </w:pPr>
      <w:r w:rsidRPr="003D6F6C">
        <w:t>Al menos 16 GB de Memoria RAM</w:t>
      </w:r>
    </w:p>
    <w:p w14:paraId="7791FF9F" w14:textId="77777777" w:rsidR="00036E0A" w:rsidRPr="003D6F6C" w:rsidRDefault="00036E0A" w:rsidP="00712551">
      <w:pPr>
        <w:pStyle w:val="Cita"/>
      </w:pPr>
      <w:r w:rsidRPr="003D6F6C">
        <w:t>Al menos Procesador CORE i7 a 2.8 GHz</w:t>
      </w:r>
    </w:p>
    <w:p w14:paraId="37086FC6" w14:textId="77777777" w:rsidR="00036E0A" w:rsidRPr="003D6F6C" w:rsidRDefault="00036E0A" w:rsidP="00712551">
      <w:pPr>
        <w:pStyle w:val="Cita"/>
      </w:pPr>
      <w:r w:rsidRPr="003D6F6C">
        <w:t>Al menos Windows 10 profesional, Office 2016</w:t>
      </w:r>
    </w:p>
    <w:p w14:paraId="59B4BFE4" w14:textId="6425A3A0" w:rsidR="00036E0A" w:rsidRPr="003D6F6C" w:rsidRDefault="00036E0A" w:rsidP="00712551">
      <w:pPr>
        <w:pStyle w:val="Cita"/>
      </w:pPr>
      <w:r w:rsidRPr="003D6F6C">
        <w:t xml:space="preserve">Contar con antivirus, antispyware y actualización continua de parches del sistema operativo. El antivirus será especificado por el Administrador del Contrato </w:t>
      </w:r>
      <w:r w:rsidR="00C35818" w:rsidRPr="003D6F6C">
        <w:t xml:space="preserve">de </w:t>
      </w:r>
      <w:r w:rsidR="00F746FE" w:rsidRPr="003D6F6C">
        <w:rPr>
          <w:b/>
          <w:bCs/>
        </w:rPr>
        <w:t>“</w:t>
      </w:r>
      <w:r w:rsidR="00C35818" w:rsidRPr="003D6F6C">
        <w:rPr>
          <w:b/>
          <w:bCs/>
        </w:rPr>
        <w:t>EL</w:t>
      </w:r>
      <w:r w:rsidR="00F65EC7" w:rsidRPr="003D6F6C">
        <w:rPr>
          <w:b/>
          <w:bCs/>
        </w:rPr>
        <w:t xml:space="preserve"> INST</w:t>
      </w:r>
      <w:r w:rsidR="00F65EC7" w:rsidRPr="003D6F6C">
        <w:rPr>
          <w:b/>
        </w:rPr>
        <w:t>ITUTO”</w:t>
      </w:r>
      <w:r w:rsidRPr="003D6F6C">
        <w:t xml:space="preserve"> a</w:t>
      </w:r>
      <w:r w:rsidR="00A818DF" w:rsidRPr="003D6F6C">
        <w:t xml:space="preserve"> </w:t>
      </w:r>
      <w:r w:rsidR="00C4587A" w:rsidRPr="003D6F6C">
        <w:rPr>
          <w:b/>
          <w:lang w:eastAsia="es-MX"/>
        </w:rPr>
        <w:t>“EL LICITANTE ADJUDICADO”</w:t>
      </w:r>
      <w:r w:rsidRPr="003D6F6C">
        <w:t xml:space="preserve"> y deberá presentar evidencias del cumplimiento </w:t>
      </w:r>
    </w:p>
    <w:p w14:paraId="06327A2E" w14:textId="18D47196" w:rsidR="00036E0A" w:rsidRPr="00712551" w:rsidRDefault="00036E0A" w:rsidP="008A5637">
      <w:pPr>
        <w:pStyle w:val="Prrafodelista"/>
      </w:pPr>
      <w:r w:rsidRPr="003D6F6C">
        <w:t xml:space="preserve">Considerando que es importante controlar la capacidad de brindar el servicio de manera confiable y en condiciones como las provocadas por el COVID-19 (home office, trabajo remoto, datos sensibles y confiabilidad de la información, salvaguardar patrimonio institucional entendiendo que la información es un bien y por lo tanto patrimonio) </w:t>
      </w:r>
      <w:r w:rsidR="00C4587A" w:rsidRPr="003D6F6C">
        <w:rPr>
          <w:b/>
          <w:lang w:eastAsia="es-MX"/>
        </w:rPr>
        <w:t>“EL LICITANTE ADJUDICADO”</w:t>
      </w:r>
      <w:r w:rsidRPr="003D6F6C">
        <w:t xml:space="preserve"> deberá incluir en cada uno de los equipos de cómputo de sus recursos, sin importar su actividad, una solución de software (en una solución) que asegure que en cualquier ubicación la integridad de la información se controla y administra por software mediante </w:t>
      </w:r>
      <w:r w:rsidRPr="003D6F6C">
        <w:rPr>
          <w:lang w:val="es-ES"/>
        </w:rPr>
        <w:t>capacidades de auditabilidad, control, monitoreo de la actividad en cada instante y supervisión (software de control y monitoreo de actividades).</w:t>
      </w:r>
    </w:p>
    <w:p w14:paraId="17E737CE" w14:textId="77777777" w:rsidR="008A5637" w:rsidRPr="003D6F6C" w:rsidRDefault="008A5637" w:rsidP="00712551"/>
    <w:p w14:paraId="5985DCD9" w14:textId="7BEF885C" w:rsidR="00036E0A" w:rsidRPr="008A5637" w:rsidRDefault="00C4587A" w:rsidP="00712551">
      <w:pPr>
        <w:pStyle w:val="Prrafodelista"/>
        <w:rPr>
          <w:lang w:val="es-ES"/>
        </w:rPr>
      </w:pPr>
      <w:r w:rsidRPr="008A5637">
        <w:rPr>
          <w:b/>
          <w:lang w:eastAsia="es-MX"/>
        </w:rPr>
        <w:lastRenderedPageBreak/>
        <w:t>“EL LICITANTE ADJUDICADO”</w:t>
      </w:r>
      <w:r w:rsidR="00036E0A" w:rsidRPr="008A5637">
        <w:rPr>
          <w:lang w:val="es-ES"/>
        </w:rPr>
        <w:t xml:space="preserve"> para demostrar su capacidad y experiencia en el manejo seguro con dicha solución deberá presentar como parte de su propuesta técnica: Carta del fabricante, firmada en forma autógrafa por su representante legal expedida a nombre </w:t>
      </w:r>
      <w:r w:rsidR="00C35818" w:rsidRPr="008A5637">
        <w:rPr>
          <w:lang w:val="es-ES"/>
        </w:rPr>
        <w:t xml:space="preserve">de </w:t>
      </w:r>
      <w:r w:rsidRPr="008A5637">
        <w:rPr>
          <w:b/>
          <w:lang w:eastAsia="es-MX"/>
        </w:rPr>
        <w:t>“EL LICITANTE ADJUDICADO”</w:t>
      </w:r>
      <w:r w:rsidR="00036E0A" w:rsidRPr="008A5637">
        <w:rPr>
          <w:lang w:val="es-ES"/>
        </w:rPr>
        <w:t xml:space="preserve"> donde manifieste la antigüedad que tiene </w:t>
      </w:r>
      <w:r w:rsidRPr="008A5637">
        <w:rPr>
          <w:b/>
          <w:lang w:eastAsia="es-MX"/>
        </w:rPr>
        <w:t>“EL LICITANTE ADJUDICADO”</w:t>
      </w:r>
      <w:r w:rsidR="00036E0A" w:rsidRPr="008A5637">
        <w:rPr>
          <w:lang w:val="es-ES"/>
        </w:rPr>
        <w:t xml:space="preserve"> en el uso de la solución; contrato a nombre </w:t>
      </w:r>
      <w:r w:rsidR="00C35818" w:rsidRPr="008A5637">
        <w:rPr>
          <w:lang w:val="es-ES"/>
        </w:rPr>
        <w:t xml:space="preserve">de </w:t>
      </w:r>
      <w:r w:rsidRPr="008A5637">
        <w:rPr>
          <w:b/>
          <w:lang w:eastAsia="es-MX"/>
        </w:rPr>
        <w:t>“EL LICITANTE ADJUDICADO”</w:t>
      </w:r>
      <w:r w:rsidR="00036E0A" w:rsidRPr="008A5637">
        <w:rPr>
          <w:lang w:val="es-ES"/>
        </w:rPr>
        <w:t xml:space="preserve"> y CFDI expedida a favor </w:t>
      </w:r>
      <w:r w:rsidR="00C35818" w:rsidRPr="008A5637">
        <w:rPr>
          <w:lang w:val="es-ES"/>
        </w:rPr>
        <w:t xml:space="preserve">de </w:t>
      </w:r>
      <w:r w:rsidRPr="008A5637">
        <w:rPr>
          <w:b/>
          <w:lang w:eastAsia="es-MX"/>
        </w:rPr>
        <w:t>“EL LICITANTE ADJUDICADO”</w:t>
      </w:r>
      <w:r w:rsidR="00036E0A" w:rsidRPr="008A5637">
        <w:rPr>
          <w:lang w:val="es-ES"/>
        </w:rPr>
        <w:t xml:space="preserve">, que demuestre el uso, dominio y adquisición de la solución, durante los últimos 12 meses. De igual forma </w:t>
      </w:r>
      <w:r w:rsidRPr="008A5637">
        <w:rPr>
          <w:b/>
          <w:lang w:eastAsia="es-MX"/>
        </w:rPr>
        <w:t>“EL LICITANTE ADJUDICADO”</w:t>
      </w:r>
      <w:r w:rsidR="00036E0A" w:rsidRPr="008A5637">
        <w:rPr>
          <w:lang w:val="es-ES"/>
        </w:rPr>
        <w:t xml:space="preserve"> deberá incluir en su propuesta la información técnica de la solución, la cual tenga en un sistema de software, </w:t>
      </w:r>
      <w:r w:rsidR="001D644F" w:rsidRPr="008A5637">
        <w:rPr>
          <w:lang w:val="es-ES"/>
        </w:rPr>
        <w:t xml:space="preserve">considerando de manera enunciativa más no limitativa, la </w:t>
      </w:r>
      <w:r w:rsidR="00036E0A" w:rsidRPr="008A5637">
        <w:rPr>
          <w:lang w:val="es-ES"/>
        </w:rPr>
        <w:t>siguiente funcionalidad:</w:t>
      </w:r>
    </w:p>
    <w:p w14:paraId="7AB93C05" w14:textId="77777777" w:rsidR="00036E0A" w:rsidRPr="003D6F6C" w:rsidRDefault="00036E0A" w:rsidP="007C38DA">
      <w:pPr>
        <w:ind w:left="567"/>
        <w:rPr>
          <w:rFonts w:cs="Arial"/>
          <w:szCs w:val="20"/>
        </w:rPr>
      </w:pPr>
    </w:p>
    <w:p w14:paraId="2F408A86" w14:textId="77777777" w:rsidR="00036E0A" w:rsidRPr="003D6F6C" w:rsidRDefault="00036E0A" w:rsidP="00712551">
      <w:pPr>
        <w:pStyle w:val="Cita"/>
      </w:pPr>
      <w:r w:rsidRPr="003D6F6C">
        <w:t>Catálogo de políticas preconfiguradas</w:t>
      </w:r>
    </w:p>
    <w:p w14:paraId="5A0EF026" w14:textId="77777777" w:rsidR="00036E0A" w:rsidRPr="003D6F6C" w:rsidRDefault="00036E0A" w:rsidP="00712551">
      <w:pPr>
        <w:pStyle w:val="Cita"/>
      </w:pPr>
      <w:r w:rsidRPr="003D6F6C">
        <w:t xml:space="preserve">Captura de Pantalla en </w:t>
      </w:r>
      <w:proofErr w:type="spellStart"/>
      <w:r w:rsidRPr="003D6F6C">
        <w:t>Endpoint</w:t>
      </w:r>
      <w:proofErr w:type="spellEnd"/>
    </w:p>
    <w:p w14:paraId="0A1FC7DC" w14:textId="77777777" w:rsidR="00036E0A" w:rsidRPr="003D6F6C" w:rsidRDefault="00036E0A" w:rsidP="00712551">
      <w:pPr>
        <w:pStyle w:val="Cita"/>
      </w:pPr>
      <w:r w:rsidRPr="003D6F6C">
        <w:t>Cifrado de archivos bajo demanda</w:t>
      </w:r>
    </w:p>
    <w:p w14:paraId="0043058A" w14:textId="77777777" w:rsidR="00036E0A" w:rsidRPr="003D6F6C" w:rsidRDefault="00036E0A" w:rsidP="00712551">
      <w:pPr>
        <w:pStyle w:val="Cita"/>
      </w:pPr>
      <w:r w:rsidRPr="003D6F6C">
        <w:t xml:space="preserve">Cifrado de archivos y carpetas (con y sin </w:t>
      </w:r>
      <w:proofErr w:type="spellStart"/>
      <w:proofErr w:type="gramStart"/>
      <w:r w:rsidRPr="003D6F6C">
        <w:t>password</w:t>
      </w:r>
      <w:proofErr w:type="spellEnd"/>
      <w:proofErr w:type="gramEnd"/>
      <w:r w:rsidRPr="003D6F6C">
        <w:t>)</w:t>
      </w:r>
    </w:p>
    <w:p w14:paraId="26381E9B" w14:textId="77777777" w:rsidR="00036E0A" w:rsidRPr="003D6F6C" w:rsidRDefault="00036E0A" w:rsidP="00712551">
      <w:pPr>
        <w:pStyle w:val="Cita"/>
      </w:pPr>
      <w:r w:rsidRPr="003D6F6C">
        <w:t>Control de conexiones entrantes y salientes</w:t>
      </w:r>
    </w:p>
    <w:p w14:paraId="51FADEE0" w14:textId="30BB7489" w:rsidR="00036E0A" w:rsidRPr="003D6F6C" w:rsidRDefault="00036E0A" w:rsidP="00712551">
      <w:pPr>
        <w:pStyle w:val="Cita"/>
      </w:pPr>
      <w:r w:rsidRPr="003D6F6C">
        <w:t xml:space="preserve">Supervisión de dispositivos de almacenamiento </w:t>
      </w:r>
      <w:r w:rsidR="00807EF8" w:rsidRPr="003D6F6C">
        <w:t>extraíbles</w:t>
      </w:r>
    </w:p>
    <w:p w14:paraId="204512F1" w14:textId="77777777" w:rsidR="00036E0A" w:rsidRPr="003D6F6C" w:rsidRDefault="00036E0A" w:rsidP="00712551">
      <w:pPr>
        <w:pStyle w:val="Cita"/>
      </w:pPr>
      <w:r w:rsidRPr="003D6F6C">
        <w:t>Control de unidades de almacenamiento removibles</w:t>
      </w:r>
    </w:p>
    <w:p w14:paraId="14F459AE" w14:textId="77777777" w:rsidR="00036E0A" w:rsidRPr="003D6F6C" w:rsidRDefault="00036E0A" w:rsidP="00712551">
      <w:pPr>
        <w:pStyle w:val="Cita"/>
      </w:pPr>
      <w:r w:rsidRPr="003D6F6C">
        <w:t xml:space="preserve">Monitoreo de eventos en tiempo real </w:t>
      </w:r>
    </w:p>
    <w:p w14:paraId="7D212F8A" w14:textId="77777777" w:rsidR="00036E0A" w:rsidRPr="003D6F6C" w:rsidRDefault="00036E0A" w:rsidP="00712551">
      <w:pPr>
        <w:pStyle w:val="Cita"/>
      </w:pPr>
      <w:r w:rsidRPr="003D6F6C">
        <w:t>Supervisión del usuario final</w:t>
      </w:r>
    </w:p>
    <w:p w14:paraId="7D29BE56" w14:textId="77777777" w:rsidR="00036E0A" w:rsidRPr="003D6F6C" w:rsidRDefault="00036E0A" w:rsidP="00712551">
      <w:pPr>
        <w:pStyle w:val="Cita"/>
      </w:pPr>
      <w:r w:rsidRPr="003D6F6C">
        <w:t>Control de permisos en el equipo</w:t>
      </w:r>
    </w:p>
    <w:p w14:paraId="4577D729" w14:textId="77777777" w:rsidR="00036E0A" w:rsidRPr="003D6F6C" w:rsidRDefault="00036E0A" w:rsidP="00712551">
      <w:pPr>
        <w:pStyle w:val="Cita"/>
      </w:pPr>
      <w:r w:rsidRPr="003D6F6C">
        <w:t>Control y supervisión de archivos sensibles</w:t>
      </w:r>
    </w:p>
    <w:p w14:paraId="21862BB8" w14:textId="77777777" w:rsidR="00036E0A" w:rsidRPr="003D6F6C" w:rsidRDefault="00036E0A" w:rsidP="00712551">
      <w:pPr>
        <w:pStyle w:val="Cita"/>
      </w:pPr>
      <w:r w:rsidRPr="003D6F6C">
        <w:t>Operación en modos online y offline</w:t>
      </w:r>
    </w:p>
    <w:p w14:paraId="3347F3EE" w14:textId="77777777" w:rsidR="00036E0A" w:rsidRPr="003D6F6C" w:rsidRDefault="00036E0A" w:rsidP="00712551">
      <w:pPr>
        <w:pStyle w:val="Cita"/>
      </w:pPr>
      <w:r w:rsidRPr="003D6F6C">
        <w:t xml:space="preserve">Identificación de aplicaciones de Escritorio o Web </w:t>
      </w:r>
    </w:p>
    <w:p w14:paraId="6A65D33D" w14:textId="77777777" w:rsidR="00036E0A" w:rsidRPr="003D6F6C" w:rsidRDefault="00036E0A" w:rsidP="00712551">
      <w:pPr>
        <w:pStyle w:val="Cita"/>
      </w:pPr>
      <w:r w:rsidRPr="003D6F6C">
        <w:t>Trazabilidad de comportamientos de usuario</w:t>
      </w:r>
    </w:p>
    <w:p w14:paraId="5F65CCEF" w14:textId="77777777" w:rsidR="00036E0A" w:rsidRPr="003D6F6C" w:rsidRDefault="00036E0A" w:rsidP="00712551">
      <w:pPr>
        <w:pStyle w:val="Cita"/>
      </w:pPr>
      <w:r w:rsidRPr="003D6F6C">
        <w:t xml:space="preserve">Control de email y </w:t>
      </w:r>
      <w:proofErr w:type="spellStart"/>
      <w:r w:rsidRPr="003D6F6C">
        <w:t>webmail</w:t>
      </w:r>
      <w:proofErr w:type="spellEnd"/>
      <w:r w:rsidRPr="003D6F6C">
        <w:t xml:space="preserve"> (</w:t>
      </w:r>
      <w:proofErr w:type="spellStart"/>
      <w:r w:rsidRPr="003D6F6C">
        <w:t>gmail</w:t>
      </w:r>
      <w:proofErr w:type="spellEnd"/>
      <w:r w:rsidRPr="003D6F6C">
        <w:t xml:space="preserve">, </w:t>
      </w:r>
      <w:proofErr w:type="spellStart"/>
      <w:r w:rsidRPr="003D6F6C">
        <w:t>outlook</w:t>
      </w:r>
      <w:proofErr w:type="spellEnd"/>
      <w:r w:rsidRPr="003D6F6C">
        <w:t xml:space="preserve">, </w:t>
      </w:r>
      <w:proofErr w:type="spellStart"/>
      <w:r w:rsidRPr="003D6F6C">
        <w:t>yahoo</w:t>
      </w:r>
      <w:proofErr w:type="spellEnd"/>
      <w:r w:rsidRPr="003D6F6C">
        <w:t>, entre otros)</w:t>
      </w:r>
    </w:p>
    <w:p w14:paraId="5F73DDBD" w14:textId="77777777" w:rsidR="00036E0A" w:rsidRPr="003D6F6C" w:rsidRDefault="00036E0A" w:rsidP="00712551">
      <w:pPr>
        <w:pStyle w:val="Cita"/>
      </w:pPr>
      <w:r w:rsidRPr="003D6F6C">
        <w:t>Detección de desconexión, apagado de equipo, inicio de sesión</w:t>
      </w:r>
    </w:p>
    <w:p w14:paraId="7B0E9198" w14:textId="77777777" w:rsidR="00036E0A" w:rsidRPr="003D6F6C" w:rsidRDefault="00036E0A" w:rsidP="00712551">
      <w:pPr>
        <w:pStyle w:val="Cita"/>
      </w:pPr>
      <w:r w:rsidRPr="003D6F6C">
        <w:t>Auditoria de instalación de software</w:t>
      </w:r>
    </w:p>
    <w:p w14:paraId="78F470AC" w14:textId="77777777" w:rsidR="00036E0A" w:rsidRPr="003D6F6C" w:rsidRDefault="00036E0A" w:rsidP="00712551">
      <w:pPr>
        <w:pStyle w:val="Cita"/>
      </w:pPr>
      <w:r w:rsidRPr="003D6F6C">
        <w:t>Auditoria de sentencias a Bases de Datos (</w:t>
      </w:r>
      <w:proofErr w:type="spellStart"/>
      <w:r w:rsidRPr="003D6F6C">
        <w:t>Dumper</w:t>
      </w:r>
      <w:proofErr w:type="spellEnd"/>
      <w:r w:rsidRPr="003D6F6C">
        <w:t xml:space="preserve"> EP para SQL)</w:t>
      </w:r>
    </w:p>
    <w:p w14:paraId="54936B72" w14:textId="77777777" w:rsidR="00036E0A" w:rsidRPr="003D6F6C" w:rsidRDefault="00036E0A" w:rsidP="007C38DA">
      <w:pPr>
        <w:rPr>
          <w:rFonts w:cs="Arial"/>
          <w:szCs w:val="20"/>
        </w:rPr>
      </w:pPr>
    </w:p>
    <w:p w14:paraId="368DE316" w14:textId="77777777" w:rsidR="00036E0A" w:rsidRPr="003D6F6C" w:rsidRDefault="00036E0A" w:rsidP="0082196D">
      <w:pPr>
        <w:ind w:left="709"/>
        <w:rPr>
          <w:rFonts w:cs="Arial"/>
          <w:szCs w:val="20"/>
        </w:rPr>
      </w:pPr>
      <w:r w:rsidRPr="003D6F6C">
        <w:rPr>
          <w:rFonts w:cs="Arial"/>
          <w:szCs w:val="20"/>
        </w:rPr>
        <w:t xml:space="preserve">La no presentación de la totalidad de la documentación solicitada en los términos requeridos del presente punto será causa de </w:t>
      </w:r>
      <w:proofErr w:type="spellStart"/>
      <w:r w:rsidRPr="003D6F6C">
        <w:rPr>
          <w:rFonts w:cs="Arial"/>
          <w:szCs w:val="20"/>
        </w:rPr>
        <w:t>desechamiento</w:t>
      </w:r>
      <w:proofErr w:type="spellEnd"/>
      <w:r w:rsidRPr="003D6F6C">
        <w:rPr>
          <w:rFonts w:cs="Arial"/>
          <w:szCs w:val="20"/>
        </w:rPr>
        <w:t>.</w:t>
      </w:r>
    </w:p>
    <w:p w14:paraId="40999393" w14:textId="77777777" w:rsidR="001D644F" w:rsidRPr="003D6F6C" w:rsidRDefault="001D644F" w:rsidP="0082196D">
      <w:pPr>
        <w:ind w:left="709"/>
        <w:rPr>
          <w:rFonts w:cs="Arial"/>
          <w:szCs w:val="20"/>
        </w:rPr>
      </w:pPr>
    </w:p>
    <w:p w14:paraId="65510C06" w14:textId="4992948B" w:rsidR="001D644F" w:rsidRPr="003D6F6C" w:rsidRDefault="001D644F" w:rsidP="0082196D">
      <w:pPr>
        <w:ind w:left="709"/>
        <w:rPr>
          <w:rFonts w:cs="Arial"/>
          <w:szCs w:val="20"/>
        </w:rPr>
      </w:pPr>
      <w:r w:rsidRPr="003D6F6C">
        <w:rPr>
          <w:rFonts w:cs="Arial"/>
          <w:szCs w:val="20"/>
        </w:rPr>
        <w:t xml:space="preserve">Por independencia técnica, será causal de </w:t>
      </w:r>
      <w:proofErr w:type="spellStart"/>
      <w:r w:rsidRPr="003D6F6C">
        <w:rPr>
          <w:rFonts w:cs="Arial"/>
          <w:szCs w:val="20"/>
        </w:rPr>
        <w:t>desechamiento</w:t>
      </w:r>
      <w:proofErr w:type="spellEnd"/>
      <w:r w:rsidRPr="003D6F6C">
        <w:rPr>
          <w:rFonts w:cs="Arial"/>
          <w:szCs w:val="20"/>
        </w:rPr>
        <w:t xml:space="preserve"> o rescisión sin ser acusa imputable a </w:t>
      </w:r>
      <w:r w:rsidR="001F59F6" w:rsidRPr="003D6F6C">
        <w:rPr>
          <w:rFonts w:cs="Arial"/>
          <w:b/>
          <w:bCs/>
          <w:szCs w:val="20"/>
        </w:rPr>
        <w:t>“EL INSTITUTO”</w:t>
      </w:r>
      <w:r w:rsidRPr="003D6F6C">
        <w:rPr>
          <w:rFonts w:cs="Arial"/>
          <w:szCs w:val="20"/>
        </w:rPr>
        <w:t xml:space="preserve"> que el proveedor preste servicios de fábrica de software o datos y analítica en </w:t>
      </w:r>
      <w:r w:rsidR="001F59F6" w:rsidRPr="003D6F6C">
        <w:rPr>
          <w:rFonts w:cs="Arial"/>
          <w:b/>
          <w:bCs/>
          <w:szCs w:val="20"/>
        </w:rPr>
        <w:t>“EL INSTITUTO”</w:t>
      </w:r>
      <w:r w:rsidRPr="003D6F6C">
        <w:rPr>
          <w:rFonts w:cs="Arial"/>
          <w:szCs w:val="20"/>
        </w:rPr>
        <w:t>, lo cual deberá constar por escrito como parte de la propuesta técnica y demostrar durante la vigencia del contrato, conforme a la solicitu</w:t>
      </w:r>
      <w:r w:rsidR="00E53208" w:rsidRPr="003D6F6C">
        <w:rPr>
          <w:rFonts w:cs="Arial"/>
          <w:szCs w:val="20"/>
        </w:rPr>
        <w:t xml:space="preserve">d </w:t>
      </w:r>
      <w:r w:rsidRPr="003D6F6C">
        <w:rPr>
          <w:rFonts w:cs="Arial"/>
          <w:szCs w:val="20"/>
        </w:rPr>
        <w:t xml:space="preserve">de los </w:t>
      </w:r>
      <w:r w:rsidR="001F59F6" w:rsidRPr="003D6F6C">
        <w:rPr>
          <w:rFonts w:cs="Arial"/>
          <w:szCs w:val="20"/>
        </w:rPr>
        <w:t>A</w:t>
      </w:r>
      <w:r w:rsidRPr="003D6F6C">
        <w:rPr>
          <w:rFonts w:cs="Arial"/>
          <w:szCs w:val="20"/>
        </w:rPr>
        <w:t xml:space="preserve">dministradores de </w:t>
      </w:r>
      <w:r w:rsidR="001F59F6" w:rsidRPr="003D6F6C">
        <w:rPr>
          <w:rFonts w:cs="Arial"/>
          <w:szCs w:val="20"/>
        </w:rPr>
        <w:t>C</w:t>
      </w:r>
      <w:r w:rsidRPr="003D6F6C">
        <w:rPr>
          <w:rFonts w:cs="Arial"/>
          <w:szCs w:val="20"/>
        </w:rPr>
        <w:t>ontrato.</w:t>
      </w:r>
    </w:p>
    <w:p w14:paraId="7C4D8154" w14:textId="77777777" w:rsidR="00036E0A" w:rsidRPr="003D6F6C" w:rsidRDefault="00036E0A" w:rsidP="007C38DA">
      <w:pPr>
        <w:rPr>
          <w:rFonts w:cs="Arial"/>
          <w:szCs w:val="20"/>
        </w:rPr>
      </w:pPr>
    </w:p>
    <w:p w14:paraId="44677883" w14:textId="77777777" w:rsidR="00036E0A" w:rsidRPr="003D6F6C" w:rsidRDefault="00036E0A" w:rsidP="00712551">
      <w:pPr>
        <w:pStyle w:val="Prrafodelista"/>
      </w:pPr>
      <w:r w:rsidRPr="003D6F6C">
        <w:t>Los recursos informáticos en términos de hardware estarán en función de las actividades que esté realizando cada uno de los miembros del equipo de trabajo</w:t>
      </w:r>
    </w:p>
    <w:p w14:paraId="50872350" w14:textId="77777777" w:rsidR="00036E0A" w:rsidRPr="003D6F6C" w:rsidRDefault="00036E0A" w:rsidP="00712551">
      <w:pPr>
        <w:pStyle w:val="Prrafodelista"/>
      </w:pPr>
      <w:r w:rsidRPr="003D6F6C">
        <w:t>Al menos una computadora será necesaria para cada persona y el software será definido dependiendo de la actividad</w:t>
      </w:r>
    </w:p>
    <w:p w14:paraId="6B629937" w14:textId="47CD0B1C" w:rsidR="00036E0A" w:rsidRPr="003D6F6C" w:rsidRDefault="00036E0A" w:rsidP="00712551">
      <w:pPr>
        <w:pStyle w:val="Prrafodelista"/>
      </w:pPr>
      <w:r w:rsidRPr="003D6F6C">
        <w:t xml:space="preserve">Los recursos proporcionados por </w:t>
      </w:r>
      <w:r w:rsidR="00C4587A" w:rsidRPr="003D6F6C">
        <w:rPr>
          <w:b/>
          <w:lang w:eastAsia="es-MX"/>
        </w:rPr>
        <w:t>“EL LICITANTE ADJUDICADO”</w:t>
      </w:r>
      <w:r w:rsidRPr="003D6F6C">
        <w:t xml:space="preserve"> para cada proyecto estarán especificados conforme al Ciclo de Vida de Desarrollo de Sistemas del IMSS</w:t>
      </w:r>
      <w:r w:rsidR="00211C00">
        <w:t>.</w:t>
      </w:r>
    </w:p>
    <w:p w14:paraId="56DAF7CF" w14:textId="7BD3CAE6" w:rsidR="00036E0A" w:rsidRPr="003D6F6C" w:rsidRDefault="00C4587A" w:rsidP="00712551">
      <w:pPr>
        <w:pStyle w:val="Prrafodelista"/>
      </w:pPr>
      <w:r w:rsidRPr="003D6F6C">
        <w:rPr>
          <w:b/>
          <w:lang w:eastAsia="es-MX"/>
        </w:rPr>
        <w:t>“EL LICITANTE ADJUDICADO”</w:t>
      </w:r>
      <w:r w:rsidR="00036E0A" w:rsidRPr="003D6F6C">
        <w:t xml:space="preserve"> deberá entregar un listado de los equipos que ingresarán a las instalaciones del IMSS, especificando: marca, modelo, color, número de serie y nombre del responsable, así como anexar las evidencias del </w:t>
      </w:r>
      <w:r w:rsidR="00036E0A" w:rsidRPr="003D6F6C">
        <w:lastRenderedPageBreak/>
        <w:t xml:space="preserve">cumplimiento de </w:t>
      </w:r>
      <w:r w:rsidR="009B567B" w:rsidRPr="003D6F6C">
        <w:t>s</w:t>
      </w:r>
      <w:r w:rsidR="00036E0A" w:rsidRPr="003D6F6C">
        <w:t>eguridad previo al ingreso de los equipos a las instalaciones del IMSS</w:t>
      </w:r>
    </w:p>
    <w:p w14:paraId="2961A79A" w14:textId="7E6FEA7E" w:rsidR="00036E0A" w:rsidRPr="003D6F6C" w:rsidRDefault="00036E0A" w:rsidP="00712551">
      <w:pPr>
        <w:pStyle w:val="Prrafodelista"/>
      </w:pPr>
      <w:r w:rsidRPr="003D6F6C">
        <w:t>A los recursos que se encuentren trabajando en las instalaciones del IMSS, se les proporcionará acceso a las instalaciones del IMSS, un lugar de trabajo, conexión hacia la red interna</w:t>
      </w:r>
      <w:r w:rsidR="004C7B3D" w:rsidRPr="003D6F6C">
        <w:t xml:space="preserve"> de ser necesario</w:t>
      </w:r>
      <w:r w:rsidR="006835A9" w:rsidRPr="003D6F6C">
        <w:t xml:space="preserve">, debiendo cumplir con los protocolos de seguridad de la Información y resguardo de bienes del Instituto. </w:t>
      </w:r>
    </w:p>
    <w:p w14:paraId="22678BE6" w14:textId="77777777" w:rsidR="00036E0A" w:rsidRPr="003D6F6C" w:rsidRDefault="00036E0A" w:rsidP="00712551">
      <w:pPr>
        <w:pStyle w:val="Prrafodelista"/>
      </w:pPr>
      <w:r w:rsidRPr="003D6F6C">
        <w:t>Los permisos específicos a cada servicio serán tramitados en cada circunstancia.</w:t>
      </w:r>
    </w:p>
    <w:p w14:paraId="500B0C2A" w14:textId="77777777" w:rsidR="004C7B3D" w:rsidRPr="003D6F6C" w:rsidRDefault="004C7B3D" w:rsidP="007C38DA">
      <w:pPr>
        <w:rPr>
          <w:rFonts w:cs="Arial"/>
          <w:szCs w:val="20"/>
        </w:rPr>
      </w:pPr>
    </w:p>
    <w:p w14:paraId="3A0A160C" w14:textId="5DC96974" w:rsidR="004C7B3D" w:rsidRPr="003D6F6C" w:rsidRDefault="004C7B3D" w:rsidP="0082196D">
      <w:pPr>
        <w:ind w:left="709"/>
        <w:rPr>
          <w:rFonts w:cs="Arial"/>
          <w:szCs w:val="20"/>
        </w:rPr>
      </w:pPr>
      <w:r w:rsidRPr="003D6F6C">
        <w:rPr>
          <w:rFonts w:cs="Arial"/>
          <w:szCs w:val="20"/>
        </w:rPr>
        <w:t xml:space="preserve">Para la exposición y análisis de la información presentada por </w:t>
      </w:r>
      <w:r w:rsidR="00C4587A" w:rsidRPr="003D6F6C">
        <w:rPr>
          <w:rFonts w:cs="Arial"/>
          <w:b/>
          <w:szCs w:val="20"/>
          <w:lang w:eastAsia="es-MX"/>
        </w:rPr>
        <w:t>“EL LICITANTE ADJUDICADO”</w:t>
      </w:r>
      <w:r w:rsidRPr="003D6F6C">
        <w:rPr>
          <w:rFonts w:cs="Arial"/>
          <w:szCs w:val="20"/>
        </w:rPr>
        <w:t xml:space="preserve">, éste deberá habilitar al menos </w:t>
      </w:r>
      <w:r w:rsidR="00AB3B8E" w:rsidRPr="003D6F6C">
        <w:rPr>
          <w:rFonts w:cs="Arial"/>
          <w:szCs w:val="20"/>
        </w:rPr>
        <w:t>3</w:t>
      </w:r>
      <w:r w:rsidRPr="003D6F6C">
        <w:rPr>
          <w:rFonts w:cs="Arial"/>
          <w:szCs w:val="20"/>
        </w:rPr>
        <w:t xml:space="preserve"> pantallas de al menos 75 pulgadas y 1 proyector 4K nativo de más de 3 mil ANSI Lúmenes, incluyendo todo lo necesario para la presentación de información de la operación de los servicios que permitan exponer de manera gráfica y ágil lo descrito en los dos párrafos anteriores, lo que permitirá contar con información en línea constante de la operación de los servicios contratados incluyendo elementos de análisis y detalles de la operación propuesto por </w:t>
      </w:r>
      <w:r w:rsidR="00C4587A" w:rsidRPr="003D6F6C">
        <w:rPr>
          <w:rFonts w:cs="Arial"/>
          <w:b/>
          <w:szCs w:val="20"/>
          <w:lang w:eastAsia="es-MX"/>
        </w:rPr>
        <w:t>“EL LICITANTE ADJUDICADO”</w:t>
      </w:r>
      <w:r w:rsidRPr="003D6F6C">
        <w:rPr>
          <w:rFonts w:cs="Arial"/>
          <w:szCs w:val="20"/>
        </w:rPr>
        <w:t xml:space="preserve">, además de la prestación de los servicios, preferentemente reflejando la operación en términos de indicadores de negocio que puedan ser descritos desde el alcance de cada contrato. Dichas herramientas se entregarán a la Coordinación de Planeación Estratégica y de Gestión para su distribución </w:t>
      </w:r>
      <w:r w:rsidR="00AB3B8E" w:rsidRPr="003D6F6C">
        <w:rPr>
          <w:rFonts w:cs="Arial"/>
          <w:szCs w:val="20"/>
        </w:rPr>
        <w:t>durante los primeros 15 (quince) días hábiles posteriores a la</w:t>
      </w:r>
      <w:r w:rsidR="00806653" w:rsidRPr="003D6F6C">
        <w:rPr>
          <w:rFonts w:cs="Arial"/>
          <w:szCs w:val="20"/>
        </w:rPr>
        <w:t xml:space="preserve"> notificación de la</w:t>
      </w:r>
      <w:r w:rsidR="00AB3B8E" w:rsidRPr="003D6F6C">
        <w:rPr>
          <w:rFonts w:cs="Arial"/>
          <w:szCs w:val="20"/>
        </w:rPr>
        <w:t xml:space="preserve"> adjudicación y deberá acreditarse se encuentren nuevos y en condiciones para su correcta operación.</w:t>
      </w:r>
    </w:p>
    <w:p w14:paraId="796EBEEF" w14:textId="77777777" w:rsidR="00036E0A" w:rsidRDefault="00036E0A" w:rsidP="007C38DA">
      <w:pPr>
        <w:rPr>
          <w:rFonts w:cs="Arial"/>
          <w:szCs w:val="20"/>
        </w:rPr>
      </w:pPr>
    </w:p>
    <w:p w14:paraId="195A88A6" w14:textId="77777777" w:rsidR="005F5419" w:rsidRPr="003D6F6C" w:rsidRDefault="005F5419" w:rsidP="007C38DA">
      <w:pPr>
        <w:rPr>
          <w:rFonts w:cs="Arial"/>
          <w:szCs w:val="20"/>
        </w:rPr>
      </w:pPr>
    </w:p>
    <w:p w14:paraId="289FC27F" w14:textId="51C46F66" w:rsidR="00036E0A" w:rsidRPr="003D6F6C" w:rsidRDefault="00036E0A" w:rsidP="00712551">
      <w:pPr>
        <w:pStyle w:val="Titulo3"/>
      </w:pPr>
      <w:bookmarkStart w:id="49" w:name="_Hlk190897446"/>
      <w:r w:rsidRPr="003D6F6C">
        <w:t>Capacidad y Experiencia del personal a</w:t>
      </w:r>
      <w:r w:rsidR="00806653" w:rsidRPr="003D6F6C">
        <w:t>l</w:t>
      </w:r>
      <w:r w:rsidRPr="003D6F6C">
        <w:t xml:space="preserve"> inicio del servicio </w:t>
      </w:r>
    </w:p>
    <w:bookmarkEnd w:id="49"/>
    <w:p w14:paraId="0679C370" w14:textId="77777777" w:rsidR="00C74DF6" w:rsidRPr="003D6F6C" w:rsidRDefault="00C74DF6" w:rsidP="007C38DA">
      <w:pPr>
        <w:rPr>
          <w:rFonts w:cs="Arial"/>
          <w:b/>
          <w:bCs/>
          <w:szCs w:val="20"/>
        </w:rPr>
      </w:pPr>
    </w:p>
    <w:p w14:paraId="13F55CBA" w14:textId="786D1B23" w:rsidR="00036E0A" w:rsidRPr="003D6F6C" w:rsidRDefault="00C4587A" w:rsidP="0082196D">
      <w:pPr>
        <w:autoSpaceDE w:val="0"/>
        <w:autoSpaceDN w:val="0"/>
        <w:adjustRightInd w:val="0"/>
        <w:ind w:left="709"/>
        <w:rPr>
          <w:rFonts w:cs="Arial"/>
          <w:szCs w:val="20"/>
        </w:rPr>
      </w:pPr>
      <w:r w:rsidRPr="003D6F6C">
        <w:rPr>
          <w:rFonts w:cs="Arial"/>
          <w:b/>
          <w:szCs w:val="20"/>
          <w:lang w:eastAsia="es-MX"/>
        </w:rPr>
        <w:t>“EL LICITANTE ADJUDICADO”</w:t>
      </w:r>
      <w:r w:rsidR="00036E0A" w:rsidRPr="003D6F6C">
        <w:rPr>
          <w:rFonts w:cs="Arial"/>
          <w:szCs w:val="20"/>
        </w:rPr>
        <w:t xml:space="preserve"> debe de presentar como parte su propuesta técnica, la documentación de </w:t>
      </w:r>
      <w:r w:rsidR="00474A34" w:rsidRPr="003D6F6C">
        <w:rPr>
          <w:rFonts w:cs="Arial"/>
          <w:szCs w:val="20"/>
        </w:rPr>
        <w:t>los siguientes</w:t>
      </w:r>
      <w:r w:rsidR="00036E0A" w:rsidRPr="003D6F6C">
        <w:rPr>
          <w:rFonts w:cs="Arial"/>
          <w:szCs w:val="20"/>
        </w:rPr>
        <w:t xml:space="preserve"> perfiles que se requieren a partir del primer día </w:t>
      </w:r>
      <w:r w:rsidR="0082196D">
        <w:rPr>
          <w:rFonts w:cs="Arial"/>
          <w:szCs w:val="20"/>
        </w:rPr>
        <w:t xml:space="preserve">hábil </w:t>
      </w:r>
      <w:r w:rsidR="00036E0A" w:rsidRPr="003D6F6C">
        <w:rPr>
          <w:rFonts w:cs="Arial"/>
          <w:szCs w:val="20"/>
        </w:rPr>
        <w:t>de servicio</w:t>
      </w:r>
      <w:r w:rsidR="00F4059F" w:rsidRPr="003D6F6C">
        <w:rPr>
          <w:rFonts w:cs="Arial"/>
          <w:szCs w:val="20"/>
        </w:rPr>
        <w:t>,</w:t>
      </w:r>
      <w:r w:rsidR="00036E0A" w:rsidRPr="003D6F6C">
        <w:rPr>
          <w:rFonts w:cs="Arial"/>
          <w:szCs w:val="20"/>
        </w:rPr>
        <w:t xml:space="preserve"> </w:t>
      </w:r>
      <w:r w:rsidR="000252B4" w:rsidRPr="003D6F6C">
        <w:rPr>
          <w:rFonts w:cs="Arial"/>
          <w:szCs w:val="20"/>
        </w:rPr>
        <w:t>considerando el número de recursos por perfil</w:t>
      </w:r>
      <w:r w:rsidR="00036E0A" w:rsidRPr="003D6F6C">
        <w:rPr>
          <w:rFonts w:cs="Arial"/>
          <w:szCs w:val="20"/>
        </w:rPr>
        <w:t>:</w:t>
      </w:r>
    </w:p>
    <w:p w14:paraId="3EBC908D" w14:textId="77777777" w:rsidR="000252B4" w:rsidRPr="003D6F6C" w:rsidRDefault="000252B4" w:rsidP="007C38DA">
      <w:pPr>
        <w:autoSpaceDE w:val="0"/>
        <w:autoSpaceDN w:val="0"/>
        <w:adjustRightInd w:val="0"/>
        <w:rPr>
          <w:rFonts w:cs="Arial"/>
          <w:szCs w:val="20"/>
        </w:rPr>
      </w:pPr>
    </w:p>
    <w:p w14:paraId="184CAE44" w14:textId="77777777" w:rsidR="000252B4" w:rsidRPr="003D6F6C" w:rsidRDefault="000252B4" w:rsidP="007C38DA">
      <w:pPr>
        <w:numPr>
          <w:ilvl w:val="0"/>
          <w:numId w:val="34"/>
        </w:numPr>
        <w:ind w:left="1080"/>
        <w:rPr>
          <w:rFonts w:cs="Arial"/>
          <w:szCs w:val="20"/>
        </w:rPr>
      </w:pPr>
      <w:bookmarkStart w:id="50" w:name="_Hlk190897561"/>
      <w:r w:rsidRPr="003D6F6C">
        <w:rPr>
          <w:rFonts w:cs="Arial"/>
          <w:szCs w:val="20"/>
        </w:rPr>
        <w:t>Gerente del Servicio (1 recurso)</w:t>
      </w:r>
    </w:p>
    <w:p w14:paraId="5BC47E6C" w14:textId="149475AC" w:rsidR="000252B4" w:rsidRPr="003D6F6C" w:rsidRDefault="000252B4" w:rsidP="007C38DA">
      <w:pPr>
        <w:numPr>
          <w:ilvl w:val="0"/>
          <w:numId w:val="34"/>
        </w:numPr>
        <w:ind w:left="1080"/>
        <w:rPr>
          <w:rFonts w:cs="Arial"/>
          <w:szCs w:val="20"/>
        </w:rPr>
      </w:pPr>
      <w:r w:rsidRPr="003D6F6C">
        <w:rPr>
          <w:rFonts w:cs="Arial"/>
          <w:szCs w:val="20"/>
        </w:rPr>
        <w:t>Administrador de Proyectos MP/Project Manager/</w:t>
      </w:r>
      <w:proofErr w:type="spellStart"/>
      <w:r w:rsidRPr="003D6F6C">
        <w:rPr>
          <w:rFonts w:cs="Arial"/>
          <w:szCs w:val="20"/>
        </w:rPr>
        <w:t>Service</w:t>
      </w:r>
      <w:proofErr w:type="spellEnd"/>
      <w:r w:rsidRPr="003D6F6C">
        <w:rPr>
          <w:rFonts w:cs="Arial"/>
          <w:szCs w:val="20"/>
        </w:rPr>
        <w:t xml:space="preserve"> Manager (</w:t>
      </w:r>
      <w:r w:rsidR="005206B1">
        <w:rPr>
          <w:rFonts w:cs="Arial"/>
          <w:szCs w:val="20"/>
        </w:rPr>
        <w:t>4</w:t>
      </w:r>
      <w:r w:rsidRPr="003D6F6C">
        <w:rPr>
          <w:rFonts w:cs="Arial"/>
          <w:szCs w:val="20"/>
        </w:rPr>
        <w:t xml:space="preserve"> recursos) </w:t>
      </w:r>
    </w:p>
    <w:p w14:paraId="1C32EA93" w14:textId="29164FCD" w:rsidR="000252B4" w:rsidRPr="003D6F6C" w:rsidRDefault="000252B4" w:rsidP="007C38DA">
      <w:pPr>
        <w:numPr>
          <w:ilvl w:val="0"/>
          <w:numId w:val="34"/>
        </w:numPr>
        <w:ind w:left="1080"/>
        <w:rPr>
          <w:rFonts w:cs="Arial"/>
          <w:szCs w:val="20"/>
        </w:rPr>
      </w:pPr>
      <w:r w:rsidRPr="003D6F6C">
        <w:rPr>
          <w:rFonts w:cs="Arial"/>
          <w:szCs w:val="20"/>
        </w:rPr>
        <w:t xml:space="preserve">Experto en Medición y Estimación de Software (1 recurso) </w:t>
      </w:r>
    </w:p>
    <w:p w14:paraId="685DCE1C" w14:textId="77777777" w:rsidR="000252B4" w:rsidRPr="003D6F6C" w:rsidRDefault="000252B4" w:rsidP="007C38DA">
      <w:pPr>
        <w:numPr>
          <w:ilvl w:val="0"/>
          <w:numId w:val="34"/>
        </w:numPr>
        <w:ind w:left="1080"/>
        <w:rPr>
          <w:rFonts w:cs="Arial"/>
          <w:szCs w:val="20"/>
        </w:rPr>
      </w:pPr>
      <w:r w:rsidRPr="003D6F6C">
        <w:rPr>
          <w:rFonts w:cs="Arial"/>
          <w:szCs w:val="20"/>
        </w:rPr>
        <w:t>Especialista en análisis de procesos tecnológicos (3 recursos)</w:t>
      </w:r>
    </w:p>
    <w:bookmarkEnd w:id="50"/>
    <w:p w14:paraId="562140A1" w14:textId="77777777" w:rsidR="00E471F7" w:rsidRPr="003D6F6C" w:rsidRDefault="00E471F7" w:rsidP="007C38DA">
      <w:pPr>
        <w:ind w:left="360"/>
        <w:rPr>
          <w:rFonts w:cs="Arial"/>
          <w:szCs w:val="20"/>
        </w:rPr>
      </w:pPr>
    </w:p>
    <w:p w14:paraId="08F93DB0" w14:textId="77777777" w:rsidR="000252B4" w:rsidRPr="003D6F6C" w:rsidRDefault="000252B4" w:rsidP="0082196D">
      <w:pPr>
        <w:ind w:left="709"/>
        <w:rPr>
          <w:rFonts w:cs="Arial"/>
          <w:szCs w:val="20"/>
        </w:rPr>
      </w:pPr>
      <w:r w:rsidRPr="003D6F6C">
        <w:rPr>
          <w:rFonts w:cs="Arial"/>
          <w:szCs w:val="20"/>
        </w:rPr>
        <w:t xml:space="preserve">NOTA: </w:t>
      </w:r>
    </w:p>
    <w:p w14:paraId="5CC03AC4" w14:textId="77777777" w:rsidR="000252B4" w:rsidRPr="003D6F6C" w:rsidRDefault="000252B4" w:rsidP="007C38DA">
      <w:pPr>
        <w:ind w:left="360"/>
        <w:rPr>
          <w:rFonts w:cs="Arial"/>
          <w:szCs w:val="20"/>
        </w:rPr>
      </w:pPr>
    </w:p>
    <w:p w14:paraId="559B4E86" w14:textId="475A8BF9" w:rsidR="000252B4" w:rsidRPr="003D6F6C" w:rsidRDefault="000252B4" w:rsidP="007C38DA">
      <w:pPr>
        <w:ind w:left="720"/>
        <w:rPr>
          <w:rFonts w:cs="Arial"/>
          <w:iCs/>
          <w:szCs w:val="20"/>
        </w:rPr>
      </w:pPr>
      <w:r w:rsidRPr="003D6F6C">
        <w:rPr>
          <w:rFonts w:cs="Arial"/>
          <w:iCs/>
          <w:szCs w:val="20"/>
        </w:rPr>
        <w:t xml:space="preserve">Será motivo de </w:t>
      </w:r>
      <w:proofErr w:type="spellStart"/>
      <w:r w:rsidRPr="003D6F6C">
        <w:rPr>
          <w:rFonts w:cs="Arial"/>
          <w:iCs/>
          <w:szCs w:val="20"/>
        </w:rPr>
        <w:t>desechamiento</w:t>
      </w:r>
      <w:proofErr w:type="spellEnd"/>
      <w:r w:rsidRPr="003D6F6C">
        <w:rPr>
          <w:rFonts w:cs="Arial"/>
          <w:iCs/>
          <w:szCs w:val="20"/>
        </w:rPr>
        <w:t xml:space="preserve"> si </w:t>
      </w:r>
      <w:r w:rsidRPr="0082196D">
        <w:rPr>
          <w:rFonts w:cs="Arial"/>
          <w:iCs/>
          <w:szCs w:val="20"/>
        </w:rPr>
        <w:t>“EL LICITANTE”</w:t>
      </w:r>
      <w:r w:rsidRPr="003D6F6C">
        <w:rPr>
          <w:rFonts w:cs="Arial"/>
          <w:iCs/>
          <w:szCs w:val="20"/>
        </w:rPr>
        <w:t xml:space="preserve"> no presenta como parte de su propuesta para la prestación de los servicios los </w:t>
      </w:r>
      <w:proofErr w:type="spellStart"/>
      <w:r w:rsidRPr="003D6F6C">
        <w:rPr>
          <w:rFonts w:cs="Arial"/>
          <w:iCs/>
          <w:szCs w:val="20"/>
        </w:rPr>
        <w:t>Curriculums</w:t>
      </w:r>
      <w:proofErr w:type="spellEnd"/>
      <w:r w:rsidRPr="003D6F6C">
        <w:rPr>
          <w:rFonts w:cs="Arial"/>
          <w:iCs/>
          <w:szCs w:val="20"/>
        </w:rPr>
        <w:t xml:space="preserve"> de los </w:t>
      </w:r>
      <w:r w:rsidR="005206B1">
        <w:rPr>
          <w:rFonts w:cs="Arial"/>
          <w:iCs/>
          <w:szCs w:val="20"/>
        </w:rPr>
        <w:t>4</w:t>
      </w:r>
      <w:r w:rsidRPr="003D6F6C">
        <w:rPr>
          <w:rFonts w:cs="Arial"/>
          <w:iCs/>
          <w:szCs w:val="20"/>
        </w:rPr>
        <w:t xml:space="preserve"> perfiles mencionados anteriormente, así como el número de recursos por perfil, mismos que se requieren desde el primer día de la prestación de los servicios y que deben ser parte del organigrama del proveedor.</w:t>
      </w:r>
    </w:p>
    <w:p w14:paraId="429EC82E" w14:textId="77777777" w:rsidR="000252B4" w:rsidRPr="003D6F6C" w:rsidRDefault="000252B4" w:rsidP="007C38DA">
      <w:pPr>
        <w:ind w:left="360"/>
        <w:rPr>
          <w:rFonts w:cs="Arial"/>
          <w:szCs w:val="20"/>
        </w:rPr>
      </w:pPr>
    </w:p>
    <w:p w14:paraId="05823FC4" w14:textId="553D3201" w:rsidR="00036E0A" w:rsidRPr="003D6F6C" w:rsidRDefault="00036E0A" w:rsidP="00000FA1">
      <w:pPr>
        <w:autoSpaceDE w:val="0"/>
        <w:autoSpaceDN w:val="0"/>
        <w:adjustRightInd w:val="0"/>
        <w:ind w:left="709"/>
        <w:rPr>
          <w:rFonts w:cs="Arial"/>
          <w:szCs w:val="20"/>
        </w:rPr>
      </w:pPr>
      <w:r w:rsidRPr="003D6F6C">
        <w:rPr>
          <w:rFonts w:cs="Arial"/>
          <w:szCs w:val="20"/>
        </w:rPr>
        <w:t xml:space="preserve">A fin de acreditar, la experiencia profesional y técnica de los perfiles requeridos, </w:t>
      </w:r>
      <w:r w:rsidR="00C4587A" w:rsidRPr="003D6F6C">
        <w:rPr>
          <w:rFonts w:cs="Arial"/>
          <w:b/>
          <w:szCs w:val="20"/>
          <w:lang w:eastAsia="es-MX"/>
        </w:rPr>
        <w:t>“EL LICITANTE ADJUDICADO”</w:t>
      </w:r>
      <w:r w:rsidRPr="003D6F6C">
        <w:rPr>
          <w:rFonts w:cs="Arial"/>
          <w:szCs w:val="20"/>
        </w:rPr>
        <w:t xml:space="preserve"> deberá presentar como parte de su propuesta:</w:t>
      </w:r>
    </w:p>
    <w:p w14:paraId="70D4FE25" w14:textId="77777777" w:rsidR="00036E0A" w:rsidRPr="003D6F6C" w:rsidRDefault="00036E0A" w:rsidP="007C38DA">
      <w:pPr>
        <w:autoSpaceDE w:val="0"/>
        <w:autoSpaceDN w:val="0"/>
        <w:adjustRightInd w:val="0"/>
        <w:rPr>
          <w:rFonts w:cs="Arial"/>
          <w:szCs w:val="20"/>
        </w:rPr>
      </w:pPr>
    </w:p>
    <w:p w14:paraId="3626B745" w14:textId="2397E72F" w:rsidR="00036E0A" w:rsidRPr="003D6F6C" w:rsidRDefault="00036E0A" w:rsidP="00712551">
      <w:pPr>
        <w:pStyle w:val="Prrafodelista"/>
      </w:pPr>
      <w:r w:rsidRPr="003D6F6C">
        <w:t>Currículum Vitae firmado de cada uno de los perfiles, de acuerdo con la información descrita en la sección “</w:t>
      </w:r>
      <w:r w:rsidRPr="003D6F6C">
        <w:rPr>
          <w:b/>
          <w:bCs/>
        </w:rPr>
        <w:t>Tabla de Perfiles</w:t>
      </w:r>
      <w:r w:rsidRPr="003D6F6C">
        <w:t>”.</w:t>
      </w:r>
    </w:p>
    <w:p w14:paraId="0651A637" w14:textId="77777777" w:rsidR="00036E0A" w:rsidRPr="003D6F6C" w:rsidRDefault="00036E0A" w:rsidP="00712551">
      <w:pPr>
        <w:pStyle w:val="Prrafodelista"/>
      </w:pPr>
      <w:r w:rsidRPr="003D6F6C">
        <w:t>Documentación que ratifique la participación en proyectos de la misma naturaleza, los cuales deberán estar relacionados y debidamente identificados en cada Currículum Vitae. Dependiendo la naturaleza del documento, este deberá incluir de manera total o parcial la siguiente información:</w:t>
      </w:r>
    </w:p>
    <w:p w14:paraId="05623EC9" w14:textId="77777777" w:rsidR="00036E0A" w:rsidRPr="003D6F6C" w:rsidRDefault="00036E0A" w:rsidP="00712551">
      <w:pPr>
        <w:autoSpaceDE w:val="0"/>
        <w:autoSpaceDN w:val="0"/>
        <w:adjustRightInd w:val="0"/>
        <w:ind w:left="1704" w:hanging="284"/>
        <w:rPr>
          <w:rFonts w:cs="Arial"/>
          <w:szCs w:val="20"/>
        </w:rPr>
      </w:pPr>
      <w:r w:rsidRPr="003D6F6C">
        <w:rPr>
          <w:rFonts w:cs="Arial"/>
          <w:szCs w:val="20"/>
        </w:rPr>
        <w:lastRenderedPageBreak/>
        <w:t>I.</w:t>
      </w:r>
      <w:r w:rsidRPr="003D6F6C">
        <w:rPr>
          <w:rFonts w:cs="Arial"/>
          <w:szCs w:val="20"/>
        </w:rPr>
        <w:tab/>
        <w:t>Experiencia comprobable.</w:t>
      </w:r>
    </w:p>
    <w:p w14:paraId="250F5E57" w14:textId="77777777" w:rsidR="00036E0A" w:rsidRPr="003D6F6C" w:rsidRDefault="00036E0A" w:rsidP="00712551">
      <w:pPr>
        <w:autoSpaceDE w:val="0"/>
        <w:autoSpaceDN w:val="0"/>
        <w:adjustRightInd w:val="0"/>
        <w:ind w:left="1704" w:hanging="284"/>
        <w:rPr>
          <w:rFonts w:cs="Arial"/>
          <w:szCs w:val="20"/>
        </w:rPr>
      </w:pPr>
      <w:r w:rsidRPr="003D6F6C">
        <w:rPr>
          <w:rFonts w:cs="Arial"/>
          <w:szCs w:val="20"/>
        </w:rPr>
        <w:t>II.</w:t>
      </w:r>
      <w:r w:rsidRPr="003D6F6C">
        <w:rPr>
          <w:rFonts w:cs="Arial"/>
          <w:szCs w:val="20"/>
        </w:rPr>
        <w:tab/>
        <w:t>Nombre del perfil sobre el cual se desea acreditar la experiencia.</w:t>
      </w:r>
    </w:p>
    <w:p w14:paraId="59A307B8" w14:textId="77777777" w:rsidR="00036E0A" w:rsidRPr="003D6F6C" w:rsidRDefault="00036E0A" w:rsidP="00712551">
      <w:pPr>
        <w:autoSpaceDE w:val="0"/>
        <w:autoSpaceDN w:val="0"/>
        <w:adjustRightInd w:val="0"/>
        <w:ind w:left="1704" w:hanging="284"/>
        <w:rPr>
          <w:rFonts w:cs="Arial"/>
          <w:szCs w:val="20"/>
        </w:rPr>
      </w:pPr>
      <w:r w:rsidRPr="003D6F6C">
        <w:rPr>
          <w:rFonts w:cs="Arial"/>
          <w:szCs w:val="20"/>
        </w:rPr>
        <w:t>III.</w:t>
      </w:r>
      <w:r w:rsidRPr="003D6F6C">
        <w:rPr>
          <w:rFonts w:cs="Arial"/>
          <w:szCs w:val="20"/>
        </w:rPr>
        <w:tab/>
        <w:t>Puesto o perfil desempeñado.</w:t>
      </w:r>
    </w:p>
    <w:p w14:paraId="5E6C0F0F" w14:textId="77777777" w:rsidR="00036E0A" w:rsidRPr="003D6F6C" w:rsidRDefault="00036E0A" w:rsidP="00712551">
      <w:pPr>
        <w:autoSpaceDE w:val="0"/>
        <w:autoSpaceDN w:val="0"/>
        <w:adjustRightInd w:val="0"/>
        <w:ind w:left="1704" w:hanging="284"/>
        <w:rPr>
          <w:rFonts w:cs="Arial"/>
          <w:szCs w:val="20"/>
        </w:rPr>
      </w:pPr>
      <w:r w:rsidRPr="003D6F6C">
        <w:rPr>
          <w:rFonts w:cs="Arial"/>
          <w:szCs w:val="20"/>
        </w:rPr>
        <w:t>IV.</w:t>
      </w:r>
      <w:r w:rsidRPr="003D6F6C">
        <w:rPr>
          <w:rFonts w:cs="Arial"/>
          <w:szCs w:val="20"/>
        </w:rPr>
        <w:tab/>
        <w:t>Responsabilidades y/o funciones desempeñadas.</w:t>
      </w:r>
    </w:p>
    <w:p w14:paraId="728A9DE5" w14:textId="77777777" w:rsidR="00036E0A" w:rsidRPr="003D6F6C" w:rsidRDefault="00036E0A" w:rsidP="00712551">
      <w:pPr>
        <w:autoSpaceDE w:val="0"/>
        <w:autoSpaceDN w:val="0"/>
        <w:adjustRightInd w:val="0"/>
        <w:ind w:left="1704" w:hanging="284"/>
        <w:rPr>
          <w:rFonts w:cs="Arial"/>
          <w:szCs w:val="20"/>
        </w:rPr>
      </w:pPr>
      <w:r w:rsidRPr="003D6F6C">
        <w:rPr>
          <w:rFonts w:cs="Arial"/>
          <w:szCs w:val="20"/>
        </w:rPr>
        <w:t>V.</w:t>
      </w:r>
      <w:r w:rsidRPr="003D6F6C">
        <w:rPr>
          <w:rFonts w:cs="Arial"/>
          <w:szCs w:val="20"/>
        </w:rPr>
        <w:tab/>
        <w:t>Periodo en el que trabajó con el perfil correspondiente.</w:t>
      </w:r>
    </w:p>
    <w:p w14:paraId="4AD8462A" w14:textId="77777777" w:rsidR="00036E0A" w:rsidRPr="003D6F6C" w:rsidRDefault="00036E0A" w:rsidP="00712551">
      <w:pPr>
        <w:autoSpaceDE w:val="0"/>
        <w:autoSpaceDN w:val="0"/>
        <w:adjustRightInd w:val="0"/>
        <w:ind w:left="1704" w:hanging="284"/>
        <w:rPr>
          <w:rFonts w:cs="Arial"/>
          <w:szCs w:val="20"/>
        </w:rPr>
      </w:pPr>
      <w:r w:rsidRPr="003D6F6C">
        <w:rPr>
          <w:rFonts w:cs="Arial"/>
          <w:szCs w:val="20"/>
        </w:rPr>
        <w:t>VI.</w:t>
      </w:r>
      <w:r w:rsidRPr="003D6F6C">
        <w:rPr>
          <w:rFonts w:cs="Arial"/>
          <w:szCs w:val="20"/>
        </w:rPr>
        <w:tab/>
        <w:t xml:space="preserve">Datos de contacto de la persona que firma (En caso de cartas). </w:t>
      </w:r>
    </w:p>
    <w:p w14:paraId="6608895B" w14:textId="77777777" w:rsidR="00036E0A" w:rsidRPr="003D6F6C" w:rsidRDefault="00036E0A" w:rsidP="00712551">
      <w:pPr>
        <w:autoSpaceDE w:val="0"/>
        <w:autoSpaceDN w:val="0"/>
        <w:adjustRightInd w:val="0"/>
        <w:ind w:left="1704" w:hanging="284"/>
        <w:rPr>
          <w:rFonts w:cs="Arial"/>
          <w:szCs w:val="20"/>
        </w:rPr>
      </w:pPr>
      <w:r w:rsidRPr="003D6F6C">
        <w:rPr>
          <w:rFonts w:cs="Arial"/>
          <w:szCs w:val="20"/>
        </w:rPr>
        <w:t>VII. Firmado por la persona facultada por la empresa para emitir la carta (En caso de cartas).</w:t>
      </w:r>
    </w:p>
    <w:p w14:paraId="708A4890" w14:textId="77777777" w:rsidR="00036E0A" w:rsidRPr="003D6F6C" w:rsidRDefault="00036E0A" w:rsidP="007C38DA">
      <w:pPr>
        <w:autoSpaceDE w:val="0"/>
        <w:autoSpaceDN w:val="0"/>
        <w:adjustRightInd w:val="0"/>
        <w:rPr>
          <w:rFonts w:cs="Arial"/>
          <w:szCs w:val="20"/>
        </w:rPr>
      </w:pPr>
    </w:p>
    <w:p w14:paraId="040EBAB8" w14:textId="5C3E421E" w:rsidR="00036E0A" w:rsidRPr="003D6F6C" w:rsidRDefault="00036E0A" w:rsidP="00712551">
      <w:pPr>
        <w:autoSpaceDE w:val="0"/>
        <w:autoSpaceDN w:val="0"/>
        <w:adjustRightInd w:val="0"/>
        <w:ind w:left="709"/>
        <w:rPr>
          <w:rFonts w:cs="Arial"/>
          <w:szCs w:val="20"/>
        </w:rPr>
      </w:pPr>
      <w:r w:rsidRPr="003D6F6C">
        <w:rPr>
          <w:rFonts w:cs="Arial"/>
          <w:szCs w:val="20"/>
        </w:rPr>
        <w:t xml:space="preserve">Para cada recurso </w:t>
      </w:r>
      <w:r w:rsidR="00AB3B8E" w:rsidRPr="003D6F6C">
        <w:rPr>
          <w:rFonts w:cs="Arial"/>
          <w:szCs w:val="20"/>
        </w:rPr>
        <w:t xml:space="preserve">enunciado durante la propuesta, </w:t>
      </w:r>
      <w:r w:rsidRPr="003D6F6C">
        <w:rPr>
          <w:rFonts w:cs="Arial"/>
          <w:szCs w:val="20"/>
        </w:rPr>
        <w:t xml:space="preserve">se deberá adjuntar los documentos que demuestren que el recurso pertenece a la organización </w:t>
      </w:r>
      <w:r w:rsidR="00C20364" w:rsidRPr="003D6F6C">
        <w:rPr>
          <w:rFonts w:cs="Arial"/>
          <w:szCs w:val="20"/>
        </w:rPr>
        <w:t>de</w:t>
      </w:r>
      <w:r w:rsidR="002C1AC5" w:rsidRPr="003D6F6C">
        <w:rPr>
          <w:rFonts w:cs="Arial"/>
          <w:szCs w:val="20"/>
        </w:rPr>
        <w:t xml:space="preserve"> </w:t>
      </w:r>
      <w:r w:rsidR="00C4587A" w:rsidRPr="003D6F6C">
        <w:rPr>
          <w:rFonts w:cs="Arial"/>
          <w:b/>
          <w:szCs w:val="20"/>
          <w:lang w:eastAsia="es-MX"/>
        </w:rPr>
        <w:t>“EL LICITANTE ADJUDICADO”</w:t>
      </w:r>
      <w:r w:rsidRPr="003D6F6C">
        <w:rPr>
          <w:rFonts w:cs="Arial"/>
          <w:szCs w:val="20"/>
        </w:rPr>
        <w:t>, para lo cual deberá presentar contrato individual de trabajo, el alta ante el IMSS, así como copia del último pago de cuotas obrero-patronales donde se muestre el nombre del recurso.</w:t>
      </w:r>
    </w:p>
    <w:p w14:paraId="4DF32F80" w14:textId="77777777" w:rsidR="00207C78" w:rsidRPr="003D6F6C" w:rsidRDefault="00207C78" w:rsidP="007C38DA">
      <w:pPr>
        <w:autoSpaceDE w:val="0"/>
        <w:autoSpaceDN w:val="0"/>
        <w:adjustRightInd w:val="0"/>
        <w:rPr>
          <w:rFonts w:cs="Arial"/>
          <w:szCs w:val="20"/>
        </w:rPr>
      </w:pPr>
    </w:p>
    <w:p w14:paraId="03952B72" w14:textId="12E0BE26" w:rsidR="00207C78" w:rsidRPr="003D6F6C" w:rsidRDefault="00207C78" w:rsidP="00712551">
      <w:pPr>
        <w:autoSpaceDE w:val="0"/>
        <w:autoSpaceDN w:val="0"/>
        <w:adjustRightInd w:val="0"/>
        <w:ind w:left="709"/>
        <w:rPr>
          <w:rFonts w:cs="Arial"/>
          <w:szCs w:val="20"/>
        </w:rPr>
      </w:pPr>
      <w:r w:rsidRPr="003D6F6C">
        <w:rPr>
          <w:rFonts w:cs="Arial"/>
          <w:szCs w:val="20"/>
        </w:rPr>
        <w:t>Estos perfiles serán asignados a</w:t>
      </w:r>
      <w:r w:rsidR="0018139D" w:rsidRPr="003D6F6C">
        <w:rPr>
          <w:rFonts w:cs="Arial"/>
          <w:szCs w:val="20"/>
        </w:rPr>
        <w:t xml:space="preserve"> </w:t>
      </w:r>
      <w:r w:rsidR="0018139D" w:rsidRPr="003D6F6C">
        <w:rPr>
          <w:rFonts w:cs="Arial"/>
          <w:b/>
          <w:bCs/>
          <w:szCs w:val="20"/>
        </w:rPr>
        <w:t>“EL</w:t>
      </w:r>
      <w:r w:rsidRPr="003D6F6C">
        <w:rPr>
          <w:rFonts w:cs="Arial"/>
          <w:b/>
          <w:bCs/>
          <w:szCs w:val="20"/>
        </w:rPr>
        <w:t xml:space="preserve"> INSTITUTO</w:t>
      </w:r>
      <w:r w:rsidR="0018139D" w:rsidRPr="003D6F6C">
        <w:rPr>
          <w:rFonts w:cs="Arial"/>
          <w:b/>
          <w:bCs/>
          <w:szCs w:val="20"/>
        </w:rPr>
        <w:t>”</w:t>
      </w:r>
      <w:r w:rsidRPr="003D6F6C">
        <w:rPr>
          <w:rFonts w:cs="Arial"/>
          <w:szCs w:val="20"/>
        </w:rPr>
        <w:t xml:space="preserve"> al día hábil </w:t>
      </w:r>
      <w:r w:rsidR="00000FA1">
        <w:rPr>
          <w:rFonts w:cs="Arial"/>
          <w:szCs w:val="20"/>
        </w:rPr>
        <w:t xml:space="preserve">inmediato </w:t>
      </w:r>
      <w:r w:rsidRPr="003D6F6C">
        <w:rPr>
          <w:rFonts w:cs="Arial"/>
          <w:szCs w:val="20"/>
        </w:rPr>
        <w:t>siguiente al de la fecha de notificación del fallo, en caso contrario se aplicará la pena convencional establecida dentro del apartado “Niveles de servicio acordados que deberán de cumplirse”.</w:t>
      </w:r>
    </w:p>
    <w:p w14:paraId="089EE210" w14:textId="77777777" w:rsidR="00271AFB" w:rsidRPr="003D6F6C" w:rsidRDefault="00271AFB" w:rsidP="007C38DA">
      <w:pPr>
        <w:rPr>
          <w:rFonts w:cs="Arial"/>
          <w:sz w:val="22"/>
          <w:szCs w:val="22"/>
        </w:rPr>
      </w:pPr>
    </w:p>
    <w:p w14:paraId="525329EC" w14:textId="77777777" w:rsidR="00271AFB" w:rsidRPr="003D6F6C" w:rsidRDefault="00271AFB" w:rsidP="007C38DA">
      <w:pPr>
        <w:pStyle w:val="Ttulo1"/>
        <w:numPr>
          <w:ilvl w:val="2"/>
          <w:numId w:val="5"/>
        </w:numPr>
        <w:spacing w:before="0" w:after="0"/>
        <w:ind w:left="851"/>
        <w:rPr>
          <w:rFonts w:cs="Arial"/>
          <w:sz w:val="20"/>
          <w:szCs w:val="20"/>
        </w:rPr>
      </w:pPr>
      <w:bookmarkStart w:id="51" w:name="_Toc202541932"/>
      <w:r w:rsidRPr="003D6F6C">
        <w:rPr>
          <w:rFonts w:cs="Arial"/>
          <w:sz w:val="20"/>
          <w:szCs w:val="20"/>
        </w:rPr>
        <w:t>Condiciones técnicas de aceptación de entregable</w:t>
      </w:r>
      <w:bookmarkEnd w:id="51"/>
    </w:p>
    <w:p w14:paraId="24934385" w14:textId="77777777" w:rsidR="003C6F71" w:rsidRPr="003D6F6C" w:rsidRDefault="003C6F71" w:rsidP="00000FA1"/>
    <w:p w14:paraId="3B3DEAD6" w14:textId="22E3E28C" w:rsidR="001D7935" w:rsidRDefault="001D7935" w:rsidP="00712551">
      <w:pPr>
        <w:ind w:left="709"/>
        <w:rPr>
          <w:rFonts w:cs="Arial"/>
          <w:b/>
          <w:bCs/>
          <w:szCs w:val="20"/>
        </w:rPr>
      </w:pPr>
      <w:r w:rsidRPr="003D6F6C">
        <w:rPr>
          <w:rFonts w:cs="Arial"/>
          <w:szCs w:val="20"/>
        </w:rPr>
        <w:t xml:space="preserve">En todos los casos, </w:t>
      </w:r>
      <w:r w:rsidR="00C4587A" w:rsidRPr="003D6F6C">
        <w:rPr>
          <w:rFonts w:cs="Arial"/>
          <w:b/>
          <w:szCs w:val="20"/>
          <w:lang w:eastAsia="es-MX"/>
        </w:rPr>
        <w:t>“EL LICITANTE ADJUDICADO”</w:t>
      </w:r>
      <w:r w:rsidRPr="003D6F6C">
        <w:rPr>
          <w:rFonts w:cs="Arial"/>
          <w:szCs w:val="20"/>
        </w:rPr>
        <w:t xml:space="preserve"> es responsable de entregar y acreditar los productos entregables que generen en cada </w:t>
      </w:r>
      <w:proofErr w:type="spellStart"/>
      <w:r w:rsidRPr="003D6F6C">
        <w:rPr>
          <w:rFonts w:cs="Arial"/>
          <w:szCs w:val="20"/>
        </w:rPr>
        <w:t>subservicio</w:t>
      </w:r>
      <w:proofErr w:type="spellEnd"/>
      <w:r w:rsidRPr="003D6F6C">
        <w:rPr>
          <w:rFonts w:cs="Arial"/>
          <w:szCs w:val="20"/>
        </w:rPr>
        <w:t xml:space="preserve">, de conformidad con el presente documento y a entera satisfacción </w:t>
      </w:r>
      <w:r w:rsidR="00C20364" w:rsidRPr="003D6F6C">
        <w:rPr>
          <w:rFonts w:cs="Arial"/>
          <w:szCs w:val="20"/>
        </w:rPr>
        <w:t>de</w:t>
      </w:r>
      <w:r w:rsidR="002C1AC5" w:rsidRPr="003D6F6C">
        <w:rPr>
          <w:rFonts w:cs="Arial"/>
          <w:szCs w:val="20"/>
        </w:rPr>
        <w:t xml:space="preserve"> </w:t>
      </w:r>
      <w:r w:rsidR="00F52D03" w:rsidRPr="003D6F6C">
        <w:rPr>
          <w:rFonts w:cs="Arial"/>
          <w:b/>
          <w:bCs/>
          <w:szCs w:val="20"/>
        </w:rPr>
        <w:t>“</w:t>
      </w:r>
      <w:r w:rsidR="00C20364" w:rsidRPr="003D6F6C">
        <w:rPr>
          <w:rFonts w:cs="Arial"/>
          <w:b/>
          <w:bCs/>
          <w:szCs w:val="20"/>
        </w:rPr>
        <w:t>EL</w:t>
      </w:r>
      <w:r w:rsidR="00F65EC7" w:rsidRPr="003D6F6C">
        <w:rPr>
          <w:rFonts w:cs="Arial"/>
          <w:b/>
          <w:bCs/>
          <w:szCs w:val="20"/>
        </w:rPr>
        <w:t xml:space="preserve"> INST</w:t>
      </w:r>
      <w:r w:rsidR="00F65EC7" w:rsidRPr="003D6F6C">
        <w:rPr>
          <w:rFonts w:cs="Arial"/>
          <w:b/>
          <w:szCs w:val="20"/>
        </w:rPr>
        <w:t>ITUTO”</w:t>
      </w:r>
      <w:r w:rsidRPr="003D6F6C">
        <w:rPr>
          <w:rFonts w:cs="Arial"/>
          <w:szCs w:val="20"/>
        </w:rPr>
        <w:t xml:space="preserve">, a través de los medios habilitados para el servicio y en cumplimiento con los procesos compartidos vigentes en </w:t>
      </w:r>
      <w:r w:rsidR="00F65EC7" w:rsidRPr="003D6F6C">
        <w:rPr>
          <w:rFonts w:cs="Arial"/>
          <w:b/>
          <w:szCs w:val="20"/>
        </w:rPr>
        <w:t>“EL INSTITUTO”</w:t>
      </w:r>
      <w:r w:rsidRPr="003D6F6C">
        <w:rPr>
          <w:rFonts w:cs="Arial"/>
          <w:b/>
          <w:bCs/>
          <w:szCs w:val="20"/>
        </w:rPr>
        <w:t>.</w:t>
      </w:r>
    </w:p>
    <w:p w14:paraId="6578A382" w14:textId="77777777" w:rsidR="00000FA1" w:rsidRPr="003D6F6C" w:rsidRDefault="00000FA1" w:rsidP="00712551">
      <w:pPr>
        <w:ind w:left="709"/>
        <w:rPr>
          <w:rFonts w:cs="Arial"/>
          <w:b/>
          <w:bCs/>
          <w:szCs w:val="20"/>
        </w:rPr>
      </w:pPr>
    </w:p>
    <w:p w14:paraId="76C4CC11" w14:textId="39849090" w:rsidR="001549DE" w:rsidRPr="003D6F6C" w:rsidRDefault="001549DE" w:rsidP="00712551">
      <w:pPr>
        <w:ind w:left="709"/>
        <w:rPr>
          <w:rFonts w:cs="Arial"/>
          <w:szCs w:val="20"/>
        </w:rPr>
      </w:pPr>
      <w:r w:rsidRPr="003D6F6C">
        <w:rPr>
          <w:rFonts w:cs="Arial"/>
          <w:b/>
          <w:bCs/>
          <w:szCs w:val="20"/>
        </w:rPr>
        <w:t xml:space="preserve">“Documentos Probatorios de Cada Obligación Establecida en el Contrato” </w:t>
      </w:r>
      <w:r w:rsidRPr="003D6F6C">
        <w:rPr>
          <w:rFonts w:cs="Arial"/>
          <w:szCs w:val="20"/>
        </w:rPr>
        <w:t xml:space="preserve">deberán registrarse y resguardarse en un repositorio documental del contrato, con acceso a personal de </w:t>
      </w:r>
      <w:r w:rsidR="00F65EC7" w:rsidRPr="003D6F6C">
        <w:rPr>
          <w:rFonts w:cs="Arial"/>
          <w:b/>
          <w:szCs w:val="20"/>
        </w:rPr>
        <w:t>“EL INSTITUTO”</w:t>
      </w:r>
      <w:r w:rsidRPr="003D6F6C">
        <w:rPr>
          <w:rFonts w:cs="Arial"/>
          <w:szCs w:val="20"/>
        </w:rPr>
        <w:t xml:space="preserve"> y </w:t>
      </w:r>
      <w:r w:rsidR="00C20364" w:rsidRPr="003D6F6C">
        <w:rPr>
          <w:rFonts w:cs="Arial"/>
          <w:szCs w:val="20"/>
        </w:rPr>
        <w:t>de</w:t>
      </w:r>
      <w:r w:rsidR="002C1AC5" w:rsidRPr="003D6F6C">
        <w:rPr>
          <w:rFonts w:cs="Arial"/>
          <w:szCs w:val="20"/>
        </w:rPr>
        <w:t xml:space="preserve"> </w:t>
      </w:r>
      <w:r w:rsidR="00C4587A" w:rsidRPr="003D6F6C">
        <w:rPr>
          <w:rFonts w:cs="Arial"/>
          <w:b/>
          <w:szCs w:val="20"/>
          <w:lang w:eastAsia="es-MX"/>
        </w:rPr>
        <w:t>“EL LICITANTE ADJUDICADO”</w:t>
      </w:r>
      <w:r w:rsidR="00C4587A" w:rsidRPr="003D6F6C">
        <w:rPr>
          <w:rFonts w:cs="Arial"/>
          <w:szCs w:val="20"/>
        </w:rPr>
        <w:t xml:space="preserve"> </w:t>
      </w:r>
      <w:r w:rsidRPr="003D6F6C">
        <w:rPr>
          <w:rFonts w:cs="Arial"/>
          <w:szCs w:val="20"/>
        </w:rPr>
        <w:t xml:space="preserve">que permita generar el histórico de estos documentos. Al finalizar el contrato, </w:t>
      </w:r>
      <w:r w:rsidR="00C4587A" w:rsidRPr="003D6F6C">
        <w:rPr>
          <w:rFonts w:cs="Arial"/>
          <w:b/>
          <w:szCs w:val="20"/>
          <w:lang w:eastAsia="es-MX"/>
        </w:rPr>
        <w:t>“EL LICITANTE ADJUDICADO”</w:t>
      </w:r>
      <w:r w:rsidRPr="003D6F6C">
        <w:rPr>
          <w:rFonts w:cs="Arial"/>
          <w:szCs w:val="20"/>
        </w:rPr>
        <w:t xml:space="preserve"> deberá entregar copia en formato electrónico u óptico a </w:t>
      </w:r>
      <w:r w:rsidR="00F65EC7" w:rsidRPr="003D6F6C">
        <w:rPr>
          <w:rFonts w:cs="Arial"/>
          <w:b/>
          <w:szCs w:val="20"/>
        </w:rPr>
        <w:t>“EL INSTITUTO”</w:t>
      </w:r>
      <w:r w:rsidRPr="003D6F6C">
        <w:rPr>
          <w:rFonts w:cs="Arial"/>
          <w:szCs w:val="20"/>
        </w:rPr>
        <w:t xml:space="preserve"> del repositorio completo incluyendo la documentación probatoria necesaria que permita fungir como respaldo de toda la documentación del proyecto para temas de auditoría de operación tecnológica o financiera.</w:t>
      </w:r>
    </w:p>
    <w:p w14:paraId="06B8BE35" w14:textId="64DFC117" w:rsidR="00A6797A" w:rsidRPr="003D6F6C" w:rsidRDefault="00A6797A" w:rsidP="00712551">
      <w:pPr>
        <w:ind w:left="709"/>
        <w:rPr>
          <w:rFonts w:cs="Arial"/>
          <w:szCs w:val="20"/>
        </w:rPr>
      </w:pPr>
      <w:r w:rsidRPr="003D6F6C">
        <w:rPr>
          <w:rFonts w:cs="Arial"/>
          <w:szCs w:val="20"/>
        </w:rPr>
        <w:t xml:space="preserve">Estos documentos probatorios deberán registrarse y resguardarse en un repositorio documental del contrato, con acceso a personal de </w:t>
      </w:r>
      <w:r w:rsidR="00F65EC7" w:rsidRPr="003D6F6C">
        <w:rPr>
          <w:rFonts w:cs="Arial"/>
          <w:b/>
          <w:szCs w:val="20"/>
        </w:rPr>
        <w:t>“EL INSTITUTO”</w:t>
      </w:r>
      <w:r w:rsidRPr="003D6F6C">
        <w:rPr>
          <w:rFonts w:cs="Arial"/>
          <w:szCs w:val="20"/>
        </w:rPr>
        <w:t xml:space="preserve"> y </w:t>
      </w:r>
      <w:r w:rsidR="00C20364" w:rsidRPr="003D6F6C">
        <w:rPr>
          <w:rFonts w:cs="Arial"/>
          <w:szCs w:val="20"/>
        </w:rPr>
        <w:t xml:space="preserve">de </w:t>
      </w:r>
      <w:r w:rsidR="00C4587A" w:rsidRPr="003D6F6C">
        <w:rPr>
          <w:rFonts w:cs="Arial"/>
          <w:b/>
          <w:szCs w:val="20"/>
          <w:lang w:eastAsia="es-MX"/>
        </w:rPr>
        <w:t>“EL LICITANTE ADJUDICADO”</w:t>
      </w:r>
      <w:r w:rsidRPr="003D6F6C">
        <w:rPr>
          <w:rFonts w:cs="Arial"/>
          <w:b/>
          <w:bCs/>
          <w:szCs w:val="20"/>
        </w:rPr>
        <w:t>,</w:t>
      </w:r>
      <w:r w:rsidRPr="003D6F6C">
        <w:rPr>
          <w:rFonts w:cs="Arial"/>
          <w:szCs w:val="20"/>
        </w:rPr>
        <w:t xml:space="preserve"> que permita generar el histórico de los </w:t>
      </w:r>
      <w:r w:rsidRPr="003D6F6C">
        <w:rPr>
          <w:rFonts w:cs="Arial"/>
          <w:b/>
          <w:bCs/>
          <w:szCs w:val="20"/>
        </w:rPr>
        <w:t>Documentos Probatorios de Cada Obligación Establecida en el Contrato</w:t>
      </w:r>
      <w:r w:rsidRPr="003D6F6C">
        <w:rPr>
          <w:rFonts w:cs="Arial"/>
          <w:szCs w:val="20"/>
        </w:rPr>
        <w:t xml:space="preserve">. Al finalizar el contrato, </w:t>
      </w:r>
      <w:r w:rsidR="00C4587A" w:rsidRPr="003D6F6C">
        <w:rPr>
          <w:rFonts w:cs="Arial"/>
          <w:b/>
          <w:szCs w:val="20"/>
          <w:lang w:eastAsia="es-MX"/>
        </w:rPr>
        <w:t>“EL LICITANTE ADJUDICADO”</w:t>
      </w:r>
      <w:r w:rsidRPr="003D6F6C">
        <w:rPr>
          <w:rFonts w:cs="Arial"/>
          <w:szCs w:val="20"/>
        </w:rPr>
        <w:t xml:space="preserve"> deberá entregar copia en formato electrónico u óptico al </w:t>
      </w:r>
      <w:r w:rsidR="00F65EC7" w:rsidRPr="003D6F6C">
        <w:rPr>
          <w:rFonts w:cs="Arial"/>
          <w:b/>
          <w:szCs w:val="20"/>
        </w:rPr>
        <w:t>“EL INSTITUTO”</w:t>
      </w:r>
      <w:r w:rsidRPr="003D6F6C">
        <w:rPr>
          <w:rFonts w:cs="Arial"/>
          <w:szCs w:val="20"/>
        </w:rPr>
        <w:t xml:space="preserve"> del repositorio completo incluyendo la documentación probatoria necesaria que permita fungir como respaldo de toda la documentación del proyecto para temas de auditoría de operación tecnológica o financiera.</w:t>
      </w:r>
    </w:p>
    <w:p w14:paraId="78659FF0" w14:textId="77777777" w:rsidR="00A6797A" w:rsidRPr="003D6F6C" w:rsidRDefault="00A6797A" w:rsidP="007C38DA">
      <w:pPr>
        <w:rPr>
          <w:rFonts w:cs="Arial"/>
          <w:szCs w:val="20"/>
        </w:rPr>
      </w:pPr>
    </w:p>
    <w:p w14:paraId="53E74500" w14:textId="77777777" w:rsidR="00EB5AAA" w:rsidRPr="003D6F6C" w:rsidRDefault="00EB5AAA" w:rsidP="007C38DA">
      <w:pPr>
        <w:rPr>
          <w:rFonts w:cs="Arial"/>
          <w:szCs w:val="20"/>
        </w:rPr>
      </w:pPr>
    </w:p>
    <w:p w14:paraId="363397B6" w14:textId="77777777" w:rsidR="00B13803" w:rsidRPr="003D6F6C" w:rsidRDefault="00B13803" w:rsidP="00712551">
      <w:pPr>
        <w:pStyle w:val="Titulo3"/>
      </w:pPr>
      <w:r w:rsidRPr="003D6F6C">
        <w:t>Cumplimiento de obligaciones contractuales</w:t>
      </w:r>
    </w:p>
    <w:p w14:paraId="744FEDC4" w14:textId="77777777" w:rsidR="00B13803" w:rsidRPr="003D6F6C" w:rsidRDefault="00B13803" w:rsidP="007C38DA">
      <w:pPr>
        <w:rPr>
          <w:rFonts w:cs="Arial"/>
          <w:b/>
          <w:szCs w:val="20"/>
        </w:rPr>
      </w:pPr>
    </w:p>
    <w:p w14:paraId="39617170" w14:textId="346A03F5" w:rsidR="00B13803" w:rsidRPr="003D6F6C" w:rsidRDefault="00B13803" w:rsidP="007C38DA">
      <w:pPr>
        <w:ind w:left="720"/>
        <w:rPr>
          <w:rFonts w:cs="Arial"/>
          <w:b/>
          <w:bCs/>
          <w:szCs w:val="20"/>
        </w:rPr>
      </w:pPr>
      <w:r w:rsidRPr="003D6F6C">
        <w:rPr>
          <w:rFonts w:cs="Arial"/>
          <w:szCs w:val="20"/>
        </w:rPr>
        <w:t xml:space="preserve">Para la documentación de Cumplimiento de Obligaciones Contractuales, que permita una fácil y organizada atención de procesos de auditoria por parte de los entes de fiscalización, </w:t>
      </w:r>
      <w:r w:rsidR="00C4587A" w:rsidRPr="003D6F6C">
        <w:rPr>
          <w:rFonts w:cs="Arial"/>
          <w:b/>
          <w:szCs w:val="20"/>
          <w:lang w:eastAsia="es-MX"/>
        </w:rPr>
        <w:t>“EL LICITANTE ADJUDICADO”</w:t>
      </w:r>
      <w:r w:rsidRPr="003D6F6C">
        <w:rPr>
          <w:rFonts w:cs="Arial"/>
          <w:szCs w:val="20"/>
        </w:rPr>
        <w:t xml:space="preserve"> elaborará en un plazo no mayor a </w:t>
      </w:r>
      <w:r w:rsidR="004C7B3D" w:rsidRPr="003D6F6C">
        <w:rPr>
          <w:rFonts w:cs="Arial"/>
          <w:szCs w:val="20"/>
        </w:rPr>
        <w:t xml:space="preserve">30 </w:t>
      </w:r>
      <w:r w:rsidRPr="003D6F6C">
        <w:rPr>
          <w:rFonts w:cs="Arial"/>
          <w:szCs w:val="20"/>
        </w:rPr>
        <w:t>(</w:t>
      </w:r>
      <w:r w:rsidR="004C7B3D" w:rsidRPr="003D6F6C">
        <w:rPr>
          <w:rFonts w:cs="Arial"/>
          <w:szCs w:val="20"/>
        </w:rPr>
        <w:t>treinta</w:t>
      </w:r>
      <w:r w:rsidRPr="003D6F6C">
        <w:rPr>
          <w:rFonts w:cs="Arial"/>
          <w:szCs w:val="20"/>
        </w:rPr>
        <w:t xml:space="preserve">) días hábiles posteriores a la </w:t>
      </w:r>
      <w:r w:rsidR="00F52D03" w:rsidRPr="003D6F6C">
        <w:rPr>
          <w:rFonts w:cs="Arial"/>
          <w:szCs w:val="20"/>
        </w:rPr>
        <w:t xml:space="preserve">notificación de la </w:t>
      </w:r>
      <w:r w:rsidRPr="003D6F6C">
        <w:rPr>
          <w:rFonts w:cs="Arial"/>
          <w:szCs w:val="20"/>
        </w:rPr>
        <w:t xml:space="preserve">adjudicación del contrato, una matriz de los responsables, verbos, pronombres, tiempos y compromisos presentes en el Anexo Técnico y Términos y </w:t>
      </w:r>
      <w:r w:rsidRPr="003D6F6C">
        <w:rPr>
          <w:rFonts w:cs="Arial"/>
          <w:szCs w:val="20"/>
        </w:rPr>
        <w:lastRenderedPageBreak/>
        <w:t xml:space="preserve">Condiciones, Apéndices o documentación complementaria al Anexo Técnico, así como en la propia oferta de </w:t>
      </w:r>
      <w:r w:rsidR="00C4587A" w:rsidRPr="003D6F6C">
        <w:rPr>
          <w:rFonts w:cs="Arial"/>
          <w:b/>
          <w:szCs w:val="20"/>
          <w:lang w:eastAsia="es-MX"/>
        </w:rPr>
        <w:t>“EL LICITANTE ADJUDICADO”</w:t>
      </w:r>
      <w:r w:rsidRPr="003D6F6C">
        <w:rPr>
          <w:rFonts w:cs="Arial"/>
          <w:szCs w:val="20"/>
        </w:rPr>
        <w:t xml:space="preserve">, a fin de contar con un listado de todos los responsables, verbos de acción, conjunciones, excepciones, interacciones, consideraciones de tipo y frecuencia de información electrónica que deba incluirse, casos de uso y en su caso especificaciones o excepciones, para convertirlos en los </w:t>
      </w:r>
      <w:r w:rsidRPr="003D6F6C">
        <w:rPr>
          <w:rFonts w:cs="Arial"/>
          <w:b/>
          <w:bCs/>
          <w:szCs w:val="20"/>
        </w:rPr>
        <w:t>“Documentos Probatorios de Cada Obligación Establecida en el Contrato</w:t>
      </w:r>
      <w:r w:rsidR="00E16513">
        <w:rPr>
          <w:rFonts w:cs="Arial"/>
          <w:b/>
          <w:bCs/>
          <w:szCs w:val="20"/>
        </w:rPr>
        <w:t>”</w:t>
      </w:r>
      <w:r w:rsidRPr="003D6F6C">
        <w:rPr>
          <w:rFonts w:cs="Arial"/>
          <w:b/>
          <w:bCs/>
          <w:szCs w:val="20"/>
        </w:rPr>
        <w:t xml:space="preserve">. </w:t>
      </w:r>
    </w:p>
    <w:p w14:paraId="6A49ABA1" w14:textId="77777777" w:rsidR="00B13803" w:rsidRPr="003D6F6C" w:rsidRDefault="00B13803" w:rsidP="007C38DA">
      <w:pPr>
        <w:ind w:left="720"/>
        <w:rPr>
          <w:rFonts w:cs="Arial"/>
          <w:szCs w:val="20"/>
        </w:rPr>
      </w:pPr>
    </w:p>
    <w:p w14:paraId="274A2671" w14:textId="1D23D1FC" w:rsidR="00B13803" w:rsidRPr="003D6F6C" w:rsidRDefault="00B13803" w:rsidP="007C38DA">
      <w:pPr>
        <w:ind w:left="720"/>
        <w:rPr>
          <w:rFonts w:cs="Arial"/>
          <w:szCs w:val="20"/>
        </w:rPr>
      </w:pPr>
      <w:r w:rsidRPr="003D6F6C">
        <w:rPr>
          <w:rFonts w:cs="Arial"/>
          <w:b/>
          <w:bCs/>
          <w:szCs w:val="20"/>
        </w:rPr>
        <w:t xml:space="preserve">“Documentos Probatorios de Cada Obligación Establecida en el Contrato” </w:t>
      </w:r>
      <w:r w:rsidRPr="003D6F6C">
        <w:rPr>
          <w:rFonts w:cs="Arial"/>
          <w:szCs w:val="20"/>
        </w:rPr>
        <w:t xml:space="preserve">deberán registrarse y resguardarse en un repositorio documental del contrato, con acceso a personal de </w:t>
      </w:r>
      <w:r w:rsidR="006E653E" w:rsidRPr="003D6F6C">
        <w:rPr>
          <w:rFonts w:cs="Arial"/>
          <w:b/>
          <w:szCs w:val="20"/>
        </w:rPr>
        <w:t>“EL INSTITUTO”</w:t>
      </w:r>
      <w:r w:rsidRPr="003D6F6C">
        <w:rPr>
          <w:rFonts w:cs="Arial"/>
          <w:szCs w:val="20"/>
        </w:rPr>
        <w:t xml:space="preserve"> y de</w:t>
      </w:r>
      <w:r w:rsidR="006E653E" w:rsidRPr="003D6F6C">
        <w:rPr>
          <w:rFonts w:cs="Arial"/>
          <w:szCs w:val="20"/>
        </w:rPr>
        <w:t xml:space="preserve"> </w:t>
      </w:r>
      <w:r w:rsidR="00C4587A" w:rsidRPr="003D6F6C">
        <w:rPr>
          <w:rFonts w:cs="Arial"/>
          <w:b/>
          <w:szCs w:val="20"/>
          <w:lang w:eastAsia="es-MX"/>
        </w:rPr>
        <w:t>“EL LICITANTE ADJUDICADO”</w:t>
      </w:r>
      <w:r w:rsidRPr="003D6F6C">
        <w:rPr>
          <w:rFonts w:cs="Arial"/>
          <w:szCs w:val="20"/>
        </w:rPr>
        <w:t xml:space="preserve"> que permita generar el histórico de estos documentos. Al finalizar el contrato, </w:t>
      </w:r>
      <w:r w:rsidR="00C4587A" w:rsidRPr="003D6F6C">
        <w:rPr>
          <w:rFonts w:cs="Arial"/>
          <w:b/>
          <w:szCs w:val="20"/>
          <w:lang w:eastAsia="es-MX"/>
        </w:rPr>
        <w:t>“EL LICITANTE ADJUDICADO”</w:t>
      </w:r>
      <w:r w:rsidRPr="003D6F6C">
        <w:rPr>
          <w:rFonts w:cs="Arial"/>
          <w:szCs w:val="20"/>
        </w:rPr>
        <w:t xml:space="preserve"> deberá entregar copia en formato electrónico u óptico a </w:t>
      </w:r>
      <w:r w:rsidR="006F1DBF" w:rsidRPr="003D6F6C">
        <w:rPr>
          <w:rFonts w:cs="Arial"/>
          <w:b/>
          <w:szCs w:val="20"/>
        </w:rPr>
        <w:t>“EL INSTITUTO”</w:t>
      </w:r>
      <w:r w:rsidRPr="003D6F6C">
        <w:rPr>
          <w:rFonts w:cs="Arial"/>
          <w:szCs w:val="20"/>
        </w:rPr>
        <w:t xml:space="preserve"> del repositorio completo incluyendo la documentación probatoria necesaria que permita fungir como respaldo de toda la documentación del proyecto para temas de auditoría de operación tecnológica o financiera.</w:t>
      </w:r>
    </w:p>
    <w:p w14:paraId="1DA94D89" w14:textId="77777777" w:rsidR="00B13803" w:rsidRPr="003D6F6C" w:rsidRDefault="00B13803" w:rsidP="007C38DA">
      <w:pPr>
        <w:rPr>
          <w:rFonts w:cs="Arial"/>
          <w:szCs w:val="20"/>
        </w:rPr>
      </w:pPr>
    </w:p>
    <w:p w14:paraId="031037D9" w14:textId="023B67FF" w:rsidR="00B13803" w:rsidRPr="003D6F6C" w:rsidRDefault="00C4587A" w:rsidP="007C38DA">
      <w:pPr>
        <w:ind w:left="720"/>
        <w:rPr>
          <w:rFonts w:cs="Arial"/>
          <w:szCs w:val="20"/>
        </w:rPr>
      </w:pPr>
      <w:r w:rsidRPr="003D6F6C">
        <w:rPr>
          <w:rFonts w:cs="Arial"/>
          <w:b/>
          <w:szCs w:val="20"/>
          <w:lang w:eastAsia="es-MX"/>
        </w:rPr>
        <w:t>“EL LICITANTE ADJUDICADO”</w:t>
      </w:r>
      <w:r w:rsidR="00B13803" w:rsidRPr="003D6F6C">
        <w:rPr>
          <w:rFonts w:cs="Arial"/>
          <w:szCs w:val="20"/>
        </w:rPr>
        <w:t xml:space="preserve"> con el objeto de fortalecer la supervisión y vigilancia de la administración </w:t>
      </w:r>
      <w:r w:rsidR="00E127E9" w:rsidRPr="003D6F6C">
        <w:rPr>
          <w:rFonts w:cs="Arial"/>
          <w:szCs w:val="20"/>
        </w:rPr>
        <w:t>del contrato</w:t>
      </w:r>
      <w:r w:rsidR="00B13803" w:rsidRPr="003D6F6C">
        <w:rPr>
          <w:rFonts w:cs="Arial"/>
          <w:szCs w:val="20"/>
        </w:rPr>
        <w:t xml:space="preserve"> materia de los servicios objeto del presente Anexo Técnico, que se deriven del proceso de contratación correspondiente, y contribuir a las acciones para verificar la procedencia de los pagos, proporcionará un soporte para la gestión del conocimiento administrativo relacionado con la prestación de los servicios</w:t>
      </w:r>
      <w:r w:rsidR="004C7B3D" w:rsidRPr="003D6F6C">
        <w:rPr>
          <w:rFonts w:cs="Arial"/>
          <w:szCs w:val="20"/>
        </w:rPr>
        <w:t xml:space="preserve"> y en específico a cada </w:t>
      </w:r>
      <w:r w:rsidR="00324D82" w:rsidRPr="003D6F6C">
        <w:rPr>
          <w:rFonts w:cs="Arial"/>
          <w:szCs w:val="20"/>
        </w:rPr>
        <w:t>A</w:t>
      </w:r>
      <w:r w:rsidR="004C7B3D" w:rsidRPr="003D6F6C">
        <w:rPr>
          <w:rFonts w:cs="Arial"/>
          <w:szCs w:val="20"/>
        </w:rPr>
        <w:t xml:space="preserve">dministrador de </w:t>
      </w:r>
      <w:r w:rsidR="00324D82" w:rsidRPr="003D6F6C">
        <w:rPr>
          <w:rFonts w:cs="Arial"/>
          <w:szCs w:val="20"/>
        </w:rPr>
        <w:t>C</w:t>
      </w:r>
      <w:r w:rsidR="004C7B3D" w:rsidRPr="003D6F6C">
        <w:rPr>
          <w:rFonts w:cs="Arial"/>
          <w:szCs w:val="20"/>
        </w:rPr>
        <w:t>ontrato conforme a sus servicios y Unidad de Ingeniería Tecnológica para el seguimiento presupuestal.</w:t>
      </w:r>
    </w:p>
    <w:p w14:paraId="203B205A" w14:textId="77777777" w:rsidR="00B13803" w:rsidRPr="003D6F6C" w:rsidRDefault="00B13803" w:rsidP="007C38DA">
      <w:pPr>
        <w:ind w:left="720"/>
        <w:rPr>
          <w:rFonts w:cs="Arial"/>
          <w:szCs w:val="20"/>
        </w:rPr>
      </w:pPr>
    </w:p>
    <w:p w14:paraId="1754F018" w14:textId="025C6FCC" w:rsidR="00B13803" w:rsidRPr="003D6F6C" w:rsidRDefault="00B13803" w:rsidP="007C38DA">
      <w:pPr>
        <w:ind w:left="720"/>
        <w:rPr>
          <w:rFonts w:cs="Arial"/>
          <w:szCs w:val="20"/>
        </w:rPr>
      </w:pPr>
      <w:r w:rsidRPr="003D6F6C">
        <w:rPr>
          <w:rFonts w:cs="Arial"/>
          <w:szCs w:val="20"/>
        </w:rPr>
        <w:t xml:space="preserve">Para que dicho conocimiento administrativo sea traducido en un activo de </w:t>
      </w:r>
      <w:r w:rsidR="00E127E9" w:rsidRPr="003D6F6C">
        <w:rPr>
          <w:rFonts w:cs="Arial"/>
          <w:b/>
          <w:bCs/>
          <w:szCs w:val="20"/>
        </w:rPr>
        <w:t>“</w:t>
      </w:r>
      <w:r w:rsidRPr="003D6F6C">
        <w:rPr>
          <w:rFonts w:cs="Arial"/>
          <w:b/>
          <w:bCs/>
          <w:szCs w:val="20"/>
        </w:rPr>
        <w:t>E</w:t>
      </w:r>
      <w:r w:rsidR="00E127E9" w:rsidRPr="003D6F6C">
        <w:rPr>
          <w:rFonts w:cs="Arial"/>
          <w:b/>
          <w:bCs/>
          <w:szCs w:val="20"/>
        </w:rPr>
        <w:t>L</w:t>
      </w:r>
      <w:r w:rsidRPr="003D6F6C">
        <w:rPr>
          <w:rFonts w:cs="Arial"/>
          <w:b/>
          <w:bCs/>
          <w:szCs w:val="20"/>
        </w:rPr>
        <w:t xml:space="preserve"> </w:t>
      </w:r>
      <w:r w:rsidR="00E127E9" w:rsidRPr="003D6F6C">
        <w:rPr>
          <w:rFonts w:cs="Arial"/>
          <w:b/>
          <w:bCs/>
          <w:szCs w:val="20"/>
        </w:rPr>
        <w:t>INSTITUTO”</w:t>
      </w:r>
      <w:r w:rsidRPr="003D6F6C">
        <w:rPr>
          <w:rFonts w:cs="Arial"/>
          <w:szCs w:val="20"/>
        </w:rPr>
        <w:t xml:space="preserve">, </w:t>
      </w:r>
      <w:r w:rsidR="00C4587A" w:rsidRPr="003D6F6C">
        <w:rPr>
          <w:rFonts w:cs="Arial"/>
          <w:b/>
          <w:szCs w:val="20"/>
          <w:lang w:eastAsia="es-MX"/>
        </w:rPr>
        <w:t>“EL LICITANTE ADJUDICADO”</w:t>
      </w:r>
      <w:r w:rsidR="00C4587A" w:rsidRPr="003D6F6C">
        <w:rPr>
          <w:rFonts w:cs="Arial"/>
          <w:szCs w:val="20"/>
        </w:rPr>
        <w:t xml:space="preserve"> </w:t>
      </w:r>
      <w:r w:rsidRPr="003D6F6C">
        <w:rPr>
          <w:rFonts w:cs="Arial"/>
          <w:szCs w:val="20"/>
        </w:rPr>
        <w:t xml:space="preserve">deberá aplicar el modelo de control de contratos definido en el apartado </w:t>
      </w:r>
      <w:r w:rsidRPr="003D6F6C">
        <w:rPr>
          <w:rFonts w:cs="Arial"/>
          <w:b/>
          <w:bCs/>
          <w:szCs w:val="20"/>
        </w:rPr>
        <w:t>“Cumplimiento de obligaciones contractuales”</w:t>
      </w:r>
      <w:r w:rsidRPr="003D6F6C">
        <w:rPr>
          <w:rFonts w:cs="Arial"/>
          <w:szCs w:val="20"/>
        </w:rPr>
        <w:t xml:space="preserve"> y ejecutará las acciones que se establecen en dicho modelo como un ejercicio permanente durante la vigencia del contrato que en su caso se derive del proceso de contratación correspondiente. </w:t>
      </w:r>
    </w:p>
    <w:p w14:paraId="308B9991" w14:textId="77777777" w:rsidR="00B13803" w:rsidRPr="003D6F6C" w:rsidRDefault="00B13803" w:rsidP="007C38DA">
      <w:pPr>
        <w:ind w:left="720"/>
        <w:rPr>
          <w:rFonts w:cs="Arial"/>
          <w:szCs w:val="20"/>
        </w:rPr>
      </w:pPr>
    </w:p>
    <w:p w14:paraId="768F2923" w14:textId="4B47F222" w:rsidR="00B13803" w:rsidRPr="003D6F6C" w:rsidRDefault="00B13803" w:rsidP="007C38DA">
      <w:pPr>
        <w:ind w:left="720"/>
        <w:rPr>
          <w:rFonts w:cs="Arial"/>
          <w:szCs w:val="20"/>
        </w:rPr>
      </w:pPr>
      <w:r w:rsidRPr="003D6F6C">
        <w:rPr>
          <w:rFonts w:cs="Arial"/>
          <w:szCs w:val="20"/>
        </w:rPr>
        <w:t xml:space="preserve">Para tal efecto, </w:t>
      </w:r>
      <w:r w:rsidR="00C4587A" w:rsidRPr="003D6F6C">
        <w:rPr>
          <w:rFonts w:cs="Arial"/>
          <w:b/>
          <w:szCs w:val="20"/>
          <w:lang w:eastAsia="es-MX"/>
        </w:rPr>
        <w:t>“EL LICITANTE ADJUDICADO”</w:t>
      </w:r>
      <w:r w:rsidRPr="003D6F6C">
        <w:rPr>
          <w:rFonts w:cs="Arial"/>
          <w:szCs w:val="20"/>
        </w:rPr>
        <w:t xml:space="preserve"> deberá incluir como parte de su propuesta técnica la implementación de un mecanismo para que dicho soporte encargado de la gestión del conocimiento administrativo de los servicios objeto del presente Anexo Técnico, cuente oportunamente con cada una de las solicitudes de servicio que se generen en el marco del contrato respectivo, así como respecto de todos los comunicados y documentos que se generen entre </w:t>
      </w:r>
      <w:r w:rsidR="001D5C26" w:rsidRPr="003D6F6C">
        <w:rPr>
          <w:rFonts w:cs="Arial"/>
          <w:b/>
          <w:bCs/>
          <w:szCs w:val="20"/>
        </w:rPr>
        <w:t>“EL INSTITUTO”</w:t>
      </w:r>
      <w:r w:rsidRPr="003D6F6C">
        <w:rPr>
          <w:rFonts w:cs="Arial"/>
          <w:szCs w:val="20"/>
        </w:rPr>
        <w:t xml:space="preserve"> y </w:t>
      </w:r>
      <w:r w:rsidR="001D5C26" w:rsidRPr="003D6F6C">
        <w:rPr>
          <w:rFonts w:cs="Arial"/>
          <w:b/>
          <w:bCs/>
          <w:szCs w:val="20"/>
        </w:rPr>
        <w:t>“EL LICITANTE”</w:t>
      </w:r>
      <w:r w:rsidR="00000FA1">
        <w:rPr>
          <w:rFonts w:cs="Arial"/>
          <w:szCs w:val="20"/>
        </w:rPr>
        <w:t>, así como con</w:t>
      </w:r>
      <w:r w:rsidR="00C4587A" w:rsidRPr="003D6F6C">
        <w:rPr>
          <w:rFonts w:cs="Arial"/>
          <w:b/>
          <w:szCs w:val="20"/>
          <w:lang w:eastAsia="es-MX"/>
        </w:rPr>
        <w:t xml:space="preserve"> “EL LICITANTE ADJUDICADO”</w:t>
      </w:r>
      <w:r w:rsidRPr="003D6F6C">
        <w:rPr>
          <w:rFonts w:cs="Arial"/>
          <w:b/>
          <w:szCs w:val="20"/>
        </w:rPr>
        <w:t>,</w:t>
      </w:r>
      <w:r w:rsidRPr="003D6F6C">
        <w:rPr>
          <w:rFonts w:cs="Arial"/>
          <w:szCs w:val="20"/>
        </w:rPr>
        <w:t xml:space="preserve"> en relación con la prestación de los servicios. Lo anterior, toda vez que los servicios de soporte previstos en ese apartado están sujetos a flujo de información antes citada.</w:t>
      </w:r>
    </w:p>
    <w:p w14:paraId="6D2A1F45" w14:textId="77777777" w:rsidR="00B13803" w:rsidRPr="003D6F6C" w:rsidRDefault="00B13803" w:rsidP="007C38DA">
      <w:pPr>
        <w:ind w:left="720"/>
        <w:rPr>
          <w:rFonts w:cs="Arial"/>
          <w:szCs w:val="20"/>
        </w:rPr>
      </w:pPr>
    </w:p>
    <w:p w14:paraId="03FE8824" w14:textId="57451B90" w:rsidR="00B13803" w:rsidRPr="003D6F6C" w:rsidRDefault="00B13803" w:rsidP="007C38DA">
      <w:pPr>
        <w:ind w:left="720"/>
        <w:rPr>
          <w:rFonts w:cs="Arial"/>
          <w:szCs w:val="20"/>
        </w:rPr>
      </w:pPr>
      <w:r w:rsidRPr="003D6F6C">
        <w:rPr>
          <w:rFonts w:cs="Arial"/>
          <w:szCs w:val="20"/>
        </w:rPr>
        <w:t xml:space="preserve">Estos documentos probatorios deberán registrarse y resguardarse en un repositorio documental del contrato, con acceso a personal de </w:t>
      </w:r>
      <w:r w:rsidR="001D5C26" w:rsidRPr="003D6F6C">
        <w:rPr>
          <w:rFonts w:cs="Arial"/>
          <w:b/>
          <w:bCs/>
          <w:szCs w:val="20"/>
        </w:rPr>
        <w:t>“EL INSTITUTO”</w:t>
      </w:r>
      <w:r w:rsidRPr="003D6F6C">
        <w:rPr>
          <w:rFonts w:cs="Arial"/>
          <w:szCs w:val="20"/>
        </w:rPr>
        <w:t xml:space="preserve"> y de</w:t>
      </w:r>
      <w:r w:rsidR="001D5C26" w:rsidRPr="003D6F6C">
        <w:rPr>
          <w:rFonts w:cs="Arial"/>
          <w:szCs w:val="20"/>
        </w:rPr>
        <w:t xml:space="preserve"> </w:t>
      </w:r>
      <w:r w:rsidR="00C4587A" w:rsidRPr="003D6F6C">
        <w:rPr>
          <w:rFonts w:cs="Arial"/>
          <w:b/>
          <w:szCs w:val="20"/>
          <w:lang w:eastAsia="es-MX"/>
        </w:rPr>
        <w:t>“EL LICITANTE ADJUDICADO”</w:t>
      </w:r>
      <w:r w:rsidRPr="003D6F6C">
        <w:rPr>
          <w:rFonts w:cs="Arial"/>
          <w:b/>
          <w:bCs/>
          <w:szCs w:val="20"/>
        </w:rPr>
        <w:t>,</w:t>
      </w:r>
      <w:r w:rsidRPr="003D6F6C">
        <w:rPr>
          <w:rFonts w:cs="Arial"/>
          <w:szCs w:val="20"/>
        </w:rPr>
        <w:t xml:space="preserve"> que permita generar el histórico de los </w:t>
      </w:r>
      <w:r w:rsidRPr="003D6F6C">
        <w:rPr>
          <w:rFonts w:cs="Arial"/>
          <w:b/>
          <w:bCs/>
          <w:szCs w:val="20"/>
        </w:rPr>
        <w:t>Documentos Probatorios de Cada Obligación Establecida en el Contrato</w:t>
      </w:r>
      <w:r w:rsidRPr="003D6F6C">
        <w:rPr>
          <w:rFonts w:cs="Arial"/>
          <w:szCs w:val="20"/>
        </w:rPr>
        <w:t xml:space="preserve">. Al finalizar el contrato, </w:t>
      </w:r>
      <w:r w:rsidR="00C4587A" w:rsidRPr="003D6F6C">
        <w:rPr>
          <w:rFonts w:cs="Arial"/>
          <w:b/>
          <w:szCs w:val="20"/>
          <w:lang w:eastAsia="es-MX"/>
        </w:rPr>
        <w:t>“EL LICITANTE ADJUDICADO”</w:t>
      </w:r>
      <w:r w:rsidR="00C4587A" w:rsidRPr="003D6F6C">
        <w:rPr>
          <w:rFonts w:cs="Arial"/>
          <w:b/>
          <w:bCs/>
          <w:szCs w:val="20"/>
        </w:rPr>
        <w:t xml:space="preserve"> </w:t>
      </w:r>
      <w:r w:rsidRPr="003D6F6C">
        <w:rPr>
          <w:rFonts w:cs="Arial"/>
          <w:szCs w:val="20"/>
        </w:rPr>
        <w:t xml:space="preserve">deberá entregar copia en formato electrónico u óptico al </w:t>
      </w:r>
      <w:r w:rsidR="001D5C26" w:rsidRPr="003D6F6C">
        <w:rPr>
          <w:rFonts w:cs="Arial"/>
          <w:b/>
          <w:bCs/>
          <w:szCs w:val="20"/>
        </w:rPr>
        <w:t>“EL INSTITUTO”</w:t>
      </w:r>
      <w:r w:rsidRPr="003D6F6C">
        <w:rPr>
          <w:rFonts w:cs="Arial"/>
          <w:szCs w:val="20"/>
        </w:rPr>
        <w:t xml:space="preserve"> del repositorio completo incluyendo la documentación probatoria necesaria que permita fungir como respaldo de toda la documentación del proyecto para temas de auditoría de operación tecnológica o financiera.</w:t>
      </w:r>
    </w:p>
    <w:p w14:paraId="43D9BFA5" w14:textId="77777777" w:rsidR="00271AFB" w:rsidRDefault="00271AFB" w:rsidP="007C38DA">
      <w:pPr>
        <w:ind w:left="-113"/>
        <w:rPr>
          <w:rFonts w:cs="Arial"/>
          <w:b/>
          <w:sz w:val="22"/>
          <w:szCs w:val="22"/>
        </w:rPr>
      </w:pPr>
    </w:p>
    <w:p w14:paraId="44CE8125" w14:textId="77777777" w:rsidR="00120788" w:rsidRDefault="00120788" w:rsidP="007C38DA">
      <w:pPr>
        <w:ind w:left="-113"/>
        <w:rPr>
          <w:rFonts w:cs="Arial"/>
          <w:b/>
          <w:sz w:val="22"/>
          <w:szCs w:val="22"/>
        </w:rPr>
      </w:pPr>
    </w:p>
    <w:p w14:paraId="680A5FF8" w14:textId="77777777" w:rsidR="00120788" w:rsidRDefault="00120788" w:rsidP="007C38DA">
      <w:pPr>
        <w:ind w:left="-113"/>
        <w:rPr>
          <w:rFonts w:cs="Arial"/>
          <w:b/>
          <w:sz w:val="22"/>
          <w:szCs w:val="22"/>
        </w:rPr>
      </w:pPr>
    </w:p>
    <w:p w14:paraId="4F0A4545" w14:textId="77777777" w:rsidR="00120788" w:rsidRDefault="00120788" w:rsidP="007C38DA">
      <w:pPr>
        <w:ind w:left="-113"/>
        <w:rPr>
          <w:rFonts w:cs="Arial"/>
          <w:b/>
          <w:sz w:val="22"/>
          <w:szCs w:val="22"/>
        </w:rPr>
      </w:pPr>
    </w:p>
    <w:p w14:paraId="0480DB61" w14:textId="77777777" w:rsidR="00120788" w:rsidRDefault="00120788" w:rsidP="007C38DA">
      <w:pPr>
        <w:ind w:left="-113"/>
        <w:rPr>
          <w:rFonts w:cs="Arial"/>
          <w:b/>
          <w:sz w:val="22"/>
          <w:szCs w:val="22"/>
        </w:rPr>
      </w:pPr>
    </w:p>
    <w:p w14:paraId="45442AEC" w14:textId="77777777" w:rsidR="00120788" w:rsidRPr="003D6F6C" w:rsidRDefault="00120788" w:rsidP="007C38DA">
      <w:pPr>
        <w:ind w:left="-113"/>
        <w:rPr>
          <w:rFonts w:cs="Arial"/>
          <w:b/>
          <w:sz w:val="22"/>
          <w:szCs w:val="22"/>
        </w:rPr>
      </w:pPr>
    </w:p>
    <w:p w14:paraId="7A6A1D34" w14:textId="77777777" w:rsidR="00271AFB" w:rsidRPr="003D6F6C" w:rsidRDefault="00271AFB" w:rsidP="007C38DA">
      <w:pPr>
        <w:pStyle w:val="Ttulo1"/>
        <w:numPr>
          <w:ilvl w:val="2"/>
          <w:numId w:val="5"/>
        </w:numPr>
        <w:spacing w:before="0" w:after="0"/>
        <w:ind w:left="851"/>
        <w:rPr>
          <w:rFonts w:cs="Arial"/>
          <w:sz w:val="20"/>
          <w:szCs w:val="20"/>
        </w:rPr>
      </w:pPr>
      <w:bookmarkStart w:id="52" w:name="_Toc202541933"/>
      <w:r w:rsidRPr="003D6F6C">
        <w:rPr>
          <w:rFonts w:cs="Arial"/>
          <w:sz w:val="20"/>
          <w:szCs w:val="20"/>
        </w:rPr>
        <w:t>Cronograma de actividades</w:t>
      </w:r>
      <w:bookmarkEnd w:id="52"/>
    </w:p>
    <w:p w14:paraId="2B5167E6" w14:textId="77777777" w:rsidR="003C6F71" w:rsidRPr="003D6F6C" w:rsidRDefault="003C6F71" w:rsidP="00000FA1"/>
    <w:p w14:paraId="22A06613" w14:textId="77777777" w:rsidR="006C37BD" w:rsidRPr="003D6F6C" w:rsidRDefault="006C37BD" w:rsidP="00000FA1"/>
    <w:p w14:paraId="73ECAB3A" w14:textId="7DE7CADF" w:rsidR="006C37BD" w:rsidRPr="003D6F6C" w:rsidRDefault="00EB674F" w:rsidP="00712551">
      <w:pPr>
        <w:jc w:val="center"/>
      </w:pPr>
      <w:r w:rsidRPr="003D6F6C">
        <w:rPr>
          <w:noProof/>
        </w:rPr>
        <w:drawing>
          <wp:inline distT="0" distB="0" distL="0" distR="0" wp14:anchorId="405EB90F" wp14:editId="0F90AED1">
            <wp:extent cx="5106552" cy="680643"/>
            <wp:effectExtent l="0" t="0" r="0" b="5715"/>
            <wp:docPr id="726703629"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703629" name="Imagen 1" descr="Tabla&#10;&#10;Descripción generada automáticamente"/>
                    <pic:cNvPicPr/>
                  </pic:nvPicPr>
                  <pic:blipFill>
                    <a:blip r:embed="rId19"/>
                    <a:stretch>
                      <a:fillRect/>
                    </a:stretch>
                  </pic:blipFill>
                  <pic:spPr>
                    <a:xfrm>
                      <a:off x="0" y="0"/>
                      <a:ext cx="5141032" cy="685239"/>
                    </a:xfrm>
                    <a:prstGeom prst="rect">
                      <a:avLst/>
                    </a:prstGeom>
                  </pic:spPr>
                </pic:pic>
              </a:graphicData>
            </a:graphic>
          </wp:inline>
        </w:drawing>
      </w:r>
    </w:p>
    <w:p w14:paraId="37CB234D" w14:textId="55BD89E2" w:rsidR="002C1AC5" w:rsidRPr="00FB6862" w:rsidRDefault="00FB6862" w:rsidP="00712551">
      <w:pPr>
        <w:jc w:val="center"/>
        <w:rPr>
          <w:rFonts w:cs="Arial"/>
          <w:iCs/>
          <w:szCs w:val="20"/>
        </w:rPr>
      </w:pPr>
      <w:r w:rsidRPr="00FB6862">
        <w:rPr>
          <w:rFonts w:cs="Arial"/>
          <w:iCs/>
          <w:sz w:val="18"/>
          <w:szCs w:val="18"/>
        </w:rPr>
        <w:t>Nota: En el cronograma “S1” significa semana 1 y así sucesivamente.</w:t>
      </w:r>
    </w:p>
    <w:p w14:paraId="760F6F3B" w14:textId="77777777" w:rsidR="002C1AC5" w:rsidRPr="003D6F6C" w:rsidRDefault="002C1AC5" w:rsidP="00000FA1"/>
    <w:p w14:paraId="64712C11" w14:textId="033CB660" w:rsidR="00EB674F" w:rsidRPr="003D6F6C" w:rsidRDefault="00EB674F" w:rsidP="00712551">
      <w:pPr>
        <w:pStyle w:val="Ttulo2"/>
      </w:pPr>
      <w:bookmarkStart w:id="53" w:name="_Toc202541934"/>
      <w:r w:rsidRPr="003D6F6C">
        <w:t>Etapas del Servicio</w:t>
      </w:r>
      <w:bookmarkEnd w:id="53"/>
    </w:p>
    <w:p w14:paraId="279DF2FB" w14:textId="77777777" w:rsidR="00EB674F" w:rsidRPr="003D6F6C" w:rsidRDefault="00EB674F" w:rsidP="007C38DA">
      <w:pPr>
        <w:rPr>
          <w:rFonts w:cs="Arial"/>
          <w:b/>
          <w:bCs/>
          <w:iCs/>
          <w:szCs w:val="20"/>
        </w:rPr>
      </w:pPr>
    </w:p>
    <w:p w14:paraId="3B52FC0A" w14:textId="5F7B95E4" w:rsidR="00EB674F" w:rsidRPr="003D6F6C" w:rsidRDefault="00EB674F" w:rsidP="00712551">
      <w:pPr>
        <w:pStyle w:val="Titulo3"/>
      </w:pPr>
      <w:r w:rsidRPr="003D6F6C">
        <w:t>Arranque del Servicio</w:t>
      </w:r>
    </w:p>
    <w:p w14:paraId="5665DC96" w14:textId="77777777" w:rsidR="00EB674F" w:rsidRPr="003D6F6C" w:rsidRDefault="00EB674F" w:rsidP="007C38DA">
      <w:pPr>
        <w:rPr>
          <w:rFonts w:cs="Arial"/>
          <w:b/>
          <w:bCs/>
          <w:iCs/>
          <w:szCs w:val="20"/>
        </w:rPr>
      </w:pPr>
    </w:p>
    <w:p w14:paraId="4F2ED844" w14:textId="567A1DC3" w:rsidR="009D4345" w:rsidRDefault="009D4345" w:rsidP="007C38DA">
      <w:pPr>
        <w:ind w:left="720"/>
        <w:rPr>
          <w:rFonts w:cs="Arial"/>
          <w:bCs/>
          <w:szCs w:val="20"/>
        </w:rPr>
      </w:pPr>
      <w:r w:rsidRPr="003D6F6C">
        <w:rPr>
          <w:rFonts w:cs="Arial"/>
          <w:bCs/>
          <w:szCs w:val="20"/>
        </w:rPr>
        <w:t>En el día uno del</w:t>
      </w:r>
      <w:r w:rsidR="009F3192" w:rsidRPr="003D6F6C">
        <w:rPr>
          <w:rFonts w:cs="Arial"/>
          <w:bCs/>
          <w:szCs w:val="20"/>
        </w:rPr>
        <w:t xml:space="preserve"> inicio de la prestación del</w:t>
      </w:r>
      <w:r w:rsidRPr="003D6F6C">
        <w:rPr>
          <w:rFonts w:cs="Arial"/>
          <w:bCs/>
          <w:szCs w:val="20"/>
        </w:rPr>
        <w:t xml:space="preserve"> servicio </w:t>
      </w:r>
      <w:r w:rsidR="00C4587A" w:rsidRPr="003D6F6C">
        <w:rPr>
          <w:rFonts w:cs="Arial"/>
          <w:b/>
          <w:szCs w:val="20"/>
          <w:lang w:eastAsia="es-MX"/>
        </w:rPr>
        <w:t xml:space="preserve">“EL LICITANTE </w:t>
      </w:r>
      <w:r w:rsidR="00474A34" w:rsidRPr="003D6F6C">
        <w:rPr>
          <w:rFonts w:cs="Arial"/>
          <w:b/>
          <w:szCs w:val="20"/>
          <w:lang w:eastAsia="es-MX"/>
        </w:rPr>
        <w:t>ADJUDICADO”</w:t>
      </w:r>
      <w:r w:rsidR="00474A34" w:rsidRPr="003D6F6C">
        <w:rPr>
          <w:rFonts w:cs="Arial"/>
          <w:bCs/>
          <w:szCs w:val="20"/>
        </w:rPr>
        <w:t xml:space="preserve"> deberá</w:t>
      </w:r>
      <w:r w:rsidRPr="003D6F6C">
        <w:rPr>
          <w:rFonts w:cs="Arial"/>
          <w:bCs/>
          <w:szCs w:val="20"/>
        </w:rPr>
        <w:t xml:space="preserve"> presentar </w:t>
      </w:r>
      <w:r w:rsidR="003077F4" w:rsidRPr="003D6F6C">
        <w:rPr>
          <w:rFonts w:cs="Arial"/>
          <w:bCs/>
          <w:szCs w:val="20"/>
        </w:rPr>
        <w:t xml:space="preserve">un plan de </w:t>
      </w:r>
      <w:r w:rsidR="000252B4" w:rsidRPr="003D6F6C">
        <w:rPr>
          <w:rFonts w:cs="Arial"/>
          <w:bCs/>
          <w:szCs w:val="20"/>
        </w:rPr>
        <w:t>trabajo,</w:t>
      </w:r>
      <w:r w:rsidR="003077F4" w:rsidRPr="003D6F6C">
        <w:rPr>
          <w:rFonts w:cs="Arial"/>
          <w:bCs/>
          <w:szCs w:val="20"/>
        </w:rPr>
        <w:t xml:space="preserve"> así como una agenda de todos los temas que deberán atenderse durante la primera semana del </w:t>
      </w:r>
      <w:r w:rsidR="001549D8" w:rsidRPr="003D6F6C">
        <w:rPr>
          <w:rFonts w:cs="Arial"/>
          <w:bCs/>
          <w:szCs w:val="20"/>
        </w:rPr>
        <w:t>servicio al</w:t>
      </w:r>
      <w:r w:rsidRPr="003D6F6C">
        <w:rPr>
          <w:rFonts w:cs="Arial"/>
          <w:bCs/>
          <w:szCs w:val="20"/>
        </w:rPr>
        <w:t xml:space="preserve"> Administrador del Contrato de </w:t>
      </w:r>
      <w:r w:rsidRPr="003D6F6C">
        <w:rPr>
          <w:rFonts w:cs="Arial"/>
          <w:b/>
          <w:szCs w:val="20"/>
        </w:rPr>
        <w:t>“EL INSTITUTO</w:t>
      </w:r>
      <w:r w:rsidR="00E16513" w:rsidRPr="003D6F6C">
        <w:rPr>
          <w:rFonts w:cs="Arial"/>
          <w:b/>
          <w:szCs w:val="20"/>
        </w:rPr>
        <w:t>”</w:t>
      </w:r>
      <w:r w:rsidR="00E16513" w:rsidRPr="003D6F6C">
        <w:rPr>
          <w:rFonts w:cs="Arial"/>
          <w:bCs/>
          <w:szCs w:val="20"/>
        </w:rPr>
        <w:t>,</w:t>
      </w:r>
      <w:r w:rsidRPr="003D6F6C">
        <w:rPr>
          <w:rFonts w:cs="Arial"/>
          <w:bCs/>
          <w:szCs w:val="20"/>
        </w:rPr>
        <w:t xml:space="preserve"> conforme a su estrategia para la toma del control e inicio de operaciones de</w:t>
      </w:r>
      <w:r w:rsidR="00476896" w:rsidRPr="003D6F6C">
        <w:rPr>
          <w:rFonts w:cs="Arial"/>
          <w:bCs/>
          <w:szCs w:val="20"/>
        </w:rPr>
        <w:t>l servicio</w:t>
      </w:r>
      <w:r w:rsidRPr="003D6F6C">
        <w:rPr>
          <w:rFonts w:cs="Arial"/>
          <w:bCs/>
          <w:szCs w:val="20"/>
        </w:rPr>
        <w:t>.</w:t>
      </w:r>
    </w:p>
    <w:p w14:paraId="00766E47" w14:textId="77777777" w:rsidR="00B529C6" w:rsidRPr="003D6F6C" w:rsidRDefault="00B529C6" w:rsidP="007C38DA">
      <w:pPr>
        <w:ind w:left="720"/>
        <w:rPr>
          <w:rFonts w:cs="Arial"/>
          <w:bCs/>
          <w:szCs w:val="20"/>
        </w:rPr>
      </w:pPr>
    </w:p>
    <w:p w14:paraId="51ACF004" w14:textId="6CE9C4FF" w:rsidR="00476896" w:rsidRDefault="00476896" w:rsidP="007C38DA">
      <w:pPr>
        <w:ind w:left="720"/>
        <w:rPr>
          <w:rFonts w:cs="Arial"/>
          <w:bCs/>
          <w:szCs w:val="20"/>
        </w:rPr>
      </w:pPr>
      <w:r w:rsidRPr="003D6F6C">
        <w:rPr>
          <w:rFonts w:cs="Arial"/>
          <w:bCs/>
          <w:szCs w:val="20"/>
        </w:rPr>
        <w:t>Dentro de la agenda deberán considerarse los siguientes puntos, los cuales son enunciativos más no limitativos:</w:t>
      </w:r>
    </w:p>
    <w:p w14:paraId="7EEC49A1" w14:textId="77777777" w:rsidR="00B529C6" w:rsidRPr="003D6F6C" w:rsidRDefault="00B529C6" w:rsidP="007C38DA">
      <w:pPr>
        <w:ind w:left="720"/>
        <w:rPr>
          <w:rFonts w:cs="Arial"/>
          <w:bCs/>
          <w:szCs w:val="20"/>
        </w:rPr>
      </w:pPr>
    </w:p>
    <w:p w14:paraId="1CA5B0BB" w14:textId="0CD10772" w:rsidR="00476896" w:rsidRPr="003D6F6C" w:rsidRDefault="00476896" w:rsidP="00712551">
      <w:pPr>
        <w:pStyle w:val="Cita"/>
      </w:pPr>
      <w:r w:rsidRPr="003D6F6C">
        <w:t xml:space="preserve">Solicitudes de </w:t>
      </w:r>
      <w:r w:rsidR="00EB5AAA" w:rsidRPr="003D6F6C">
        <w:t>s</w:t>
      </w:r>
      <w:r w:rsidRPr="003D6F6C">
        <w:t xml:space="preserve">ervicio </w:t>
      </w:r>
      <w:r w:rsidR="00EB5AAA" w:rsidRPr="003D6F6C">
        <w:t>i</w:t>
      </w:r>
      <w:r w:rsidRPr="003D6F6C">
        <w:t>niciales</w:t>
      </w:r>
    </w:p>
    <w:p w14:paraId="4BCB4F0B" w14:textId="76C540E5" w:rsidR="00476896" w:rsidRPr="003D6F6C" w:rsidRDefault="00476896" w:rsidP="00712551">
      <w:pPr>
        <w:pStyle w:val="Cita"/>
      </w:pPr>
      <w:r w:rsidRPr="003D6F6C">
        <w:t>Dimensionamiento de los servicios</w:t>
      </w:r>
    </w:p>
    <w:p w14:paraId="4AA4A950" w14:textId="2E2EA9C8" w:rsidR="00476896" w:rsidRPr="003D6F6C" w:rsidRDefault="00476896" w:rsidP="00712551">
      <w:pPr>
        <w:pStyle w:val="Cita"/>
      </w:pPr>
      <w:r w:rsidRPr="003D6F6C">
        <w:t>Portafolio de Proyectos</w:t>
      </w:r>
    </w:p>
    <w:p w14:paraId="49979C03" w14:textId="7C7BB647" w:rsidR="009D4345" w:rsidRPr="003D6F6C" w:rsidRDefault="00476896" w:rsidP="00712551">
      <w:pPr>
        <w:pStyle w:val="Cita"/>
        <w:rPr>
          <w:b/>
        </w:rPr>
      </w:pPr>
      <w:r w:rsidRPr="003D6F6C">
        <w:t>Procesos Compartidos</w:t>
      </w:r>
    </w:p>
    <w:p w14:paraId="05B0D052" w14:textId="77777777" w:rsidR="00E85227" w:rsidRPr="003D6F6C" w:rsidRDefault="00E85227" w:rsidP="00712551"/>
    <w:p w14:paraId="52F339C9" w14:textId="60E10D20" w:rsidR="00E85227" w:rsidRPr="003D6F6C" w:rsidRDefault="00E85227" w:rsidP="007C38DA">
      <w:pPr>
        <w:ind w:left="720"/>
        <w:rPr>
          <w:rFonts w:cs="Arial"/>
          <w:bCs/>
          <w:szCs w:val="20"/>
        </w:rPr>
      </w:pPr>
      <w:r w:rsidRPr="003D6F6C">
        <w:rPr>
          <w:rFonts w:cs="Arial"/>
          <w:bCs/>
          <w:szCs w:val="20"/>
        </w:rPr>
        <w:t xml:space="preserve">La etapa de Arranque del Servicio deberá ser pagada tomando como base de cálculo la Unidad de Contraprestación de </w:t>
      </w:r>
      <w:r w:rsidR="002B35EC" w:rsidRPr="003D6F6C">
        <w:rPr>
          <w:rFonts w:cs="Arial"/>
          <w:bCs/>
          <w:szCs w:val="20"/>
        </w:rPr>
        <w:t>Unidad de Soporte a la Transición (UST)</w:t>
      </w:r>
      <w:r w:rsidRPr="003D6F6C">
        <w:rPr>
          <w:rFonts w:cs="Arial"/>
          <w:bCs/>
          <w:szCs w:val="20"/>
        </w:rPr>
        <w:t>.</w:t>
      </w:r>
    </w:p>
    <w:p w14:paraId="10A439EF" w14:textId="77777777" w:rsidR="00E85227" w:rsidRPr="003D6F6C" w:rsidRDefault="00E85227" w:rsidP="00712551"/>
    <w:p w14:paraId="61D599AC" w14:textId="4CF35F86" w:rsidR="00EB674F" w:rsidRPr="003D6F6C" w:rsidRDefault="00EB674F" w:rsidP="00712551">
      <w:pPr>
        <w:pStyle w:val="Titulo3"/>
      </w:pPr>
      <w:r w:rsidRPr="003D6F6C">
        <w:t>Ejecución del Servicio</w:t>
      </w:r>
    </w:p>
    <w:p w14:paraId="3FF49C72" w14:textId="77777777" w:rsidR="000262A7" w:rsidRPr="003D6F6C" w:rsidRDefault="000262A7" w:rsidP="00712551"/>
    <w:p w14:paraId="6483213A" w14:textId="4A679056" w:rsidR="00461821" w:rsidRPr="003D6F6C" w:rsidRDefault="00461821" w:rsidP="007C38DA">
      <w:pPr>
        <w:ind w:left="720"/>
        <w:rPr>
          <w:rFonts w:cs="Arial"/>
          <w:bCs/>
          <w:szCs w:val="20"/>
        </w:rPr>
      </w:pPr>
      <w:r w:rsidRPr="003D6F6C">
        <w:rPr>
          <w:rFonts w:cs="Arial"/>
          <w:bCs/>
          <w:szCs w:val="20"/>
        </w:rPr>
        <w:t xml:space="preserve">Durante la ejecución del servicio </w:t>
      </w:r>
      <w:r w:rsidRPr="003D6F6C">
        <w:rPr>
          <w:rFonts w:cs="Arial"/>
          <w:b/>
          <w:szCs w:val="20"/>
        </w:rPr>
        <w:t>“EL LICITANTE</w:t>
      </w:r>
      <w:r w:rsidR="009200FD" w:rsidRPr="003D6F6C">
        <w:rPr>
          <w:rFonts w:cs="Arial"/>
          <w:b/>
          <w:szCs w:val="20"/>
        </w:rPr>
        <w:t xml:space="preserve"> ADJUDICADO</w:t>
      </w:r>
      <w:r w:rsidRPr="003D6F6C">
        <w:rPr>
          <w:rFonts w:cs="Arial"/>
          <w:b/>
          <w:szCs w:val="20"/>
        </w:rPr>
        <w:t>”</w:t>
      </w:r>
      <w:r w:rsidRPr="003D6F6C">
        <w:rPr>
          <w:rFonts w:cs="Arial"/>
          <w:bCs/>
          <w:szCs w:val="20"/>
        </w:rPr>
        <w:t xml:space="preserve"> deberá atender en tiempo y forma todas las solicitudes de servicio que sean requeridas por el Administrador de Contrato de </w:t>
      </w:r>
      <w:r w:rsidRPr="003D6F6C">
        <w:rPr>
          <w:rFonts w:cs="Arial"/>
          <w:b/>
          <w:szCs w:val="20"/>
        </w:rPr>
        <w:t>“EL INSTITUTO”</w:t>
      </w:r>
      <w:r w:rsidRPr="003D6F6C">
        <w:rPr>
          <w:rFonts w:cs="Arial"/>
          <w:bCs/>
          <w:szCs w:val="20"/>
        </w:rPr>
        <w:t>, bajo los términos y condiciones estipulados en este Anexo Técnico y sus Términos y Condiciones.</w:t>
      </w:r>
    </w:p>
    <w:p w14:paraId="034008BA" w14:textId="77777777" w:rsidR="00461821" w:rsidRPr="003D6F6C" w:rsidRDefault="00461821" w:rsidP="007C38DA">
      <w:pPr>
        <w:ind w:left="720"/>
        <w:rPr>
          <w:rFonts w:cs="Arial"/>
          <w:b/>
          <w:szCs w:val="20"/>
        </w:rPr>
      </w:pPr>
    </w:p>
    <w:p w14:paraId="3EC9C24F" w14:textId="05311EBE" w:rsidR="000262A7" w:rsidRPr="003D6F6C" w:rsidRDefault="000262A7" w:rsidP="007C38DA">
      <w:pPr>
        <w:ind w:left="720"/>
        <w:rPr>
          <w:rFonts w:cs="Arial"/>
          <w:color w:val="000000"/>
          <w:szCs w:val="20"/>
        </w:rPr>
      </w:pPr>
      <w:r w:rsidRPr="003D6F6C">
        <w:rPr>
          <w:rFonts w:cs="Arial"/>
          <w:b/>
          <w:szCs w:val="20"/>
        </w:rPr>
        <w:t>“EL LICITANTE</w:t>
      </w:r>
      <w:r w:rsidR="009200FD" w:rsidRPr="003D6F6C">
        <w:rPr>
          <w:rFonts w:cs="Arial"/>
          <w:b/>
          <w:szCs w:val="20"/>
        </w:rPr>
        <w:t xml:space="preserve"> ADJUDICADO</w:t>
      </w:r>
      <w:r w:rsidRPr="003D6F6C">
        <w:rPr>
          <w:rFonts w:cs="Arial"/>
          <w:b/>
          <w:szCs w:val="20"/>
        </w:rPr>
        <w:t>”</w:t>
      </w:r>
      <w:r w:rsidRPr="003D6F6C">
        <w:rPr>
          <w:rFonts w:cs="Arial"/>
          <w:color w:val="000000"/>
          <w:szCs w:val="20"/>
        </w:rPr>
        <w:t xml:space="preserve"> deberá establecer planes de trabajo que contemplen el cronograma de actividades del proyecto, la administración de riesgos, problemas, comunicación, configuración, aseguramiento y control de calidad, así como la participación de terceros que se encuentren involucrados en la realización de dichas actividades.</w:t>
      </w:r>
    </w:p>
    <w:p w14:paraId="5D3031CE" w14:textId="77777777" w:rsidR="000262A7" w:rsidRPr="003D6F6C" w:rsidRDefault="000262A7" w:rsidP="007C38DA">
      <w:pPr>
        <w:ind w:left="720"/>
        <w:rPr>
          <w:rFonts w:cs="Arial"/>
          <w:color w:val="000000"/>
          <w:szCs w:val="20"/>
        </w:rPr>
      </w:pPr>
    </w:p>
    <w:p w14:paraId="1CF39543" w14:textId="7600032F" w:rsidR="000262A7" w:rsidRPr="003D6F6C" w:rsidRDefault="000262A7" w:rsidP="007C38DA">
      <w:pPr>
        <w:ind w:left="720"/>
        <w:rPr>
          <w:rFonts w:cs="Arial"/>
          <w:color w:val="000000"/>
          <w:szCs w:val="20"/>
        </w:rPr>
      </w:pPr>
      <w:r w:rsidRPr="003D6F6C">
        <w:rPr>
          <w:rFonts w:cs="Arial"/>
          <w:b/>
          <w:szCs w:val="20"/>
        </w:rPr>
        <w:t>“EL LICITANTE</w:t>
      </w:r>
      <w:r w:rsidR="009200FD" w:rsidRPr="003D6F6C">
        <w:rPr>
          <w:rFonts w:cs="Arial"/>
          <w:b/>
          <w:szCs w:val="20"/>
        </w:rPr>
        <w:t xml:space="preserve"> ADJUDICADO</w:t>
      </w:r>
      <w:r w:rsidRPr="003D6F6C">
        <w:rPr>
          <w:rFonts w:cs="Arial"/>
          <w:b/>
          <w:szCs w:val="20"/>
        </w:rPr>
        <w:t>”</w:t>
      </w:r>
      <w:r w:rsidRPr="003D6F6C">
        <w:rPr>
          <w:rFonts w:cs="Arial"/>
          <w:color w:val="000000"/>
          <w:szCs w:val="20"/>
        </w:rPr>
        <w:t xml:space="preserve"> deberá registrar y actualizar el estado de todas las actividades listadas en el cronograma de trabajo, de acuerdo con el proceso definido, dentro de las herramientas de gestión establecidas para el servicio en </w:t>
      </w:r>
      <w:r w:rsidRPr="003D6F6C">
        <w:rPr>
          <w:rFonts w:cs="Arial"/>
          <w:szCs w:val="20"/>
        </w:rPr>
        <w:t>“</w:t>
      </w:r>
      <w:r w:rsidRPr="003D6F6C">
        <w:rPr>
          <w:rFonts w:cs="Arial"/>
          <w:b/>
          <w:bCs/>
          <w:szCs w:val="20"/>
        </w:rPr>
        <w:t>EL</w:t>
      </w:r>
      <w:r w:rsidRPr="003D6F6C">
        <w:rPr>
          <w:rFonts w:cs="Arial"/>
          <w:b/>
          <w:szCs w:val="20"/>
        </w:rPr>
        <w:t xml:space="preserve"> INSTITUTO”</w:t>
      </w:r>
      <w:r w:rsidRPr="003D6F6C">
        <w:rPr>
          <w:rFonts w:cs="Arial"/>
          <w:color w:val="000000"/>
          <w:szCs w:val="20"/>
        </w:rPr>
        <w:t>.</w:t>
      </w:r>
    </w:p>
    <w:p w14:paraId="47B1F49F" w14:textId="77777777" w:rsidR="000262A7" w:rsidRPr="003D6F6C" w:rsidRDefault="000262A7" w:rsidP="007C38DA">
      <w:pPr>
        <w:ind w:left="720"/>
        <w:rPr>
          <w:rFonts w:cs="Arial"/>
          <w:color w:val="000000"/>
          <w:szCs w:val="20"/>
        </w:rPr>
      </w:pPr>
    </w:p>
    <w:p w14:paraId="110243F8" w14:textId="22439BBB" w:rsidR="000262A7" w:rsidRPr="003D6F6C" w:rsidRDefault="000262A7" w:rsidP="007C38DA">
      <w:pPr>
        <w:pStyle w:val="Listaconnmeros2"/>
        <w:tabs>
          <w:tab w:val="clear" w:pos="643"/>
        </w:tabs>
        <w:ind w:left="720" w:firstLine="0"/>
        <w:rPr>
          <w:rFonts w:cs="Arial"/>
          <w:color w:val="000000"/>
          <w:szCs w:val="20"/>
          <w:lang w:val="es-MX"/>
        </w:rPr>
      </w:pPr>
      <w:r w:rsidRPr="003D6F6C">
        <w:rPr>
          <w:rFonts w:cs="Arial"/>
          <w:b/>
          <w:bCs/>
          <w:color w:val="000000"/>
          <w:szCs w:val="20"/>
          <w:lang w:val="es-MX"/>
        </w:rPr>
        <w:t>“EL LICITANTE</w:t>
      </w:r>
      <w:r w:rsidR="009200FD" w:rsidRPr="003D6F6C">
        <w:rPr>
          <w:rFonts w:cs="Arial"/>
          <w:b/>
          <w:bCs/>
          <w:color w:val="000000"/>
          <w:szCs w:val="20"/>
          <w:lang w:val="es-MX"/>
        </w:rPr>
        <w:t xml:space="preserve"> ADJUDICADO</w:t>
      </w:r>
      <w:r w:rsidRPr="003D6F6C">
        <w:rPr>
          <w:rFonts w:cs="Arial"/>
          <w:b/>
          <w:bCs/>
          <w:color w:val="000000"/>
          <w:szCs w:val="20"/>
          <w:lang w:val="es-MX"/>
        </w:rPr>
        <w:t>”</w:t>
      </w:r>
      <w:r w:rsidRPr="003D6F6C">
        <w:rPr>
          <w:rFonts w:cs="Arial"/>
          <w:color w:val="000000"/>
          <w:szCs w:val="20"/>
          <w:lang w:val="es-MX"/>
        </w:rPr>
        <w:t xml:space="preserve"> elaborará la propuesta de pruebas a ejecutar para cada uno de los proyectos atendidos, proporcionando el cronograma de trabajo a nivel actividad indicando las personas responsables en su atención, considerando los medios disponibles e incluyendo la estrategia, los escenarios y los casos que serán probados.</w:t>
      </w:r>
    </w:p>
    <w:p w14:paraId="5624A4A3" w14:textId="77777777" w:rsidR="00EB674F" w:rsidRPr="003D6F6C" w:rsidRDefault="00EB674F" w:rsidP="007C38DA">
      <w:pPr>
        <w:rPr>
          <w:rFonts w:cs="Arial"/>
          <w:b/>
          <w:bCs/>
          <w:iCs/>
          <w:szCs w:val="20"/>
        </w:rPr>
      </w:pPr>
    </w:p>
    <w:p w14:paraId="0EB41A77" w14:textId="31DECA48" w:rsidR="00EB674F" w:rsidRPr="003D6F6C" w:rsidRDefault="00EB674F" w:rsidP="00712551">
      <w:pPr>
        <w:pStyle w:val="Titulo3"/>
      </w:pPr>
      <w:r w:rsidRPr="003D6F6C">
        <w:t>Cierre del Servicio</w:t>
      </w:r>
    </w:p>
    <w:p w14:paraId="7A7C7E74" w14:textId="77777777" w:rsidR="00EB674F" w:rsidRPr="003D6F6C" w:rsidRDefault="00EB674F" w:rsidP="00B529C6"/>
    <w:p w14:paraId="40720A49" w14:textId="6582CEDC" w:rsidR="00EB674F" w:rsidRPr="003D6F6C" w:rsidRDefault="00EB674F" w:rsidP="00EC5636">
      <w:pPr>
        <w:pStyle w:val="ndice1"/>
      </w:pPr>
      <w:r w:rsidRPr="003D6F6C">
        <w:rPr>
          <w:b/>
          <w:bCs/>
        </w:rPr>
        <w:t>“EL LICITANTE</w:t>
      </w:r>
      <w:r w:rsidR="009200FD" w:rsidRPr="003D6F6C">
        <w:rPr>
          <w:b/>
          <w:bCs/>
        </w:rPr>
        <w:t xml:space="preserve"> ADJUDICADO</w:t>
      </w:r>
      <w:r w:rsidRPr="003D6F6C">
        <w:rPr>
          <w:b/>
          <w:bCs/>
        </w:rPr>
        <w:t>”</w:t>
      </w:r>
      <w:r w:rsidRPr="003D6F6C">
        <w:t xml:space="preserve"> deberá entregar a entera satisfacción de </w:t>
      </w:r>
      <w:r w:rsidRPr="003D6F6C">
        <w:rPr>
          <w:b/>
          <w:bCs/>
        </w:rPr>
        <w:t>“EL INSTITUTO”</w:t>
      </w:r>
      <w:r w:rsidRPr="003D6F6C">
        <w:rPr>
          <w:b/>
        </w:rPr>
        <w:t>,</w:t>
      </w:r>
      <w:r w:rsidRPr="003D6F6C">
        <w:t xml:space="preserve"> toda la documentación que el Gobierno del Contrato determine como necesaria, para formalizar el cierre del </w:t>
      </w:r>
      <w:r w:rsidR="00BD774B" w:rsidRPr="003D6F6C">
        <w:rPr>
          <w:b/>
          <w:bCs/>
        </w:rPr>
        <w:t>“Servicio de Administración de Proyectos y Evaluación de la Calidad (Centro de Proyectos y Calidad, CPC)”</w:t>
      </w:r>
      <w:r w:rsidRPr="003D6F6C">
        <w:rPr>
          <w:b/>
          <w:bCs/>
        </w:rPr>
        <w:t xml:space="preserve">, </w:t>
      </w:r>
      <w:r w:rsidRPr="003D6F6C">
        <w:t xml:space="preserve">la cual deberá ser generada </w:t>
      </w:r>
      <w:r w:rsidR="003077F4" w:rsidRPr="003D6F6C">
        <w:t xml:space="preserve"> y entregada al Administrador del Contrato en un plazo no mayor a 10 días hábiles contados a partir de la fecha de cierre del servicio</w:t>
      </w:r>
      <w:r w:rsidRPr="003D6F6C">
        <w:t xml:space="preserve">, para realizar en tiempo y forma la finalización de este servicio. </w:t>
      </w:r>
    </w:p>
    <w:p w14:paraId="1FE14A25" w14:textId="77777777" w:rsidR="00FC2626" w:rsidRPr="003D6F6C" w:rsidRDefault="00FC2626" w:rsidP="00B529C6">
      <w:pPr>
        <w:ind w:left="709"/>
        <w:rPr>
          <w:lang w:eastAsia="es-MX"/>
        </w:rPr>
      </w:pPr>
    </w:p>
    <w:p w14:paraId="6DFC5090" w14:textId="1AD47AF1" w:rsidR="00FC2626" w:rsidRPr="003D6F6C" w:rsidRDefault="00FC2626" w:rsidP="00EC5636">
      <w:pPr>
        <w:pStyle w:val="ndice1"/>
      </w:pPr>
      <w:r w:rsidRPr="003D6F6C">
        <w:rPr>
          <w:b/>
          <w:bCs/>
        </w:rPr>
        <w:t>“EL LICITANTE</w:t>
      </w:r>
      <w:r w:rsidR="009200FD" w:rsidRPr="003D6F6C">
        <w:rPr>
          <w:b/>
          <w:bCs/>
        </w:rPr>
        <w:t xml:space="preserve"> ADJUDICADO</w:t>
      </w:r>
      <w:r w:rsidRPr="003D6F6C">
        <w:rPr>
          <w:b/>
          <w:bCs/>
        </w:rPr>
        <w:t>”</w:t>
      </w:r>
      <w:r w:rsidRPr="003D6F6C">
        <w:t xml:space="preserve"> deberá sujetarse al procedimiento que </w:t>
      </w:r>
      <w:r w:rsidRPr="003D6F6C">
        <w:rPr>
          <w:b/>
          <w:bCs/>
        </w:rPr>
        <w:t>“EL INSTITUTO”</w:t>
      </w:r>
      <w:r w:rsidRPr="003D6F6C">
        <w:t xml:space="preserve"> requiera para formalizar el proceso de entrega en medios electrónicos en los formatos que se acuerden entre </w:t>
      </w:r>
      <w:r w:rsidRPr="003D6F6C">
        <w:rPr>
          <w:b/>
          <w:bCs/>
        </w:rPr>
        <w:t xml:space="preserve">“EL INSTITUTO” </w:t>
      </w:r>
      <w:r w:rsidRPr="003D6F6C">
        <w:t>y</w:t>
      </w:r>
      <w:r w:rsidRPr="003D6F6C">
        <w:rPr>
          <w:b/>
          <w:bCs/>
        </w:rPr>
        <w:t xml:space="preserve"> “EL LICITANTE</w:t>
      </w:r>
      <w:r w:rsidR="009200FD" w:rsidRPr="003D6F6C">
        <w:rPr>
          <w:b/>
          <w:bCs/>
        </w:rPr>
        <w:t xml:space="preserve"> ADJUDICADO</w:t>
      </w:r>
      <w:r w:rsidRPr="003D6F6C">
        <w:rPr>
          <w:b/>
          <w:bCs/>
        </w:rPr>
        <w:t>”</w:t>
      </w:r>
      <w:r w:rsidRPr="003D6F6C">
        <w:t xml:space="preserve"> durante las reuniones de trabajo en la primera semana posterior a</w:t>
      </w:r>
      <w:r w:rsidR="00E73BB6" w:rsidRPr="003D6F6C">
        <w:t xml:space="preserve"> la notificación </w:t>
      </w:r>
      <w:r w:rsidR="00E16513" w:rsidRPr="003D6F6C">
        <w:t>del fallo</w:t>
      </w:r>
      <w:r w:rsidRPr="003D6F6C">
        <w:t xml:space="preserve"> y durante las diversas reuniones que se efectúen entre ambas partes durante la vigencia del contrato.</w:t>
      </w:r>
    </w:p>
    <w:p w14:paraId="395E33F7" w14:textId="77777777" w:rsidR="00FC2626" w:rsidRPr="003D6F6C" w:rsidRDefault="00FC2626" w:rsidP="007C38DA">
      <w:pPr>
        <w:rPr>
          <w:lang w:eastAsia="es-MX"/>
        </w:rPr>
      </w:pPr>
    </w:p>
    <w:p w14:paraId="0BC08839" w14:textId="40AA7D73" w:rsidR="000262A7" w:rsidRPr="003D6F6C" w:rsidRDefault="000262A7" w:rsidP="00EC5636">
      <w:pPr>
        <w:pStyle w:val="ndice1"/>
      </w:pPr>
      <w:r w:rsidRPr="003D6F6C">
        <w:rPr>
          <w:b/>
          <w:bCs/>
        </w:rPr>
        <w:t>“EL LICITANTE</w:t>
      </w:r>
      <w:r w:rsidR="009200FD" w:rsidRPr="003D6F6C">
        <w:rPr>
          <w:b/>
          <w:bCs/>
        </w:rPr>
        <w:t xml:space="preserve"> ADJUDICADO</w:t>
      </w:r>
      <w:r w:rsidRPr="003D6F6C">
        <w:rPr>
          <w:b/>
          <w:bCs/>
        </w:rPr>
        <w:t>”</w:t>
      </w:r>
      <w:r w:rsidRPr="003D6F6C">
        <w:rPr>
          <w:b/>
        </w:rPr>
        <w:t xml:space="preserve"> </w:t>
      </w:r>
      <w:r w:rsidRPr="003D6F6C">
        <w:t>realizará una transferencia controlada de los servicios hacia el o los nuevos proveedores</w:t>
      </w:r>
      <w:r w:rsidR="009200FD" w:rsidRPr="003D6F6C">
        <w:t xml:space="preserve"> que determine “EL INSTITUTO”</w:t>
      </w:r>
      <w:r w:rsidRPr="003D6F6C">
        <w:t xml:space="preserve"> en un período no mayor a 1 mes de la vigencia del </w:t>
      </w:r>
      <w:r w:rsidR="009200FD" w:rsidRPr="003D6F6C">
        <w:t xml:space="preserve">nuevo </w:t>
      </w:r>
      <w:r w:rsidRPr="003D6F6C">
        <w:t xml:space="preserve">contrato, contados a partir de la fecha que </w:t>
      </w:r>
      <w:r w:rsidR="00270B55" w:rsidRPr="003D6F6C">
        <w:rPr>
          <w:b/>
          <w:bCs/>
        </w:rPr>
        <w:t xml:space="preserve">“EL </w:t>
      </w:r>
      <w:r w:rsidRPr="003D6F6C">
        <w:rPr>
          <w:b/>
          <w:bCs/>
        </w:rPr>
        <w:t>INSTITUTO</w:t>
      </w:r>
      <w:r w:rsidR="00270B55" w:rsidRPr="003D6F6C">
        <w:rPr>
          <w:b/>
          <w:bCs/>
        </w:rPr>
        <w:t>”</w:t>
      </w:r>
      <w:r w:rsidRPr="003D6F6C">
        <w:t xml:space="preserve"> determine.</w:t>
      </w:r>
    </w:p>
    <w:p w14:paraId="0DB3F24F" w14:textId="77777777" w:rsidR="00EB674F" w:rsidRPr="003D6F6C" w:rsidRDefault="00EB674F" w:rsidP="00B529C6"/>
    <w:p w14:paraId="725E0A98" w14:textId="0429D73D" w:rsidR="000262A7" w:rsidRDefault="000262A7" w:rsidP="00EC5636">
      <w:pPr>
        <w:pStyle w:val="ndice1"/>
      </w:pPr>
      <w:r w:rsidRPr="003D6F6C">
        <w:t xml:space="preserve">Al término de la vigencia del contrato </w:t>
      </w:r>
      <w:r w:rsidRPr="003D6F6C">
        <w:rPr>
          <w:b/>
          <w:bCs/>
        </w:rPr>
        <w:t>“EL LICITANTE”</w:t>
      </w:r>
      <w:r w:rsidRPr="003D6F6C">
        <w:t xml:space="preserve"> deberá concluir con todos los servicios requeridos por </w:t>
      </w:r>
      <w:r w:rsidRPr="003D6F6C">
        <w:rPr>
          <w:b/>
          <w:bCs/>
        </w:rPr>
        <w:t>“EL INSTITUTO”</w:t>
      </w:r>
      <w:r w:rsidRPr="003D6F6C">
        <w:t xml:space="preserve"> al amparo de su respectivo contrato, esto sin dejar de considerar en caso aplicable, las deductivas y penalizaciones correspondientes a los SLA y OLA definidos, hasta que se atiendan en su totalidad los requerimientos de servicio turnados por </w:t>
      </w:r>
      <w:r w:rsidRPr="003D6F6C">
        <w:rPr>
          <w:b/>
          <w:bCs/>
        </w:rPr>
        <w:t>“EL INSTITUTO”</w:t>
      </w:r>
      <w:r w:rsidRPr="003D6F6C">
        <w:t xml:space="preserve"> dentro del período de vigencia del contrato, así como el periodo correspondiente a las garantías de los servicios.</w:t>
      </w:r>
    </w:p>
    <w:p w14:paraId="6C0654A5" w14:textId="77777777" w:rsidR="00A37154" w:rsidRDefault="00A37154" w:rsidP="007C38DA">
      <w:pPr>
        <w:rPr>
          <w:lang w:eastAsia="es-MX"/>
        </w:rPr>
      </w:pPr>
    </w:p>
    <w:p w14:paraId="7C5B4FFE" w14:textId="77777777" w:rsidR="005119DE" w:rsidRPr="00712551" w:rsidRDefault="005119DE" w:rsidP="00712551">
      <w:pPr>
        <w:pStyle w:val="Titulo3"/>
      </w:pPr>
      <w:r w:rsidRPr="00712551">
        <w:t>Consideraciones para finalizar el contrato:</w:t>
      </w:r>
    </w:p>
    <w:p w14:paraId="5618CCFE" w14:textId="77777777" w:rsidR="005119DE" w:rsidRPr="00712551" w:rsidRDefault="005119DE" w:rsidP="004F1D1F">
      <w:pPr>
        <w:pStyle w:val="ndice1"/>
      </w:pPr>
    </w:p>
    <w:p w14:paraId="107D00B9" w14:textId="37313B0B" w:rsidR="005119DE" w:rsidRPr="00712551" w:rsidRDefault="005119DE" w:rsidP="00EC5636">
      <w:pPr>
        <w:pStyle w:val="ndice1"/>
      </w:pPr>
      <w:r w:rsidRPr="00712551">
        <w:t xml:space="preserve">En el caso de terminación anticipada o a la finalización de la vigencia del contrato, </w:t>
      </w:r>
      <w:r w:rsidR="00ED24B1" w:rsidRPr="00712551">
        <w:rPr>
          <w:b/>
          <w:bCs/>
        </w:rPr>
        <w:t>“EL</w:t>
      </w:r>
      <w:r w:rsidRPr="00712551">
        <w:rPr>
          <w:b/>
          <w:bCs/>
        </w:rPr>
        <w:t xml:space="preserve"> LICITANTE</w:t>
      </w:r>
      <w:r w:rsidR="00ED24B1" w:rsidRPr="00712551">
        <w:rPr>
          <w:b/>
          <w:bCs/>
        </w:rPr>
        <w:t>”</w:t>
      </w:r>
      <w:r w:rsidRPr="00712551">
        <w:t xml:space="preserve"> será responsable de iniciar el proceso de cierre, realizar los movimientos de resguardo, traslado y empaquetado de todos los bienes ubicados en las instalaciones de</w:t>
      </w:r>
      <w:r w:rsidR="00ED24B1" w:rsidRPr="00712551">
        <w:t xml:space="preserve"> </w:t>
      </w:r>
      <w:r w:rsidR="00ED24B1" w:rsidRPr="00712551">
        <w:rPr>
          <w:b/>
          <w:bCs/>
        </w:rPr>
        <w:t>“EL</w:t>
      </w:r>
      <w:r w:rsidRPr="00712551">
        <w:rPr>
          <w:b/>
          <w:bCs/>
        </w:rPr>
        <w:t xml:space="preserve"> INSTITUTO</w:t>
      </w:r>
      <w:r w:rsidR="00ED24B1" w:rsidRPr="00712551">
        <w:rPr>
          <w:b/>
          <w:bCs/>
        </w:rPr>
        <w:t>”</w:t>
      </w:r>
      <w:r w:rsidRPr="00712551">
        <w:t xml:space="preserve"> que forman parte de su servicio y que no constituya parte de las modificaciones, adecuaciones y/o activos que hayan sido realizados como permanentes. </w:t>
      </w:r>
    </w:p>
    <w:p w14:paraId="26916185" w14:textId="77777777" w:rsidR="005119DE" w:rsidRPr="00712551" w:rsidRDefault="005119DE" w:rsidP="00EC5636">
      <w:pPr>
        <w:pStyle w:val="ndice1"/>
      </w:pPr>
    </w:p>
    <w:p w14:paraId="3256FA84" w14:textId="49A08CFB" w:rsidR="005119DE" w:rsidRPr="00712551" w:rsidRDefault="005119DE" w:rsidP="00EC5636">
      <w:pPr>
        <w:pStyle w:val="ndice1"/>
      </w:pPr>
      <w:r w:rsidRPr="00712551">
        <w:t>El retiro de los bienes será realizado en coordinación con la entrega del nuevo contrato o solución que dará continuidad a la operación de</w:t>
      </w:r>
      <w:r w:rsidR="00ED24B1" w:rsidRPr="00712551">
        <w:t xml:space="preserve"> </w:t>
      </w:r>
      <w:r w:rsidR="00ED24B1" w:rsidRPr="00712551">
        <w:rPr>
          <w:b/>
          <w:bCs/>
        </w:rPr>
        <w:t>“EL INSTITUTO”</w:t>
      </w:r>
      <w:r w:rsidRPr="00712551">
        <w:t xml:space="preserve">, observando los acuerdos operativos de migración de un contrato a otro que consideren aspectos como la migración de la información de usuario en la plataforma de cómputo actual hacia la nueva solución. </w:t>
      </w:r>
    </w:p>
    <w:p w14:paraId="4DD57391" w14:textId="77777777" w:rsidR="005119DE" w:rsidRPr="003D6F6C" w:rsidRDefault="005119DE" w:rsidP="00712551">
      <w:pPr>
        <w:ind w:left="709"/>
        <w:rPr>
          <w:rFonts w:cs="Arial"/>
          <w:szCs w:val="20"/>
          <w:lang w:eastAsia="es-MX"/>
        </w:rPr>
      </w:pPr>
    </w:p>
    <w:p w14:paraId="10BF64CF" w14:textId="40314EEB" w:rsidR="005119DE" w:rsidRPr="003D6F6C" w:rsidRDefault="005119DE" w:rsidP="00EC5636">
      <w:pPr>
        <w:pStyle w:val="ndice1"/>
      </w:pPr>
      <w:bookmarkStart w:id="54" w:name="_Hlk114774295"/>
      <w:r w:rsidRPr="003D6F6C">
        <w:t>Los bienes del proveedor que pudieran estar ubicados físicamente en las instalaciones de</w:t>
      </w:r>
      <w:r w:rsidR="00ED24B1" w:rsidRPr="003D6F6C">
        <w:t xml:space="preserve"> </w:t>
      </w:r>
      <w:r w:rsidR="00ED24B1" w:rsidRPr="003D6F6C">
        <w:rPr>
          <w:b/>
          <w:bCs/>
        </w:rPr>
        <w:t>“EL INSTITUTO”</w:t>
      </w:r>
      <w:r w:rsidRPr="003D6F6C">
        <w:t xml:space="preserve">, podrán ser retirados bajo los mecanismos administrativos que en su caso le dé a conocer el Administrador del Contrato, dichos bienes tales como mesas, sillas, equipo de cómputo, cables, impresoras, ruteadores, deberán ser relacionadas por escrito </w:t>
      </w:r>
      <w:r w:rsidR="00286843" w:rsidRPr="003D6F6C">
        <w:t>p</w:t>
      </w:r>
      <w:r w:rsidRPr="003D6F6C">
        <w:t xml:space="preserve">ara su </w:t>
      </w:r>
      <w:r w:rsidRPr="003D6F6C">
        <w:lastRenderedPageBreak/>
        <w:t>retiro considerando las características de cada bien y únicamente podrán ser retirados</w:t>
      </w:r>
      <w:r w:rsidR="00286843" w:rsidRPr="003D6F6C">
        <w:t xml:space="preserve"> del inmueble</w:t>
      </w:r>
      <w:r w:rsidRPr="003D6F6C">
        <w:t xml:space="preserve"> bajo la autorización por escrito del Administrador del Contrato.</w:t>
      </w:r>
    </w:p>
    <w:bookmarkEnd w:id="54"/>
    <w:p w14:paraId="198B1897" w14:textId="77777777" w:rsidR="005119DE" w:rsidRPr="003D6F6C" w:rsidRDefault="005119DE" w:rsidP="00EC5636">
      <w:pPr>
        <w:pStyle w:val="ndice1"/>
      </w:pPr>
    </w:p>
    <w:p w14:paraId="083B25F6" w14:textId="65E1CCC2" w:rsidR="005119DE" w:rsidRPr="003D6F6C" w:rsidRDefault="005119DE" w:rsidP="00EC5636">
      <w:pPr>
        <w:pStyle w:val="ndice1"/>
      </w:pPr>
      <w:r w:rsidRPr="003D6F6C">
        <w:t>Una vez recibida la solicitud formal por parte de</w:t>
      </w:r>
      <w:r w:rsidR="00ED24B1" w:rsidRPr="003D6F6C">
        <w:t xml:space="preserve"> </w:t>
      </w:r>
      <w:r w:rsidR="00ED24B1" w:rsidRPr="003D6F6C">
        <w:rPr>
          <w:b/>
          <w:bCs/>
        </w:rPr>
        <w:t>“EL INSTITUTO”</w:t>
      </w:r>
      <w:r w:rsidRPr="003D6F6C">
        <w:t xml:space="preserve">, </w:t>
      </w:r>
      <w:r w:rsidR="00ED24B1" w:rsidRPr="003D6F6C">
        <w:rPr>
          <w:b/>
          <w:bCs/>
        </w:rPr>
        <w:t>“EL</w:t>
      </w:r>
      <w:r w:rsidRPr="003D6F6C">
        <w:rPr>
          <w:b/>
          <w:bCs/>
        </w:rPr>
        <w:t xml:space="preserve"> LICITANTE</w:t>
      </w:r>
      <w:r w:rsidR="00ED24B1" w:rsidRPr="003D6F6C">
        <w:rPr>
          <w:b/>
          <w:bCs/>
        </w:rPr>
        <w:t>”</w:t>
      </w:r>
      <w:r w:rsidRPr="003D6F6C">
        <w:t xml:space="preserve"> deberá entregar </w:t>
      </w:r>
      <w:r w:rsidR="009200FD" w:rsidRPr="003D6F6C">
        <w:t xml:space="preserve">al Administrador del Contrato </w:t>
      </w:r>
      <w:r w:rsidRPr="003D6F6C">
        <w:t xml:space="preserve">un plan de trabajo que permita realizar la transición sin impactos para </w:t>
      </w:r>
      <w:r w:rsidR="00ED24B1" w:rsidRPr="003D6F6C">
        <w:rPr>
          <w:b/>
          <w:bCs/>
        </w:rPr>
        <w:t>“EL</w:t>
      </w:r>
      <w:r w:rsidRPr="003D6F6C">
        <w:rPr>
          <w:b/>
          <w:bCs/>
        </w:rPr>
        <w:t xml:space="preserve"> INSTITUTO</w:t>
      </w:r>
      <w:r w:rsidR="00ED24B1" w:rsidRPr="003D6F6C">
        <w:rPr>
          <w:b/>
          <w:bCs/>
        </w:rPr>
        <w:t>”</w:t>
      </w:r>
      <w:r w:rsidRPr="003D6F6C">
        <w:t xml:space="preserve"> en un plazo no mayor a </w:t>
      </w:r>
      <w:r w:rsidR="00ED24B1" w:rsidRPr="003D6F6C">
        <w:t>1</w:t>
      </w:r>
      <w:r w:rsidRPr="003D6F6C">
        <w:t xml:space="preserve"> mes</w:t>
      </w:r>
      <w:r w:rsidR="009200FD" w:rsidRPr="003D6F6C">
        <w:t xml:space="preserve"> contando a partir de la fecha que indique </w:t>
      </w:r>
      <w:r w:rsidR="009200FD" w:rsidRPr="00E16513">
        <w:rPr>
          <w:b/>
          <w:bCs/>
        </w:rPr>
        <w:t>“EL INSTIUTO”</w:t>
      </w:r>
      <w:r w:rsidR="009200FD" w:rsidRPr="003D6F6C">
        <w:t xml:space="preserve"> como finalización del </w:t>
      </w:r>
      <w:r w:rsidR="000252B4" w:rsidRPr="003D6F6C">
        <w:t>servicio.</w:t>
      </w:r>
      <w:r w:rsidRPr="003D6F6C">
        <w:t xml:space="preserve"> </w:t>
      </w:r>
    </w:p>
    <w:p w14:paraId="602BFE52" w14:textId="77777777" w:rsidR="005119DE" w:rsidRPr="003D6F6C" w:rsidRDefault="005119DE" w:rsidP="00712551">
      <w:pPr>
        <w:ind w:left="709"/>
        <w:rPr>
          <w:rFonts w:cs="Arial"/>
          <w:szCs w:val="20"/>
          <w:lang w:eastAsia="en-US"/>
        </w:rPr>
      </w:pPr>
    </w:p>
    <w:p w14:paraId="12C87339" w14:textId="41CD1336" w:rsidR="005119DE" w:rsidRPr="003D6F6C" w:rsidRDefault="005119DE" w:rsidP="00EC5636">
      <w:pPr>
        <w:pStyle w:val="ndice1"/>
      </w:pPr>
      <w:r w:rsidRPr="003D6F6C">
        <w:t xml:space="preserve">Ante cualquier causa de término de contrato (por ejemplo, rescisión o conclusión), </w:t>
      </w:r>
      <w:r w:rsidR="00ED24B1" w:rsidRPr="003D6F6C">
        <w:rPr>
          <w:b/>
          <w:bCs/>
        </w:rPr>
        <w:t>“EL</w:t>
      </w:r>
      <w:r w:rsidRPr="003D6F6C">
        <w:t xml:space="preserve"> </w:t>
      </w:r>
      <w:r w:rsidRPr="003D6F6C">
        <w:rPr>
          <w:b/>
        </w:rPr>
        <w:t>LICITANTE</w:t>
      </w:r>
      <w:r w:rsidR="00ED24B1" w:rsidRPr="003D6F6C">
        <w:rPr>
          <w:b/>
        </w:rPr>
        <w:t>”</w:t>
      </w:r>
      <w:r w:rsidRPr="003D6F6C">
        <w:t xml:space="preserve"> se obliga a realizar una transferencia controlada de los servicios hacia el o los nuevos proveedores en un período no mayor a </w:t>
      </w:r>
      <w:r w:rsidR="00ED24B1" w:rsidRPr="003D6F6C">
        <w:t>1</w:t>
      </w:r>
      <w:r w:rsidRPr="003D6F6C">
        <w:t xml:space="preserve"> mes contados a partir de la fecha que se establezca el nuevo contrato.</w:t>
      </w:r>
    </w:p>
    <w:p w14:paraId="707DBC45" w14:textId="77777777" w:rsidR="002C44F4" w:rsidRPr="003D6F6C" w:rsidRDefault="002C44F4" w:rsidP="007C38DA">
      <w:pPr>
        <w:ind w:left="-540"/>
        <w:rPr>
          <w:rFonts w:cs="Arial"/>
          <w:b/>
          <w:sz w:val="22"/>
          <w:szCs w:val="22"/>
        </w:rPr>
      </w:pPr>
      <w:bookmarkStart w:id="55" w:name="_Hlk191460256"/>
    </w:p>
    <w:p w14:paraId="50501C6B" w14:textId="77777777" w:rsidR="00271AFB" w:rsidRPr="003D6F6C" w:rsidRDefault="00271AFB" w:rsidP="007C38DA">
      <w:pPr>
        <w:pStyle w:val="Ttulo1"/>
        <w:numPr>
          <w:ilvl w:val="2"/>
          <w:numId w:val="5"/>
        </w:numPr>
        <w:spacing w:before="0" w:after="0"/>
        <w:ind w:left="851"/>
        <w:rPr>
          <w:rFonts w:cs="Arial"/>
          <w:sz w:val="20"/>
          <w:szCs w:val="20"/>
        </w:rPr>
      </w:pPr>
      <w:bookmarkStart w:id="56" w:name="_Toc202541935"/>
      <w:r w:rsidRPr="003D6F6C">
        <w:rPr>
          <w:rFonts w:cs="Arial"/>
          <w:sz w:val="20"/>
          <w:szCs w:val="20"/>
        </w:rPr>
        <w:t>Niveles de servicio acordados que deberán cumplirse</w:t>
      </w:r>
      <w:bookmarkEnd w:id="56"/>
    </w:p>
    <w:bookmarkEnd w:id="55"/>
    <w:p w14:paraId="3EC99D8E" w14:textId="77777777" w:rsidR="003C6F71" w:rsidRPr="003D6F6C" w:rsidRDefault="003C6F71" w:rsidP="00712551"/>
    <w:p w14:paraId="64230334" w14:textId="77777777" w:rsidR="00321E68" w:rsidRPr="003D6F6C" w:rsidRDefault="00321E68" w:rsidP="007C38DA">
      <w:pPr>
        <w:rPr>
          <w:rFonts w:cs="Arial"/>
          <w:b/>
          <w:szCs w:val="20"/>
        </w:rPr>
      </w:pPr>
      <w:bookmarkStart w:id="57" w:name="_Toc316554490"/>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1"/>
        <w:gridCol w:w="2105"/>
        <w:gridCol w:w="5198"/>
      </w:tblGrid>
      <w:tr w:rsidR="00321E68" w:rsidRPr="003D6F6C" w14:paraId="05B50255" w14:textId="77777777" w:rsidTr="00321E68">
        <w:trPr>
          <w:trHeight w:val="347"/>
          <w:tblHeader/>
          <w:jc w:val="center"/>
        </w:trPr>
        <w:tc>
          <w:tcPr>
            <w:tcW w:w="2331" w:type="dxa"/>
            <w:shd w:val="clear" w:color="auto" w:fill="F2F2F2" w:themeFill="background1" w:themeFillShade="F2"/>
            <w:vAlign w:val="center"/>
          </w:tcPr>
          <w:p w14:paraId="2E3EC326" w14:textId="77777777" w:rsidR="00321E68" w:rsidRPr="003D6F6C" w:rsidRDefault="00321E68" w:rsidP="007C38DA">
            <w:pPr>
              <w:jc w:val="center"/>
              <w:rPr>
                <w:rFonts w:cs="Arial"/>
                <w:b/>
                <w:sz w:val="22"/>
                <w:szCs w:val="22"/>
              </w:rPr>
            </w:pPr>
            <w:r w:rsidRPr="003D6F6C">
              <w:rPr>
                <w:rFonts w:cs="Arial"/>
                <w:b/>
                <w:sz w:val="22"/>
                <w:szCs w:val="22"/>
              </w:rPr>
              <w:t>Nivel de Servicio</w:t>
            </w:r>
          </w:p>
        </w:tc>
        <w:tc>
          <w:tcPr>
            <w:tcW w:w="2105" w:type="dxa"/>
            <w:shd w:val="clear" w:color="auto" w:fill="F2F2F2" w:themeFill="background1" w:themeFillShade="F2"/>
            <w:vAlign w:val="center"/>
          </w:tcPr>
          <w:p w14:paraId="38D159CE" w14:textId="77777777" w:rsidR="00321E68" w:rsidRPr="003D6F6C" w:rsidRDefault="00321E68" w:rsidP="007C38DA">
            <w:pPr>
              <w:jc w:val="center"/>
              <w:rPr>
                <w:rFonts w:cs="Arial"/>
                <w:b/>
                <w:sz w:val="22"/>
                <w:szCs w:val="22"/>
              </w:rPr>
            </w:pPr>
            <w:r w:rsidRPr="003D6F6C">
              <w:rPr>
                <w:rFonts w:cs="Arial"/>
                <w:b/>
                <w:sz w:val="22"/>
                <w:szCs w:val="22"/>
              </w:rPr>
              <w:t>Componente al que aplica</w:t>
            </w:r>
          </w:p>
        </w:tc>
        <w:tc>
          <w:tcPr>
            <w:tcW w:w="5198" w:type="dxa"/>
            <w:shd w:val="clear" w:color="auto" w:fill="F2F2F2" w:themeFill="background1" w:themeFillShade="F2"/>
            <w:vAlign w:val="center"/>
          </w:tcPr>
          <w:p w14:paraId="526EF4DF" w14:textId="77777777" w:rsidR="00321E68" w:rsidRPr="003D6F6C" w:rsidRDefault="00321E68" w:rsidP="007C38DA">
            <w:pPr>
              <w:jc w:val="center"/>
              <w:rPr>
                <w:rFonts w:cs="Arial"/>
                <w:b/>
                <w:sz w:val="22"/>
                <w:szCs w:val="22"/>
              </w:rPr>
            </w:pPr>
            <w:r w:rsidRPr="003D6F6C">
              <w:rPr>
                <w:rFonts w:cs="Arial"/>
                <w:b/>
                <w:sz w:val="22"/>
                <w:szCs w:val="22"/>
              </w:rPr>
              <w:t>Especificación</w:t>
            </w:r>
          </w:p>
        </w:tc>
      </w:tr>
      <w:tr w:rsidR="00321E68" w:rsidRPr="003D6F6C" w14:paraId="60801A0C" w14:textId="77777777" w:rsidTr="00321E68">
        <w:trPr>
          <w:trHeight w:val="438"/>
          <w:jc w:val="center"/>
        </w:trPr>
        <w:tc>
          <w:tcPr>
            <w:tcW w:w="2331" w:type="dxa"/>
            <w:shd w:val="clear" w:color="auto" w:fill="auto"/>
            <w:vAlign w:val="center"/>
          </w:tcPr>
          <w:p w14:paraId="0C2718E6" w14:textId="77777777" w:rsidR="00321E68" w:rsidRPr="003D6F6C" w:rsidRDefault="00321E68" w:rsidP="007C38DA">
            <w:pPr>
              <w:rPr>
                <w:rFonts w:cs="Arial"/>
                <w:bCs/>
                <w:szCs w:val="20"/>
              </w:rPr>
            </w:pPr>
            <w:r w:rsidRPr="003D6F6C">
              <w:rPr>
                <w:rFonts w:cs="Arial"/>
                <w:bCs/>
                <w:szCs w:val="20"/>
              </w:rPr>
              <w:t>Uso de una Herramientas para Estimación de Costo y Tiempos</w:t>
            </w:r>
          </w:p>
        </w:tc>
        <w:tc>
          <w:tcPr>
            <w:tcW w:w="2105" w:type="dxa"/>
            <w:shd w:val="clear" w:color="auto" w:fill="auto"/>
            <w:vAlign w:val="center"/>
          </w:tcPr>
          <w:p w14:paraId="52F2F4DD"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vAlign w:val="center"/>
          </w:tcPr>
          <w:p w14:paraId="4DA89CCC" w14:textId="77777777" w:rsidR="00321E68" w:rsidRPr="003D6F6C" w:rsidRDefault="00321E68" w:rsidP="007C38DA">
            <w:pPr>
              <w:rPr>
                <w:rFonts w:cs="Arial"/>
                <w:bCs/>
                <w:szCs w:val="20"/>
              </w:rPr>
            </w:pPr>
            <w:r w:rsidRPr="003D6F6C">
              <w:rPr>
                <w:rFonts w:cs="Arial"/>
                <w:bCs/>
                <w:szCs w:val="20"/>
              </w:rPr>
              <w:t>Para cada Requerimiento 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58942822" w14:textId="77777777" w:rsidR="00321E68" w:rsidRPr="003D6F6C" w:rsidRDefault="00321E68" w:rsidP="007C38DA">
            <w:pPr>
              <w:rPr>
                <w:rFonts w:cs="Arial"/>
                <w:bCs/>
                <w:szCs w:val="20"/>
              </w:rPr>
            </w:pPr>
            <w:r w:rsidRPr="003D6F6C">
              <w:rPr>
                <w:rFonts w:cs="Arial"/>
                <w:bCs/>
                <w:szCs w:val="20"/>
              </w:rPr>
              <w:t>La meta es 100% de cumplimiento en la Evidencia del Uso de una herramienta de Estimación de Costo y Tiempo, por Servicio de Negocio.</w:t>
            </w:r>
          </w:p>
          <w:p w14:paraId="46D47B04" w14:textId="77777777" w:rsidR="00321E68" w:rsidRPr="003D6F6C" w:rsidRDefault="00321E68" w:rsidP="007C38DA">
            <w:pPr>
              <w:rPr>
                <w:rFonts w:cs="Arial"/>
                <w:bCs/>
                <w:szCs w:val="20"/>
              </w:rPr>
            </w:pPr>
            <w:r w:rsidRPr="003D6F6C">
              <w:rPr>
                <w:rFonts w:cs="Arial"/>
                <w:bCs/>
                <w:szCs w:val="20"/>
              </w:rPr>
              <w:t>Para el Servicio de Desarrollo de Aplicaciones aplica por Evento.</w:t>
            </w:r>
          </w:p>
        </w:tc>
      </w:tr>
      <w:tr w:rsidR="00321E68" w:rsidRPr="003D6F6C" w14:paraId="46791938" w14:textId="77777777" w:rsidTr="00321E68">
        <w:trPr>
          <w:trHeight w:val="438"/>
          <w:jc w:val="center"/>
        </w:trPr>
        <w:tc>
          <w:tcPr>
            <w:tcW w:w="2331" w:type="dxa"/>
            <w:shd w:val="clear" w:color="auto" w:fill="auto"/>
            <w:vAlign w:val="center"/>
          </w:tcPr>
          <w:p w14:paraId="2D743725" w14:textId="77777777" w:rsidR="00321E68" w:rsidRPr="003D6F6C" w:rsidRDefault="00321E68" w:rsidP="007C38DA">
            <w:pPr>
              <w:rPr>
                <w:rFonts w:cs="Arial"/>
                <w:bCs/>
                <w:szCs w:val="20"/>
              </w:rPr>
            </w:pPr>
            <w:r w:rsidRPr="003D6F6C">
              <w:rPr>
                <w:rFonts w:cs="Arial"/>
                <w:bCs/>
                <w:szCs w:val="20"/>
              </w:rPr>
              <w:t>Requerimiento de Servicio</w:t>
            </w:r>
          </w:p>
        </w:tc>
        <w:tc>
          <w:tcPr>
            <w:tcW w:w="2105" w:type="dxa"/>
            <w:shd w:val="clear" w:color="auto" w:fill="auto"/>
            <w:vAlign w:val="center"/>
          </w:tcPr>
          <w:p w14:paraId="5E7458C9"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vAlign w:val="center"/>
          </w:tcPr>
          <w:p w14:paraId="307F08C3" w14:textId="340567CC" w:rsidR="00321E68" w:rsidRPr="003D6F6C" w:rsidRDefault="00321E68" w:rsidP="007C38DA">
            <w:pPr>
              <w:rPr>
                <w:rFonts w:cs="Arial"/>
                <w:bCs/>
                <w:szCs w:val="20"/>
              </w:rPr>
            </w:pPr>
            <w:r w:rsidRPr="003D6F6C">
              <w:rPr>
                <w:rFonts w:cs="Arial"/>
                <w:bCs/>
                <w:szCs w:val="20"/>
              </w:rPr>
              <w:t>Entrega de la propuesta del Requerimiento de Servicio:</w:t>
            </w:r>
          </w:p>
          <w:p w14:paraId="4BBBCC75" w14:textId="77777777" w:rsidR="00321E68" w:rsidRPr="003D6F6C" w:rsidRDefault="00321E68" w:rsidP="007C38DA">
            <w:pPr>
              <w:rPr>
                <w:rFonts w:cs="Arial"/>
                <w:bCs/>
                <w:szCs w:val="20"/>
              </w:rPr>
            </w:pPr>
          </w:p>
          <w:p w14:paraId="7E9F8682" w14:textId="425B4DD7" w:rsidR="00321E68" w:rsidRPr="003D6F6C" w:rsidRDefault="00321E68" w:rsidP="007C38DA">
            <w:pPr>
              <w:numPr>
                <w:ilvl w:val="0"/>
                <w:numId w:val="17"/>
              </w:numPr>
              <w:ind w:left="375" w:firstLine="0"/>
              <w:rPr>
                <w:rFonts w:cs="Arial"/>
                <w:szCs w:val="20"/>
              </w:rPr>
            </w:pPr>
            <w:r w:rsidRPr="003D6F6C">
              <w:rPr>
                <w:rFonts w:cs="Arial"/>
                <w:szCs w:val="20"/>
              </w:rPr>
              <w:t>Hasta 5 días</w:t>
            </w:r>
            <w:r w:rsidR="00765255" w:rsidRPr="003D6F6C">
              <w:rPr>
                <w:rFonts w:cs="Arial"/>
                <w:szCs w:val="20"/>
              </w:rPr>
              <w:t xml:space="preserve"> hábiles</w:t>
            </w:r>
          </w:p>
          <w:p w14:paraId="48F8198B" w14:textId="77777777" w:rsidR="00321E68" w:rsidRPr="003D6F6C" w:rsidRDefault="00321E68" w:rsidP="007C38DA">
            <w:pPr>
              <w:rPr>
                <w:rFonts w:cs="Arial"/>
                <w:bCs/>
                <w:szCs w:val="20"/>
              </w:rPr>
            </w:pPr>
          </w:p>
          <w:p w14:paraId="2421F9CE" w14:textId="1A4A3824" w:rsidR="00321E68" w:rsidRPr="003D6F6C" w:rsidRDefault="00321E68" w:rsidP="007C38DA">
            <w:pPr>
              <w:rPr>
                <w:rFonts w:cs="Arial"/>
                <w:bCs/>
                <w:szCs w:val="20"/>
              </w:rPr>
            </w:pPr>
            <w:r w:rsidRPr="003D6F6C">
              <w:rPr>
                <w:rFonts w:cs="Arial"/>
                <w:bCs/>
                <w:szCs w:val="20"/>
              </w:rPr>
              <w:t>La meta es cumplimiento del 95% de las propuestas de servicio entregadas en tiempo, por Servicio de Negocio.</w:t>
            </w:r>
          </w:p>
        </w:tc>
      </w:tr>
      <w:tr w:rsidR="00321E68" w:rsidRPr="003D6F6C" w14:paraId="6CB57AAA" w14:textId="77777777" w:rsidTr="00321E68">
        <w:trPr>
          <w:trHeight w:val="438"/>
          <w:jc w:val="center"/>
        </w:trPr>
        <w:tc>
          <w:tcPr>
            <w:tcW w:w="2331" w:type="dxa"/>
            <w:shd w:val="clear" w:color="auto" w:fill="auto"/>
            <w:vAlign w:val="center"/>
          </w:tcPr>
          <w:p w14:paraId="37883704" w14:textId="77777777" w:rsidR="00321E68" w:rsidRPr="003D6F6C" w:rsidRDefault="00321E68" w:rsidP="007C38DA">
            <w:pPr>
              <w:rPr>
                <w:rFonts w:eastAsia="Montserrat" w:cs="Arial"/>
                <w:bCs/>
                <w:szCs w:val="20"/>
              </w:rPr>
            </w:pPr>
            <w:r w:rsidRPr="003D6F6C">
              <w:rPr>
                <w:rFonts w:cs="Arial"/>
                <w:bCs/>
                <w:szCs w:val="20"/>
              </w:rPr>
              <w:t>Retraso en Entregables</w:t>
            </w:r>
          </w:p>
        </w:tc>
        <w:tc>
          <w:tcPr>
            <w:tcW w:w="2105" w:type="dxa"/>
            <w:shd w:val="clear" w:color="auto" w:fill="auto"/>
            <w:vAlign w:val="center"/>
          </w:tcPr>
          <w:p w14:paraId="7FB3685F"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vAlign w:val="center"/>
          </w:tcPr>
          <w:p w14:paraId="20B7EF23" w14:textId="69B3DF69" w:rsidR="00321E68" w:rsidRPr="003D6F6C" w:rsidRDefault="00321E68" w:rsidP="007C38DA">
            <w:pPr>
              <w:rPr>
                <w:rFonts w:cs="Arial"/>
                <w:szCs w:val="20"/>
              </w:rPr>
            </w:pPr>
            <w:r w:rsidRPr="003D6F6C">
              <w:rPr>
                <w:rFonts w:cs="Arial"/>
                <w:szCs w:val="20"/>
              </w:rPr>
              <w:t>Cumplir con las fechas pactadas de entrega de Artefactos durante la vida del Servicio, estas fechas son las establecidas y firmadas en la Aceptación de la Propuesta</w:t>
            </w:r>
            <w:r w:rsidR="008B691D" w:rsidRPr="003D6F6C">
              <w:rPr>
                <w:rFonts w:cs="Arial"/>
                <w:szCs w:val="20"/>
              </w:rPr>
              <w:t xml:space="preserve"> de Solución</w:t>
            </w:r>
            <w:r w:rsidRPr="003D6F6C">
              <w:rPr>
                <w:rFonts w:cs="Arial"/>
                <w:szCs w:val="20"/>
              </w:rPr>
              <w:t>.</w:t>
            </w:r>
          </w:p>
          <w:p w14:paraId="4B5DD779" w14:textId="77777777" w:rsidR="00321E68" w:rsidRPr="003D6F6C" w:rsidRDefault="00321E68" w:rsidP="007C38DA">
            <w:pPr>
              <w:rPr>
                <w:rFonts w:cs="Arial"/>
                <w:szCs w:val="20"/>
              </w:rPr>
            </w:pPr>
          </w:p>
          <w:p w14:paraId="6A201AEA" w14:textId="77777777" w:rsidR="00321E68" w:rsidRPr="003D6F6C" w:rsidRDefault="00321E68" w:rsidP="007C38DA">
            <w:pPr>
              <w:rPr>
                <w:rFonts w:cs="Arial"/>
                <w:bCs/>
                <w:szCs w:val="20"/>
              </w:rPr>
            </w:pPr>
            <w:r w:rsidRPr="003D6F6C">
              <w:rPr>
                <w:rFonts w:cs="Arial"/>
                <w:bCs/>
                <w:szCs w:val="20"/>
              </w:rPr>
              <w:t>0 días de retraso</w:t>
            </w:r>
          </w:p>
        </w:tc>
      </w:tr>
      <w:tr w:rsidR="00321E68" w:rsidRPr="003D6F6C" w14:paraId="27FC06C9" w14:textId="77777777" w:rsidTr="00321E68">
        <w:trPr>
          <w:trHeight w:val="438"/>
          <w:jc w:val="center"/>
        </w:trPr>
        <w:tc>
          <w:tcPr>
            <w:tcW w:w="2331" w:type="dxa"/>
            <w:shd w:val="clear" w:color="auto" w:fill="auto"/>
            <w:vAlign w:val="center"/>
          </w:tcPr>
          <w:p w14:paraId="092FCF09" w14:textId="77777777" w:rsidR="00321E68" w:rsidRPr="003D6F6C" w:rsidRDefault="00321E68" w:rsidP="007C38DA">
            <w:pPr>
              <w:rPr>
                <w:rFonts w:eastAsia="Montserrat" w:cs="Arial"/>
                <w:bCs/>
                <w:szCs w:val="20"/>
              </w:rPr>
            </w:pPr>
            <w:r w:rsidRPr="003D6F6C">
              <w:rPr>
                <w:rFonts w:cs="Arial"/>
                <w:bCs/>
                <w:szCs w:val="20"/>
              </w:rPr>
              <w:t xml:space="preserve">Calidad de Productos Terminados </w:t>
            </w:r>
            <w:r w:rsidRPr="003D6F6C">
              <w:rPr>
                <w:rFonts w:cs="Arial"/>
                <w:bCs/>
                <w:szCs w:val="20"/>
              </w:rPr>
              <w:br/>
            </w:r>
          </w:p>
        </w:tc>
        <w:tc>
          <w:tcPr>
            <w:tcW w:w="2105" w:type="dxa"/>
            <w:shd w:val="clear" w:color="auto" w:fill="auto"/>
            <w:vAlign w:val="center"/>
          </w:tcPr>
          <w:p w14:paraId="0A2648BE"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vAlign w:val="center"/>
          </w:tcPr>
          <w:p w14:paraId="79C14489" w14:textId="77777777" w:rsidR="00321E68" w:rsidRPr="003D6F6C" w:rsidRDefault="00321E68" w:rsidP="007C38DA">
            <w:pPr>
              <w:rPr>
                <w:rFonts w:cs="Arial"/>
                <w:szCs w:val="20"/>
              </w:rPr>
            </w:pPr>
            <w:r w:rsidRPr="003D6F6C">
              <w:rPr>
                <w:rFonts w:cs="Arial"/>
                <w:szCs w:val="20"/>
              </w:rPr>
              <w:t>Para cada entregable comprometido en la Propuesta de Servicio se realizarán revisiones de control de calidad y con base a los defectos detectados, se aplicarán las deducciones.</w:t>
            </w:r>
          </w:p>
          <w:p w14:paraId="066F3FB9" w14:textId="77777777" w:rsidR="00321E68" w:rsidRPr="003D6F6C" w:rsidRDefault="00321E68" w:rsidP="007C38DA">
            <w:pPr>
              <w:rPr>
                <w:rFonts w:cs="Arial"/>
                <w:bCs/>
                <w:szCs w:val="20"/>
              </w:rPr>
            </w:pPr>
          </w:p>
          <w:p w14:paraId="74EC4ABC" w14:textId="77777777" w:rsidR="00321E68" w:rsidRPr="003D6F6C" w:rsidRDefault="00321E68" w:rsidP="007C38DA">
            <w:pPr>
              <w:rPr>
                <w:rFonts w:cs="Arial"/>
                <w:bCs/>
                <w:szCs w:val="20"/>
              </w:rPr>
            </w:pPr>
            <w:r w:rsidRPr="003D6F6C">
              <w:rPr>
                <w:rFonts w:cs="Arial"/>
                <w:bCs/>
                <w:szCs w:val="20"/>
              </w:rPr>
              <w:t>Menor o igual a 5 defectos y/o rechazos</w:t>
            </w:r>
          </w:p>
        </w:tc>
      </w:tr>
      <w:tr w:rsidR="00321E68" w:rsidRPr="003D6F6C" w14:paraId="625F22D6" w14:textId="77777777" w:rsidTr="00321E68">
        <w:trPr>
          <w:trHeight w:val="438"/>
          <w:jc w:val="center"/>
        </w:trPr>
        <w:tc>
          <w:tcPr>
            <w:tcW w:w="2331" w:type="dxa"/>
            <w:shd w:val="clear" w:color="auto" w:fill="auto"/>
            <w:vAlign w:val="center"/>
          </w:tcPr>
          <w:p w14:paraId="0A9D037F" w14:textId="241B89F8" w:rsidR="00321E68" w:rsidRPr="003D6F6C" w:rsidRDefault="00321E68" w:rsidP="007C38DA">
            <w:pPr>
              <w:rPr>
                <w:rFonts w:eastAsia="Montserrat" w:cs="Arial"/>
                <w:bCs/>
                <w:szCs w:val="20"/>
              </w:rPr>
            </w:pPr>
            <w:r w:rsidRPr="003D6F6C">
              <w:rPr>
                <w:rFonts w:cs="Arial"/>
                <w:bCs/>
                <w:szCs w:val="20"/>
              </w:rPr>
              <w:t>Defectos Fugados a</w:t>
            </w:r>
            <w:r w:rsidR="00BD19B0" w:rsidRPr="003D6F6C">
              <w:rPr>
                <w:rFonts w:cs="Arial"/>
                <w:bCs/>
                <w:szCs w:val="20"/>
              </w:rPr>
              <w:t xml:space="preserve"> </w:t>
            </w:r>
            <w:r w:rsidRPr="003D6F6C">
              <w:rPr>
                <w:rFonts w:cs="Arial"/>
                <w:bCs/>
                <w:szCs w:val="20"/>
              </w:rPr>
              <w:t>l</w:t>
            </w:r>
            <w:r w:rsidR="00BD19B0" w:rsidRPr="003D6F6C">
              <w:rPr>
                <w:rFonts w:cs="Arial"/>
                <w:bCs/>
                <w:szCs w:val="20"/>
              </w:rPr>
              <w:t>a</w:t>
            </w:r>
            <w:r w:rsidRPr="003D6F6C">
              <w:rPr>
                <w:rFonts w:cs="Arial"/>
                <w:bCs/>
                <w:szCs w:val="20"/>
              </w:rPr>
              <w:t xml:space="preserve"> </w:t>
            </w:r>
            <w:r w:rsidR="00BD19B0" w:rsidRPr="003D6F6C">
              <w:rPr>
                <w:rFonts w:cs="Arial"/>
                <w:bCs/>
                <w:szCs w:val="20"/>
              </w:rPr>
              <w:t>entrega del servicio</w:t>
            </w:r>
          </w:p>
        </w:tc>
        <w:tc>
          <w:tcPr>
            <w:tcW w:w="2105" w:type="dxa"/>
            <w:shd w:val="clear" w:color="auto" w:fill="auto"/>
            <w:vAlign w:val="center"/>
          </w:tcPr>
          <w:p w14:paraId="449BD4A3"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vAlign w:val="center"/>
          </w:tcPr>
          <w:p w14:paraId="29393F38" w14:textId="1720C415" w:rsidR="00321E68" w:rsidRPr="003D6F6C" w:rsidRDefault="00321E68" w:rsidP="007C38DA">
            <w:pPr>
              <w:rPr>
                <w:rFonts w:cs="Arial"/>
                <w:szCs w:val="20"/>
              </w:rPr>
            </w:pPr>
            <w:r w:rsidRPr="003D6F6C">
              <w:rPr>
                <w:rFonts w:cs="Arial"/>
                <w:szCs w:val="20"/>
              </w:rPr>
              <w:t xml:space="preserve">Mide la cantidad de errores que no fueron detectados en las fases previas a la </w:t>
            </w:r>
            <w:r w:rsidR="00BD19B0" w:rsidRPr="003D6F6C">
              <w:rPr>
                <w:rFonts w:cs="Arial"/>
                <w:szCs w:val="20"/>
              </w:rPr>
              <w:t>entrega</w:t>
            </w:r>
            <w:r w:rsidRPr="003D6F6C">
              <w:rPr>
                <w:rFonts w:cs="Arial"/>
                <w:szCs w:val="20"/>
              </w:rPr>
              <w:t xml:space="preserve"> </w:t>
            </w:r>
            <w:r w:rsidR="00F0593E" w:rsidRPr="003D6F6C">
              <w:rPr>
                <w:rFonts w:cs="Arial"/>
                <w:szCs w:val="20"/>
              </w:rPr>
              <w:t>del servicio</w:t>
            </w:r>
            <w:r w:rsidRPr="003D6F6C">
              <w:rPr>
                <w:rFonts w:cs="Arial"/>
                <w:szCs w:val="20"/>
              </w:rPr>
              <w:t xml:space="preserve"> y que son imputables a</w:t>
            </w:r>
            <w:r w:rsidR="007E288C" w:rsidRPr="003D6F6C">
              <w:rPr>
                <w:rFonts w:cs="Arial"/>
                <w:szCs w:val="20"/>
              </w:rPr>
              <w:t xml:space="preserve"> </w:t>
            </w:r>
            <w:r w:rsidR="007E288C" w:rsidRPr="003D6F6C">
              <w:rPr>
                <w:rFonts w:cs="Arial"/>
                <w:b/>
                <w:bCs/>
                <w:szCs w:val="20"/>
              </w:rPr>
              <w:t>“EL</w:t>
            </w:r>
            <w:r w:rsidRPr="003D6F6C">
              <w:rPr>
                <w:rFonts w:cs="Arial"/>
                <w:b/>
                <w:bCs/>
                <w:szCs w:val="20"/>
              </w:rPr>
              <w:t xml:space="preserve"> LICITANTE</w:t>
            </w:r>
            <w:r w:rsidR="007E288C" w:rsidRPr="003D6F6C">
              <w:rPr>
                <w:rFonts w:cs="Arial"/>
                <w:b/>
                <w:bCs/>
                <w:szCs w:val="20"/>
              </w:rPr>
              <w:t>”</w:t>
            </w:r>
            <w:r w:rsidRPr="003D6F6C">
              <w:rPr>
                <w:rFonts w:cs="Arial"/>
                <w:szCs w:val="20"/>
              </w:rPr>
              <w:t>.</w:t>
            </w:r>
          </w:p>
          <w:p w14:paraId="143AFE32" w14:textId="77777777" w:rsidR="00321E68" w:rsidRPr="003D6F6C" w:rsidRDefault="00321E68" w:rsidP="007C38DA">
            <w:pPr>
              <w:rPr>
                <w:rFonts w:cs="Arial"/>
                <w:szCs w:val="20"/>
              </w:rPr>
            </w:pPr>
          </w:p>
          <w:p w14:paraId="36367624" w14:textId="77777777" w:rsidR="00321E68" w:rsidRPr="003D6F6C" w:rsidRDefault="00321E68" w:rsidP="007C38DA">
            <w:pPr>
              <w:rPr>
                <w:rFonts w:cs="Arial"/>
                <w:szCs w:val="20"/>
              </w:rPr>
            </w:pPr>
            <w:r w:rsidRPr="003D6F6C">
              <w:rPr>
                <w:rFonts w:cs="Arial"/>
                <w:szCs w:val="20"/>
              </w:rPr>
              <w:lastRenderedPageBreak/>
              <w:t>0% de defectos fugados</w:t>
            </w:r>
          </w:p>
        </w:tc>
      </w:tr>
      <w:tr w:rsidR="00321E68" w:rsidRPr="003D6F6C" w14:paraId="18D8C276" w14:textId="77777777" w:rsidTr="00321E68">
        <w:trPr>
          <w:trHeight w:val="438"/>
          <w:jc w:val="center"/>
        </w:trPr>
        <w:tc>
          <w:tcPr>
            <w:tcW w:w="2331" w:type="dxa"/>
            <w:shd w:val="clear" w:color="auto" w:fill="auto"/>
            <w:vAlign w:val="center"/>
          </w:tcPr>
          <w:p w14:paraId="693D256B" w14:textId="77777777" w:rsidR="00321E68" w:rsidRPr="003D6F6C" w:rsidRDefault="00321E68" w:rsidP="007C38DA">
            <w:pPr>
              <w:rPr>
                <w:rFonts w:eastAsia="Montserrat" w:cs="Arial"/>
                <w:bCs/>
                <w:szCs w:val="20"/>
              </w:rPr>
            </w:pPr>
            <w:r w:rsidRPr="003D6F6C">
              <w:rPr>
                <w:rFonts w:cs="Arial"/>
                <w:bCs/>
                <w:szCs w:val="20"/>
              </w:rPr>
              <w:lastRenderedPageBreak/>
              <w:t>Eficiencia Presupuestal</w:t>
            </w:r>
          </w:p>
        </w:tc>
        <w:tc>
          <w:tcPr>
            <w:tcW w:w="2105" w:type="dxa"/>
            <w:shd w:val="clear" w:color="auto" w:fill="auto"/>
            <w:vAlign w:val="center"/>
          </w:tcPr>
          <w:p w14:paraId="69D16504"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vAlign w:val="center"/>
          </w:tcPr>
          <w:p w14:paraId="211D40EB" w14:textId="77777777" w:rsidR="00321E68" w:rsidRPr="003D6F6C" w:rsidRDefault="00321E68" w:rsidP="007C38DA">
            <w:pPr>
              <w:rPr>
                <w:rFonts w:cs="Arial"/>
                <w:szCs w:val="20"/>
              </w:rPr>
            </w:pPr>
            <w:r w:rsidRPr="003D6F6C">
              <w:rPr>
                <w:rFonts w:cs="Arial"/>
                <w:szCs w:val="20"/>
              </w:rPr>
              <w:t>Mide el número de Solicitudes de Servicios y el promedio anual del CFM en los últimos 6 meses.</w:t>
            </w:r>
          </w:p>
          <w:p w14:paraId="7A503183" w14:textId="77777777" w:rsidR="00321E68" w:rsidRPr="003D6F6C" w:rsidRDefault="00321E68" w:rsidP="007C38DA">
            <w:pPr>
              <w:rPr>
                <w:rFonts w:cs="Arial"/>
                <w:szCs w:val="20"/>
              </w:rPr>
            </w:pPr>
          </w:p>
          <w:p w14:paraId="71886CFE" w14:textId="6CCBFF1F" w:rsidR="00321E68" w:rsidRPr="003D6F6C" w:rsidRDefault="00321E68" w:rsidP="007C38DA">
            <w:pPr>
              <w:rPr>
                <w:rFonts w:cs="Arial"/>
                <w:szCs w:val="20"/>
              </w:rPr>
            </w:pPr>
            <w:r w:rsidRPr="003D6F6C">
              <w:rPr>
                <w:rFonts w:cs="Arial"/>
                <w:szCs w:val="20"/>
              </w:rPr>
              <w:t>Debe de existir una reducción del 5% del promedio anual de</w:t>
            </w:r>
            <w:r w:rsidR="00F0593E" w:rsidRPr="003D6F6C">
              <w:rPr>
                <w:rFonts w:cs="Arial"/>
                <w:szCs w:val="20"/>
              </w:rPr>
              <w:t>l servicio que se presta bajo el esquema de</w:t>
            </w:r>
            <w:r w:rsidRPr="003D6F6C">
              <w:rPr>
                <w:rFonts w:cs="Arial"/>
                <w:szCs w:val="20"/>
              </w:rPr>
              <w:t xml:space="preserve"> CFM.</w:t>
            </w:r>
          </w:p>
          <w:p w14:paraId="19CA3699" w14:textId="77777777" w:rsidR="00321E68" w:rsidRPr="003D6F6C" w:rsidRDefault="00321E68" w:rsidP="007C38DA">
            <w:pPr>
              <w:rPr>
                <w:rFonts w:cs="Arial"/>
                <w:bCs/>
                <w:szCs w:val="20"/>
              </w:rPr>
            </w:pPr>
          </w:p>
          <w:p w14:paraId="7D9D5BD4" w14:textId="77777777" w:rsidR="00321E68" w:rsidRPr="003D6F6C" w:rsidRDefault="00321E68" w:rsidP="007C38DA">
            <w:pPr>
              <w:rPr>
                <w:rFonts w:cs="Arial"/>
                <w:bCs/>
                <w:szCs w:val="20"/>
              </w:rPr>
            </w:pPr>
            <w:r w:rsidRPr="003D6F6C">
              <w:rPr>
                <w:rFonts w:cs="Arial"/>
                <w:bCs/>
                <w:szCs w:val="20"/>
              </w:rPr>
              <w:t>-5%</w:t>
            </w:r>
          </w:p>
        </w:tc>
      </w:tr>
      <w:tr w:rsidR="00321E68" w:rsidRPr="003D6F6C" w14:paraId="1999FF20" w14:textId="77777777" w:rsidTr="00321E68">
        <w:trPr>
          <w:trHeight w:val="438"/>
          <w:jc w:val="center"/>
        </w:trPr>
        <w:tc>
          <w:tcPr>
            <w:tcW w:w="2331" w:type="dxa"/>
            <w:shd w:val="clear" w:color="auto" w:fill="auto"/>
            <w:vAlign w:val="center"/>
          </w:tcPr>
          <w:p w14:paraId="4EA8F8D1" w14:textId="481EC2E9" w:rsidR="00321E68" w:rsidRPr="003D6F6C" w:rsidRDefault="00321E68" w:rsidP="007C38DA">
            <w:pPr>
              <w:rPr>
                <w:rFonts w:cs="Arial"/>
                <w:bCs/>
                <w:szCs w:val="20"/>
              </w:rPr>
            </w:pPr>
            <w:r w:rsidRPr="003D6F6C">
              <w:rPr>
                <w:rFonts w:cs="Arial"/>
                <w:bCs/>
                <w:szCs w:val="20"/>
              </w:rPr>
              <w:t>Presentación del personal asignado para el primer día</w:t>
            </w:r>
            <w:r w:rsidR="00F0593E" w:rsidRPr="003D6F6C">
              <w:rPr>
                <w:rFonts w:cs="Arial"/>
                <w:bCs/>
                <w:szCs w:val="20"/>
              </w:rPr>
              <w:t xml:space="preserve"> de servicio</w:t>
            </w:r>
          </w:p>
          <w:p w14:paraId="435E3C7F" w14:textId="77777777" w:rsidR="00321E68" w:rsidRPr="003D6F6C" w:rsidRDefault="00321E68" w:rsidP="007C38DA">
            <w:pPr>
              <w:rPr>
                <w:rFonts w:cs="Arial"/>
                <w:bCs/>
                <w:szCs w:val="20"/>
              </w:rPr>
            </w:pPr>
          </w:p>
        </w:tc>
        <w:tc>
          <w:tcPr>
            <w:tcW w:w="2105" w:type="dxa"/>
            <w:shd w:val="clear" w:color="auto" w:fill="auto"/>
            <w:vAlign w:val="center"/>
          </w:tcPr>
          <w:p w14:paraId="1143B46C"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tcPr>
          <w:p w14:paraId="6D6D565E" w14:textId="6075BD27" w:rsidR="00321E68" w:rsidRPr="003D6F6C" w:rsidRDefault="00321E68" w:rsidP="007C38DA">
            <w:pPr>
              <w:rPr>
                <w:rFonts w:cs="Arial"/>
                <w:bCs/>
                <w:szCs w:val="20"/>
              </w:rPr>
            </w:pPr>
            <w:r w:rsidRPr="003D6F6C">
              <w:rPr>
                <w:rFonts w:cs="Arial"/>
                <w:bCs/>
                <w:szCs w:val="20"/>
              </w:rPr>
              <w:t xml:space="preserve">Al siguiente </w:t>
            </w:r>
            <w:r w:rsidR="00F0593E" w:rsidRPr="003D6F6C">
              <w:rPr>
                <w:rFonts w:cs="Arial"/>
                <w:bCs/>
                <w:szCs w:val="20"/>
              </w:rPr>
              <w:t>día</w:t>
            </w:r>
            <w:r w:rsidRPr="003D6F6C">
              <w:rPr>
                <w:rFonts w:cs="Arial"/>
                <w:bCs/>
                <w:szCs w:val="20"/>
              </w:rPr>
              <w:t xml:space="preserve"> hábil de la </w:t>
            </w:r>
            <w:r w:rsidR="00F0593E" w:rsidRPr="003D6F6C">
              <w:rPr>
                <w:rFonts w:cs="Arial"/>
                <w:bCs/>
                <w:szCs w:val="20"/>
              </w:rPr>
              <w:t>notificación</w:t>
            </w:r>
            <w:r w:rsidRPr="003D6F6C">
              <w:rPr>
                <w:rFonts w:cs="Arial"/>
                <w:bCs/>
                <w:szCs w:val="20"/>
              </w:rPr>
              <w:t xml:space="preserve"> de la adjudicación,</w:t>
            </w:r>
            <w:r w:rsidR="0059304B" w:rsidRPr="003D6F6C">
              <w:rPr>
                <w:rFonts w:cs="Arial"/>
                <w:bCs/>
                <w:szCs w:val="20"/>
              </w:rPr>
              <w:t xml:space="preserve"> </w:t>
            </w:r>
            <w:r w:rsidR="0059304B" w:rsidRPr="003D6F6C">
              <w:rPr>
                <w:rFonts w:cs="Arial"/>
                <w:b/>
                <w:szCs w:val="20"/>
              </w:rPr>
              <w:t>“EL LICITANTE”</w:t>
            </w:r>
            <w:r w:rsidR="0059304B" w:rsidRPr="003D6F6C">
              <w:rPr>
                <w:rFonts w:cs="Arial"/>
                <w:bCs/>
                <w:szCs w:val="20"/>
              </w:rPr>
              <w:t xml:space="preserve"> adjudicado debe presentar al Administrador del Contrato en las instalaciones del Instituto a</w:t>
            </w:r>
            <w:r w:rsidRPr="003D6F6C">
              <w:rPr>
                <w:rFonts w:cs="Arial"/>
                <w:bCs/>
                <w:szCs w:val="20"/>
              </w:rPr>
              <w:t xml:space="preserve"> </w:t>
            </w:r>
          </w:p>
          <w:p w14:paraId="564CC24F" w14:textId="77777777" w:rsidR="00321E68" w:rsidRPr="003D6F6C" w:rsidRDefault="00321E68" w:rsidP="007C38DA">
            <w:pPr>
              <w:pStyle w:val="Prrafodelista"/>
              <w:rPr>
                <w:rFonts w:cs="Arial"/>
                <w:bCs/>
                <w:szCs w:val="20"/>
              </w:rPr>
            </w:pPr>
          </w:p>
          <w:p w14:paraId="59C73F11" w14:textId="70440842" w:rsidR="00321E68" w:rsidRPr="003D6F6C" w:rsidRDefault="00321E68" w:rsidP="007C38DA">
            <w:pPr>
              <w:rPr>
                <w:rFonts w:cs="Arial"/>
                <w:bCs/>
                <w:szCs w:val="20"/>
              </w:rPr>
            </w:pPr>
            <w:r w:rsidRPr="003D6F6C">
              <w:rPr>
                <w:rFonts w:cs="Arial"/>
                <w:bCs/>
                <w:szCs w:val="20"/>
              </w:rPr>
              <w:t xml:space="preserve"> los</w:t>
            </w:r>
            <w:r w:rsidR="0059304B" w:rsidRPr="003D6F6C">
              <w:rPr>
                <w:rFonts w:cs="Arial"/>
                <w:bCs/>
                <w:szCs w:val="20"/>
              </w:rPr>
              <w:t xml:space="preserve"> siguientes</w:t>
            </w:r>
            <w:r w:rsidRPr="003D6F6C">
              <w:rPr>
                <w:rFonts w:cs="Arial"/>
                <w:bCs/>
                <w:szCs w:val="20"/>
              </w:rPr>
              <w:t xml:space="preserve"> perfiles</w:t>
            </w:r>
            <w:r w:rsidR="0059304B" w:rsidRPr="003D6F6C">
              <w:rPr>
                <w:rFonts w:cs="Arial"/>
                <w:bCs/>
                <w:szCs w:val="20"/>
              </w:rPr>
              <w:t xml:space="preserve"> y recursos por perfil </w:t>
            </w:r>
          </w:p>
          <w:p w14:paraId="546FB3F3" w14:textId="77777777" w:rsidR="0059304B" w:rsidRPr="003D6F6C" w:rsidRDefault="0059304B" w:rsidP="007C38DA">
            <w:pPr>
              <w:rPr>
                <w:rFonts w:cs="Arial"/>
                <w:bCs/>
                <w:szCs w:val="20"/>
              </w:rPr>
            </w:pPr>
          </w:p>
          <w:p w14:paraId="272520D9" w14:textId="77777777" w:rsidR="0059304B" w:rsidRPr="003D6F6C" w:rsidRDefault="0059304B" w:rsidP="007C38DA">
            <w:pPr>
              <w:numPr>
                <w:ilvl w:val="0"/>
                <w:numId w:val="45"/>
              </w:numPr>
              <w:rPr>
                <w:rFonts w:cs="Arial"/>
                <w:szCs w:val="20"/>
              </w:rPr>
            </w:pPr>
            <w:r w:rsidRPr="003D6F6C">
              <w:rPr>
                <w:rFonts w:cs="Arial"/>
                <w:szCs w:val="20"/>
              </w:rPr>
              <w:t>Gerente del Servicio (1 recurso)</w:t>
            </w:r>
          </w:p>
          <w:p w14:paraId="38D51B41" w14:textId="14EED150" w:rsidR="0059304B" w:rsidRPr="003D6F6C" w:rsidRDefault="0059304B" w:rsidP="007C38DA">
            <w:pPr>
              <w:numPr>
                <w:ilvl w:val="0"/>
                <w:numId w:val="45"/>
              </w:numPr>
              <w:rPr>
                <w:rFonts w:cs="Arial"/>
                <w:szCs w:val="20"/>
              </w:rPr>
            </w:pPr>
            <w:r w:rsidRPr="003D6F6C">
              <w:rPr>
                <w:rFonts w:cs="Arial"/>
                <w:szCs w:val="20"/>
              </w:rPr>
              <w:t>Administrador de Proyectos MP/Project Manager/</w:t>
            </w:r>
            <w:proofErr w:type="spellStart"/>
            <w:r w:rsidRPr="003D6F6C">
              <w:rPr>
                <w:rFonts w:cs="Arial"/>
                <w:szCs w:val="20"/>
              </w:rPr>
              <w:t>Service</w:t>
            </w:r>
            <w:proofErr w:type="spellEnd"/>
            <w:r w:rsidRPr="003D6F6C">
              <w:rPr>
                <w:rFonts w:cs="Arial"/>
                <w:szCs w:val="20"/>
              </w:rPr>
              <w:t xml:space="preserve"> Manager (</w:t>
            </w:r>
            <w:r w:rsidR="00A37154">
              <w:rPr>
                <w:rFonts w:cs="Arial"/>
                <w:szCs w:val="20"/>
              </w:rPr>
              <w:t>4</w:t>
            </w:r>
            <w:r w:rsidR="00585F6B">
              <w:rPr>
                <w:rFonts w:cs="Arial"/>
                <w:szCs w:val="20"/>
              </w:rPr>
              <w:t xml:space="preserve"> </w:t>
            </w:r>
            <w:r w:rsidRPr="003D6F6C">
              <w:rPr>
                <w:rFonts w:cs="Arial"/>
                <w:szCs w:val="20"/>
              </w:rPr>
              <w:t xml:space="preserve">recursos) </w:t>
            </w:r>
          </w:p>
          <w:p w14:paraId="62836C85" w14:textId="77777777" w:rsidR="0059304B" w:rsidRPr="003D6F6C" w:rsidRDefault="0059304B" w:rsidP="007C38DA">
            <w:pPr>
              <w:numPr>
                <w:ilvl w:val="0"/>
                <w:numId w:val="45"/>
              </w:numPr>
              <w:rPr>
                <w:rFonts w:cs="Arial"/>
                <w:szCs w:val="20"/>
              </w:rPr>
            </w:pPr>
            <w:r w:rsidRPr="003D6F6C">
              <w:rPr>
                <w:rFonts w:cs="Arial"/>
                <w:szCs w:val="20"/>
              </w:rPr>
              <w:t xml:space="preserve">Experto en Medición y Estimación de Software. (1 recurso) </w:t>
            </w:r>
          </w:p>
          <w:p w14:paraId="66E71756" w14:textId="77777777" w:rsidR="0059304B" w:rsidRPr="003D6F6C" w:rsidRDefault="0059304B" w:rsidP="007C38DA">
            <w:pPr>
              <w:numPr>
                <w:ilvl w:val="0"/>
                <w:numId w:val="45"/>
              </w:numPr>
              <w:rPr>
                <w:rFonts w:cs="Arial"/>
                <w:szCs w:val="20"/>
              </w:rPr>
            </w:pPr>
            <w:r w:rsidRPr="003D6F6C">
              <w:rPr>
                <w:rFonts w:cs="Arial"/>
                <w:szCs w:val="20"/>
              </w:rPr>
              <w:t>Especialista en análisis de procesos tecnológicos (3 recursos)</w:t>
            </w:r>
          </w:p>
          <w:p w14:paraId="1C4EE453" w14:textId="0916763D" w:rsidR="00321E68" w:rsidRPr="003D6F6C" w:rsidRDefault="00321E68" w:rsidP="007C38DA">
            <w:pPr>
              <w:rPr>
                <w:rFonts w:cs="Arial"/>
                <w:bCs/>
                <w:szCs w:val="20"/>
              </w:rPr>
            </w:pPr>
          </w:p>
        </w:tc>
      </w:tr>
      <w:tr w:rsidR="00321E68" w:rsidRPr="003D6F6C" w14:paraId="6D1D6109" w14:textId="77777777" w:rsidTr="00321E68">
        <w:trPr>
          <w:trHeight w:val="438"/>
          <w:jc w:val="center"/>
        </w:trPr>
        <w:tc>
          <w:tcPr>
            <w:tcW w:w="2331" w:type="dxa"/>
            <w:shd w:val="clear" w:color="auto" w:fill="auto"/>
            <w:vAlign w:val="center"/>
          </w:tcPr>
          <w:p w14:paraId="43DD203A" w14:textId="2363A295" w:rsidR="00321E68" w:rsidRPr="003D6F6C" w:rsidRDefault="00321E68" w:rsidP="007C38DA">
            <w:pPr>
              <w:rPr>
                <w:rFonts w:cs="Arial"/>
                <w:bCs/>
                <w:szCs w:val="20"/>
              </w:rPr>
            </w:pPr>
            <w:r w:rsidRPr="003D6F6C">
              <w:rPr>
                <w:rFonts w:cs="Arial"/>
                <w:bCs/>
                <w:szCs w:val="20"/>
              </w:rPr>
              <w:t xml:space="preserve">Asignación de recursos (Perfiles) a una solicitud de servicio </w:t>
            </w:r>
          </w:p>
        </w:tc>
        <w:tc>
          <w:tcPr>
            <w:tcW w:w="2105" w:type="dxa"/>
            <w:shd w:val="clear" w:color="auto" w:fill="auto"/>
            <w:vAlign w:val="center"/>
          </w:tcPr>
          <w:p w14:paraId="152A345A"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tcPr>
          <w:p w14:paraId="0F272E06" w14:textId="3DC2BDCE" w:rsidR="00321E68" w:rsidRPr="003D6F6C" w:rsidRDefault="00321E68" w:rsidP="007C38DA">
            <w:pPr>
              <w:rPr>
                <w:rFonts w:cs="Arial"/>
                <w:bCs/>
                <w:szCs w:val="20"/>
              </w:rPr>
            </w:pPr>
            <w:r w:rsidRPr="003D6F6C">
              <w:rPr>
                <w:rFonts w:cs="Arial"/>
                <w:bCs/>
                <w:szCs w:val="20"/>
              </w:rPr>
              <w:t>Máximo 5 días hábiles a partir</w:t>
            </w:r>
            <w:r w:rsidR="00D6404F" w:rsidRPr="003D6F6C">
              <w:rPr>
                <w:rFonts w:cs="Arial"/>
                <w:bCs/>
                <w:szCs w:val="20"/>
              </w:rPr>
              <w:t xml:space="preserve"> de la recepción</w:t>
            </w:r>
            <w:r w:rsidRPr="003D6F6C">
              <w:rPr>
                <w:rFonts w:cs="Arial"/>
                <w:bCs/>
                <w:szCs w:val="20"/>
              </w:rPr>
              <w:t xml:space="preserve"> de la solicitud de servicio por parte del Administrador del Contrato </w:t>
            </w:r>
            <w:r w:rsidR="00C20364" w:rsidRPr="003D6F6C">
              <w:rPr>
                <w:rFonts w:cs="Arial"/>
                <w:bCs/>
                <w:szCs w:val="20"/>
              </w:rPr>
              <w:t xml:space="preserve">de </w:t>
            </w:r>
            <w:r w:rsidR="00D83E39" w:rsidRPr="003D6F6C">
              <w:rPr>
                <w:rFonts w:cs="Arial"/>
                <w:b/>
                <w:szCs w:val="20"/>
              </w:rPr>
              <w:t>“</w:t>
            </w:r>
            <w:r w:rsidR="00C20364" w:rsidRPr="003D6F6C">
              <w:rPr>
                <w:rFonts w:cs="Arial"/>
                <w:b/>
                <w:szCs w:val="20"/>
              </w:rPr>
              <w:t>EL</w:t>
            </w:r>
            <w:r w:rsidR="00F65EC7" w:rsidRPr="003D6F6C">
              <w:rPr>
                <w:rFonts w:cs="Arial"/>
                <w:b/>
                <w:szCs w:val="20"/>
              </w:rPr>
              <w:t xml:space="preserve"> INST</w:t>
            </w:r>
            <w:r w:rsidR="00F65EC7" w:rsidRPr="003D6F6C">
              <w:rPr>
                <w:rFonts w:cs="Arial"/>
                <w:b/>
                <w:bCs/>
                <w:szCs w:val="20"/>
              </w:rPr>
              <w:t>ITUTO”</w:t>
            </w:r>
          </w:p>
        </w:tc>
      </w:tr>
      <w:tr w:rsidR="00321E68" w:rsidRPr="003D6F6C" w14:paraId="679EF03E" w14:textId="77777777" w:rsidTr="00321E68">
        <w:trPr>
          <w:trHeight w:val="438"/>
          <w:jc w:val="center"/>
        </w:trPr>
        <w:tc>
          <w:tcPr>
            <w:tcW w:w="2331" w:type="dxa"/>
            <w:shd w:val="clear" w:color="auto" w:fill="auto"/>
            <w:vAlign w:val="center"/>
          </w:tcPr>
          <w:p w14:paraId="1B2093B4" w14:textId="5F28448D" w:rsidR="00321E68" w:rsidRPr="003D6F6C" w:rsidRDefault="00321E68" w:rsidP="007C38DA">
            <w:pPr>
              <w:rPr>
                <w:rFonts w:cs="Arial"/>
                <w:bCs/>
                <w:szCs w:val="20"/>
              </w:rPr>
            </w:pPr>
            <w:r w:rsidRPr="003D6F6C">
              <w:rPr>
                <w:rFonts w:cs="Arial"/>
                <w:bCs/>
                <w:szCs w:val="20"/>
              </w:rPr>
              <w:t>Reemplazo de un recurso</w:t>
            </w:r>
          </w:p>
        </w:tc>
        <w:tc>
          <w:tcPr>
            <w:tcW w:w="2105" w:type="dxa"/>
            <w:shd w:val="clear" w:color="auto" w:fill="auto"/>
            <w:vAlign w:val="center"/>
          </w:tcPr>
          <w:p w14:paraId="4BCF1690"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tcPr>
          <w:p w14:paraId="62A178AA" w14:textId="72F851CA" w:rsidR="00321E68" w:rsidRPr="003D6F6C" w:rsidRDefault="00321E68" w:rsidP="007C38DA">
            <w:pPr>
              <w:rPr>
                <w:rFonts w:cs="Arial"/>
                <w:bCs/>
                <w:szCs w:val="20"/>
              </w:rPr>
            </w:pPr>
            <w:r w:rsidRPr="003D6F6C">
              <w:rPr>
                <w:rFonts w:cs="Arial"/>
                <w:bCs/>
                <w:szCs w:val="20"/>
              </w:rPr>
              <w:t xml:space="preserve">Máximo 3 días hábiles a partir de la solicitud de servicio de reemplazo de un recurso por parte del Administrador del Contrato </w:t>
            </w:r>
            <w:r w:rsidR="00C20364" w:rsidRPr="003D6F6C">
              <w:rPr>
                <w:rFonts w:cs="Arial"/>
                <w:bCs/>
                <w:szCs w:val="20"/>
              </w:rPr>
              <w:t xml:space="preserve">de </w:t>
            </w:r>
            <w:r w:rsidR="00D83E39" w:rsidRPr="003D6F6C">
              <w:rPr>
                <w:rFonts w:cs="Arial"/>
                <w:b/>
                <w:szCs w:val="20"/>
              </w:rPr>
              <w:t>“</w:t>
            </w:r>
            <w:r w:rsidR="00C20364" w:rsidRPr="003D6F6C">
              <w:rPr>
                <w:rFonts w:cs="Arial"/>
                <w:b/>
                <w:szCs w:val="20"/>
              </w:rPr>
              <w:t>EL</w:t>
            </w:r>
            <w:r w:rsidR="00F65EC7" w:rsidRPr="003D6F6C">
              <w:rPr>
                <w:rFonts w:cs="Arial"/>
                <w:b/>
                <w:szCs w:val="20"/>
              </w:rPr>
              <w:t xml:space="preserve"> INST</w:t>
            </w:r>
            <w:r w:rsidR="00F65EC7" w:rsidRPr="003D6F6C">
              <w:rPr>
                <w:rFonts w:cs="Arial"/>
                <w:b/>
                <w:bCs/>
                <w:szCs w:val="20"/>
              </w:rPr>
              <w:t>ITUTO”</w:t>
            </w:r>
          </w:p>
        </w:tc>
      </w:tr>
      <w:tr w:rsidR="00321E68" w:rsidRPr="003D6F6C" w14:paraId="5C715EA2" w14:textId="77777777" w:rsidTr="00321E68">
        <w:trPr>
          <w:trHeight w:val="438"/>
          <w:jc w:val="center"/>
        </w:trPr>
        <w:tc>
          <w:tcPr>
            <w:tcW w:w="2331" w:type="dxa"/>
            <w:shd w:val="clear" w:color="auto" w:fill="auto"/>
            <w:vAlign w:val="center"/>
          </w:tcPr>
          <w:p w14:paraId="5773563C" w14:textId="5E8D5155" w:rsidR="00321E68" w:rsidRPr="003D6F6C" w:rsidRDefault="00321E68" w:rsidP="007C38DA">
            <w:pPr>
              <w:rPr>
                <w:rFonts w:cs="Arial"/>
                <w:bCs/>
                <w:szCs w:val="20"/>
              </w:rPr>
            </w:pPr>
            <w:r w:rsidRPr="003D6F6C">
              <w:rPr>
                <w:rFonts w:cs="Arial"/>
                <w:bCs/>
                <w:szCs w:val="20"/>
              </w:rPr>
              <w:t xml:space="preserve">Para cada </w:t>
            </w:r>
            <w:r w:rsidR="00290FED" w:rsidRPr="003D6F6C">
              <w:rPr>
                <w:rFonts w:cs="Arial"/>
                <w:bCs/>
                <w:szCs w:val="20"/>
              </w:rPr>
              <w:t>solicitud de servicio</w:t>
            </w:r>
            <w:r w:rsidRPr="003D6F6C">
              <w:rPr>
                <w:rFonts w:cs="Arial"/>
                <w:bCs/>
                <w:szCs w:val="20"/>
              </w:rPr>
              <w:t>, presentación del cronograma de trabajo.</w:t>
            </w:r>
          </w:p>
        </w:tc>
        <w:tc>
          <w:tcPr>
            <w:tcW w:w="2105" w:type="dxa"/>
            <w:shd w:val="clear" w:color="auto" w:fill="auto"/>
            <w:vAlign w:val="center"/>
          </w:tcPr>
          <w:p w14:paraId="7EC02238"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tcPr>
          <w:p w14:paraId="2BEDCA29" w14:textId="3B6696F0" w:rsidR="00321E68" w:rsidRPr="003D6F6C" w:rsidRDefault="00321E68" w:rsidP="007C38DA">
            <w:pPr>
              <w:rPr>
                <w:rFonts w:cs="Arial"/>
                <w:bCs/>
                <w:szCs w:val="20"/>
              </w:rPr>
            </w:pPr>
            <w:r w:rsidRPr="003D6F6C">
              <w:rPr>
                <w:rFonts w:cs="Arial"/>
                <w:bCs/>
                <w:szCs w:val="20"/>
              </w:rPr>
              <w:t xml:space="preserve">Máximo 5 días hábiles a partir de la recepción de la solicitud de servicio por parte del Administrador del Contrato </w:t>
            </w:r>
            <w:r w:rsidR="00C20364" w:rsidRPr="003D6F6C">
              <w:rPr>
                <w:rFonts w:cs="Arial"/>
                <w:bCs/>
                <w:szCs w:val="20"/>
              </w:rPr>
              <w:t xml:space="preserve">de </w:t>
            </w:r>
            <w:r w:rsidR="00D83E39" w:rsidRPr="003D6F6C">
              <w:rPr>
                <w:rFonts w:cs="Arial"/>
                <w:b/>
                <w:szCs w:val="20"/>
              </w:rPr>
              <w:t>“</w:t>
            </w:r>
            <w:r w:rsidR="00C20364" w:rsidRPr="003D6F6C">
              <w:rPr>
                <w:rFonts w:cs="Arial"/>
                <w:b/>
                <w:szCs w:val="20"/>
              </w:rPr>
              <w:t>EL</w:t>
            </w:r>
            <w:r w:rsidR="00F65EC7" w:rsidRPr="003D6F6C">
              <w:rPr>
                <w:rFonts w:cs="Arial"/>
                <w:b/>
                <w:szCs w:val="20"/>
              </w:rPr>
              <w:t xml:space="preserve"> INST</w:t>
            </w:r>
            <w:r w:rsidR="00F65EC7" w:rsidRPr="003D6F6C">
              <w:rPr>
                <w:rFonts w:cs="Arial"/>
                <w:b/>
                <w:bCs/>
                <w:szCs w:val="20"/>
              </w:rPr>
              <w:t>ITUTO”</w:t>
            </w:r>
          </w:p>
        </w:tc>
      </w:tr>
      <w:tr w:rsidR="00321E68" w:rsidRPr="003D6F6C" w14:paraId="3B16BAC4" w14:textId="77777777" w:rsidTr="00321E68">
        <w:trPr>
          <w:trHeight w:val="438"/>
          <w:jc w:val="center"/>
        </w:trPr>
        <w:tc>
          <w:tcPr>
            <w:tcW w:w="2331" w:type="dxa"/>
            <w:shd w:val="clear" w:color="auto" w:fill="auto"/>
            <w:vAlign w:val="center"/>
          </w:tcPr>
          <w:p w14:paraId="47F3D329" w14:textId="315AA961" w:rsidR="00321E68" w:rsidRPr="003D6F6C" w:rsidRDefault="00321E68" w:rsidP="007C38DA">
            <w:pPr>
              <w:rPr>
                <w:rFonts w:cs="Arial"/>
                <w:bCs/>
                <w:szCs w:val="20"/>
              </w:rPr>
            </w:pPr>
            <w:r w:rsidRPr="003D6F6C">
              <w:rPr>
                <w:rFonts w:cs="Arial"/>
                <w:bCs/>
                <w:szCs w:val="20"/>
              </w:rPr>
              <w:t xml:space="preserve">Entrega de la estimación para cada </w:t>
            </w:r>
            <w:r w:rsidR="00290FED" w:rsidRPr="003D6F6C">
              <w:rPr>
                <w:rFonts w:cs="Arial"/>
                <w:bCs/>
                <w:szCs w:val="20"/>
              </w:rPr>
              <w:t>solicitud de servicio</w:t>
            </w:r>
          </w:p>
        </w:tc>
        <w:tc>
          <w:tcPr>
            <w:tcW w:w="2105" w:type="dxa"/>
            <w:shd w:val="clear" w:color="auto" w:fill="auto"/>
            <w:vAlign w:val="center"/>
          </w:tcPr>
          <w:p w14:paraId="6FF8AFEC"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tcPr>
          <w:p w14:paraId="3281DD62" w14:textId="77777777" w:rsidR="00321E68" w:rsidRPr="003D6F6C" w:rsidRDefault="00321E68" w:rsidP="007C38DA">
            <w:pPr>
              <w:rPr>
                <w:rFonts w:cs="Arial"/>
                <w:bCs/>
                <w:szCs w:val="20"/>
              </w:rPr>
            </w:pPr>
            <w:r w:rsidRPr="003D6F6C">
              <w:rPr>
                <w:rFonts w:cs="Arial"/>
                <w:bCs/>
                <w:szCs w:val="20"/>
              </w:rPr>
              <w:t>Se debe entregar de conformidad al cronograma de trabajo.</w:t>
            </w:r>
          </w:p>
        </w:tc>
      </w:tr>
      <w:tr w:rsidR="00321E68" w:rsidRPr="003D6F6C" w14:paraId="6E8A9336" w14:textId="77777777" w:rsidTr="00321E68">
        <w:trPr>
          <w:trHeight w:val="438"/>
          <w:jc w:val="center"/>
        </w:trPr>
        <w:tc>
          <w:tcPr>
            <w:tcW w:w="2331" w:type="dxa"/>
            <w:shd w:val="clear" w:color="auto" w:fill="auto"/>
            <w:vAlign w:val="center"/>
          </w:tcPr>
          <w:p w14:paraId="7207B396" w14:textId="47B75AD2" w:rsidR="00321E68" w:rsidRPr="003D6F6C" w:rsidRDefault="00321E68" w:rsidP="007C38DA">
            <w:pPr>
              <w:rPr>
                <w:rFonts w:cs="Arial"/>
                <w:bCs/>
                <w:szCs w:val="20"/>
              </w:rPr>
            </w:pPr>
            <w:r w:rsidRPr="003D6F6C">
              <w:rPr>
                <w:rFonts w:cs="Arial"/>
                <w:bCs/>
                <w:szCs w:val="20"/>
              </w:rPr>
              <w:t xml:space="preserve">Cumplimiento en los tiempos establecidos en los cronogramas de trabajo por cada </w:t>
            </w:r>
            <w:r w:rsidR="00290FED" w:rsidRPr="003D6F6C">
              <w:rPr>
                <w:rFonts w:cs="Arial"/>
                <w:bCs/>
                <w:szCs w:val="20"/>
              </w:rPr>
              <w:t>solicitud de servicio</w:t>
            </w:r>
          </w:p>
        </w:tc>
        <w:tc>
          <w:tcPr>
            <w:tcW w:w="2105" w:type="dxa"/>
            <w:shd w:val="clear" w:color="auto" w:fill="auto"/>
            <w:vAlign w:val="center"/>
          </w:tcPr>
          <w:p w14:paraId="2C817F26" w14:textId="77777777" w:rsidR="00321E68" w:rsidRPr="003D6F6C" w:rsidRDefault="00321E68" w:rsidP="007C38DA">
            <w:pPr>
              <w:jc w:val="center"/>
              <w:rPr>
                <w:rFonts w:cs="Arial"/>
                <w:bCs/>
                <w:szCs w:val="20"/>
              </w:rPr>
            </w:pPr>
            <w:r w:rsidRPr="003D6F6C">
              <w:rPr>
                <w:rFonts w:cs="Arial"/>
                <w:szCs w:val="20"/>
              </w:rPr>
              <w:t>Conforme a la relación de niveles de servicio (Ver tabla siguiente)</w:t>
            </w:r>
          </w:p>
        </w:tc>
        <w:tc>
          <w:tcPr>
            <w:tcW w:w="5198" w:type="dxa"/>
            <w:shd w:val="clear" w:color="auto" w:fill="FFFFFF"/>
          </w:tcPr>
          <w:p w14:paraId="7EF79FCE" w14:textId="77777777" w:rsidR="00321E68" w:rsidRPr="003D6F6C" w:rsidRDefault="00321E68" w:rsidP="007C38DA">
            <w:pPr>
              <w:rPr>
                <w:rFonts w:cs="Arial"/>
                <w:bCs/>
                <w:szCs w:val="20"/>
              </w:rPr>
            </w:pPr>
            <w:r w:rsidRPr="003D6F6C">
              <w:rPr>
                <w:rFonts w:cs="Arial"/>
                <w:bCs/>
                <w:szCs w:val="20"/>
              </w:rPr>
              <w:t>Se medirá a través de la recepción de los entregables pactados en las fechas pactadas.</w:t>
            </w:r>
          </w:p>
          <w:p w14:paraId="7CBA9B37" w14:textId="77777777" w:rsidR="00321E68" w:rsidRPr="003D6F6C" w:rsidRDefault="00321E68" w:rsidP="007C38DA">
            <w:pPr>
              <w:rPr>
                <w:rFonts w:cs="Arial"/>
                <w:bCs/>
                <w:szCs w:val="20"/>
              </w:rPr>
            </w:pPr>
          </w:p>
          <w:p w14:paraId="1DE19713" w14:textId="7E0FFE54" w:rsidR="00321E68" w:rsidRPr="003D6F6C" w:rsidRDefault="00321E68" w:rsidP="007C38DA">
            <w:pPr>
              <w:rPr>
                <w:rFonts w:cs="Arial"/>
                <w:bCs/>
                <w:szCs w:val="20"/>
              </w:rPr>
            </w:pPr>
            <w:r w:rsidRPr="003D6F6C">
              <w:rPr>
                <w:rFonts w:cs="Arial"/>
                <w:bCs/>
                <w:szCs w:val="20"/>
              </w:rPr>
              <w:t xml:space="preserve">En función a lo descrito </w:t>
            </w:r>
            <w:r w:rsidR="00290FED" w:rsidRPr="003D6F6C">
              <w:rPr>
                <w:rFonts w:cs="Arial"/>
                <w:bCs/>
                <w:szCs w:val="20"/>
              </w:rPr>
              <w:t xml:space="preserve">en la propuesta de solución aprobada por </w:t>
            </w:r>
            <w:r w:rsidR="00F65EC7" w:rsidRPr="003D6F6C">
              <w:rPr>
                <w:rFonts w:cs="Arial"/>
                <w:b/>
                <w:bCs/>
                <w:szCs w:val="20"/>
              </w:rPr>
              <w:t>“EL INSTITUTO”</w:t>
            </w:r>
            <w:r w:rsidRPr="003D6F6C">
              <w:rPr>
                <w:rFonts w:cs="Arial"/>
                <w:bCs/>
                <w:szCs w:val="20"/>
              </w:rPr>
              <w:t>.</w:t>
            </w:r>
          </w:p>
          <w:p w14:paraId="726D84BF" w14:textId="77777777" w:rsidR="00321E68" w:rsidRPr="003D6F6C" w:rsidRDefault="00321E68" w:rsidP="007C38DA">
            <w:pPr>
              <w:rPr>
                <w:rFonts w:cs="Arial"/>
                <w:bCs/>
                <w:szCs w:val="20"/>
              </w:rPr>
            </w:pPr>
          </w:p>
        </w:tc>
      </w:tr>
      <w:tr w:rsidR="00321E68" w:rsidRPr="003D6F6C" w14:paraId="69F1A6A3" w14:textId="77777777" w:rsidTr="00321E68">
        <w:trPr>
          <w:trHeight w:val="438"/>
          <w:jc w:val="center"/>
        </w:trPr>
        <w:tc>
          <w:tcPr>
            <w:tcW w:w="2331" w:type="dxa"/>
            <w:shd w:val="clear" w:color="auto" w:fill="auto"/>
          </w:tcPr>
          <w:p w14:paraId="726FFEF7" w14:textId="77777777" w:rsidR="00321E68" w:rsidRPr="003D6F6C" w:rsidRDefault="00321E68" w:rsidP="007C38DA">
            <w:pPr>
              <w:rPr>
                <w:rFonts w:cs="Arial"/>
                <w:bCs/>
                <w:szCs w:val="20"/>
              </w:rPr>
            </w:pPr>
            <w:r w:rsidRPr="003D6F6C">
              <w:rPr>
                <w:rFonts w:cs="Arial"/>
                <w:bCs/>
                <w:szCs w:val="20"/>
              </w:rPr>
              <w:t>Error</w:t>
            </w:r>
          </w:p>
        </w:tc>
        <w:tc>
          <w:tcPr>
            <w:tcW w:w="2105" w:type="dxa"/>
            <w:shd w:val="clear" w:color="auto" w:fill="auto"/>
            <w:vAlign w:val="center"/>
          </w:tcPr>
          <w:p w14:paraId="4D9537F3" w14:textId="77777777" w:rsidR="00321E68" w:rsidRPr="003D6F6C" w:rsidRDefault="00321E68" w:rsidP="007C38DA">
            <w:pPr>
              <w:jc w:val="center"/>
              <w:rPr>
                <w:rFonts w:cs="Arial"/>
                <w:bCs/>
                <w:szCs w:val="20"/>
              </w:rPr>
            </w:pPr>
            <w:r w:rsidRPr="003D6F6C">
              <w:rPr>
                <w:rFonts w:cs="Arial"/>
                <w:szCs w:val="20"/>
              </w:rPr>
              <w:t xml:space="preserve">Conforme a la relación de niveles </w:t>
            </w:r>
            <w:r w:rsidRPr="003D6F6C">
              <w:rPr>
                <w:rFonts w:cs="Arial"/>
                <w:szCs w:val="20"/>
              </w:rPr>
              <w:lastRenderedPageBreak/>
              <w:t>de servicio (Ver tabla siguiente)</w:t>
            </w:r>
          </w:p>
        </w:tc>
        <w:tc>
          <w:tcPr>
            <w:tcW w:w="5198" w:type="dxa"/>
            <w:shd w:val="clear" w:color="auto" w:fill="FFFFFF"/>
          </w:tcPr>
          <w:p w14:paraId="7090469B" w14:textId="08C6E7DF" w:rsidR="00321E68" w:rsidRPr="003D6F6C" w:rsidRDefault="00321E68" w:rsidP="007C38DA">
            <w:pPr>
              <w:rPr>
                <w:rFonts w:cs="Arial"/>
                <w:bCs/>
                <w:szCs w:val="20"/>
              </w:rPr>
            </w:pPr>
            <w:r w:rsidRPr="003D6F6C">
              <w:rPr>
                <w:rFonts w:cs="Arial"/>
                <w:bCs/>
                <w:szCs w:val="20"/>
              </w:rPr>
              <w:lastRenderedPageBreak/>
              <w:t xml:space="preserve">A cada error encontrado se le asignará una severidad. Deberá corregirlo en los tiempos especificados para la garantía, de lo contrario, se le aplicará una pena </w:t>
            </w:r>
            <w:r w:rsidRPr="003D6F6C">
              <w:rPr>
                <w:rFonts w:cs="Arial"/>
                <w:bCs/>
                <w:szCs w:val="20"/>
              </w:rPr>
              <w:lastRenderedPageBreak/>
              <w:t xml:space="preserve">convencional, además de corregir el error sin costo para </w:t>
            </w:r>
            <w:r w:rsidR="00F65EC7" w:rsidRPr="003D6F6C">
              <w:rPr>
                <w:rFonts w:cs="Arial"/>
                <w:b/>
                <w:bCs/>
                <w:szCs w:val="20"/>
              </w:rPr>
              <w:t>“EL INSTITUTO”</w:t>
            </w:r>
            <w:r w:rsidRPr="003D6F6C">
              <w:rPr>
                <w:rFonts w:cs="Arial"/>
                <w:bCs/>
                <w:szCs w:val="20"/>
              </w:rPr>
              <w:t>.</w:t>
            </w:r>
          </w:p>
        </w:tc>
      </w:tr>
    </w:tbl>
    <w:p w14:paraId="5845300F" w14:textId="77777777" w:rsidR="009200FD" w:rsidRPr="003D6F6C" w:rsidRDefault="009200FD" w:rsidP="007C38DA">
      <w:pPr>
        <w:rPr>
          <w:rFonts w:cs="Arial"/>
          <w:szCs w:val="20"/>
        </w:rPr>
      </w:pPr>
    </w:p>
    <w:p w14:paraId="05EFB510" w14:textId="32D4B6BA" w:rsidR="00321E68" w:rsidRPr="003D6F6C" w:rsidRDefault="00321E68" w:rsidP="00712551">
      <w:pPr>
        <w:pStyle w:val="Ttulo2"/>
      </w:pPr>
      <w:bookmarkStart w:id="58" w:name="_Toc77938178"/>
      <w:bookmarkStart w:id="59" w:name="_Toc77940816"/>
      <w:bookmarkStart w:id="60" w:name="_Toc77941885"/>
      <w:bookmarkStart w:id="61" w:name="_Toc78318217"/>
      <w:bookmarkStart w:id="62" w:name="_Toc78362823"/>
      <w:bookmarkStart w:id="63" w:name="_Toc78997805"/>
      <w:bookmarkStart w:id="64" w:name="_Toc79676317"/>
      <w:bookmarkStart w:id="65" w:name="_Toc79676423"/>
      <w:bookmarkStart w:id="66" w:name="_Toc79928277"/>
      <w:bookmarkStart w:id="67" w:name="_Toc79950983"/>
      <w:bookmarkStart w:id="68" w:name="_Toc80618099"/>
      <w:bookmarkStart w:id="69" w:name="_Toc80618972"/>
      <w:bookmarkStart w:id="70" w:name="_Toc80619095"/>
      <w:bookmarkStart w:id="71" w:name="_Toc80623778"/>
      <w:bookmarkStart w:id="72" w:name="_Toc96010464"/>
      <w:bookmarkStart w:id="73" w:name="_Toc97028884"/>
      <w:bookmarkStart w:id="74" w:name="_Toc97029789"/>
      <w:bookmarkStart w:id="75" w:name="_Toc99408583"/>
      <w:bookmarkStart w:id="76" w:name="_Toc99440251"/>
      <w:bookmarkStart w:id="77" w:name="_Toc99440372"/>
      <w:bookmarkStart w:id="78" w:name="_Toc99440702"/>
      <w:bookmarkStart w:id="79" w:name="_Toc99440770"/>
      <w:bookmarkStart w:id="80" w:name="_Toc99441058"/>
      <w:bookmarkStart w:id="81" w:name="_Toc99441453"/>
      <w:bookmarkStart w:id="82" w:name="_Toc100082028"/>
      <w:bookmarkStart w:id="83" w:name="_Toc100084594"/>
      <w:bookmarkStart w:id="84" w:name="_Toc114774737"/>
      <w:bookmarkStart w:id="85" w:name="_Toc117091615"/>
      <w:bookmarkStart w:id="86" w:name="_Toc80623779"/>
      <w:bookmarkStart w:id="87" w:name="_Toc96010465"/>
      <w:bookmarkStart w:id="88" w:name="_Toc97028885"/>
      <w:bookmarkStart w:id="89" w:name="_Toc97029790"/>
      <w:bookmarkStart w:id="90" w:name="_Toc99408584"/>
      <w:bookmarkStart w:id="91" w:name="_Toc99440252"/>
      <w:bookmarkStart w:id="92" w:name="_Toc99440373"/>
      <w:bookmarkStart w:id="93" w:name="_Toc99440703"/>
      <w:bookmarkStart w:id="94" w:name="_Toc99440771"/>
      <w:bookmarkStart w:id="95" w:name="_Toc99441059"/>
      <w:bookmarkStart w:id="96" w:name="_Toc99441454"/>
      <w:bookmarkStart w:id="97" w:name="_Toc100082029"/>
      <w:bookmarkStart w:id="98" w:name="_Toc100084595"/>
      <w:bookmarkStart w:id="99" w:name="_Toc114774738"/>
      <w:bookmarkStart w:id="100" w:name="_Toc117091616"/>
      <w:bookmarkStart w:id="101" w:name="_Toc80623780"/>
      <w:bookmarkStart w:id="102" w:name="_Toc96010466"/>
      <w:bookmarkStart w:id="103" w:name="_Toc97028886"/>
      <w:bookmarkStart w:id="104" w:name="_Toc97029791"/>
      <w:bookmarkStart w:id="105" w:name="_Toc99408585"/>
      <w:bookmarkStart w:id="106" w:name="_Toc99440253"/>
      <w:bookmarkStart w:id="107" w:name="_Toc99440374"/>
      <w:bookmarkStart w:id="108" w:name="_Toc99440704"/>
      <w:bookmarkStart w:id="109" w:name="_Toc99440772"/>
      <w:bookmarkStart w:id="110" w:name="_Toc99441060"/>
      <w:bookmarkStart w:id="111" w:name="_Toc99441455"/>
      <w:bookmarkStart w:id="112" w:name="_Toc100082030"/>
      <w:bookmarkStart w:id="113" w:name="_Toc100084596"/>
      <w:bookmarkStart w:id="114" w:name="_Toc114774739"/>
      <w:bookmarkStart w:id="115" w:name="_Toc117091617"/>
      <w:bookmarkStart w:id="116" w:name="_Toc80623781"/>
      <w:bookmarkStart w:id="117" w:name="_Toc96010467"/>
      <w:bookmarkStart w:id="118" w:name="_Toc97028887"/>
      <w:bookmarkStart w:id="119" w:name="_Toc97029792"/>
      <w:bookmarkStart w:id="120" w:name="_Toc99408586"/>
      <w:bookmarkStart w:id="121" w:name="_Toc99440254"/>
      <w:bookmarkStart w:id="122" w:name="_Toc99440375"/>
      <w:bookmarkStart w:id="123" w:name="_Toc99440705"/>
      <w:bookmarkStart w:id="124" w:name="_Toc99440773"/>
      <w:bookmarkStart w:id="125" w:name="_Toc99441061"/>
      <w:bookmarkStart w:id="126" w:name="_Toc99441456"/>
      <w:bookmarkStart w:id="127" w:name="_Toc100082031"/>
      <w:bookmarkStart w:id="128" w:name="_Toc100084597"/>
      <w:bookmarkStart w:id="129" w:name="_Toc114774740"/>
      <w:bookmarkStart w:id="130" w:name="_Toc117091618"/>
      <w:bookmarkStart w:id="131" w:name="_Toc80623782"/>
      <w:bookmarkStart w:id="132" w:name="_Toc96010468"/>
      <w:bookmarkStart w:id="133" w:name="_Toc97028888"/>
      <w:bookmarkStart w:id="134" w:name="_Toc97029793"/>
      <w:bookmarkStart w:id="135" w:name="_Toc99408587"/>
      <w:bookmarkStart w:id="136" w:name="_Toc99440255"/>
      <w:bookmarkStart w:id="137" w:name="_Toc99440376"/>
      <w:bookmarkStart w:id="138" w:name="_Toc99440706"/>
      <w:bookmarkStart w:id="139" w:name="_Toc99440774"/>
      <w:bookmarkStart w:id="140" w:name="_Toc99441062"/>
      <w:bookmarkStart w:id="141" w:name="_Toc99441457"/>
      <w:bookmarkStart w:id="142" w:name="_Toc100082032"/>
      <w:bookmarkStart w:id="143" w:name="_Toc100084598"/>
      <w:bookmarkStart w:id="144" w:name="_Toc114774741"/>
      <w:bookmarkStart w:id="145" w:name="_Toc117091619"/>
      <w:bookmarkStart w:id="146" w:name="_Toc80623783"/>
      <w:bookmarkStart w:id="147" w:name="_Toc96010469"/>
      <w:bookmarkStart w:id="148" w:name="_Toc97028889"/>
      <w:bookmarkStart w:id="149" w:name="_Toc97029794"/>
      <w:bookmarkStart w:id="150" w:name="_Toc99408588"/>
      <w:bookmarkStart w:id="151" w:name="_Toc99440256"/>
      <w:bookmarkStart w:id="152" w:name="_Toc99440377"/>
      <w:bookmarkStart w:id="153" w:name="_Toc99440707"/>
      <w:bookmarkStart w:id="154" w:name="_Toc99440775"/>
      <w:bookmarkStart w:id="155" w:name="_Toc99441063"/>
      <w:bookmarkStart w:id="156" w:name="_Toc99441458"/>
      <w:bookmarkStart w:id="157" w:name="_Toc100082033"/>
      <w:bookmarkStart w:id="158" w:name="_Toc100084599"/>
      <w:bookmarkStart w:id="159" w:name="_Toc114774742"/>
      <w:bookmarkStart w:id="160" w:name="_Toc117091620"/>
      <w:bookmarkStart w:id="161" w:name="_Toc80623784"/>
      <w:bookmarkStart w:id="162" w:name="_Toc96010470"/>
      <w:bookmarkStart w:id="163" w:name="_Toc97028890"/>
      <w:bookmarkStart w:id="164" w:name="_Toc97029795"/>
      <w:bookmarkStart w:id="165" w:name="_Toc99408589"/>
      <w:bookmarkStart w:id="166" w:name="_Toc99440257"/>
      <w:bookmarkStart w:id="167" w:name="_Toc99440378"/>
      <w:bookmarkStart w:id="168" w:name="_Toc99440708"/>
      <w:bookmarkStart w:id="169" w:name="_Toc99440776"/>
      <w:bookmarkStart w:id="170" w:name="_Toc99441064"/>
      <w:bookmarkStart w:id="171" w:name="_Toc99441459"/>
      <w:bookmarkStart w:id="172" w:name="_Toc100082034"/>
      <w:bookmarkStart w:id="173" w:name="_Toc100084600"/>
      <w:bookmarkStart w:id="174" w:name="_Toc114774743"/>
      <w:bookmarkStart w:id="175" w:name="_Toc117091621"/>
      <w:bookmarkStart w:id="176" w:name="_Toc80623785"/>
      <w:bookmarkStart w:id="177" w:name="_Toc96010471"/>
      <w:bookmarkStart w:id="178" w:name="_Toc97028891"/>
      <w:bookmarkStart w:id="179" w:name="_Toc97029796"/>
      <w:bookmarkStart w:id="180" w:name="_Toc99408590"/>
      <w:bookmarkStart w:id="181" w:name="_Toc99440258"/>
      <w:bookmarkStart w:id="182" w:name="_Toc99440379"/>
      <w:bookmarkStart w:id="183" w:name="_Toc99440709"/>
      <w:bookmarkStart w:id="184" w:name="_Toc99440777"/>
      <w:bookmarkStart w:id="185" w:name="_Toc99441065"/>
      <w:bookmarkStart w:id="186" w:name="_Toc99441460"/>
      <w:bookmarkStart w:id="187" w:name="_Toc100082035"/>
      <w:bookmarkStart w:id="188" w:name="_Toc100084601"/>
      <w:bookmarkStart w:id="189" w:name="_Toc114774744"/>
      <w:bookmarkStart w:id="190" w:name="_Toc117091622"/>
      <w:bookmarkStart w:id="191" w:name="_Toc80620694"/>
      <w:bookmarkStart w:id="192" w:name="_Toc80623786"/>
      <w:bookmarkStart w:id="193" w:name="_Toc117091623"/>
      <w:bookmarkStart w:id="194" w:name="_Toc20254193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3D6F6C">
        <w:t xml:space="preserve">Relación de Niveles de Servicio y </w:t>
      </w:r>
      <w:proofErr w:type="spellStart"/>
      <w:r w:rsidRPr="003D6F6C">
        <w:t>Subservicios</w:t>
      </w:r>
      <w:bookmarkEnd w:id="191"/>
      <w:bookmarkEnd w:id="192"/>
      <w:bookmarkEnd w:id="193"/>
      <w:bookmarkEnd w:id="194"/>
      <w:proofErr w:type="spellEnd"/>
    </w:p>
    <w:p w14:paraId="5801E800" w14:textId="77777777" w:rsidR="00321E68" w:rsidRPr="003D6F6C" w:rsidRDefault="00321E68" w:rsidP="007C38DA">
      <w:pPr>
        <w:rPr>
          <w:rFonts w:cs="Arial"/>
          <w:szCs w:val="20"/>
          <w:lang w:val="es-ES"/>
        </w:rPr>
      </w:pPr>
    </w:p>
    <w:tbl>
      <w:tblPr>
        <w:tblW w:w="54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20" w:firstRow="1" w:lastRow="0" w:firstColumn="0" w:lastColumn="0" w:noHBand="0" w:noVBand="1"/>
      </w:tblPr>
      <w:tblGrid>
        <w:gridCol w:w="4188"/>
        <w:gridCol w:w="1017"/>
        <w:gridCol w:w="719"/>
        <w:gridCol w:w="576"/>
        <w:gridCol w:w="725"/>
        <w:gridCol w:w="723"/>
        <w:gridCol w:w="580"/>
        <w:gridCol w:w="1013"/>
      </w:tblGrid>
      <w:tr w:rsidR="00290FED" w:rsidRPr="003D6F6C" w14:paraId="3A8414AA" w14:textId="77777777" w:rsidTr="00656A9A">
        <w:trPr>
          <w:trHeight w:val="2410"/>
          <w:jc w:val="center"/>
        </w:trPr>
        <w:tc>
          <w:tcPr>
            <w:tcW w:w="2194" w:type="pct"/>
            <w:shd w:val="clear" w:color="auto" w:fill="F2F2F2" w:themeFill="background1" w:themeFillShade="F2"/>
            <w:vAlign w:val="center"/>
          </w:tcPr>
          <w:p w14:paraId="5C2E22E3" w14:textId="3C496429" w:rsidR="00290FED" w:rsidRPr="003D6F6C" w:rsidRDefault="00290FED" w:rsidP="007C38DA">
            <w:pPr>
              <w:jc w:val="center"/>
              <w:rPr>
                <w:rFonts w:cs="Arial"/>
                <w:b/>
                <w:szCs w:val="20"/>
              </w:rPr>
            </w:pPr>
            <w:r w:rsidRPr="003D6F6C">
              <w:rPr>
                <w:rFonts w:cs="Arial"/>
                <w:b/>
                <w:szCs w:val="20"/>
              </w:rPr>
              <w:t xml:space="preserve">Nombre del </w:t>
            </w:r>
            <w:proofErr w:type="spellStart"/>
            <w:r w:rsidRPr="003D6F6C">
              <w:rPr>
                <w:rFonts w:cs="Arial"/>
                <w:b/>
                <w:szCs w:val="20"/>
              </w:rPr>
              <w:t>Subservicio</w:t>
            </w:r>
            <w:proofErr w:type="spellEnd"/>
          </w:p>
        </w:tc>
        <w:tc>
          <w:tcPr>
            <w:tcW w:w="533" w:type="pct"/>
            <w:shd w:val="clear" w:color="auto" w:fill="F2F2F2" w:themeFill="background1" w:themeFillShade="F2"/>
            <w:textDirection w:val="btLr"/>
            <w:vAlign w:val="center"/>
          </w:tcPr>
          <w:p w14:paraId="70FD44F7" w14:textId="77777777" w:rsidR="00290FED" w:rsidRPr="003D6F6C" w:rsidRDefault="00290FED" w:rsidP="007C38DA">
            <w:pPr>
              <w:ind w:right="57"/>
              <w:jc w:val="center"/>
              <w:rPr>
                <w:rFonts w:cs="Arial"/>
                <w:b/>
                <w:szCs w:val="20"/>
              </w:rPr>
            </w:pPr>
            <w:r w:rsidRPr="003D6F6C">
              <w:rPr>
                <w:rFonts w:cs="Arial"/>
                <w:b/>
                <w:szCs w:val="20"/>
              </w:rPr>
              <w:t>Uso de una Herramienta para Estimación de Costo y Tiempos</w:t>
            </w:r>
          </w:p>
        </w:tc>
        <w:tc>
          <w:tcPr>
            <w:tcW w:w="377" w:type="pct"/>
            <w:shd w:val="clear" w:color="auto" w:fill="F2F2F2" w:themeFill="background1" w:themeFillShade="F2"/>
            <w:textDirection w:val="btLr"/>
            <w:vAlign w:val="center"/>
          </w:tcPr>
          <w:p w14:paraId="3F4BA427" w14:textId="77777777" w:rsidR="00290FED" w:rsidRPr="003D6F6C" w:rsidRDefault="00290FED" w:rsidP="007C38DA">
            <w:pPr>
              <w:ind w:right="57"/>
              <w:jc w:val="center"/>
              <w:rPr>
                <w:rFonts w:cs="Arial"/>
                <w:b/>
                <w:szCs w:val="20"/>
              </w:rPr>
            </w:pPr>
            <w:r w:rsidRPr="003D6F6C">
              <w:rPr>
                <w:rFonts w:cs="Arial"/>
                <w:b/>
                <w:szCs w:val="20"/>
              </w:rPr>
              <w:t>Requerimiento de Servicio</w:t>
            </w:r>
          </w:p>
        </w:tc>
        <w:tc>
          <w:tcPr>
            <w:tcW w:w="302" w:type="pct"/>
            <w:shd w:val="clear" w:color="auto" w:fill="F2F2F2" w:themeFill="background1" w:themeFillShade="F2"/>
            <w:textDirection w:val="btLr"/>
            <w:vAlign w:val="center"/>
          </w:tcPr>
          <w:p w14:paraId="53E53FB6" w14:textId="0C7B59C1" w:rsidR="00290FED" w:rsidRPr="003D6F6C" w:rsidRDefault="00290FED" w:rsidP="007C38DA">
            <w:pPr>
              <w:ind w:right="57"/>
              <w:jc w:val="center"/>
              <w:rPr>
                <w:rFonts w:cs="Arial"/>
                <w:b/>
                <w:szCs w:val="20"/>
              </w:rPr>
            </w:pPr>
            <w:r w:rsidRPr="003D6F6C">
              <w:rPr>
                <w:rFonts w:cs="Arial"/>
                <w:b/>
                <w:szCs w:val="20"/>
              </w:rPr>
              <w:t>Retraso en Entregables</w:t>
            </w:r>
          </w:p>
        </w:tc>
        <w:tc>
          <w:tcPr>
            <w:tcW w:w="380" w:type="pct"/>
            <w:shd w:val="clear" w:color="auto" w:fill="F2F2F2" w:themeFill="background1" w:themeFillShade="F2"/>
            <w:textDirection w:val="btLr"/>
            <w:vAlign w:val="center"/>
          </w:tcPr>
          <w:p w14:paraId="1CCA1744" w14:textId="6CC2A926" w:rsidR="00290FED" w:rsidRPr="003D6F6C" w:rsidRDefault="00290FED" w:rsidP="007C38DA">
            <w:pPr>
              <w:ind w:right="57"/>
              <w:jc w:val="center"/>
              <w:rPr>
                <w:rFonts w:cs="Arial"/>
                <w:b/>
                <w:szCs w:val="20"/>
              </w:rPr>
            </w:pPr>
            <w:r w:rsidRPr="003D6F6C">
              <w:rPr>
                <w:rFonts w:cs="Arial"/>
                <w:b/>
                <w:szCs w:val="20"/>
              </w:rPr>
              <w:t>Calidad de Productos Terminados</w:t>
            </w:r>
          </w:p>
        </w:tc>
        <w:tc>
          <w:tcPr>
            <w:tcW w:w="379" w:type="pct"/>
            <w:shd w:val="clear" w:color="auto" w:fill="F2F2F2" w:themeFill="background1" w:themeFillShade="F2"/>
            <w:textDirection w:val="btLr"/>
            <w:vAlign w:val="center"/>
          </w:tcPr>
          <w:p w14:paraId="0FEB3FA2" w14:textId="2214D533" w:rsidR="00290FED" w:rsidRPr="003D6F6C" w:rsidRDefault="00BD19B0" w:rsidP="007C38DA">
            <w:pPr>
              <w:ind w:right="57"/>
              <w:jc w:val="center"/>
              <w:rPr>
                <w:rFonts w:cs="Arial"/>
                <w:b/>
                <w:szCs w:val="20"/>
              </w:rPr>
            </w:pPr>
            <w:r w:rsidRPr="003D6F6C">
              <w:rPr>
                <w:rFonts w:cs="Arial"/>
                <w:b/>
                <w:szCs w:val="20"/>
              </w:rPr>
              <w:t>Defectos Fugados a la entrega del servicio</w:t>
            </w:r>
          </w:p>
        </w:tc>
        <w:tc>
          <w:tcPr>
            <w:tcW w:w="304" w:type="pct"/>
            <w:shd w:val="clear" w:color="auto" w:fill="F2F2F2" w:themeFill="background1" w:themeFillShade="F2"/>
            <w:textDirection w:val="btLr"/>
            <w:vAlign w:val="center"/>
          </w:tcPr>
          <w:p w14:paraId="4EF4D89B" w14:textId="6C1FA0BE" w:rsidR="00290FED" w:rsidRPr="003D6F6C" w:rsidRDefault="00290FED" w:rsidP="007C38DA">
            <w:pPr>
              <w:ind w:right="57"/>
              <w:jc w:val="center"/>
              <w:rPr>
                <w:rFonts w:cs="Arial"/>
                <w:b/>
                <w:szCs w:val="20"/>
              </w:rPr>
            </w:pPr>
            <w:r w:rsidRPr="003D6F6C">
              <w:rPr>
                <w:rFonts w:cs="Arial"/>
                <w:b/>
                <w:szCs w:val="20"/>
              </w:rPr>
              <w:t>Eficiencia Presupuestal</w:t>
            </w:r>
          </w:p>
        </w:tc>
        <w:tc>
          <w:tcPr>
            <w:tcW w:w="531" w:type="pct"/>
            <w:shd w:val="clear" w:color="auto" w:fill="F2F2F2" w:themeFill="background1" w:themeFillShade="F2"/>
            <w:textDirection w:val="btLr"/>
            <w:vAlign w:val="center"/>
          </w:tcPr>
          <w:p w14:paraId="22269956" w14:textId="03D41122" w:rsidR="00290FED" w:rsidRPr="003D6F6C" w:rsidRDefault="00290FED" w:rsidP="007C38DA">
            <w:pPr>
              <w:ind w:right="57"/>
              <w:jc w:val="center"/>
              <w:rPr>
                <w:rFonts w:cs="Arial"/>
                <w:b/>
                <w:szCs w:val="20"/>
              </w:rPr>
            </w:pPr>
            <w:r w:rsidRPr="003D6F6C">
              <w:rPr>
                <w:rFonts w:cs="Arial"/>
                <w:b/>
                <w:szCs w:val="20"/>
              </w:rPr>
              <w:t>Presentación del personal asignado para el primer día de servicio</w:t>
            </w:r>
          </w:p>
        </w:tc>
      </w:tr>
      <w:tr w:rsidR="00290FED" w:rsidRPr="003D6F6C" w14:paraId="2B50CBFC" w14:textId="77777777" w:rsidTr="00656A9A">
        <w:trPr>
          <w:trHeight w:val="390"/>
          <w:jc w:val="center"/>
        </w:trPr>
        <w:tc>
          <w:tcPr>
            <w:tcW w:w="2194" w:type="pct"/>
            <w:shd w:val="clear" w:color="auto" w:fill="FFFFFF"/>
            <w:vAlign w:val="center"/>
          </w:tcPr>
          <w:p w14:paraId="78199BB7" w14:textId="1BF390DB" w:rsidR="00290FED" w:rsidRPr="003D6F6C" w:rsidRDefault="00290FED" w:rsidP="007C38DA">
            <w:pPr>
              <w:rPr>
                <w:rFonts w:cs="Arial"/>
                <w:bCs/>
                <w:szCs w:val="20"/>
              </w:rPr>
            </w:pPr>
            <w:r w:rsidRPr="003D6F6C">
              <w:rPr>
                <w:rFonts w:cs="Arial"/>
                <w:bCs/>
                <w:szCs w:val="20"/>
              </w:rPr>
              <w:t>Administración de Proyectos</w:t>
            </w:r>
          </w:p>
        </w:tc>
        <w:tc>
          <w:tcPr>
            <w:tcW w:w="533" w:type="pct"/>
            <w:shd w:val="clear" w:color="auto" w:fill="FFFFFF"/>
            <w:vAlign w:val="center"/>
          </w:tcPr>
          <w:p w14:paraId="0977B325" w14:textId="77777777" w:rsidR="00290FED" w:rsidRPr="003D6F6C" w:rsidRDefault="00290FED" w:rsidP="007C38DA">
            <w:pPr>
              <w:jc w:val="center"/>
              <w:rPr>
                <w:rFonts w:cs="Arial"/>
                <w:szCs w:val="20"/>
              </w:rPr>
            </w:pPr>
            <w:r w:rsidRPr="003D6F6C">
              <w:rPr>
                <w:rFonts w:cs="Arial"/>
                <w:szCs w:val="20"/>
              </w:rPr>
              <w:sym w:font="Wingdings 2" w:char="F050"/>
            </w:r>
          </w:p>
        </w:tc>
        <w:tc>
          <w:tcPr>
            <w:tcW w:w="377" w:type="pct"/>
            <w:shd w:val="clear" w:color="auto" w:fill="FFFFFF"/>
            <w:vAlign w:val="center"/>
          </w:tcPr>
          <w:p w14:paraId="50204910" w14:textId="064B6639" w:rsidR="00290FED" w:rsidRPr="003D6F6C" w:rsidRDefault="009D2601" w:rsidP="007C38DA">
            <w:pPr>
              <w:jc w:val="center"/>
              <w:rPr>
                <w:rFonts w:cs="Arial"/>
                <w:szCs w:val="20"/>
              </w:rPr>
            </w:pPr>
            <w:r w:rsidRPr="003D6F6C">
              <w:rPr>
                <w:rFonts w:cs="Arial"/>
                <w:szCs w:val="20"/>
              </w:rPr>
              <w:sym w:font="Wingdings 2" w:char="F050"/>
            </w:r>
          </w:p>
        </w:tc>
        <w:tc>
          <w:tcPr>
            <w:tcW w:w="302" w:type="pct"/>
            <w:shd w:val="clear" w:color="auto" w:fill="FFFFFF"/>
            <w:vAlign w:val="center"/>
          </w:tcPr>
          <w:p w14:paraId="019FD49E" w14:textId="7FB576C6" w:rsidR="00290FED" w:rsidRPr="003D6F6C" w:rsidRDefault="009D2601" w:rsidP="007C38DA">
            <w:pPr>
              <w:jc w:val="center"/>
              <w:rPr>
                <w:rFonts w:cs="Arial"/>
                <w:szCs w:val="20"/>
              </w:rPr>
            </w:pPr>
            <w:r w:rsidRPr="003D6F6C">
              <w:rPr>
                <w:rFonts w:cs="Arial"/>
                <w:szCs w:val="20"/>
              </w:rPr>
              <w:sym w:font="Wingdings 2" w:char="F050"/>
            </w:r>
          </w:p>
        </w:tc>
        <w:tc>
          <w:tcPr>
            <w:tcW w:w="380" w:type="pct"/>
            <w:shd w:val="clear" w:color="auto" w:fill="FFFFFF"/>
            <w:vAlign w:val="center"/>
          </w:tcPr>
          <w:p w14:paraId="6BAC50CB" w14:textId="73A1E8D3" w:rsidR="00290FED" w:rsidRPr="003D6F6C" w:rsidRDefault="009D2601" w:rsidP="007C38DA">
            <w:pPr>
              <w:jc w:val="center"/>
              <w:rPr>
                <w:rFonts w:cs="Arial"/>
                <w:szCs w:val="20"/>
              </w:rPr>
            </w:pPr>
            <w:r w:rsidRPr="003D6F6C">
              <w:rPr>
                <w:rFonts w:cs="Arial"/>
                <w:szCs w:val="20"/>
              </w:rPr>
              <w:sym w:font="Wingdings 2" w:char="F050"/>
            </w:r>
          </w:p>
        </w:tc>
        <w:tc>
          <w:tcPr>
            <w:tcW w:w="379" w:type="pct"/>
            <w:shd w:val="clear" w:color="auto" w:fill="FFFFFF"/>
            <w:vAlign w:val="center"/>
          </w:tcPr>
          <w:p w14:paraId="4CA459B5" w14:textId="7B8B68A5" w:rsidR="00290FED" w:rsidRPr="003D6F6C" w:rsidRDefault="009D2601" w:rsidP="007C38DA">
            <w:pPr>
              <w:jc w:val="center"/>
              <w:rPr>
                <w:rFonts w:cs="Arial"/>
                <w:szCs w:val="20"/>
              </w:rPr>
            </w:pPr>
            <w:r w:rsidRPr="003D6F6C">
              <w:rPr>
                <w:rFonts w:cs="Arial"/>
                <w:szCs w:val="20"/>
              </w:rPr>
              <w:sym w:font="Wingdings 2" w:char="F050"/>
            </w:r>
          </w:p>
        </w:tc>
        <w:tc>
          <w:tcPr>
            <w:tcW w:w="304" w:type="pct"/>
            <w:shd w:val="clear" w:color="auto" w:fill="FFFFFF"/>
            <w:vAlign w:val="center"/>
          </w:tcPr>
          <w:p w14:paraId="58125197" w14:textId="667278FB" w:rsidR="00290FED" w:rsidRPr="003D6F6C" w:rsidRDefault="00BD19B0" w:rsidP="007C38DA">
            <w:pPr>
              <w:jc w:val="center"/>
              <w:rPr>
                <w:rFonts w:cs="Arial"/>
                <w:szCs w:val="20"/>
              </w:rPr>
            </w:pPr>
            <w:r w:rsidRPr="003D6F6C">
              <w:rPr>
                <w:rFonts w:cs="Arial"/>
                <w:szCs w:val="20"/>
              </w:rPr>
              <w:sym w:font="Wingdings 2" w:char="F050"/>
            </w:r>
          </w:p>
        </w:tc>
        <w:tc>
          <w:tcPr>
            <w:tcW w:w="531" w:type="pct"/>
            <w:shd w:val="clear" w:color="auto" w:fill="FFFFFF"/>
            <w:vAlign w:val="center"/>
          </w:tcPr>
          <w:p w14:paraId="51D0E9B7" w14:textId="660D0F2E" w:rsidR="00290FED" w:rsidRPr="003D6F6C" w:rsidRDefault="00BD19B0" w:rsidP="007C38DA">
            <w:pPr>
              <w:jc w:val="center"/>
              <w:rPr>
                <w:rFonts w:cs="Arial"/>
                <w:szCs w:val="20"/>
              </w:rPr>
            </w:pPr>
            <w:r w:rsidRPr="003D6F6C">
              <w:rPr>
                <w:rFonts w:cs="Arial"/>
                <w:szCs w:val="20"/>
              </w:rPr>
              <w:sym w:font="Wingdings 2" w:char="F050"/>
            </w:r>
          </w:p>
        </w:tc>
      </w:tr>
      <w:tr w:rsidR="00290FED" w:rsidRPr="003D6F6C" w14:paraId="450C7080" w14:textId="77777777" w:rsidTr="00656A9A">
        <w:trPr>
          <w:trHeight w:val="390"/>
          <w:jc w:val="center"/>
        </w:trPr>
        <w:tc>
          <w:tcPr>
            <w:tcW w:w="2194" w:type="pct"/>
            <w:shd w:val="clear" w:color="auto" w:fill="FFFFFF"/>
            <w:vAlign w:val="center"/>
          </w:tcPr>
          <w:p w14:paraId="55AE3B44" w14:textId="50CA5393" w:rsidR="00290FED" w:rsidRPr="003D6F6C" w:rsidRDefault="00BF0ECA" w:rsidP="007C38DA">
            <w:pPr>
              <w:rPr>
                <w:rFonts w:cs="Arial"/>
                <w:bCs/>
                <w:szCs w:val="20"/>
              </w:rPr>
            </w:pPr>
            <w:r w:rsidRPr="003D6F6C">
              <w:rPr>
                <w:rFonts w:cs="Arial"/>
                <w:bCs/>
                <w:szCs w:val="20"/>
              </w:rPr>
              <w:t>Gestión de Procesos</w:t>
            </w:r>
          </w:p>
        </w:tc>
        <w:tc>
          <w:tcPr>
            <w:tcW w:w="533" w:type="pct"/>
            <w:shd w:val="clear" w:color="auto" w:fill="FFFFFF"/>
            <w:vAlign w:val="center"/>
          </w:tcPr>
          <w:p w14:paraId="18248CCD" w14:textId="596C2339" w:rsidR="00290FED" w:rsidRPr="003D6F6C" w:rsidRDefault="009D2601" w:rsidP="007C38DA">
            <w:pPr>
              <w:jc w:val="center"/>
              <w:rPr>
                <w:rFonts w:cs="Arial"/>
                <w:szCs w:val="20"/>
              </w:rPr>
            </w:pPr>
            <w:r w:rsidRPr="003D6F6C">
              <w:rPr>
                <w:rFonts w:cs="Arial"/>
                <w:szCs w:val="20"/>
              </w:rPr>
              <w:sym w:font="Wingdings 2" w:char="F050"/>
            </w:r>
          </w:p>
        </w:tc>
        <w:tc>
          <w:tcPr>
            <w:tcW w:w="377" w:type="pct"/>
            <w:shd w:val="clear" w:color="auto" w:fill="FFFFFF"/>
            <w:vAlign w:val="center"/>
          </w:tcPr>
          <w:p w14:paraId="4D3A59EE" w14:textId="159D5614" w:rsidR="00290FED" w:rsidRPr="003D6F6C" w:rsidRDefault="009D2601" w:rsidP="007C38DA">
            <w:pPr>
              <w:jc w:val="center"/>
              <w:rPr>
                <w:rFonts w:cs="Arial"/>
                <w:szCs w:val="20"/>
              </w:rPr>
            </w:pPr>
            <w:r w:rsidRPr="003D6F6C">
              <w:rPr>
                <w:rFonts w:cs="Arial"/>
                <w:szCs w:val="20"/>
              </w:rPr>
              <w:sym w:font="Wingdings 2" w:char="F050"/>
            </w:r>
          </w:p>
        </w:tc>
        <w:tc>
          <w:tcPr>
            <w:tcW w:w="302" w:type="pct"/>
            <w:shd w:val="clear" w:color="auto" w:fill="FFFFFF"/>
            <w:vAlign w:val="center"/>
          </w:tcPr>
          <w:p w14:paraId="5298E7E9" w14:textId="6F9A802A" w:rsidR="00290FED" w:rsidRPr="003D6F6C" w:rsidRDefault="009D2601" w:rsidP="007C38DA">
            <w:pPr>
              <w:jc w:val="center"/>
              <w:rPr>
                <w:rFonts w:cs="Arial"/>
                <w:szCs w:val="20"/>
              </w:rPr>
            </w:pPr>
            <w:r w:rsidRPr="003D6F6C">
              <w:rPr>
                <w:rFonts w:cs="Arial"/>
                <w:szCs w:val="20"/>
              </w:rPr>
              <w:sym w:font="Wingdings 2" w:char="F050"/>
            </w:r>
          </w:p>
        </w:tc>
        <w:tc>
          <w:tcPr>
            <w:tcW w:w="380" w:type="pct"/>
            <w:shd w:val="clear" w:color="auto" w:fill="FFFFFF"/>
            <w:vAlign w:val="center"/>
          </w:tcPr>
          <w:p w14:paraId="4F05B76D" w14:textId="256DCA9C" w:rsidR="00290FED" w:rsidRPr="003D6F6C" w:rsidRDefault="009D2601" w:rsidP="007C38DA">
            <w:pPr>
              <w:jc w:val="center"/>
              <w:rPr>
                <w:rFonts w:cs="Arial"/>
                <w:szCs w:val="20"/>
              </w:rPr>
            </w:pPr>
            <w:r w:rsidRPr="003D6F6C">
              <w:rPr>
                <w:rFonts w:cs="Arial"/>
                <w:szCs w:val="20"/>
              </w:rPr>
              <w:sym w:font="Wingdings 2" w:char="F050"/>
            </w:r>
          </w:p>
        </w:tc>
        <w:tc>
          <w:tcPr>
            <w:tcW w:w="379" w:type="pct"/>
            <w:shd w:val="clear" w:color="auto" w:fill="FFFFFF"/>
            <w:vAlign w:val="center"/>
          </w:tcPr>
          <w:p w14:paraId="295AAC03" w14:textId="2E3A70E9" w:rsidR="00290FED" w:rsidRPr="003D6F6C" w:rsidRDefault="009D2601" w:rsidP="007C38DA">
            <w:pPr>
              <w:jc w:val="center"/>
              <w:rPr>
                <w:rFonts w:cs="Arial"/>
                <w:szCs w:val="20"/>
              </w:rPr>
            </w:pPr>
            <w:r w:rsidRPr="003D6F6C">
              <w:rPr>
                <w:rFonts w:cs="Arial"/>
                <w:szCs w:val="20"/>
              </w:rPr>
              <w:sym w:font="Wingdings 2" w:char="F050"/>
            </w:r>
          </w:p>
        </w:tc>
        <w:tc>
          <w:tcPr>
            <w:tcW w:w="304" w:type="pct"/>
            <w:shd w:val="clear" w:color="auto" w:fill="FFFFFF"/>
            <w:vAlign w:val="center"/>
          </w:tcPr>
          <w:p w14:paraId="1685B9A5" w14:textId="5D10BC1A" w:rsidR="00290FED" w:rsidRPr="003D6F6C" w:rsidRDefault="00BD19B0" w:rsidP="007C38DA">
            <w:pPr>
              <w:jc w:val="center"/>
              <w:rPr>
                <w:rFonts w:cs="Arial"/>
                <w:szCs w:val="20"/>
              </w:rPr>
            </w:pPr>
            <w:r w:rsidRPr="003D6F6C">
              <w:rPr>
                <w:rFonts w:cs="Arial"/>
                <w:szCs w:val="20"/>
              </w:rPr>
              <w:sym w:font="Wingdings 2" w:char="F050"/>
            </w:r>
          </w:p>
        </w:tc>
        <w:tc>
          <w:tcPr>
            <w:tcW w:w="531" w:type="pct"/>
            <w:shd w:val="clear" w:color="auto" w:fill="FFFFFF"/>
            <w:vAlign w:val="center"/>
          </w:tcPr>
          <w:p w14:paraId="232FBE84" w14:textId="1E0C3A78" w:rsidR="00290FED" w:rsidRPr="003D6F6C" w:rsidRDefault="00BD19B0" w:rsidP="007C38DA">
            <w:pPr>
              <w:jc w:val="center"/>
              <w:rPr>
                <w:rFonts w:cs="Arial"/>
                <w:szCs w:val="20"/>
              </w:rPr>
            </w:pPr>
            <w:r w:rsidRPr="003D6F6C">
              <w:rPr>
                <w:rFonts w:cs="Arial"/>
                <w:szCs w:val="20"/>
              </w:rPr>
              <w:sym w:font="Wingdings 2" w:char="F050"/>
            </w:r>
          </w:p>
        </w:tc>
      </w:tr>
      <w:tr w:rsidR="00290FED" w:rsidRPr="003D6F6C" w14:paraId="6F168EEA" w14:textId="77777777" w:rsidTr="00656A9A">
        <w:trPr>
          <w:trHeight w:val="390"/>
          <w:jc w:val="center"/>
        </w:trPr>
        <w:tc>
          <w:tcPr>
            <w:tcW w:w="2194" w:type="pct"/>
            <w:shd w:val="clear" w:color="auto" w:fill="FFFFFF"/>
            <w:vAlign w:val="center"/>
          </w:tcPr>
          <w:p w14:paraId="0944C7EE" w14:textId="77DB222A" w:rsidR="00290FED" w:rsidRPr="003D6F6C" w:rsidRDefault="00757D56" w:rsidP="007C38DA">
            <w:pPr>
              <w:rPr>
                <w:rFonts w:cs="Arial"/>
                <w:bCs/>
                <w:szCs w:val="20"/>
              </w:rPr>
            </w:pPr>
            <w:r w:rsidRPr="003D6F6C">
              <w:rPr>
                <w:rFonts w:cs="Arial"/>
                <w:bCs/>
                <w:szCs w:val="20"/>
              </w:rPr>
              <w:t>Certificación de Estimaciones</w:t>
            </w:r>
          </w:p>
        </w:tc>
        <w:tc>
          <w:tcPr>
            <w:tcW w:w="533" w:type="pct"/>
            <w:shd w:val="clear" w:color="auto" w:fill="FFFFFF"/>
            <w:vAlign w:val="center"/>
          </w:tcPr>
          <w:p w14:paraId="2EB69861" w14:textId="24903386" w:rsidR="00290FED" w:rsidRPr="003D6F6C" w:rsidRDefault="009D2601" w:rsidP="007C38DA">
            <w:pPr>
              <w:jc w:val="center"/>
              <w:rPr>
                <w:rFonts w:cs="Arial"/>
                <w:szCs w:val="20"/>
              </w:rPr>
            </w:pPr>
            <w:r w:rsidRPr="003D6F6C">
              <w:rPr>
                <w:rFonts w:cs="Arial"/>
                <w:szCs w:val="20"/>
              </w:rPr>
              <w:sym w:font="Wingdings 2" w:char="F050"/>
            </w:r>
          </w:p>
        </w:tc>
        <w:tc>
          <w:tcPr>
            <w:tcW w:w="377" w:type="pct"/>
            <w:shd w:val="clear" w:color="auto" w:fill="FFFFFF"/>
            <w:vAlign w:val="center"/>
          </w:tcPr>
          <w:p w14:paraId="2E008D71" w14:textId="4FFBE7AD" w:rsidR="00290FED" w:rsidRPr="003D6F6C" w:rsidRDefault="009D2601" w:rsidP="007C38DA">
            <w:pPr>
              <w:jc w:val="center"/>
              <w:rPr>
                <w:rFonts w:cs="Arial"/>
                <w:szCs w:val="20"/>
              </w:rPr>
            </w:pPr>
            <w:r w:rsidRPr="003D6F6C">
              <w:rPr>
                <w:rFonts w:cs="Arial"/>
                <w:szCs w:val="20"/>
              </w:rPr>
              <w:sym w:font="Wingdings 2" w:char="F050"/>
            </w:r>
          </w:p>
        </w:tc>
        <w:tc>
          <w:tcPr>
            <w:tcW w:w="302" w:type="pct"/>
            <w:shd w:val="clear" w:color="auto" w:fill="FFFFFF"/>
            <w:vAlign w:val="center"/>
          </w:tcPr>
          <w:p w14:paraId="663EF779" w14:textId="1533BD60" w:rsidR="00290FED" w:rsidRPr="003D6F6C" w:rsidRDefault="009D2601" w:rsidP="007C38DA">
            <w:pPr>
              <w:jc w:val="center"/>
              <w:rPr>
                <w:rFonts w:cs="Arial"/>
                <w:szCs w:val="20"/>
              </w:rPr>
            </w:pPr>
            <w:r w:rsidRPr="003D6F6C">
              <w:rPr>
                <w:rFonts w:cs="Arial"/>
                <w:szCs w:val="20"/>
              </w:rPr>
              <w:sym w:font="Wingdings 2" w:char="F050"/>
            </w:r>
          </w:p>
        </w:tc>
        <w:tc>
          <w:tcPr>
            <w:tcW w:w="380" w:type="pct"/>
            <w:shd w:val="clear" w:color="auto" w:fill="FFFFFF"/>
            <w:vAlign w:val="center"/>
          </w:tcPr>
          <w:p w14:paraId="18A8CB7B" w14:textId="00028224" w:rsidR="00290FED" w:rsidRPr="003D6F6C" w:rsidRDefault="009D2601" w:rsidP="007C38DA">
            <w:pPr>
              <w:jc w:val="center"/>
              <w:rPr>
                <w:rFonts w:cs="Arial"/>
                <w:szCs w:val="20"/>
              </w:rPr>
            </w:pPr>
            <w:r w:rsidRPr="003D6F6C">
              <w:rPr>
                <w:rFonts w:cs="Arial"/>
                <w:szCs w:val="20"/>
              </w:rPr>
              <w:sym w:font="Wingdings 2" w:char="F050"/>
            </w:r>
          </w:p>
        </w:tc>
        <w:tc>
          <w:tcPr>
            <w:tcW w:w="379" w:type="pct"/>
            <w:shd w:val="clear" w:color="auto" w:fill="FFFFFF"/>
            <w:vAlign w:val="center"/>
          </w:tcPr>
          <w:p w14:paraId="1E92DE17" w14:textId="130A74F0" w:rsidR="00290FED" w:rsidRPr="003D6F6C" w:rsidRDefault="009D2601" w:rsidP="007C38DA">
            <w:pPr>
              <w:jc w:val="center"/>
              <w:rPr>
                <w:rFonts w:cs="Arial"/>
                <w:szCs w:val="20"/>
              </w:rPr>
            </w:pPr>
            <w:r w:rsidRPr="003D6F6C">
              <w:rPr>
                <w:rFonts w:cs="Arial"/>
                <w:szCs w:val="20"/>
              </w:rPr>
              <w:sym w:font="Wingdings 2" w:char="F050"/>
            </w:r>
          </w:p>
        </w:tc>
        <w:tc>
          <w:tcPr>
            <w:tcW w:w="304" w:type="pct"/>
            <w:shd w:val="clear" w:color="auto" w:fill="FFFFFF"/>
            <w:vAlign w:val="center"/>
          </w:tcPr>
          <w:p w14:paraId="035ED8DF" w14:textId="74FB058C" w:rsidR="00290FED" w:rsidRPr="003D6F6C" w:rsidRDefault="00290FED" w:rsidP="007C38DA">
            <w:pPr>
              <w:jc w:val="center"/>
              <w:rPr>
                <w:rFonts w:cs="Arial"/>
                <w:szCs w:val="20"/>
              </w:rPr>
            </w:pPr>
          </w:p>
        </w:tc>
        <w:tc>
          <w:tcPr>
            <w:tcW w:w="531" w:type="pct"/>
            <w:shd w:val="clear" w:color="auto" w:fill="FFFFFF"/>
            <w:vAlign w:val="center"/>
          </w:tcPr>
          <w:p w14:paraId="68B2A58C" w14:textId="551C9AB8" w:rsidR="00290FED" w:rsidRPr="003D6F6C" w:rsidRDefault="00290FED" w:rsidP="007C38DA">
            <w:pPr>
              <w:jc w:val="center"/>
              <w:rPr>
                <w:rFonts w:cs="Arial"/>
                <w:szCs w:val="20"/>
              </w:rPr>
            </w:pPr>
          </w:p>
        </w:tc>
      </w:tr>
      <w:tr w:rsidR="00290FED" w:rsidRPr="003D6F6C" w14:paraId="74232D08" w14:textId="77777777" w:rsidTr="00656A9A">
        <w:trPr>
          <w:trHeight w:val="390"/>
          <w:jc w:val="center"/>
        </w:trPr>
        <w:tc>
          <w:tcPr>
            <w:tcW w:w="2194" w:type="pct"/>
            <w:shd w:val="clear" w:color="auto" w:fill="FFFFFF"/>
            <w:vAlign w:val="center"/>
          </w:tcPr>
          <w:p w14:paraId="4F759AEC" w14:textId="7474D98E" w:rsidR="00290FED" w:rsidRPr="003D6F6C" w:rsidRDefault="00290FED" w:rsidP="007C38DA">
            <w:pPr>
              <w:rPr>
                <w:rFonts w:cs="Arial"/>
                <w:bCs/>
                <w:szCs w:val="20"/>
              </w:rPr>
            </w:pPr>
            <w:r w:rsidRPr="003D6F6C">
              <w:rPr>
                <w:rFonts w:cs="Arial"/>
                <w:bCs/>
                <w:szCs w:val="20"/>
              </w:rPr>
              <w:t>Transferencia de Conocimiento</w:t>
            </w:r>
          </w:p>
        </w:tc>
        <w:tc>
          <w:tcPr>
            <w:tcW w:w="533" w:type="pct"/>
            <w:shd w:val="clear" w:color="auto" w:fill="FFFFFF"/>
            <w:vAlign w:val="center"/>
          </w:tcPr>
          <w:p w14:paraId="6DC52992" w14:textId="4B157226" w:rsidR="00290FED" w:rsidRPr="003D6F6C" w:rsidRDefault="009D2601" w:rsidP="007C38DA">
            <w:pPr>
              <w:jc w:val="center"/>
              <w:rPr>
                <w:rFonts w:cs="Arial"/>
                <w:szCs w:val="20"/>
              </w:rPr>
            </w:pPr>
            <w:r w:rsidRPr="003D6F6C">
              <w:rPr>
                <w:rFonts w:cs="Arial"/>
                <w:szCs w:val="20"/>
              </w:rPr>
              <w:sym w:font="Wingdings 2" w:char="F050"/>
            </w:r>
          </w:p>
        </w:tc>
        <w:tc>
          <w:tcPr>
            <w:tcW w:w="377" w:type="pct"/>
            <w:shd w:val="clear" w:color="auto" w:fill="FFFFFF"/>
            <w:vAlign w:val="center"/>
          </w:tcPr>
          <w:p w14:paraId="3FD8BE13" w14:textId="0DF3AA59" w:rsidR="00290FED" w:rsidRPr="003D6F6C" w:rsidRDefault="009D2601" w:rsidP="007C38DA">
            <w:pPr>
              <w:jc w:val="center"/>
              <w:rPr>
                <w:rFonts w:cs="Arial"/>
                <w:szCs w:val="20"/>
              </w:rPr>
            </w:pPr>
            <w:r w:rsidRPr="003D6F6C">
              <w:rPr>
                <w:rFonts w:cs="Arial"/>
                <w:szCs w:val="20"/>
              </w:rPr>
              <w:sym w:font="Wingdings 2" w:char="F050"/>
            </w:r>
          </w:p>
        </w:tc>
        <w:tc>
          <w:tcPr>
            <w:tcW w:w="302" w:type="pct"/>
            <w:shd w:val="clear" w:color="auto" w:fill="FFFFFF"/>
            <w:vAlign w:val="center"/>
          </w:tcPr>
          <w:p w14:paraId="7900B870" w14:textId="7CF4D7EC" w:rsidR="00290FED" w:rsidRPr="003D6F6C" w:rsidRDefault="009D2601" w:rsidP="007C38DA">
            <w:pPr>
              <w:jc w:val="center"/>
              <w:rPr>
                <w:rFonts w:cs="Arial"/>
                <w:szCs w:val="20"/>
              </w:rPr>
            </w:pPr>
            <w:r w:rsidRPr="003D6F6C">
              <w:rPr>
                <w:rFonts w:cs="Arial"/>
                <w:szCs w:val="20"/>
              </w:rPr>
              <w:sym w:font="Wingdings 2" w:char="F050"/>
            </w:r>
          </w:p>
        </w:tc>
        <w:tc>
          <w:tcPr>
            <w:tcW w:w="380" w:type="pct"/>
            <w:shd w:val="clear" w:color="auto" w:fill="FFFFFF"/>
            <w:vAlign w:val="center"/>
          </w:tcPr>
          <w:p w14:paraId="2BB0A337" w14:textId="7B474CC8" w:rsidR="00290FED" w:rsidRPr="003D6F6C" w:rsidRDefault="009D2601" w:rsidP="007C38DA">
            <w:pPr>
              <w:jc w:val="center"/>
              <w:rPr>
                <w:rFonts w:cs="Arial"/>
                <w:szCs w:val="20"/>
              </w:rPr>
            </w:pPr>
            <w:r w:rsidRPr="003D6F6C">
              <w:rPr>
                <w:rFonts w:cs="Arial"/>
                <w:szCs w:val="20"/>
              </w:rPr>
              <w:sym w:font="Wingdings 2" w:char="F050"/>
            </w:r>
          </w:p>
        </w:tc>
        <w:tc>
          <w:tcPr>
            <w:tcW w:w="379" w:type="pct"/>
            <w:shd w:val="clear" w:color="auto" w:fill="FFFFFF"/>
            <w:vAlign w:val="center"/>
          </w:tcPr>
          <w:p w14:paraId="327238A4" w14:textId="7AE5A727" w:rsidR="00290FED" w:rsidRPr="003D6F6C" w:rsidRDefault="00290FED" w:rsidP="007C38DA">
            <w:pPr>
              <w:jc w:val="center"/>
              <w:rPr>
                <w:rFonts w:cs="Arial"/>
                <w:szCs w:val="20"/>
              </w:rPr>
            </w:pPr>
          </w:p>
        </w:tc>
        <w:tc>
          <w:tcPr>
            <w:tcW w:w="304" w:type="pct"/>
            <w:shd w:val="clear" w:color="auto" w:fill="FFFFFF"/>
            <w:vAlign w:val="center"/>
          </w:tcPr>
          <w:p w14:paraId="62F3C63D" w14:textId="29F92D4A" w:rsidR="00290FED" w:rsidRPr="003D6F6C" w:rsidRDefault="00290FED" w:rsidP="007C38DA">
            <w:pPr>
              <w:jc w:val="center"/>
              <w:rPr>
                <w:rFonts w:cs="Arial"/>
                <w:szCs w:val="20"/>
              </w:rPr>
            </w:pPr>
          </w:p>
        </w:tc>
        <w:tc>
          <w:tcPr>
            <w:tcW w:w="531" w:type="pct"/>
            <w:shd w:val="clear" w:color="auto" w:fill="FFFFFF"/>
            <w:vAlign w:val="center"/>
          </w:tcPr>
          <w:p w14:paraId="3D090A1F" w14:textId="45687A8E" w:rsidR="00290FED" w:rsidRPr="003D6F6C" w:rsidRDefault="00290FED" w:rsidP="007C38DA">
            <w:pPr>
              <w:jc w:val="center"/>
              <w:rPr>
                <w:rFonts w:cs="Arial"/>
                <w:szCs w:val="20"/>
              </w:rPr>
            </w:pPr>
          </w:p>
        </w:tc>
      </w:tr>
    </w:tbl>
    <w:p w14:paraId="16ABB767" w14:textId="77777777" w:rsidR="00321E68" w:rsidRPr="003D6F6C" w:rsidRDefault="00321E68" w:rsidP="007C38DA">
      <w:pPr>
        <w:jc w:val="center"/>
        <w:rPr>
          <w:rFonts w:cs="Arial"/>
          <w:b/>
          <w:szCs w:val="20"/>
        </w:rPr>
      </w:pPr>
    </w:p>
    <w:p w14:paraId="007215C3" w14:textId="77777777" w:rsidR="00321E68" w:rsidRPr="003D6F6C" w:rsidRDefault="00321E68" w:rsidP="007C38DA">
      <w:pPr>
        <w:rPr>
          <w:rFonts w:cs="Arial"/>
          <w:szCs w:val="20"/>
        </w:rPr>
      </w:pPr>
    </w:p>
    <w:tbl>
      <w:tblPr>
        <w:tblW w:w="54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20" w:firstRow="1" w:lastRow="0" w:firstColumn="0" w:lastColumn="0" w:noHBand="0" w:noVBand="1"/>
      </w:tblPr>
      <w:tblGrid>
        <w:gridCol w:w="3795"/>
        <w:gridCol w:w="966"/>
        <w:gridCol w:w="740"/>
        <w:gridCol w:w="1189"/>
        <w:gridCol w:w="966"/>
        <w:gridCol w:w="1391"/>
        <w:gridCol w:w="494"/>
      </w:tblGrid>
      <w:tr w:rsidR="006861B0" w:rsidRPr="003D6F6C" w14:paraId="55BA3DB3" w14:textId="77777777" w:rsidTr="001D3588">
        <w:trPr>
          <w:trHeight w:val="2410"/>
          <w:jc w:val="center"/>
        </w:trPr>
        <w:tc>
          <w:tcPr>
            <w:tcW w:w="1989" w:type="pct"/>
            <w:shd w:val="clear" w:color="auto" w:fill="F2F2F2" w:themeFill="background1" w:themeFillShade="F2"/>
            <w:vAlign w:val="center"/>
          </w:tcPr>
          <w:p w14:paraId="1F695C38" w14:textId="66943F40" w:rsidR="00290FED" w:rsidRPr="003D6F6C" w:rsidRDefault="00290FED" w:rsidP="007C38DA">
            <w:pPr>
              <w:jc w:val="center"/>
              <w:rPr>
                <w:rFonts w:cs="Arial"/>
                <w:b/>
                <w:szCs w:val="20"/>
              </w:rPr>
            </w:pPr>
            <w:r w:rsidRPr="003D6F6C">
              <w:rPr>
                <w:rFonts w:cs="Arial"/>
                <w:b/>
                <w:szCs w:val="20"/>
              </w:rPr>
              <w:t xml:space="preserve">Nombre del </w:t>
            </w:r>
            <w:proofErr w:type="spellStart"/>
            <w:r w:rsidRPr="003D6F6C">
              <w:rPr>
                <w:rFonts w:cs="Arial"/>
                <w:b/>
                <w:szCs w:val="20"/>
              </w:rPr>
              <w:t>Subservicio</w:t>
            </w:r>
            <w:proofErr w:type="spellEnd"/>
          </w:p>
        </w:tc>
        <w:tc>
          <w:tcPr>
            <w:tcW w:w="506" w:type="pct"/>
            <w:shd w:val="clear" w:color="auto" w:fill="F2F2F2" w:themeFill="background1" w:themeFillShade="F2"/>
            <w:textDirection w:val="btLr"/>
            <w:vAlign w:val="center"/>
          </w:tcPr>
          <w:p w14:paraId="28039B80" w14:textId="5A0D63A7" w:rsidR="00290FED" w:rsidRPr="003D6F6C" w:rsidRDefault="00290FED" w:rsidP="007C38DA">
            <w:pPr>
              <w:ind w:right="57"/>
              <w:jc w:val="center"/>
              <w:rPr>
                <w:rFonts w:cs="Arial"/>
                <w:b/>
                <w:szCs w:val="20"/>
              </w:rPr>
            </w:pPr>
            <w:r w:rsidRPr="003D6F6C">
              <w:rPr>
                <w:rFonts w:cs="Arial"/>
                <w:b/>
                <w:szCs w:val="20"/>
              </w:rPr>
              <w:t>Asignación de recursos (Perfiles) a una solicitud de servicio</w:t>
            </w:r>
          </w:p>
        </w:tc>
        <w:tc>
          <w:tcPr>
            <w:tcW w:w="388" w:type="pct"/>
            <w:shd w:val="clear" w:color="auto" w:fill="F2F2F2" w:themeFill="background1" w:themeFillShade="F2"/>
            <w:textDirection w:val="btLr"/>
            <w:vAlign w:val="center"/>
          </w:tcPr>
          <w:p w14:paraId="2D713818" w14:textId="26DAC23F" w:rsidR="00290FED" w:rsidRPr="003D6F6C" w:rsidRDefault="00290FED" w:rsidP="007C38DA">
            <w:pPr>
              <w:ind w:right="57"/>
              <w:jc w:val="center"/>
              <w:rPr>
                <w:rFonts w:cs="Arial"/>
                <w:b/>
                <w:szCs w:val="20"/>
              </w:rPr>
            </w:pPr>
            <w:r w:rsidRPr="003D6F6C">
              <w:rPr>
                <w:rFonts w:cs="Arial"/>
                <w:b/>
                <w:szCs w:val="20"/>
              </w:rPr>
              <w:t>Reemplazo de un recurso</w:t>
            </w:r>
          </w:p>
        </w:tc>
        <w:tc>
          <w:tcPr>
            <w:tcW w:w="623" w:type="pct"/>
            <w:shd w:val="clear" w:color="auto" w:fill="F2F2F2" w:themeFill="background1" w:themeFillShade="F2"/>
            <w:textDirection w:val="btLr"/>
            <w:vAlign w:val="center"/>
          </w:tcPr>
          <w:p w14:paraId="6B81CC34" w14:textId="40198583" w:rsidR="00290FED" w:rsidRPr="003D6F6C" w:rsidRDefault="00290FED" w:rsidP="007C38DA">
            <w:pPr>
              <w:ind w:right="57"/>
              <w:jc w:val="center"/>
              <w:rPr>
                <w:rFonts w:cs="Arial"/>
                <w:b/>
                <w:szCs w:val="20"/>
              </w:rPr>
            </w:pPr>
            <w:r w:rsidRPr="003D6F6C">
              <w:rPr>
                <w:rFonts w:cs="Arial"/>
                <w:b/>
                <w:szCs w:val="20"/>
              </w:rPr>
              <w:t>Para cada solicitud de servicio, presentación del cronograma de trabajo</w:t>
            </w:r>
          </w:p>
        </w:tc>
        <w:tc>
          <w:tcPr>
            <w:tcW w:w="506" w:type="pct"/>
            <w:shd w:val="clear" w:color="auto" w:fill="F2F2F2" w:themeFill="background1" w:themeFillShade="F2"/>
            <w:textDirection w:val="btLr"/>
            <w:vAlign w:val="center"/>
          </w:tcPr>
          <w:p w14:paraId="6D83DEC6" w14:textId="7E20B471" w:rsidR="00290FED" w:rsidRPr="003D6F6C" w:rsidRDefault="00290FED" w:rsidP="007C38DA">
            <w:pPr>
              <w:ind w:right="57"/>
              <w:jc w:val="center"/>
              <w:rPr>
                <w:rFonts w:cs="Arial"/>
                <w:b/>
                <w:szCs w:val="20"/>
              </w:rPr>
            </w:pPr>
            <w:r w:rsidRPr="003D6F6C">
              <w:rPr>
                <w:rFonts w:cs="Arial"/>
                <w:b/>
                <w:szCs w:val="20"/>
              </w:rPr>
              <w:t>Entrega de la estimación para cada solicitud de servicio</w:t>
            </w:r>
          </w:p>
        </w:tc>
        <w:tc>
          <w:tcPr>
            <w:tcW w:w="729" w:type="pct"/>
            <w:shd w:val="clear" w:color="auto" w:fill="F2F2F2" w:themeFill="background1" w:themeFillShade="F2"/>
            <w:textDirection w:val="btLr"/>
            <w:vAlign w:val="center"/>
          </w:tcPr>
          <w:p w14:paraId="770643BE" w14:textId="08E5B190" w:rsidR="00290FED" w:rsidRPr="003D6F6C" w:rsidRDefault="00290FED" w:rsidP="007C38DA">
            <w:pPr>
              <w:ind w:right="57"/>
              <w:jc w:val="center"/>
              <w:rPr>
                <w:rFonts w:cs="Arial"/>
                <w:b/>
                <w:szCs w:val="20"/>
              </w:rPr>
            </w:pPr>
            <w:r w:rsidRPr="003D6F6C">
              <w:rPr>
                <w:rFonts w:cs="Arial"/>
                <w:b/>
                <w:szCs w:val="20"/>
              </w:rPr>
              <w:t>Cumplimiento en los tiempos establecidos en los cronogramas de trabajo por cada solicitud de servicio</w:t>
            </w:r>
          </w:p>
        </w:tc>
        <w:tc>
          <w:tcPr>
            <w:tcW w:w="259" w:type="pct"/>
            <w:shd w:val="clear" w:color="auto" w:fill="F2F2F2" w:themeFill="background1" w:themeFillShade="F2"/>
            <w:textDirection w:val="btLr"/>
            <w:vAlign w:val="center"/>
          </w:tcPr>
          <w:p w14:paraId="4661CCEE" w14:textId="3EFB018A" w:rsidR="00290FED" w:rsidRPr="003D6F6C" w:rsidRDefault="00290FED" w:rsidP="007C38DA">
            <w:pPr>
              <w:ind w:right="57"/>
              <w:jc w:val="center"/>
              <w:rPr>
                <w:rFonts w:cs="Arial"/>
                <w:b/>
                <w:szCs w:val="20"/>
              </w:rPr>
            </w:pPr>
            <w:r w:rsidRPr="003D6F6C">
              <w:rPr>
                <w:rFonts w:cs="Arial"/>
                <w:b/>
                <w:szCs w:val="20"/>
              </w:rPr>
              <w:t>Error</w:t>
            </w:r>
          </w:p>
        </w:tc>
      </w:tr>
      <w:tr w:rsidR="001D3588" w:rsidRPr="003D6F6C" w14:paraId="0D1B53FF" w14:textId="77777777" w:rsidTr="001D3588">
        <w:trPr>
          <w:trHeight w:val="390"/>
          <w:jc w:val="center"/>
        </w:trPr>
        <w:tc>
          <w:tcPr>
            <w:tcW w:w="1989" w:type="pct"/>
            <w:shd w:val="clear" w:color="auto" w:fill="FFFFFF"/>
            <w:vAlign w:val="center"/>
          </w:tcPr>
          <w:p w14:paraId="64DDF004" w14:textId="77777777" w:rsidR="001D3588" w:rsidRPr="003D6F6C" w:rsidRDefault="001D3588" w:rsidP="007C38DA">
            <w:pPr>
              <w:rPr>
                <w:rFonts w:cs="Arial"/>
                <w:bCs/>
                <w:szCs w:val="20"/>
              </w:rPr>
            </w:pPr>
            <w:r w:rsidRPr="003D6F6C">
              <w:rPr>
                <w:rFonts w:cs="Arial"/>
                <w:bCs/>
                <w:szCs w:val="20"/>
              </w:rPr>
              <w:t>Administración de Proyectos</w:t>
            </w:r>
          </w:p>
        </w:tc>
        <w:tc>
          <w:tcPr>
            <w:tcW w:w="506" w:type="pct"/>
            <w:shd w:val="clear" w:color="auto" w:fill="FFFFFF"/>
            <w:vAlign w:val="center"/>
          </w:tcPr>
          <w:p w14:paraId="314DAA30" w14:textId="2E61199F" w:rsidR="001D3588" w:rsidRPr="003D6F6C" w:rsidRDefault="001D3588" w:rsidP="007C38DA">
            <w:pPr>
              <w:rPr>
                <w:rFonts w:cs="Arial"/>
                <w:szCs w:val="20"/>
              </w:rPr>
            </w:pPr>
          </w:p>
        </w:tc>
        <w:tc>
          <w:tcPr>
            <w:tcW w:w="388" w:type="pct"/>
            <w:shd w:val="clear" w:color="auto" w:fill="FFFFFF"/>
            <w:vAlign w:val="center"/>
          </w:tcPr>
          <w:p w14:paraId="0B86BA06" w14:textId="77777777" w:rsidR="001D3588" w:rsidRPr="003D6F6C" w:rsidRDefault="001D3588" w:rsidP="007C38DA">
            <w:pPr>
              <w:jc w:val="center"/>
              <w:rPr>
                <w:rFonts w:cs="Arial"/>
                <w:szCs w:val="20"/>
              </w:rPr>
            </w:pPr>
          </w:p>
        </w:tc>
        <w:tc>
          <w:tcPr>
            <w:tcW w:w="623" w:type="pct"/>
            <w:shd w:val="clear" w:color="auto" w:fill="FFFFFF"/>
            <w:vAlign w:val="center"/>
          </w:tcPr>
          <w:p w14:paraId="4A9B2FB4" w14:textId="28974DF9" w:rsidR="001D3588" w:rsidRPr="003D6F6C" w:rsidRDefault="001D3588" w:rsidP="007C38DA">
            <w:pPr>
              <w:jc w:val="center"/>
              <w:rPr>
                <w:rFonts w:cs="Arial"/>
                <w:szCs w:val="20"/>
              </w:rPr>
            </w:pPr>
            <w:r w:rsidRPr="003D6F6C">
              <w:rPr>
                <w:rFonts w:cs="Arial"/>
                <w:szCs w:val="20"/>
              </w:rPr>
              <w:sym w:font="Wingdings 2" w:char="F050"/>
            </w:r>
          </w:p>
        </w:tc>
        <w:tc>
          <w:tcPr>
            <w:tcW w:w="506" w:type="pct"/>
            <w:shd w:val="clear" w:color="auto" w:fill="FFFFFF"/>
            <w:vAlign w:val="center"/>
          </w:tcPr>
          <w:p w14:paraId="3E81D6B8" w14:textId="218E4E29" w:rsidR="001D3588" w:rsidRPr="003D6F6C" w:rsidRDefault="001D3588" w:rsidP="007C38DA">
            <w:pPr>
              <w:jc w:val="center"/>
              <w:rPr>
                <w:rFonts w:cs="Arial"/>
                <w:szCs w:val="20"/>
              </w:rPr>
            </w:pPr>
            <w:r w:rsidRPr="003D6F6C">
              <w:rPr>
                <w:rFonts w:cs="Arial"/>
                <w:szCs w:val="20"/>
              </w:rPr>
              <w:sym w:font="Wingdings 2" w:char="F050"/>
            </w:r>
          </w:p>
        </w:tc>
        <w:tc>
          <w:tcPr>
            <w:tcW w:w="729" w:type="pct"/>
            <w:shd w:val="clear" w:color="auto" w:fill="FFFFFF"/>
            <w:vAlign w:val="center"/>
          </w:tcPr>
          <w:p w14:paraId="161731E1" w14:textId="4D6714A5" w:rsidR="001D3588" w:rsidRPr="003D6F6C" w:rsidRDefault="001D3588" w:rsidP="007C38DA">
            <w:pPr>
              <w:jc w:val="center"/>
              <w:rPr>
                <w:rFonts w:cs="Arial"/>
                <w:szCs w:val="20"/>
              </w:rPr>
            </w:pPr>
            <w:r w:rsidRPr="003D6F6C">
              <w:rPr>
                <w:rFonts w:cs="Arial"/>
                <w:szCs w:val="20"/>
              </w:rPr>
              <w:sym w:font="Wingdings 2" w:char="F050"/>
            </w:r>
          </w:p>
        </w:tc>
        <w:tc>
          <w:tcPr>
            <w:tcW w:w="259" w:type="pct"/>
            <w:shd w:val="clear" w:color="auto" w:fill="FFFFFF"/>
            <w:vAlign w:val="center"/>
          </w:tcPr>
          <w:p w14:paraId="12E140D5" w14:textId="7AC78054" w:rsidR="001D3588" w:rsidRPr="003D6F6C" w:rsidRDefault="001D3588" w:rsidP="007C38DA">
            <w:pPr>
              <w:jc w:val="center"/>
              <w:rPr>
                <w:rFonts w:cs="Arial"/>
                <w:szCs w:val="20"/>
              </w:rPr>
            </w:pPr>
            <w:r w:rsidRPr="003D6F6C">
              <w:rPr>
                <w:rFonts w:cs="Arial"/>
                <w:szCs w:val="20"/>
              </w:rPr>
              <w:sym w:font="Wingdings 2" w:char="F050"/>
            </w:r>
          </w:p>
        </w:tc>
      </w:tr>
      <w:tr w:rsidR="001D3588" w:rsidRPr="003D6F6C" w14:paraId="0E84F502" w14:textId="77777777" w:rsidTr="001D3588">
        <w:trPr>
          <w:trHeight w:val="390"/>
          <w:jc w:val="center"/>
        </w:trPr>
        <w:tc>
          <w:tcPr>
            <w:tcW w:w="1989" w:type="pct"/>
            <w:shd w:val="clear" w:color="auto" w:fill="FFFFFF"/>
            <w:vAlign w:val="center"/>
          </w:tcPr>
          <w:p w14:paraId="6C72141B" w14:textId="61F90549" w:rsidR="001D3588" w:rsidRPr="003D6F6C" w:rsidRDefault="00BF0ECA" w:rsidP="007C38DA">
            <w:pPr>
              <w:rPr>
                <w:rFonts w:cs="Arial"/>
                <w:bCs/>
                <w:szCs w:val="20"/>
              </w:rPr>
            </w:pPr>
            <w:r w:rsidRPr="003D6F6C">
              <w:rPr>
                <w:rFonts w:cs="Arial"/>
                <w:bCs/>
                <w:szCs w:val="20"/>
              </w:rPr>
              <w:t>Gestión de Procesos</w:t>
            </w:r>
          </w:p>
        </w:tc>
        <w:tc>
          <w:tcPr>
            <w:tcW w:w="506" w:type="pct"/>
            <w:shd w:val="clear" w:color="auto" w:fill="FFFFFF"/>
            <w:vAlign w:val="center"/>
          </w:tcPr>
          <w:p w14:paraId="6F7A5208" w14:textId="77777777" w:rsidR="001D3588" w:rsidRPr="003D6F6C" w:rsidRDefault="001D3588" w:rsidP="007C38DA">
            <w:pPr>
              <w:jc w:val="center"/>
              <w:rPr>
                <w:rFonts w:cs="Arial"/>
                <w:szCs w:val="20"/>
              </w:rPr>
            </w:pPr>
          </w:p>
        </w:tc>
        <w:tc>
          <w:tcPr>
            <w:tcW w:w="388" w:type="pct"/>
            <w:shd w:val="clear" w:color="auto" w:fill="FFFFFF"/>
            <w:vAlign w:val="center"/>
          </w:tcPr>
          <w:p w14:paraId="42A9F16B" w14:textId="77777777" w:rsidR="001D3588" w:rsidRPr="003D6F6C" w:rsidRDefault="001D3588" w:rsidP="007C38DA">
            <w:pPr>
              <w:jc w:val="center"/>
              <w:rPr>
                <w:rFonts w:cs="Arial"/>
                <w:szCs w:val="20"/>
              </w:rPr>
            </w:pPr>
          </w:p>
        </w:tc>
        <w:tc>
          <w:tcPr>
            <w:tcW w:w="623" w:type="pct"/>
            <w:shd w:val="clear" w:color="auto" w:fill="FFFFFF"/>
            <w:vAlign w:val="center"/>
          </w:tcPr>
          <w:p w14:paraId="0C9F8119" w14:textId="4F971FEC" w:rsidR="001D3588" w:rsidRPr="003D6F6C" w:rsidRDefault="001D3588" w:rsidP="007C38DA">
            <w:pPr>
              <w:jc w:val="center"/>
              <w:rPr>
                <w:rFonts w:cs="Arial"/>
                <w:szCs w:val="20"/>
              </w:rPr>
            </w:pPr>
            <w:r w:rsidRPr="003D6F6C">
              <w:rPr>
                <w:rFonts w:cs="Arial"/>
                <w:szCs w:val="20"/>
              </w:rPr>
              <w:sym w:font="Wingdings 2" w:char="F050"/>
            </w:r>
          </w:p>
        </w:tc>
        <w:tc>
          <w:tcPr>
            <w:tcW w:w="506" w:type="pct"/>
            <w:shd w:val="clear" w:color="auto" w:fill="FFFFFF"/>
            <w:vAlign w:val="center"/>
          </w:tcPr>
          <w:p w14:paraId="5E284CC9" w14:textId="6B5935A3" w:rsidR="001D3588" w:rsidRPr="003D6F6C" w:rsidRDefault="001D3588" w:rsidP="007C38DA">
            <w:pPr>
              <w:jc w:val="center"/>
              <w:rPr>
                <w:rFonts w:cs="Arial"/>
                <w:szCs w:val="20"/>
              </w:rPr>
            </w:pPr>
            <w:r w:rsidRPr="003D6F6C">
              <w:rPr>
                <w:rFonts w:cs="Arial"/>
                <w:szCs w:val="20"/>
              </w:rPr>
              <w:sym w:font="Wingdings 2" w:char="F050"/>
            </w:r>
          </w:p>
        </w:tc>
        <w:tc>
          <w:tcPr>
            <w:tcW w:w="729" w:type="pct"/>
            <w:shd w:val="clear" w:color="auto" w:fill="FFFFFF"/>
            <w:vAlign w:val="center"/>
          </w:tcPr>
          <w:p w14:paraId="4B169768" w14:textId="068FE8B8" w:rsidR="001D3588" w:rsidRPr="003D6F6C" w:rsidRDefault="001D3588" w:rsidP="007C38DA">
            <w:pPr>
              <w:jc w:val="center"/>
              <w:rPr>
                <w:rFonts w:cs="Arial"/>
                <w:szCs w:val="20"/>
              </w:rPr>
            </w:pPr>
            <w:r w:rsidRPr="003D6F6C">
              <w:rPr>
                <w:rFonts w:cs="Arial"/>
                <w:szCs w:val="20"/>
              </w:rPr>
              <w:sym w:font="Wingdings 2" w:char="F050"/>
            </w:r>
          </w:p>
        </w:tc>
        <w:tc>
          <w:tcPr>
            <w:tcW w:w="259" w:type="pct"/>
            <w:shd w:val="clear" w:color="auto" w:fill="FFFFFF"/>
            <w:vAlign w:val="center"/>
          </w:tcPr>
          <w:p w14:paraId="3CBB4932" w14:textId="52931285" w:rsidR="001D3588" w:rsidRPr="003D6F6C" w:rsidRDefault="001D3588" w:rsidP="007C38DA">
            <w:pPr>
              <w:jc w:val="center"/>
              <w:rPr>
                <w:rFonts w:cs="Arial"/>
                <w:szCs w:val="20"/>
              </w:rPr>
            </w:pPr>
            <w:r w:rsidRPr="003D6F6C">
              <w:rPr>
                <w:rFonts w:cs="Arial"/>
                <w:szCs w:val="20"/>
              </w:rPr>
              <w:sym w:font="Wingdings 2" w:char="F050"/>
            </w:r>
          </w:p>
        </w:tc>
      </w:tr>
      <w:tr w:rsidR="001D3588" w:rsidRPr="003D6F6C" w14:paraId="58B88FD6" w14:textId="77777777" w:rsidTr="001D3588">
        <w:trPr>
          <w:trHeight w:val="390"/>
          <w:jc w:val="center"/>
        </w:trPr>
        <w:tc>
          <w:tcPr>
            <w:tcW w:w="1989" w:type="pct"/>
            <w:shd w:val="clear" w:color="auto" w:fill="FFFFFF"/>
            <w:vAlign w:val="center"/>
          </w:tcPr>
          <w:p w14:paraId="1DB7F73D" w14:textId="1F596723" w:rsidR="001D3588" w:rsidRPr="003D6F6C" w:rsidRDefault="00757D56" w:rsidP="007C38DA">
            <w:pPr>
              <w:rPr>
                <w:rFonts w:cs="Arial"/>
                <w:bCs/>
                <w:szCs w:val="20"/>
              </w:rPr>
            </w:pPr>
            <w:r w:rsidRPr="003D6F6C">
              <w:rPr>
                <w:rFonts w:cs="Arial"/>
                <w:bCs/>
                <w:szCs w:val="20"/>
              </w:rPr>
              <w:t>Certificación de Estimaciones</w:t>
            </w:r>
          </w:p>
        </w:tc>
        <w:tc>
          <w:tcPr>
            <w:tcW w:w="506" w:type="pct"/>
            <w:shd w:val="clear" w:color="auto" w:fill="FFFFFF"/>
            <w:vAlign w:val="center"/>
          </w:tcPr>
          <w:p w14:paraId="3594AAC4" w14:textId="77777777" w:rsidR="001D3588" w:rsidRPr="003D6F6C" w:rsidRDefault="001D3588" w:rsidP="007C38DA">
            <w:pPr>
              <w:jc w:val="center"/>
              <w:rPr>
                <w:rFonts w:cs="Arial"/>
                <w:szCs w:val="20"/>
              </w:rPr>
            </w:pPr>
          </w:p>
        </w:tc>
        <w:tc>
          <w:tcPr>
            <w:tcW w:w="388" w:type="pct"/>
            <w:shd w:val="clear" w:color="auto" w:fill="FFFFFF"/>
            <w:vAlign w:val="center"/>
          </w:tcPr>
          <w:p w14:paraId="2367DF3F" w14:textId="77777777" w:rsidR="001D3588" w:rsidRPr="003D6F6C" w:rsidRDefault="001D3588" w:rsidP="007C38DA">
            <w:pPr>
              <w:jc w:val="center"/>
              <w:rPr>
                <w:rFonts w:cs="Arial"/>
                <w:szCs w:val="20"/>
              </w:rPr>
            </w:pPr>
          </w:p>
        </w:tc>
        <w:tc>
          <w:tcPr>
            <w:tcW w:w="623" w:type="pct"/>
            <w:shd w:val="clear" w:color="auto" w:fill="FFFFFF"/>
            <w:vAlign w:val="center"/>
          </w:tcPr>
          <w:p w14:paraId="62EC36A5" w14:textId="73B09219" w:rsidR="001D3588" w:rsidRPr="003D6F6C" w:rsidRDefault="001D3588" w:rsidP="007C38DA">
            <w:pPr>
              <w:jc w:val="center"/>
              <w:rPr>
                <w:rFonts w:cs="Arial"/>
                <w:szCs w:val="20"/>
              </w:rPr>
            </w:pPr>
            <w:r w:rsidRPr="003D6F6C">
              <w:rPr>
                <w:rFonts w:cs="Arial"/>
                <w:szCs w:val="20"/>
              </w:rPr>
              <w:sym w:font="Wingdings 2" w:char="F050"/>
            </w:r>
          </w:p>
        </w:tc>
        <w:tc>
          <w:tcPr>
            <w:tcW w:w="506" w:type="pct"/>
            <w:shd w:val="clear" w:color="auto" w:fill="FFFFFF"/>
            <w:vAlign w:val="center"/>
          </w:tcPr>
          <w:p w14:paraId="1AF95214" w14:textId="586B97A3" w:rsidR="001D3588" w:rsidRPr="003D6F6C" w:rsidRDefault="001D3588" w:rsidP="007C38DA">
            <w:pPr>
              <w:jc w:val="center"/>
              <w:rPr>
                <w:rFonts w:cs="Arial"/>
                <w:szCs w:val="20"/>
              </w:rPr>
            </w:pPr>
            <w:r w:rsidRPr="003D6F6C">
              <w:rPr>
                <w:rFonts w:cs="Arial"/>
                <w:szCs w:val="20"/>
              </w:rPr>
              <w:sym w:font="Wingdings 2" w:char="F050"/>
            </w:r>
          </w:p>
        </w:tc>
        <w:tc>
          <w:tcPr>
            <w:tcW w:w="729" w:type="pct"/>
            <w:shd w:val="clear" w:color="auto" w:fill="FFFFFF"/>
            <w:vAlign w:val="center"/>
          </w:tcPr>
          <w:p w14:paraId="69CE7F96" w14:textId="59DF8819" w:rsidR="001D3588" w:rsidRPr="003D6F6C" w:rsidRDefault="001D3588" w:rsidP="007C38DA">
            <w:pPr>
              <w:jc w:val="center"/>
              <w:rPr>
                <w:rFonts w:cs="Arial"/>
                <w:szCs w:val="20"/>
              </w:rPr>
            </w:pPr>
            <w:r w:rsidRPr="003D6F6C">
              <w:rPr>
                <w:rFonts w:cs="Arial"/>
                <w:szCs w:val="20"/>
              </w:rPr>
              <w:sym w:font="Wingdings 2" w:char="F050"/>
            </w:r>
          </w:p>
        </w:tc>
        <w:tc>
          <w:tcPr>
            <w:tcW w:w="259" w:type="pct"/>
            <w:shd w:val="clear" w:color="auto" w:fill="FFFFFF"/>
            <w:vAlign w:val="center"/>
          </w:tcPr>
          <w:p w14:paraId="320191C8" w14:textId="6F3A69D5" w:rsidR="001D3588" w:rsidRPr="003D6F6C" w:rsidRDefault="001D3588" w:rsidP="007C38DA">
            <w:pPr>
              <w:jc w:val="center"/>
              <w:rPr>
                <w:rFonts w:cs="Arial"/>
                <w:szCs w:val="20"/>
              </w:rPr>
            </w:pPr>
            <w:r w:rsidRPr="003D6F6C">
              <w:rPr>
                <w:rFonts w:cs="Arial"/>
                <w:szCs w:val="20"/>
              </w:rPr>
              <w:sym w:font="Wingdings 2" w:char="F050"/>
            </w:r>
          </w:p>
        </w:tc>
      </w:tr>
      <w:tr w:rsidR="001D3588" w:rsidRPr="003D6F6C" w14:paraId="1825E5E3" w14:textId="77777777" w:rsidTr="001D3588">
        <w:trPr>
          <w:trHeight w:val="390"/>
          <w:jc w:val="center"/>
        </w:trPr>
        <w:tc>
          <w:tcPr>
            <w:tcW w:w="1989" w:type="pct"/>
            <w:shd w:val="clear" w:color="auto" w:fill="FFFFFF"/>
            <w:vAlign w:val="center"/>
          </w:tcPr>
          <w:p w14:paraId="3B72F2F6" w14:textId="77777777" w:rsidR="001D3588" w:rsidRPr="003D6F6C" w:rsidRDefault="001D3588" w:rsidP="007C38DA">
            <w:pPr>
              <w:rPr>
                <w:rFonts w:cs="Arial"/>
                <w:bCs/>
                <w:szCs w:val="20"/>
              </w:rPr>
            </w:pPr>
            <w:r w:rsidRPr="003D6F6C">
              <w:rPr>
                <w:rFonts w:cs="Arial"/>
                <w:bCs/>
                <w:szCs w:val="20"/>
              </w:rPr>
              <w:t>Transferencia de Conocimiento</w:t>
            </w:r>
          </w:p>
        </w:tc>
        <w:tc>
          <w:tcPr>
            <w:tcW w:w="506" w:type="pct"/>
            <w:shd w:val="clear" w:color="auto" w:fill="FFFFFF"/>
            <w:vAlign w:val="center"/>
          </w:tcPr>
          <w:p w14:paraId="43DFA8A0" w14:textId="77777777" w:rsidR="001D3588" w:rsidRPr="003D6F6C" w:rsidRDefault="001D3588" w:rsidP="007C38DA">
            <w:pPr>
              <w:jc w:val="center"/>
              <w:rPr>
                <w:rFonts w:cs="Arial"/>
                <w:szCs w:val="20"/>
              </w:rPr>
            </w:pPr>
          </w:p>
        </w:tc>
        <w:tc>
          <w:tcPr>
            <w:tcW w:w="388" w:type="pct"/>
            <w:shd w:val="clear" w:color="auto" w:fill="FFFFFF"/>
            <w:vAlign w:val="center"/>
          </w:tcPr>
          <w:p w14:paraId="7654D31F" w14:textId="77777777" w:rsidR="001D3588" w:rsidRPr="003D6F6C" w:rsidRDefault="001D3588" w:rsidP="007C38DA">
            <w:pPr>
              <w:jc w:val="center"/>
              <w:rPr>
                <w:rFonts w:cs="Arial"/>
                <w:szCs w:val="20"/>
              </w:rPr>
            </w:pPr>
          </w:p>
        </w:tc>
        <w:tc>
          <w:tcPr>
            <w:tcW w:w="623" w:type="pct"/>
            <w:shd w:val="clear" w:color="auto" w:fill="FFFFFF"/>
            <w:vAlign w:val="center"/>
          </w:tcPr>
          <w:p w14:paraId="2F3433AA" w14:textId="57E1C277" w:rsidR="001D3588" w:rsidRPr="003D6F6C" w:rsidRDefault="001D3588" w:rsidP="007C38DA">
            <w:pPr>
              <w:jc w:val="center"/>
              <w:rPr>
                <w:rFonts w:cs="Arial"/>
                <w:szCs w:val="20"/>
              </w:rPr>
            </w:pPr>
            <w:r w:rsidRPr="003D6F6C">
              <w:rPr>
                <w:rFonts w:cs="Arial"/>
                <w:szCs w:val="20"/>
              </w:rPr>
              <w:sym w:font="Wingdings 2" w:char="F050"/>
            </w:r>
          </w:p>
        </w:tc>
        <w:tc>
          <w:tcPr>
            <w:tcW w:w="506" w:type="pct"/>
            <w:shd w:val="clear" w:color="auto" w:fill="FFFFFF"/>
            <w:vAlign w:val="center"/>
          </w:tcPr>
          <w:p w14:paraId="00AECDB7" w14:textId="32A537EF" w:rsidR="001D3588" w:rsidRPr="003D6F6C" w:rsidRDefault="001D3588" w:rsidP="007C38DA">
            <w:pPr>
              <w:jc w:val="center"/>
              <w:rPr>
                <w:rFonts w:cs="Arial"/>
                <w:szCs w:val="20"/>
              </w:rPr>
            </w:pPr>
            <w:r w:rsidRPr="003D6F6C">
              <w:rPr>
                <w:rFonts w:cs="Arial"/>
                <w:szCs w:val="20"/>
              </w:rPr>
              <w:sym w:font="Wingdings 2" w:char="F050"/>
            </w:r>
          </w:p>
        </w:tc>
        <w:tc>
          <w:tcPr>
            <w:tcW w:w="729" w:type="pct"/>
            <w:shd w:val="clear" w:color="auto" w:fill="FFFFFF"/>
            <w:vAlign w:val="center"/>
          </w:tcPr>
          <w:p w14:paraId="4D16877F" w14:textId="6F751C31" w:rsidR="001D3588" w:rsidRPr="003D6F6C" w:rsidRDefault="001D3588" w:rsidP="007C38DA">
            <w:pPr>
              <w:jc w:val="center"/>
              <w:rPr>
                <w:rFonts w:cs="Arial"/>
                <w:szCs w:val="20"/>
              </w:rPr>
            </w:pPr>
            <w:r w:rsidRPr="003D6F6C">
              <w:rPr>
                <w:rFonts w:cs="Arial"/>
                <w:szCs w:val="20"/>
              </w:rPr>
              <w:sym w:font="Wingdings 2" w:char="F050"/>
            </w:r>
          </w:p>
        </w:tc>
        <w:tc>
          <w:tcPr>
            <w:tcW w:w="259" w:type="pct"/>
            <w:shd w:val="clear" w:color="auto" w:fill="FFFFFF"/>
            <w:vAlign w:val="center"/>
          </w:tcPr>
          <w:p w14:paraId="7458FECF" w14:textId="2EFAF156" w:rsidR="001D3588" w:rsidRPr="003D6F6C" w:rsidRDefault="001D3588" w:rsidP="007C38DA">
            <w:pPr>
              <w:jc w:val="center"/>
              <w:rPr>
                <w:rFonts w:cs="Arial"/>
                <w:szCs w:val="20"/>
              </w:rPr>
            </w:pPr>
            <w:r w:rsidRPr="003D6F6C">
              <w:rPr>
                <w:rFonts w:cs="Arial"/>
                <w:szCs w:val="20"/>
              </w:rPr>
              <w:sym w:font="Wingdings 2" w:char="F050"/>
            </w:r>
          </w:p>
        </w:tc>
      </w:tr>
    </w:tbl>
    <w:p w14:paraId="33B998B5" w14:textId="77777777" w:rsidR="00321E68" w:rsidRPr="003D6F6C" w:rsidRDefault="00321E68" w:rsidP="007C38DA">
      <w:pPr>
        <w:rPr>
          <w:rFonts w:cs="Arial"/>
          <w:szCs w:val="20"/>
        </w:rPr>
      </w:pPr>
      <w:bookmarkStart w:id="195" w:name="_Hlk191460416"/>
    </w:p>
    <w:p w14:paraId="72241A70" w14:textId="77777777" w:rsidR="00321E68" w:rsidRPr="003D6F6C" w:rsidRDefault="00321E68" w:rsidP="00712551">
      <w:pPr>
        <w:pStyle w:val="Ttulo2"/>
      </w:pPr>
      <w:bookmarkStart w:id="196" w:name="_Toc117091624"/>
      <w:bookmarkStart w:id="197" w:name="_Toc202541937"/>
      <w:r w:rsidRPr="003D6F6C">
        <w:t>Penas convencionales</w:t>
      </w:r>
      <w:bookmarkEnd w:id="196"/>
      <w:bookmarkEnd w:id="197"/>
    </w:p>
    <w:bookmarkEnd w:id="195"/>
    <w:p w14:paraId="6E17395A" w14:textId="77777777" w:rsidR="00321E68" w:rsidRPr="003D6F6C" w:rsidRDefault="00321E68" w:rsidP="007C38DA">
      <w:pPr>
        <w:rPr>
          <w:rFonts w:cs="Arial"/>
          <w:szCs w:val="20"/>
        </w:rPr>
      </w:pP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2642"/>
        <w:gridCol w:w="5013"/>
      </w:tblGrid>
      <w:tr w:rsidR="00321E68" w:rsidRPr="003D6F6C" w14:paraId="33D4C1F8" w14:textId="77777777" w:rsidTr="00AB2D17">
        <w:trPr>
          <w:trHeight w:val="347"/>
          <w:tblHeader/>
          <w:jc w:val="center"/>
        </w:trPr>
        <w:tc>
          <w:tcPr>
            <w:tcW w:w="1838" w:type="dxa"/>
            <w:shd w:val="clear" w:color="auto" w:fill="F2F2F2" w:themeFill="background1" w:themeFillShade="F2"/>
            <w:vAlign w:val="center"/>
          </w:tcPr>
          <w:p w14:paraId="0C002144" w14:textId="77777777" w:rsidR="00321E68" w:rsidRPr="003D6F6C" w:rsidRDefault="00321E68" w:rsidP="007C38DA">
            <w:pPr>
              <w:jc w:val="center"/>
              <w:rPr>
                <w:rFonts w:cs="Arial"/>
                <w:b/>
                <w:szCs w:val="20"/>
              </w:rPr>
            </w:pPr>
            <w:bookmarkStart w:id="198" w:name="_Hlk184814748"/>
            <w:r w:rsidRPr="003D6F6C">
              <w:rPr>
                <w:rFonts w:cs="Arial"/>
                <w:b/>
                <w:szCs w:val="20"/>
              </w:rPr>
              <w:lastRenderedPageBreak/>
              <w:t>Concepto u obligación</w:t>
            </w:r>
          </w:p>
        </w:tc>
        <w:tc>
          <w:tcPr>
            <w:tcW w:w="2642" w:type="dxa"/>
            <w:shd w:val="clear" w:color="auto" w:fill="F2F2F2" w:themeFill="background1" w:themeFillShade="F2"/>
            <w:vAlign w:val="center"/>
          </w:tcPr>
          <w:p w14:paraId="7C08F302" w14:textId="77777777" w:rsidR="00321E68" w:rsidRPr="003D6F6C" w:rsidRDefault="00321E68" w:rsidP="007C38DA">
            <w:pPr>
              <w:jc w:val="center"/>
              <w:rPr>
                <w:rFonts w:cs="Arial"/>
                <w:b/>
                <w:szCs w:val="20"/>
              </w:rPr>
            </w:pPr>
            <w:r w:rsidRPr="003D6F6C">
              <w:rPr>
                <w:rFonts w:cs="Arial"/>
                <w:b/>
                <w:szCs w:val="20"/>
              </w:rPr>
              <w:t>Componente al que aplica</w:t>
            </w:r>
          </w:p>
        </w:tc>
        <w:tc>
          <w:tcPr>
            <w:tcW w:w="5013" w:type="dxa"/>
            <w:shd w:val="clear" w:color="auto" w:fill="F2F2F2" w:themeFill="background1" w:themeFillShade="F2"/>
            <w:vAlign w:val="center"/>
          </w:tcPr>
          <w:p w14:paraId="7E5F949A" w14:textId="77777777" w:rsidR="00321E68" w:rsidRPr="003D6F6C" w:rsidRDefault="00321E68" w:rsidP="007C38DA">
            <w:pPr>
              <w:jc w:val="center"/>
              <w:rPr>
                <w:rFonts w:cs="Arial"/>
                <w:b/>
                <w:szCs w:val="20"/>
              </w:rPr>
            </w:pPr>
            <w:r w:rsidRPr="003D6F6C">
              <w:rPr>
                <w:rFonts w:cs="Arial"/>
                <w:b/>
                <w:szCs w:val="20"/>
              </w:rPr>
              <w:t>Especificación</w:t>
            </w:r>
          </w:p>
        </w:tc>
      </w:tr>
      <w:tr w:rsidR="00321E68" w:rsidRPr="003D6F6C" w14:paraId="3C92A4E2" w14:textId="77777777" w:rsidTr="00AB2D17">
        <w:trPr>
          <w:trHeight w:val="438"/>
          <w:jc w:val="center"/>
        </w:trPr>
        <w:tc>
          <w:tcPr>
            <w:tcW w:w="1838" w:type="dxa"/>
            <w:shd w:val="clear" w:color="auto" w:fill="auto"/>
            <w:vAlign w:val="center"/>
          </w:tcPr>
          <w:p w14:paraId="042221D6" w14:textId="77777777" w:rsidR="00321E68" w:rsidRPr="003D6F6C" w:rsidRDefault="00321E68" w:rsidP="007C38DA">
            <w:pPr>
              <w:rPr>
                <w:rFonts w:cs="Arial"/>
                <w:bCs/>
                <w:szCs w:val="20"/>
              </w:rPr>
            </w:pPr>
            <w:r w:rsidRPr="003D6F6C">
              <w:rPr>
                <w:rFonts w:cs="Arial"/>
                <w:bCs/>
                <w:szCs w:val="20"/>
              </w:rPr>
              <w:t>Requerimiento de Servicio</w:t>
            </w:r>
          </w:p>
        </w:tc>
        <w:tc>
          <w:tcPr>
            <w:tcW w:w="2642" w:type="dxa"/>
            <w:shd w:val="clear" w:color="auto" w:fill="auto"/>
            <w:vAlign w:val="center"/>
          </w:tcPr>
          <w:p w14:paraId="2C78C0F2" w14:textId="67C7D32F" w:rsidR="00321E68" w:rsidRPr="003D6F6C" w:rsidRDefault="00321E68" w:rsidP="007C38DA">
            <w:pPr>
              <w:jc w:val="center"/>
              <w:rPr>
                <w:rFonts w:cs="Arial"/>
                <w:bCs/>
                <w:szCs w:val="20"/>
              </w:rPr>
            </w:pPr>
            <w:r w:rsidRPr="003D6F6C">
              <w:rPr>
                <w:rFonts w:cs="Arial"/>
                <w:szCs w:val="20"/>
              </w:rPr>
              <w:t xml:space="preserve">Conforme a la </w:t>
            </w:r>
            <w:r w:rsidR="000F0072" w:rsidRPr="003D6F6C">
              <w:rPr>
                <w:rFonts w:cs="Arial"/>
                <w:szCs w:val="20"/>
              </w:rPr>
              <w:t xml:space="preserve">relación de niveles de servicio y </w:t>
            </w:r>
            <w:proofErr w:type="spellStart"/>
            <w:r w:rsidR="000F0072" w:rsidRPr="003D6F6C">
              <w:rPr>
                <w:rFonts w:cs="Arial"/>
                <w:szCs w:val="20"/>
              </w:rPr>
              <w:t>subservicios</w:t>
            </w:r>
            <w:proofErr w:type="spellEnd"/>
          </w:p>
        </w:tc>
        <w:tc>
          <w:tcPr>
            <w:tcW w:w="5013" w:type="dxa"/>
            <w:shd w:val="clear" w:color="auto" w:fill="FFFFFF"/>
            <w:vAlign w:val="center"/>
          </w:tcPr>
          <w:p w14:paraId="2F8ED237" w14:textId="600EB2F9" w:rsidR="00321E68" w:rsidRPr="003D6F6C" w:rsidRDefault="00321E68" w:rsidP="007C38DA">
            <w:pPr>
              <w:rPr>
                <w:rFonts w:cs="Arial"/>
                <w:bCs/>
                <w:szCs w:val="20"/>
              </w:rPr>
            </w:pPr>
            <w:r w:rsidRPr="003D6F6C">
              <w:rPr>
                <w:rFonts w:cs="Arial"/>
                <w:bCs/>
                <w:szCs w:val="20"/>
              </w:rPr>
              <w:t>Entrega de la propuesta del Requerimiento de Servicio dentro del tiempo establecido:</w:t>
            </w:r>
          </w:p>
          <w:p w14:paraId="15235AB4" w14:textId="77777777" w:rsidR="00321E68" w:rsidRPr="003D6F6C" w:rsidRDefault="00321E68" w:rsidP="007C38DA">
            <w:pPr>
              <w:rPr>
                <w:rFonts w:cs="Arial"/>
                <w:bCs/>
                <w:szCs w:val="20"/>
              </w:rPr>
            </w:pPr>
          </w:p>
          <w:p w14:paraId="008762E1" w14:textId="50366652" w:rsidR="00321E68" w:rsidRPr="003D6F6C" w:rsidRDefault="00321E68" w:rsidP="007C38DA">
            <w:pPr>
              <w:numPr>
                <w:ilvl w:val="0"/>
                <w:numId w:val="17"/>
              </w:numPr>
              <w:ind w:left="0" w:firstLine="0"/>
              <w:rPr>
                <w:rFonts w:cs="Arial"/>
                <w:szCs w:val="20"/>
              </w:rPr>
            </w:pPr>
            <w:r w:rsidRPr="003D6F6C">
              <w:rPr>
                <w:rFonts w:cs="Arial"/>
                <w:szCs w:val="20"/>
              </w:rPr>
              <w:t>Hasta 5 días</w:t>
            </w:r>
            <w:r w:rsidR="00280A9A" w:rsidRPr="003D6F6C">
              <w:rPr>
                <w:rFonts w:cs="Arial"/>
                <w:szCs w:val="20"/>
              </w:rPr>
              <w:t xml:space="preserve"> hábiles</w:t>
            </w:r>
          </w:p>
          <w:p w14:paraId="64E8F8A0" w14:textId="77777777" w:rsidR="00321E68" w:rsidRPr="003D6F6C" w:rsidRDefault="00321E68" w:rsidP="007C38DA">
            <w:pPr>
              <w:rPr>
                <w:rFonts w:cs="Arial"/>
                <w:bCs/>
                <w:szCs w:val="20"/>
              </w:rPr>
            </w:pPr>
          </w:p>
          <w:p w14:paraId="12C577D3" w14:textId="5BD1C069" w:rsidR="00321E68" w:rsidRPr="003D6F6C" w:rsidRDefault="00321E68" w:rsidP="007C38DA">
            <w:pPr>
              <w:rPr>
                <w:rFonts w:cs="Arial"/>
                <w:bCs/>
                <w:szCs w:val="20"/>
              </w:rPr>
            </w:pPr>
            <w:r w:rsidRPr="003D6F6C">
              <w:rPr>
                <w:rFonts w:cs="Arial"/>
                <w:bCs/>
                <w:szCs w:val="20"/>
              </w:rPr>
              <w:t xml:space="preserve">Se aplicará una penalización del 0.2% por cada día hábil de retraso, calculado sobre el costo </w:t>
            </w:r>
            <w:r w:rsidR="00CF2F9C" w:rsidRPr="003D6F6C">
              <w:rPr>
                <w:rFonts w:cs="Arial"/>
                <w:bCs/>
                <w:szCs w:val="20"/>
              </w:rPr>
              <w:t>total de</w:t>
            </w:r>
            <w:r w:rsidR="00022F82" w:rsidRPr="003D6F6C">
              <w:rPr>
                <w:rFonts w:cs="Arial"/>
                <w:bCs/>
                <w:szCs w:val="20"/>
              </w:rPr>
              <w:t xml:space="preserve"> </w:t>
            </w:r>
            <w:r w:rsidR="00CF2F9C" w:rsidRPr="003D6F6C">
              <w:rPr>
                <w:rFonts w:cs="Arial"/>
                <w:bCs/>
                <w:szCs w:val="20"/>
              </w:rPr>
              <w:t>l</w:t>
            </w:r>
            <w:r w:rsidR="00022F82" w:rsidRPr="003D6F6C">
              <w:rPr>
                <w:rFonts w:cs="Arial"/>
                <w:bCs/>
                <w:szCs w:val="20"/>
              </w:rPr>
              <w:t>a</w:t>
            </w:r>
            <w:r w:rsidR="00CF2F9C" w:rsidRPr="003D6F6C">
              <w:rPr>
                <w:rFonts w:cs="Arial"/>
                <w:bCs/>
                <w:szCs w:val="20"/>
              </w:rPr>
              <w:t xml:space="preserve"> </w:t>
            </w:r>
            <w:r w:rsidR="00022F82" w:rsidRPr="003D6F6C">
              <w:rPr>
                <w:rFonts w:cs="Arial"/>
                <w:bCs/>
                <w:szCs w:val="20"/>
              </w:rPr>
              <w:t xml:space="preserve">solicitud de </w:t>
            </w:r>
            <w:r w:rsidR="00CF2F9C" w:rsidRPr="003D6F6C">
              <w:rPr>
                <w:rFonts w:cs="Arial"/>
                <w:bCs/>
                <w:szCs w:val="20"/>
              </w:rPr>
              <w:t>servicio.</w:t>
            </w:r>
          </w:p>
        </w:tc>
      </w:tr>
      <w:tr w:rsidR="00321E68" w:rsidRPr="003D6F6C" w14:paraId="67CAEC16" w14:textId="77777777" w:rsidTr="004207D5">
        <w:trPr>
          <w:trHeight w:val="438"/>
          <w:jc w:val="center"/>
        </w:trPr>
        <w:tc>
          <w:tcPr>
            <w:tcW w:w="1838" w:type="dxa"/>
            <w:shd w:val="clear" w:color="auto" w:fill="auto"/>
            <w:vAlign w:val="center"/>
          </w:tcPr>
          <w:p w14:paraId="60CC33AA" w14:textId="77777777" w:rsidR="00321E68" w:rsidRPr="003D6F6C" w:rsidRDefault="00321E68" w:rsidP="007C38DA">
            <w:pPr>
              <w:rPr>
                <w:rFonts w:cs="Arial"/>
                <w:bCs/>
                <w:szCs w:val="20"/>
              </w:rPr>
            </w:pPr>
            <w:r w:rsidRPr="003D6F6C">
              <w:rPr>
                <w:rFonts w:cs="Arial"/>
                <w:bCs/>
                <w:szCs w:val="20"/>
              </w:rPr>
              <w:t>Retraso en Entregables</w:t>
            </w:r>
          </w:p>
        </w:tc>
        <w:tc>
          <w:tcPr>
            <w:tcW w:w="2642" w:type="dxa"/>
            <w:shd w:val="clear" w:color="auto" w:fill="auto"/>
            <w:vAlign w:val="center"/>
          </w:tcPr>
          <w:p w14:paraId="14E6D821" w14:textId="6446BA23" w:rsidR="00321E68" w:rsidRPr="003D6F6C" w:rsidRDefault="004207D5"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vAlign w:val="center"/>
          </w:tcPr>
          <w:p w14:paraId="76FE1585" w14:textId="77777777" w:rsidR="00321E68" w:rsidRPr="003D6F6C" w:rsidRDefault="00321E68" w:rsidP="007C38DA">
            <w:pPr>
              <w:rPr>
                <w:rFonts w:cs="Arial"/>
                <w:szCs w:val="20"/>
              </w:rPr>
            </w:pPr>
            <w:r w:rsidRPr="003D6F6C">
              <w:rPr>
                <w:rFonts w:cs="Arial"/>
                <w:szCs w:val="20"/>
              </w:rPr>
              <w:t>Cumplir con las fechas pactadas de entrega de Artefactos durante la vida del Servicio, estas fechas son las establecidas y firmadas en la Carta de Aceptación de la Propuesta.</w:t>
            </w:r>
          </w:p>
          <w:p w14:paraId="0C8C7D9D" w14:textId="77777777" w:rsidR="00321E68" w:rsidRPr="003D6F6C" w:rsidRDefault="00321E68" w:rsidP="007C38DA">
            <w:pPr>
              <w:rPr>
                <w:rFonts w:cs="Arial"/>
                <w:szCs w:val="20"/>
              </w:rPr>
            </w:pPr>
          </w:p>
          <w:p w14:paraId="018CE8CB" w14:textId="4576AB85" w:rsidR="003475A0" w:rsidRPr="003D6F6C" w:rsidRDefault="003475A0" w:rsidP="007C38DA">
            <w:pPr>
              <w:rPr>
                <w:rFonts w:cs="Arial"/>
                <w:bCs/>
                <w:szCs w:val="20"/>
              </w:rPr>
            </w:pPr>
            <w:r w:rsidRPr="003D6F6C">
              <w:rPr>
                <w:rFonts w:cs="Arial"/>
                <w:bCs/>
                <w:szCs w:val="20"/>
              </w:rPr>
              <w:t>Por cada día de retraso de la fecha pactada se considerará como no entregada y deberán contabilizarse las penas correspondientes.</w:t>
            </w:r>
          </w:p>
          <w:p w14:paraId="2FA4916F" w14:textId="77777777" w:rsidR="00321E68" w:rsidRPr="003D6F6C" w:rsidRDefault="00321E68" w:rsidP="007C38DA">
            <w:pPr>
              <w:rPr>
                <w:rFonts w:cs="Arial"/>
                <w:szCs w:val="20"/>
              </w:rPr>
            </w:pPr>
          </w:p>
          <w:p w14:paraId="576C10BC" w14:textId="23A365A7" w:rsidR="00321E68" w:rsidRPr="003D6F6C" w:rsidRDefault="00321E68" w:rsidP="007C38DA">
            <w:pPr>
              <w:rPr>
                <w:rFonts w:cs="Arial"/>
                <w:bCs/>
                <w:szCs w:val="20"/>
              </w:rPr>
            </w:pPr>
            <w:r w:rsidRPr="003D6F6C">
              <w:rPr>
                <w:rFonts w:cs="Arial"/>
                <w:bCs/>
                <w:szCs w:val="20"/>
              </w:rPr>
              <w:t xml:space="preserve">Se aplicará una penalización del 0.1% por cada día hábil de retraso, calculado sobre el costo de </w:t>
            </w:r>
            <w:r w:rsidR="007939AB" w:rsidRPr="003D6F6C">
              <w:rPr>
                <w:rFonts w:cs="Arial"/>
                <w:bCs/>
                <w:szCs w:val="20"/>
              </w:rPr>
              <w:t>la solicitud de servicio</w:t>
            </w:r>
            <w:r w:rsidRPr="003D6F6C">
              <w:rPr>
                <w:rFonts w:cs="Arial"/>
                <w:bCs/>
                <w:szCs w:val="20"/>
              </w:rPr>
              <w:t xml:space="preserve"> a que correspondan los entregables.</w:t>
            </w:r>
          </w:p>
        </w:tc>
      </w:tr>
      <w:tr w:rsidR="006726C6" w:rsidRPr="003D6F6C" w14:paraId="199735C1" w14:textId="77777777" w:rsidTr="009E6FF6">
        <w:trPr>
          <w:trHeight w:val="438"/>
          <w:jc w:val="center"/>
        </w:trPr>
        <w:tc>
          <w:tcPr>
            <w:tcW w:w="1838" w:type="dxa"/>
            <w:shd w:val="clear" w:color="auto" w:fill="auto"/>
            <w:vAlign w:val="center"/>
          </w:tcPr>
          <w:p w14:paraId="3DE2B752" w14:textId="20FD3385" w:rsidR="006726C6" w:rsidRPr="003D6F6C" w:rsidRDefault="006726C6" w:rsidP="007C38DA">
            <w:pPr>
              <w:ind w:right="-52"/>
              <w:rPr>
                <w:rFonts w:cs="Arial"/>
                <w:bCs/>
                <w:szCs w:val="20"/>
              </w:rPr>
            </w:pPr>
            <w:r w:rsidRPr="003D6F6C">
              <w:rPr>
                <w:rFonts w:cs="Arial"/>
                <w:bCs/>
                <w:szCs w:val="20"/>
              </w:rPr>
              <w:t xml:space="preserve">Presentación del personal asignado para el primer día de servicio </w:t>
            </w:r>
          </w:p>
        </w:tc>
        <w:tc>
          <w:tcPr>
            <w:tcW w:w="2642" w:type="dxa"/>
            <w:shd w:val="clear" w:color="auto" w:fill="auto"/>
            <w:vAlign w:val="center"/>
          </w:tcPr>
          <w:p w14:paraId="3D9F8DD8" w14:textId="1D48B9B0" w:rsidR="006726C6" w:rsidRPr="003D6F6C" w:rsidRDefault="006726C6"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tcPr>
          <w:p w14:paraId="22FA3A01" w14:textId="77777777" w:rsidR="0059304B" w:rsidRPr="003D6F6C" w:rsidRDefault="0059304B" w:rsidP="007C38DA">
            <w:pPr>
              <w:rPr>
                <w:rFonts w:cs="Arial"/>
                <w:bCs/>
                <w:szCs w:val="20"/>
              </w:rPr>
            </w:pPr>
            <w:r w:rsidRPr="003D6F6C">
              <w:rPr>
                <w:rFonts w:cs="Arial"/>
                <w:bCs/>
                <w:szCs w:val="20"/>
              </w:rPr>
              <w:t xml:space="preserve">Al siguiente día hábil de la notificación de la adjudicación, </w:t>
            </w:r>
            <w:r w:rsidRPr="003D6F6C">
              <w:rPr>
                <w:rFonts w:cs="Arial"/>
                <w:b/>
                <w:szCs w:val="20"/>
              </w:rPr>
              <w:t>“EL LICITANTE”</w:t>
            </w:r>
            <w:r w:rsidRPr="003D6F6C">
              <w:rPr>
                <w:rFonts w:cs="Arial"/>
                <w:bCs/>
                <w:szCs w:val="20"/>
              </w:rPr>
              <w:t xml:space="preserve"> adjudicado debe presentar al Administrador del Contrato en las instalaciones del Instituto a los siguientes perfiles y recursos por perfil:</w:t>
            </w:r>
          </w:p>
          <w:p w14:paraId="74900EFA" w14:textId="77777777" w:rsidR="0059304B" w:rsidRPr="003D6F6C" w:rsidRDefault="0059304B" w:rsidP="007C38DA">
            <w:pPr>
              <w:rPr>
                <w:rFonts w:cs="Arial"/>
                <w:bCs/>
                <w:szCs w:val="20"/>
              </w:rPr>
            </w:pPr>
          </w:p>
          <w:p w14:paraId="559B8C1F" w14:textId="77777777" w:rsidR="0059304B" w:rsidRPr="003D6F6C" w:rsidRDefault="0059304B" w:rsidP="007C38DA">
            <w:pPr>
              <w:numPr>
                <w:ilvl w:val="0"/>
                <w:numId w:val="46"/>
              </w:numPr>
              <w:rPr>
                <w:rFonts w:cs="Arial"/>
                <w:szCs w:val="20"/>
              </w:rPr>
            </w:pPr>
            <w:r w:rsidRPr="003D6F6C">
              <w:rPr>
                <w:rFonts w:cs="Arial"/>
                <w:szCs w:val="20"/>
              </w:rPr>
              <w:t>Gerente del Servicio (1 recurso)</w:t>
            </w:r>
          </w:p>
          <w:p w14:paraId="0E439DC5" w14:textId="0450358E" w:rsidR="0059304B" w:rsidRPr="003D6F6C" w:rsidRDefault="0059304B" w:rsidP="007C38DA">
            <w:pPr>
              <w:numPr>
                <w:ilvl w:val="0"/>
                <w:numId w:val="46"/>
              </w:numPr>
              <w:rPr>
                <w:rFonts w:cs="Arial"/>
                <w:szCs w:val="20"/>
              </w:rPr>
            </w:pPr>
            <w:r w:rsidRPr="003D6F6C">
              <w:rPr>
                <w:rFonts w:cs="Arial"/>
                <w:szCs w:val="20"/>
              </w:rPr>
              <w:t>Administrador de Proyectos MP/Project Manager/</w:t>
            </w:r>
            <w:proofErr w:type="spellStart"/>
            <w:r w:rsidRPr="003D6F6C">
              <w:rPr>
                <w:rFonts w:cs="Arial"/>
                <w:szCs w:val="20"/>
              </w:rPr>
              <w:t>Service</w:t>
            </w:r>
            <w:proofErr w:type="spellEnd"/>
            <w:r w:rsidRPr="003D6F6C">
              <w:rPr>
                <w:rFonts w:cs="Arial"/>
                <w:szCs w:val="20"/>
              </w:rPr>
              <w:t xml:space="preserve"> Manager (</w:t>
            </w:r>
            <w:r w:rsidR="00A37154">
              <w:rPr>
                <w:rFonts w:cs="Arial"/>
                <w:szCs w:val="20"/>
              </w:rPr>
              <w:t>4</w:t>
            </w:r>
            <w:r w:rsidRPr="003D6F6C">
              <w:rPr>
                <w:rFonts w:cs="Arial"/>
                <w:szCs w:val="20"/>
              </w:rPr>
              <w:t xml:space="preserve"> recursos) </w:t>
            </w:r>
          </w:p>
          <w:p w14:paraId="5308542D" w14:textId="77777777" w:rsidR="0059304B" w:rsidRPr="003D6F6C" w:rsidRDefault="0059304B" w:rsidP="007C38DA">
            <w:pPr>
              <w:numPr>
                <w:ilvl w:val="0"/>
                <w:numId w:val="46"/>
              </w:numPr>
              <w:rPr>
                <w:rFonts w:cs="Arial"/>
                <w:szCs w:val="20"/>
              </w:rPr>
            </w:pPr>
            <w:r w:rsidRPr="003D6F6C">
              <w:rPr>
                <w:rFonts w:cs="Arial"/>
                <w:szCs w:val="20"/>
              </w:rPr>
              <w:t xml:space="preserve">Experto en Medición y Estimación de Software. (1 recurso) </w:t>
            </w:r>
          </w:p>
          <w:p w14:paraId="01921260" w14:textId="77777777" w:rsidR="0059304B" w:rsidRPr="003D6F6C" w:rsidRDefault="0059304B" w:rsidP="007C38DA">
            <w:pPr>
              <w:numPr>
                <w:ilvl w:val="0"/>
                <w:numId w:val="46"/>
              </w:numPr>
              <w:rPr>
                <w:rFonts w:cs="Arial"/>
                <w:szCs w:val="20"/>
              </w:rPr>
            </w:pPr>
            <w:r w:rsidRPr="003D6F6C">
              <w:rPr>
                <w:rFonts w:cs="Arial"/>
                <w:szCs w:val="20"/>
              </w:rPr>
              <w:t>Especialista en análisis de procesos tecnológicos (3 recursos)</w:t>
            </w:r>
          </w:p>
          <w:p w14:paraId="3CBD00D1" w14:textId="77777777" w:rsidR="0059304B" w:rsidRPr="003D6F6C" w:rsidRDefault="0059304B" w:rsidP="007C38DA">
            <w:pPr>
              <w:rPr>
                <w:rFonts w:cs="Arial"/>
                <w:bCs/>
                <w:szCs w:val="20"/>
              </w:rPr>
            </w:pPr>
          </w:p>
          <w:p w14:paraId="27378FDF" w14:textId="1D0C8955" w:rsidR="006726C6" w:rsidRPr="003D6F6C" w:rsidRDefault="006726C6" w:rsidP="007C38DA">
            <w:pPr>
              <w:rPr>
                <w:rFonts w:cs="Arial"/>
                <w:szCs w:val="20"/>
              </w:rPr>
            </w:pPr>
            <w:r w:rsidRPr="003D6F6C">
              <w:rPr>
                <w:rFonts w:cs="Arial"/>
                <w:bCs/>
                <w:szCs w:val="20"/>
              </w:rPr>
              <w:t>Se aplicará una penalización del 0.1% por cada día hábil de retraso, calculado sobre el costo mensual del perfil que no sea presentado.</w:t>
            </w:r>
          </w:p>
        </w:tc>
      </w:tr>
      <w:tr w:rsidR="006726C6" w:rsidRPr="003D6F6C" w14:paraId="4EF5985C" w14:textId="77777777" w:rsidTr="008114DB">
        <w:trPr>
          <w:trHeight w:val="438"/>
          <w:jc w:val="center"/>
        </w:trPr>
        <w:tc>
          <w:tcPr>
            <w:tcW w:w="1838" w:type="dxa"/>
            <w:shd w:val="clear" w:color="auto" w:fill="auto"/>
            <w:vAlign w:val="center"/>
          </w:tcPr>
          <w:p w14:paraId="58F5FB7D" w14:textId="58562349" w:rsidR="006726C6" w:rsidRPr="003D6F6C" w:rsidRDefault="008114DB" w:rsidP="007C38DA">
            <w:pPr>
              <w:rPr>
                <w:rFonts w:cs="Arial"/>
                <w:bCs/>
                <w:szCs w:val="20"/>
              </w:rPr>
            </w:pPr>
            <w:r w:rsidRPr="003D6F6C">
              <w:rPr>
                <w:rFonts w:cs="Arial"/>
                <w:bCs/>
                <w:szCs w:val="20"/>
              </w:rPr>
              <w:t>Asignación de recursos (Perfiles) a una solicitud de servicio</w:t>
            </w:r>
          </w:p>
        </w:tc>
        <w:tc>
          <w:tcPr>
            <w:tcW w:w="2642" w:type="dxa"/>
            <w:shd w:val="clear" w:color="auto" w:fill="auto"/>
            <w:vAlign w:val="center"/>
          </w:tcPr>
          <w:p w14:paraId="6FBDC419" w14:textId="50AFCAFD" w:rsidR="006726C6" w:rsidRPr="003D6F6C" w:rsidRDefault="008114DB"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tcPr>
          <w:p w14:paraId="5E18DD2E" w14:textId="4AEAF843" w:rsidR="006726C6" w:rsidRPr="003D6F6C" w:rsidRDefault="006726C6" w:rsidP="007C38DA">
            <w:pPr>
              <w:rPr>
                <w:rFonts w:cs="Arial"/>
                <w:b/>
                <w:bCs/>
                <w:szCs w:val="20"/>
              </w:rPr>
            </w:pPr>
            <w:r w:rsidRPr="003D6F6C">
              <w:rPr>
                <w:rFonts w:cs="Arial"/>
                <w:bCs/>
                <w:szCs w:val="20"/>
              </w:rPr>
              <w:t xml:space="preserve">Máximo 5 días hábiles a partir de la solicitud de servicio por parte del Administrador del Contrato </w:t>
            </w:r>
            <w:r w:rsidR="00C20364" w:rsidRPr="003D6F6C">
              <w:rPr>
                <w:rFonts w:cs="Arial"/>
                <w:bCs/>
                <w:szCs w:val="20"/>
              </w:rPr>
              <w:t>de” EL</w:t>
            </w:r>
            <w:r w:rsidR="00F65EC7" w:rsidRPr="003D6F6C">
              <w:rPr>
                <w:rFonts w:cs="Arial"/>
                <w:b/>
                <w:szCs w:val="20"/>
              </w:rPr>
              <w:t xml:space="preserve"> INST</w:t>
            </w:r>
            <w:r w:rsidR="00F65EC7" w:rsidRPr="003D6F6C">
              <w:rPr>
                <w:rFonts w:cs="Arial"/>
                <w:b/>
                <w:bCs/>
                <w:szCs w:val="20"/>
              </w:rPr>
              <w:t>ITUTO”</w:t>
            </w:r>
          </w:p>
          <w:p w14:paraId="7AEA0F57" w14:textId="77777777" w:rsidR="006726C6" w:rsidRPr="003D6F6C" w:rsidRDefault="006726C6" w:rsidP="007C38DA">
            <w:pPr>
              <w:rPr>
                <w:rFonts w:cs="Arial"/>
                <w:b/>
                <w:bCs/>
                <w:szCs w:val="20"/>
              </w:rPr>
            </w:pPr>
          </w:p>
          <w:p w14:paraId="005B7073" w14:textId="77777777" w:rsidR="006726C6" w:rsidRPr="003D6F6C" w:rsidRDefault="006726C6" w:rsidP="007C38DA">
            <w:pPr>
              <w:rPr>
                <w:rFonts w:cs="Arial"/>
                <w:bCs/>
                <w:szCs w:val="20"/>
              </w:rPr>
            </w:pPr>
            <w:r w:rsidRPr="003D6F6C">
              <w:rPr>
                <w:rFonts w:cs="Arial"/>
                <w:bCs/>
                <w:szCs w:val="20"/>
              </w:rPr>
              <w:t>Se aplicará una penalización del 0.1% por cada día hábil de retraso, calculado sobre el costo mensual del perfil que no sea presentado.</w:t>
            </w:r>
          </w:p>
        </w:tc>
      </w:tr>
      <w:tr w:rsidR="006726C6" w:rsidRPr="003D6F6C" w14:paraId="3925DE3B" w14:textId="77777777" w:rsidTr="00762C54">
        <w:trPr>
          <w:trHeight w:val="438"/>
          <w:jc w:val="center"/>
        </w:trPr>
        <w:tc>
          <w:tcPr>
            <w:tcW w:w="1838" w:type="dxa"/>
            <w:shd w:val="clear" w:color="auto" w:fill="auto"/>
            <w:vAlign w:val="center"/>
          </w:tcPr>
          <w:p w14:paraId="3EE2DE2F" w14:textId="77777777" w:rsidR="006726C6" w:rsidRPr="003D6F6C" w:rsidRDefault="006726C6" w:rsidP="007C38DA">
            <w:pPr>
              <w:rPr>
                <w:rFonts w:cs="Arial"/>
                <w:bCs/>
                <w:szCs w:val="20"/>
              </w:rPr>
            </w:pPr>
            <w:r w:rsidRPr="003D6F6C">
              <w:rPr>
                <w:rFonts w:cs="Arial"/>
                <w:bCs/>
                <w:szCs w:val="20"/>
              </w:rPr>
              <w:t>Reemplazo de un recurso.</w:t>
            </w:r>
          </w:p>
        </w:tc>
        <w:tc>
          <w:tcPr>
            <w:tcW w:w="2642" w:type="dxa"/>
            <w:shd w:val="clear" w:color="auto" w:fill="auto"/>
            <w:vAlign w:val="center"/>
          </w:tcPr>
          <w:p w14:paraId="2072945B" w14:textId="37465A46" w:rsidR="006726C6" w:rsidRPr="003D6F6C" w:rsidRDefault="00762C54"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tcPr>
          <w:p w14:paraId="66B23462" w14:textId="2029F176" w:rsidR="006726C6" w:rsidRPr="003D6F6C" w:rsidRDefault="006726C6" w:rsidP="007C38DA">
            <w:pPr>
              <w:rPr>
                <w:rFonts w:cs="Arial"/>
                <w:b/>
                <w:bCs/>
                <w:szCs w:val="20"/>
              </w:rPr>
            </w:pPr>
            <w:r w:rsidRPr="003D6F6C">
              <w:rPr>
                <w:rFonts w:cs="Arial"/>
                <w:bCs/>
                <w:szCs w:val="20"/>
              </w:rPr>
              <w:t xml:space="preserve">Máximo 3 días hábiles a partir de la solicitud de servicio de reemplazo de un recurso por parte del Administrador del Contrato </w:t>
            </w:r>
            <w:proofErr w:type="gramStart"/>
            <w:r w:rsidR="00C20364" w:rsidRPr="003D6F6C">
              <w:rPr>
                <w:rFonts w:cs="Arial"/>
                <w:bCs/>
                <w:szCs w:val="20"/>
              </w:rPr>
              <w:t>de</w:t>
            </w:r>
            <w:r w:rsidR="002C1AC5" w:rsidRPr="003D6F6C">
              <w:rPr>
                <w:rFonts w:cs="Arial"/>
                <w:bCs/>
                <w:szCs w:val="20"/>
              </w:rPr>
              <w:t xml:space="preserve"> </w:t>
            </w:r>
            <w:r w:rsidR="00C20364" w:rsidRPr="003D6F6C">
              <w:rPr>
                <w:rFonts w:cs="Arial"/>
                <w:bCs/>
                <w:szCs w:val="20"/>
              </w:rPr>
              <w:t>”EL</w:t>
            </w:r>
            <w:proofErr w:type="gramEnd"/>
            <w:r w:rsidR="00F65EC7" w:rsidRPr="003D6F6C">
              <w:rPr>
                <w:rFonts w:cs="Arial"/>
                <w:b/>
                <w:szCs w:val="20"/>
              </w:rPr>
              <w:t xml:space="preserve"> INST</w:t>
            </w:r>
            <w:r w:rsidR="00F65EC7" w:rsidRPr="003D6F6C">
              <w:rPr>
                <w:rFonts w:cs="Arial"/>
                <w:b/>
                <w:bCs/>
                <w:szCs w:val="20"/>
              </w:rPr>
              <w:t>ITUTO”</w:t>
            </w:r>
          </w:p>
          <w:p w14:paraId="5D907ED3" w14:textId="77777777" w:rsidR="006726C6" w:rsidRPr="003D6F6C" w:rsidRDefault="006726C6" w:rsidP="007C38DA">
            <w:pPr>
              <w:rPr>
                <w:rFonts w:cs="Arial"/>
                <w:b/>
                <w:bCs/>
                <w:szCs w:val="20"/>
              </w:rPr>
            </w:pPr>
          </w:p>
          <w:p w14:paraId="0B5E3BB9" w14:textId="77777777" w:rsidR="006726C6" w:rsidRPr="003D6F6C" w:rsidRDefault="006726C6" w:rsidP="007C38DA">
            <w:pPr>
              <w:rPr>
                <w:rFonts w:cs="Arial"/>
                <w:bCs/>
                <w:szCs w:val="20"/>
              </w:rPr>
            </w:pPr>
            <w:r w:rsidRPr="003D6F6C">
              <w:rPr>
                <w:rFonts w:cs="Arial"/>
                <w:bCs/>
                <w:szCs w:val="20"/>
              </w:rPr>
              <w:lastRenderedPageBreak/>
              <w:t>Se aplicará una penalización del 0.1% por cada día hábil de retraso, calculado sobre el costo mensual del perfil que no sea presentado.</w:t>
            </w:r>
          </w:p>
        </w:tc>
      </w:tr>
      <w:tr w:rsidR="006726C6" w:rsidRPr="003D6F6C" w14:paraId="74FC81C9" w14:textId="77777777" w:rsidTr="00D96A67">
        <w:trPr>
          <w:trHeight w:val="438"/>
          <w:jc w:val="center"/>
        </w:trPr>
        <w:tc>
          <w:tcPr>
            <w:tcW w:w="1838" w:type="dxa"/>
            <w:shd w:val="clear" w:color="auto" w:fill="auto"/>
            <w:vAlign w:val="center"/>
          </w:tcPr>
          <w:p w14:paraId="7CCB55D8" w14:textId="7C787F58" w:rsidR="006726C6" w:rsidRPr="003D6F6C" w:rsidRDefault="00D96A67" w:rsidP="007C38DA">
            <w:pPr>
              <w:rPr>
                <w:rFonts w:cs="Arial"/>
                <w:bCs/>
                <w:szCs w:val="20"/>
              </w:rPr>
            </w:pPr>
            <w:r w:rsidRPr="003D6F6C">
              <w:rPr>
                <w:rFonts w:cs="Arial"/>
                <w:bCs/>
                <w:szCs w:val="20"/>
              </w:rPr>
              <w:lastRenderedPageBreak/>
              <w:t>Para cada solicitud de servicio, presentación del cronograma de trabajo.</w:t>
            </w:r>
          </w:p>
        </w:tc>
        <w:tc>
          <w:tcPr>
            <w:tcW w:w="2642" w:type="dxa"/>
            <w:shd w:val="clear" w:color="auto" w:fill="auto"/>
            <w:vAlign w:val="center"/>
          </w:tcPr>
          <w:p w14:paraId="1FA94C90" w14:textId="399E11D9" w:rsidR="006726C6" w:rsidRPr="003D6F6C" w:rsidRDefault="00D96A67"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tcPr>
          <w:p w14:paraId="3CEAE4FD" w14:textId="294AA1C3" w:rsidR="006726C6" w:rsidRPr="003D6F6C" w:rsidRDefault="006726C6" w:rsidP="007C38DA">
            <w:pPr>
              <w:rPr>
                <w:rFonts w:cs="Arial"/>
                <w:b/>
                <w:bCs/>
                <w:szCs w:val="20"/>
              </w:rPr>
            </w:pPr>
            <w:r w:rsidRPr="003D6F6C">
              <w:rPr>
                <w:rFonts w:cs="Arial"/>
                <w:bCs/>
                <w:szCs w:val="20"/>
              </w:rPr>
              <w:t>Máximo 5 días hábiles a partir de la recepción de la solicitud de servicio</w:t>
            </w:r>
            <w:r w:rsidR="00F61199" w:rsidRPr="003D6F6C">
              <w:t xml:space="preserve"> </w:t>
            </w:r>
            <w:r w:rsidR="00C20364" w:rsidRPr="003D6F6C">
              <w:rPr>
                <w:rFonts w:cs="Arial"/>
                <w:bCs/>
                <w:szCs w:val="20"/>
              </w:rPr>
              <w:t>emitida por</w:t>
            </w:r>
            <w:r w:rsidRPr="003D6F6C">
              <w:rPr>
                <w:rFonts w:cs="Arial"/>
                <w:bCs/>
                <w:szCs w:val="20"/>
              </w:rPr>
              <w:t xml:space="preserve"> parte del Administrador del Contrato </w:t>
            </w:r>
            <w:proofErr w:type="gramStart"/>
            <w:r w:rsidRPr="003D6F6C">
              <w:rPr>
                <w:rFonts w:cs="Arial"/>
                <w:bCs/>
                <w:szCs w:val="20"/>
              </w:rPr>
              <w:t>d</w:t>
            </w:r>
            <w:r w:rsidR="00756B4B" w:rsidRPr="003D6F6C">
              <w:rPr>
                <w:rFonts w:cs="Arial"/>
                <w:bCs/>
                <w:szCs w:val="20"/>
              </w:rPr>
              <w:t>e</w:t>
            </w:r>
            <w:r w:rsidR="00A818DF" w:rsidRPr="003D6F6C">
              <w:rPr>
                <w:rFonts w:cs="Arial"/>
                <w:bCs/>
                <w:szCs w:val="20"/>
              </w:rPr>
              <w:t xml:space="preserve"> </w:t>
            </w:r>
            <w:r w:rsidR="00F65EC7" w:rsidRPr="003D6F6C">
              <w:rPr>
                <w:rFonts w:cs="Arial"/>
                <w:b/>
                <w:bCs/>
                <w:szCs w:val="20"/>
              </w:rPr>
              <w:t>”EL</w:t>
            </w:r>
            <w:proofErr w:type="gramEnd"/>
            <w:r w:rsidR="00F65EC7" w:rsidRPr="003D6F6C">
              <w:rPr>
                <w:rFonts w:cs="Arial"/>
                <w:b/>
                <w:bCs/>
                <w:szCs w:val="20"/>
              </w:rPr>
              <w:t xml:space="preserve"> INSTITUTO”</w:t>
            </w:r>
          </w:p>
          <w:p w14:paraId="1A5F8BFD" w14:textId="77777777" w:rsidR="006726C6" w:rsidRPr="003D6F6C" w:rsidRDefault="006726C6" w:rsidP="007C38DA">
            <w:pPr>
              <w:rPr>
                <w:rFonts w:cs="Arial"/>
                <w:bCs/>
                <w:szCs w:val="20"/>
              </w:rPr>
            </w:pPr>
          </w:p>
          <w:p w14:paraId="5E8A26B9" w14:textId="645979D1" w:rsidR="006726C6" w:rsidRPr="003D6F6C" w:rsidRDefault="006726C6" w:rsidP="007C38DA">
            <w:pPr>
              <w:rPr>
                <w:rFonts w:cs="Arial"/>
                <w:bCs/>
                <w:szCs w:val="20"/>
              </w:rPr>
            </w:pPr>
            <w:r w:rsidRPr="003D6F6C">
              <w:rPr>
                <w:rFonts w:cs="Arial"/>
                <w:bCs/>
                <w:szCs w:val="20"/>
              </w:rPr>
              <w:t xml:space="preserve">Se aplicará una penalización del 0.2% por cada día hábil de retraso, calculado sobre el costo de la </w:t>
            </w:r>
            <w:r w:rsidR="00936AFC" w:rsidRPr="003D6F6C">
              <w:rPr>
                <w:rFonts w:cs="Arial"/>
                <w:bCs/>
                <w:szCs w:val="20"/>
              </w:rPr>
              <w:t>solicitud de servicio</w:t>
            </w:r>
            <w:r w:rsidRPr="003D6F6C">
              <w:rPr>
                <w:rFonts w:cs="Arial"/>
                <w:bCs/>
                <w:szCs w:val="20"/>
              </w:rPr>
              <w:t>.</w:t>
            </w:r>
          </w:p>
        </w:tc>
      </w:tr>
      <w:tr w:rsidR="00936AFC" w:rsidRPr="003D6F6C" w14:paraId="1B6170C8" w14:textId="77777777" w:rsidTr="009D687B">
        <w:trPr>
          <w:trHeight w:val="438"/>
          <w:jc w:val="center"/>
        </w:trPr>
        <w:tc>
          <w:tcPr>
            <w:tcW w:w="1838" w:type="dxa"/>
            <w:shd w:val="clear" w:color="auto" w:fill="auto"/>
            <w:vAlign w:val="center"/>
          </w:tcPr>
          <w:p w14:paraId="13F0FE1B" w14:textId="2933259B" w:rsidR="00936AFC" w:rsidRPr="003D6F6C" w:rsidRDefault="00936AFC" w:rsidP="007C38DA">
            <w:pPr>
              <w:rPr>
                <w:rFonts w:cs="Arial"/>
                <w:bCs/>
                <w:szCs w:val="20"/>
              </w:rPr>
            </w:pPr>
            <w:r w:rsidRPr="003D6F6C">
              <w:rPr>
                <w:rFonts w:cs="Arial"/>
                <w:bCs/>
                <w:szCs w:val="20"/>
              </w:rPr>
              <w:t>Entrega de la estimación para cada solicitud de servicio</w:t>
            </w:r>
          </w:p>
        </w:tc>
        <w:tc>
          <w:tcPr>
            <w:tcW w:w="2642" w:type="dxa"/>
            <w:shd w:val="clear" w:color="auto" w:fill="auto"/>
            <w:vAlign w:val="center"/>
          </w:tcPr>
          <w:p w14:paraId="1F51115A" w14:textId="7109863A" w:rsidR="00936AFC" w:rsidRPr="003D6F6C" w:rsidRDefault="00936AFC"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tcPr>
          <w:p w14:paraId="04135E60" w14:textId="77777777" w:rsidR="00936AFC" w:rsidRPr="003D6F6C" w:rsidRDefault="00936AFC" w:rsidP="007C38DA">
            <w:pPr>
              <w:rPr>
                <w:rFonts w:cs="Arial"/>
                <w:bCs/>
                <w:szCs w:val="20"/>
              </w:rPr>
            </w:pPr>
            <w:r w:rsidRPr="003D6F6C">
              <w:rPr>
                <w:rFonts w:cs="Arial"/>
                <w:bCs/>
                <w:szCs w:val="20"/>
              </w:rPr>
              <w:t>Se debe entregar de conformidad al cronograma de trabajo.</w:t>
            </w:r>
          </w:p>
          <w:p w14:paraId="76183096" w14:textId="77777777" w:rsidR="00936AFC" w:rsidRPr="003D6F6C" w:rsidRDefault="00936AFC" w:rsidP="007C38DA">
            <w:pPr>
              <w:rPr>
                <w:rFonts w:cs="Arial"/>
                <w:bCs/>
                <w:szCs w:val="20"/>
              </w:rPr>
            </w:pPr>
          </w:p>
          <w:p w14:paraId="190CCEAD" w14:textId="1A00634D" w:rsidR="00936AFC" w:rsidRPr="003D6F6C" w:rsidRDefault="00936AFC" w:rsidP="007C38DA">
            <w:pPr>
              <w:rPr>
                <w:rFonts w:cs="Arial"/>
                <w:bCs/>
                <w:szCs w:val="20"/>
              </w:rPr>
            </w:pPr>
            <w:r w:rsidRPr="003D6F6C">
              <w:rPr>
                <w:rFonts w:cs="Arial"/>
                <w:bCs/>
                <w:szCs w:val="20"/>
              </w:rPr>
              <w:t>Se aplicará una penalización del 0.2% por cada día hábil de retraso, calculado sobre el costo de la solicitud de servicio que corresponda.</w:t>
            </w:r>
          </w:p>
        </w:tc>
      </w:tr>
      <w:tr w:rsidR="00936AFC" w:rsidRPr="003D6F6C" w14:paraId="21501BD4" w14:textId="77777777" w:rsidTr="00257AFF">
        <w:trPr>
          <w:trHeight w:val="438"/>
          <w:jc w:val="center"/>
        </w:trPr>
        <w:tc>
          <w:tcPr>
            <w:tcW w:w="1838" w:type="dxa"/>
            <w:shd w:val="clear" w:color="auto" w:fill="auto"/>
            <w:vAlign w:val="center"/>
          </w:tcPr>
          <w:p w14:paraId="04306966" w14:textId="6157F18A" w:rsidR="00936AFC" w:rsidRPr="003D6F6C" w:rsidRDefault="00936AFC" w:rsidP="007C38DA">
            <w:pPr>
              <w:rPr>
                <w:rFonts w:cs="Arial"/>
                <w:bCs/>
                <w:szCs w:val="20"/>
              </w:rPr>
            </w:pPr>
            <w:r w:rsidRPr="003D6F6C">
              <w:rPr>
                <w:rFonts w:cs="Arial"/>
                <w:bCs/>
                <w:szCs w:val="20"/>
              </w:rPr>
              <w:t>Cumplimiento en los tiempos establecidos en los cronogramas de trabajo por cada solicitud de servicio</w:t>
            </w:r>
          </w:p>
        </w:tc>
        <w:tc>
          <w:tcPr>
            <w:tcW w:w="2642" w:type="dxa"/>
            <w:shd w:val="clear" w:color="auto" w:fill="auto"/>
            <w:vAlign w:val="center"/>
          </w:tcPr>
          <w:p w14:paraId="50481F22" w14:textId="17E7F8DB" w:rsidR="00936AFC" w:rsidRPr="003D6F6C" w:rsidRDefault="00936AFC"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tcPr>
          <w:p w14:paraId="79DF3437" w14:textId="77777777" w:rsidR="00936AFC" w:rsidRPr="003D6F6C" w:rsidRDefault="00936AFC" w:rsidP="007C38DA">
            <w:pPr>
              <w:rPr>
                <w:rFonts w:cs="Arial"/>
                <w:bCs/>
                <w:szCs w:val="20"/>
              </w:rPr>
            </w:pPr>
            <w:r w:rsidRPr="003D6F6C">
              <w:rPr>
                <w:rFonts w:cs="Arial"/>
                <w:bCs/>
                <w:szCs w:val="20"/>
              </w:rPr>
              <w:t>Se medirá a través de la recepción de los entregables pactados en las fechas pactadas.</w:t>
            </w:r>
          </w:p>
          <w:p w14:paraId="02E30C28" w14:textId="77777777" w:rsidR="00936AFC" w:rsidRPr="003D6F6C" w:rsidRDefault="00936AFC" w:rsidP="007C38DA">
            <w:pPr>
              <w:rPr>
                <w:rFonts w:cs="Arial"/>
                <w:bCs/>
                <w:szCs w:val="20"/>
              </w:rPr>
            </w:pPr>
          </w:p>
          <w:p w14:paraId="119D5ACC" w14:textId="767C50BF" w:rsidR="00936AFC" w:rsidRPr="003D6F6C" w:rsidRDefault="00936AFC" w:rsidP="007C38DA">
            <w:pPr>
              <w:rPr>
                <w:rFonts w:cs="Arial"/>
                <w:bCs/>
                <w:szCs w:val="20"/>
              </w:rPr>
            </w:pPr>
            <w:r w:rsidRPr="003D6F6C">
              <w:rPr>
                <w:rFonts w:cs="Arial"/>
                <w:bCs/>
                <w:szCs w:val="20"/>
              </w:rPr>
              <w:t xml:space="preserve">En función a lo descrito en la propuesta de solución aprobada por </w:t>
            </w:r>
            <w:r w:rsidR="00F65EC7" w:rsidRPr="003D6F6C">
              <w:rPr>
                <w:rFonts w:cs="Arial"/>
                <w:b/>
                <w:bCs/>
                <w:szCs w:val="20"/>
              </w:rPr>
              <w:t>“EL INSTITUTO”</w:t>
            </w:r>
            <w:r w:rsidRPr="003D6F6C">
              <w:rPr>
                <w:rFonts w:cs="Arial"/>
                <w:bCs/>
                <w:szCs w:val="20"/>
              </w:rPr>
              <w:t>.</w:t>
            </w:r>
          </w:p>
          <w:p w14:paraId="28C11DC7" w14:textId="77777777" w:rsidR="00936AFC" w:rsidRPr="003D6F6C" w:rsidRDefault="00936AFC" w:rsidP="007C38DA">
            <w:pPr>
              <w:rPr>
                <w:rFonts w:cs="Arial"/>
                <w:bCs/>
                <w:szCs w:val="20"/>
              </w:rPr>
            </w:pPr>
          </w:p>
          <w:p w14:paraId="5CB103CC" w14:textId="2740AE6F" w:rsidR="00936AFC" w:rsidRPr="003D6F6C" w:rsidRDefault="00936AFC" w:rsidP="007C38DA">
            <w:pPr>
              <w:rPr>
                <w:rFonts w:cs="Arial"/>
                <w:bCs/>
                <w:szCs w:val="20"/>
              </w:rPr>
            </w:pPr>
            <w:r w:rsidRPr="003D6F6C">
              <w:rPr>
                <w:rFonts w:cs="Arial"/>
                <w:bCs/>
                <w:szCs w:val="20"/>
              </w:rPr>
              <w:t>Se aplicará una penalización del 0.2% por cada día hábil de retraso, calculado sobre el costo solicitud de servicio que corresponda.</w:t>
            </w:r>
          </w:p>
          <w:p w14:paraId="0DEB9216" w14:textId="77777777" w:rsidR="00936AFC" w:rsidRPr="003D6F6C" w:rsidRDefault="00936AFC" w:rsidP="007C38DA">
            <w:pPr>
              <w:rPr>
                <w:rFonts w:cs="Arial"/>
                <w:bCs/>
                <w:szCs w:val="20"/>
              </w:rPr>
            </w:pPr>
          </w:p>
        </w:tc>
      </w:tr>
      <w:tr w:rsidR="00936AFC" w:rsidRPr="003D6F6C" w14:paraId="609ED00F" w14:textId="77777777" w:rsidTr="00DE58FE">
        <w:trPr>
          <w:trHeight w:val="438"/>
          <w:jc w:val="center"/>
        </w:trPr>
        <w:tc>
          <w:tcPr>
            <w:tcW w:w="1838" w:type="dxa"/>
            <w:shd w:val="clear" w:color="auto" w:fill="auto"/>
          </w:tcPr>
          <w:p w14:paraId="1977BC86" w14:textId="77777777" w:rsidR="00936AFC" w:rsidRPr="003D6F6C" w:rsidRDefault="00936AFC" w:rsidP="007C38DA">
            <w:pPr>
              <w:rPr>
                <w:rFonts w:cs="Arial"/>
                <w:bCs/>
                <w:szCs w:val="20"/>
              </w:rPr>
            </w:pPr>
            <w:r w:rsidRPr="003D6F6C">
              <w:rPr>
                <w:rFonts w:cs="Arial"/>
                <w:bCs/>
                <w:szCs w:val="20"/>
              </w:rPr>
              <w:t>Error</w:t>
            </w:r>
          </w:p>
        </w:tc>
        <w:tc>
          <w:tcPr>
            <w:tcW w:w="2642" w:type="dxa"/>
            <w:shd w:val="clear" w:color="auto" w:fill="auto"/>
            <w:vAlign w:val="center"/>
          </w:tcPr>
          <w:p w14:paraId="21881BE0" w14:textId="4B9CF3D5" w:rsidR="00936AFC" w:rsidRPr="003D6F6C" w:rsidRDefault="00936AFC" w:rsidP="007C38DA">
            <w:pPr>
              <w:jc w:val="center"/>
              <w:rPr>
                <w:rFonts w:cs="Arial"/>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013" w:type="dxa"/>
            <w:shd w:val="clear" w:color="auto" w:fill="FFFFFF"/>
          </w:tcPr>
          <w:p w14:paraId="7DA226E1" w14:textId="239E5B97" w:rsidR="00936AFC" w:rsidRPr="003D6F6C" w:rsidRDefault="00936AFC" w:rsidP="007C38DA">
            <w:pPr>
              <w:rPr>
                <w:rFonts w:cs="Arial"/>
                <w:bCs/>
                <w:szCs w:val="20"/>
              </w:rPr>
            </w:pPr>
            <w:r w:rsidRPr="003D6F6C">
              <w:rPr>
                <w:rFonts w:cs="Arial"/>
                <w:bCs/>
                <w:szCs w:val="20"/>
              </w:rPr>
              <w:t xml:space="preserve">A cada error encontrado se le asignará una severidad. Deberá corregirlo en los tiempos especificados para la garantía, de lo contrario, se le aplicará una pena convencional, además de corregir el error sin costo para </w:t>
            </w:r>
            <w:r w:rsidR="00F65EC7" w:rsidRPr="003D6F6C">
              <w:rPr>
                <w:rFonts w:cs="Arial"/>
                <w:b/>
                <w:bCs/>
                <w:szCs w:val="20"/>
              </w:rPr>
              <w:t>“EL INSTITUTO”</w:t>
            </w:r>
            <w:r w:rsidRPr="003D6F6C">
              <w:rPr>
                <w:rFonts w:cs="Arial"/>
                <w:bCs/>
                <w:szCs w:val="20"/>
              </w:rPr>
              <w:t>.</w:t>
            </w:r>
          </w:p>
          <w:p w14:paraId="50BA8305" w14:textId="77777777" w:rsidR="00936AFC" w:rsidRPr="003D6F6C" w:rsidRDefault="00936AFC" w:rsidP="007C38DA">
            <w:pPr>
              <w:rPr>
                <w:rFonts w:cs="Arial"/>
                <w:bCs/>
                <w:szCs w:val="20"/>
              </w:rPr>
            </w:pPr>
          </w:p>
          <w:p w14:paraId="1E412545" w14:textId="6D23C337" w:rsidR="00936AFC" w:rsidRPr="003D6F6C" w:rsidRDefault="00936AFC" w:rsidP="007C38DA">
            <w:pPr>
              <w:rPr>
                <w:rFonts w:cs="Arial"/>
                <w:bCs/>
                <w:szCs w:val="20"/>
              </w:rPr>
            </w:pPr>
            <w:r w:rsidRPr="003D6F6C">
              <w:rPr>
                <w:rFonts w:cs="Arial"/>
                <w:szCs w:val="20"/>
              </w:rPr>
              <w:t>En caso de entrega no satisfactoria, se considerará como no entregada y seguirán contabilizándose las penas correspondientes.</w:t>
            </w:r>
          </w:p>
          <w:p w14:paraId="443F825C" w14:textId="77777777" w:rsidR="00936AFC" w:rsidRPr="003D6F6C" w:rsidRDefault="00936AFC" w:rsidP="007C38DA">
            <w:pPr>
              <w:rPr>
                <w:rFonts w:cs="Arial"/>
                <w:bCs/>
                <w:szCs w:val="20"/>
              </w:rPr>
            </w:pPr>
          </w:p>
          <w:p w14:paraId="5378E966" w14:textId="6ADADED5" w:rsidR="00936AFC" w:rsidRPr="003D6F6C" w:rsidRDefault="00936AFC" w:rsidP="007C38DA">
            <w:pPr>
              <w:rPr>
                <w:rFonts w:cs="Arial"/>
                <w:bCs/>
                <w:szCs w:val="20"/>
              </w:rPr>
            </w:pPr>
            <w:r w:rsidRPr="003D6F6C">
              <w:rPr>
                <w:rFonts w:cs="Arial"/>
                <w:bCs/>
                <w:szCs w:val="20"/>
              </w:rPr>
              <w:t>Se aplicará una penalización del 1.0% por cada día hábil de retraso, calculado sobre el costo de la solicitud de servicio que corresponda.</w:t>
            </w:r>
          </w:p>
        </w:tc>
      </w:tr>
    </w:tbl>
    <w:p w14:paraId="57DC1FA0" w14:textId="77777777" w:rsidR="001E2DF2" w:rsidRDefault="001E2DF2" w:rsidP="007C38DA">
      <w:pPr>
        <w:pStyle w:val="Ttulo1"/>
        <w:keepLines w:val="0"/>
        <w:tabs>
          <w:tab w:val="left" w:pos="1134"/>
        </w:tabs>
        <w:spacing w:before="0" w:after="0"/>
        <w:ind w:right="-376"/>
        <w:rPr>
          <w:rFonts w:cs="Arial"/>
          <w:sz w:val="20"/>
          <w:szCs w:val="20"/>
        </w:rPr>
      </w:pPr>
      <w:bookmarkStart w:id="199" w:name="_Toc117091625"/>
      <w:bookmarkEnd w:id="198"/>
    </w:p>
    <w:p w14:paraId="05A71806" w14:textId="77777777" w:rsidR="00B44C1B" w:rsidRDefault="00B44C1B" w:rsidP="007C38DA"/>
    <w:p w14:paraId="5A6BBC71" w14:textId="77777777" w:rsidR="00120788" w:rsidRDefault="00120788" w:rsidP="007C38DA"/>
    <w:p w14:paraId="49554D70" w14:textId="77777777" w:rsidR="00120788" w:rsidRDefault="00120788" w:rsidP="007C38DA"/>
    <w:p w14:paraId="0594946F" w14:textId="77777777" w:rsidR="00120788" w:rsidRDefault="00120788" w:rsidP="007C38DA"/>
    <w:p w14:paraId="3B58F6BA" w14:textId="77777777" w:rsidR="00120788" w:rsidRDefault="00120788" w:rsidP="007C38DA"/>
    <w:p w14:paraId="0F736066" w14:textId="77777777" w:rsidR="00120788" w:rsidRDefault="00120788" w:rsidP="007C38DA"/>
    <w:p w14:paraId="5B2A63FA" w14:textId="77777777" w:rsidR="00120788" w:rsidRDefault="00120788" w:rsidP="007C38DA"/>
    <w:p w14:paraId="684560F5" w14:textId="77777777" w:rsidR="00120788" w:rsidRDefault="00120788" w:rsidP="007C38DA"/>
    <w:p w14:paraId="41310B7F" w14:textId="77777777" w:rsidR="00120788" w:rsidRDefault="00120788" w:rsidP="007C38DA"/>
    <w:p w14:paraId="593957B8" w14:textId="77777777" w:rsidR="00120788" w:rsidRDefault="00120788" w:rsidP="007C38DA"/>
    <w:p w14:paraId="38D82A31" w14:textId="77777777" w:rsidR="00120788" w:rsidRDefault="00120788" w:rsidP="007C38DA"/>
    <w:p w14:paraId="7816039D" w14:textId="77777777" w:rsidR="00120788" w:rsidRDefault="00120788" w:rsidP="007C38DA"/>
    <w:p w14:paraId="27C7AD36" w14:textId="6BE55433" w:rsidR="00321E68" w:rsidRPr="003D6F6C" w:rsidRDefault="00321E68" w:rsidP="00712551">
      <w:pPr>
        <w:pStyle w:val="Ttulo2"/>
      </w:pPr>
      <w:bookmarkStart w:id="200" w:name="_Toc202541938"/>
      <w:r w:rsidRPr="003D6F6C">
        <w:t>Deducciones</w:t>
      </w:r>
      <w:bookmarkEnd w:id="199"/>
      <w:bookmarkEnd w:id="200"/>
    </w:p>
    <w:p w14:paraId="324CC98F" w14:textId="77777777" w:rsidR="00321E68" w:rsidRPr="003D6F6C" w:rsidRDefault="00321E68" w:rsidP="007C38DA">
      <w:pPr>
        <w:rPr>
          <w:rFonts w:cs="Arial"/>
          <w:szCs w:val="20"/>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4"/>
        <w:gridCol w:w="1439"/>
        <w:gridCol w:w="5648"/>
      </w:tblGrid>
      <w:tr w:rsidR="00321E68" w:rsidRPr="003D6F6C" w14:paraId="481092CA" w14:textId="77777777" w:rsidTr="00350B65">
        <w:trPr>
          <w:trHeight w:val="347"/>
          <w:tblHeader/>
          <w:jc w:val="center"/>
        </w:trPr>
        <w:tc>
          <w:tcPr>
            <w:tcW w:w="2264" w:type="dxa"/>
            <w:shd w:val="clear" w:color="auto" w:fill="F2F2F2" w:themeFill="background1" w:themeFillShade="F2"/>
            <w:vAlign w:val="center"/>
          </w:tcPr>
          <w:p w14:paraId="46DD3DBA" w14:textId="77777777" w:rsidR="00321E68" w:rsidRPr="003D6F6C" w:rsidRDefault="00321E68" w:rsidP="007C38DA">
            <w:pPr>
              <w:jc w:val="center"/>
              <w:rPr>
                <w:rFonts w:cs="Arial"/>
                <w:b/>
                <w:szCs w:val="20"/>
              </w:rPr>
            </w:pPr>
            <w:bookmarkStart w:id="201" w:name="_Hlk184815488"/>
            <w:r w:rsidRPr="003D6F6C">
              <w:rPr>
                <w:rFonts w:cs="Arial"/>
                <w:b/>
                <w:szCs w:val="20"/>
              </w:rPr>
              <w:t>Nivel de Servicio</w:t>
            </w:r>
          </w:p>
        </w:tc>
        <w:tc>
          <w:tcPr>
            <w:tcW w:w="1439" w:type="dxa"/>
            <w:shd w:val="clear" w:color="auto" w:fill="F2F2F2" w:themeFill="background1" w:themeFillShade="F2"/>
            <w:vAlign w:val="center"/>
          </w:tcPr>
          <w:p w14:paraId="3095ED0D" w14:textId="77777777" w:rsidR="00321E68" w:rsidRPr="003D6F6C" w:rsidRDefault="00321E68" w:rsidP="007C38DA">
            <w:pPr>
              <w:jc w:val="center"/>
              <w:rPr>
                <w:rFonts w:cs="Arial"/>
                <w:b/>
                <w:szCs w:val="20"/>
              </w:rPr>
            </w:pPr>
            <w:r w:rsidRPr="003D6F6C">
              <w:rPr>
                <w:rFonts w:cs="Arial"/>
                <w:b/>
                <w:szCs w:val="20"/>
              </w:rPr>
              <w:t>Componente al que aplica</w:t>
            </w:r>
          </w:p>
        </w:tc>
        <w:tc>
          <w:tcPr>
            <w:tcW w:w="5648" w:type="dxa"/>
            <w:shd w:val="clear" w:color="auto" w:fill="F2F2F2" w:themeFill="background1" w:themeFillShade="F2"/>
            <w:vAlign w:val="center"/>
          </w:tcPr>
          <w:p w14:paraId="02B3D575" w14:textId="77777777" w:rsidR="00321E68" w:rsidRPr="003D6F6C" w:rsidRDefault="00321E68" w:rsidP="007C38DA">
            <w:pPr>
              <w:jc w:val="center"/>
              <w:rPr>
                <w:rFonts w:cs="Arial"/>
                <w:b/>
                <w:szCs w:val="20"/>
              </w:rPr>
            </w:pPr>
            <w:r w:rsidRPr="003D6F6C">
              <w:rPr>
                <w:rFonts w:cs="Arial"/>
                <w:b/>
                <w:szCs w:val="20"/>
              </w:rPr>
              <w:t>Especificación</w:t>
            </w:r>
          </w:p>
        </w:tc>
      </w:tr>
      <w:tr w:rsidR="00321E68" w:rsidRPr="003D6F6C" w14:paraId="2E225B36" w14:textId="77777777" w:rsidTr="00350B65">
        <w:trPr>
          <w:trHeight w:val="438"/>
          <w:jc w:val="center"/>
        </w:trPr>
        <w:tc>
          <w:tcPr>
            <w:tcW w:w="2264" w:type="dxa"/>
            <w:shd w:val="clear" w:color="auto" w:fill="auto"/>
            <w:vAlign w:val="center"/>
          </w:tcPr>
          <w:p w14:paraId="3EDC2C72" w14:textId="77777777" w:rsidR="00321E68" w:rsidRPr="003D6F6C" w:rsidRDefault="00321E68" w:rsidP="007C38DA">
            <w:pPr>
              <w:rPr>
                <w:rFonts w:cs="Arial"/>
                <w:bCs/>
                <w:szCs w:val="20"/>
              </w:rPr>
            </w:pPr>
            <w:r w:rsidRPr="003D6F6C">
              <w:rPr>
                <w:rFonts w:cs="Arial"/>
                <w:bCs/>
                <w:szCs w:val="20"/>
              </w:rPr>
              <w:t>Uso de una Herramientas para Estimación de Costo y Tiempos</w:t>
            </w:r>
          </w:p>
        </w:tc>
        <w:tc>
          <w:tcPr>
            <w:tcW w:w="1439" w:type="dxa"/>
            <w:shd w:val="clear" w:color="auto" w:fill="auto"/>
          </w:tcPr>
          <w:p w14:paraId="1FA1F2D3" w14:textId="2E70156A" w:rsidR="00321E68" w:rsidRPr="003D6F6C" w:rsidRDefault="007C5240" w:rsidP="007C38DA">
            <w:pPr>
              <w:jc w:val="center"/>
              <w:rPr>
                <w:rFonts w:cs="Arial"/>
                <w:bCs/>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648" w:type="dxa"/>
            <w:shd w:val="clear" w:color="auto" w:fill="FFFFFF"/>
            <w:vAlign w:val="center"/>
          </w:tcPr>
          <w:p w14:paraId="22ED413A" w14:textId="1D187A82" w:rsidR="00321E68" w:rsidRPr="003D6F6C" w:rsidRDefault="00321E68" w:rsidP="007C38DA">
            <w:pPr>
              <w:rPr>
                <w:rFonts w:cs="Arial"/>
                <w:bCs/>
                <w:szCs w:val="20"/>
              </w:rPr>
            </w:pPr>
            <w:r w:rsidRPr="003D6F6C">
              <w:rPr>
                <w:rFonts w:cs="Arial"/>
                <w:bCs/>
                <w:szCs w:val="20"/>
              </w:rPr>
              <w:t xml:space="preserve">Para cada </w:t>
            </w:r>
            <w:r w:rsidR="00845094" w:rsidRPr="003D6F6C">
              <w:rPr>
                <w:rFonts w:cs="Arial"/>
                <w:bCs/>
                <w:szCs w:val="20"/>
              </w:rPr>
              <w:t xml:space="preserve">Solicitud </w:t>
            </w:r>
            <w:r w:rsidRPr="003D6F6C">
              <w:rPr>
                <w:rFonts w:cs="Arial"/>
                <w:bCs/>
                <w:szCs w:val="20"/>
              </w:rPr>
              <w:t>de Servicio, aplicar una técnica de estimación de costo y tiempo, generando archivo fuente, así como, documento con la evidencia del uso de la herramienta de estimación para costo y tiempos y premisas técnicas, debidamente llenado con los requisitos de calidad e información solicitados.</w:t>
            </w:r>
          </w:p>
          <w:p w14:paraId="02EC06DF" w14:textId="77777777" w:rsidR="00321E68" w:rsidRPr="003D6F6C" w:rsidRDefault="00321E68" w:rsidP="007C38DA">
            <w:pPr>
              <w:rPr>
                <w:rFonts w:cs="Arial"/>
                <w:bCs/>
                <w:szCs w:val="20"/>
              </w:rPr>
            </w:pPr>
            <w:r w:rsidRPr="003D6F6C">
              <w:rPr>
                <w:rFonts w:cs="Arial"/>
                <w:bCs/>
                <w:szCs w:val="20"/>
              </w:rPr>
              <w:t>La meta es 100% de cumplimiento en la Evidencia del Uso de una herramienta de Estimación de Costo y Tiempo, por Servicio de Negocio.</w:t>
            </w:r>
          </w:p>
          <w:p w14:paraId="57417E09" w14:textId="77777777" w:rsidR="00321E68" w:rsidRPr="003D6F6C" w:rsidRDefault="00321E68" w:rsidP="007C38DA">
            <w:pPr>
              <w:rPr>
                <w:rFonts w:cs="Arial"/>
                <w:bCs/>
                <w:szCs w:val="20"/>
              </w:rPr>
            </w:pPr>
          </w:p>
          <w:p w14:paraId="068CF8BD" w14:textId="77777777" w:rsidR="00321E68" w:rsidRPr="003D6F6C" w:rsidRDefault="00321E68" w:rsidP="007C38DA">
            <w:pPr>
              <w:rPr>
                <w:rFonts w:cs="Arial"/>
                <w:bCs/>
                <w:szCs w:val="20"/>
              </w:rPr>
            </w:pPr>
            <w:r w:rsidRPr="003D6F6C">
              <w:rPr>
                <w:rFonts w:cs="Arial"/>
                <w:bCs/>
                <w:szCs w:val="20"/>
              </w:rPr>
              <w:t>Del 98% al 99.99% Se aplicará una deductiva del 0.2% sobre el costo de la facturación mensual correspondiente.</w:t>
            </w:r>
          </w:p>
          <w:p w14:paraId="692F197D" w14:textId="77777777" w:rsidR="00321E68" w:rsidRPr="003D6F6C" w:rsidRDefault="00321E68" w:rsidP="007C38DA">
            <w:pPr>
              <w:rPr>
                <w:rFonts w:cs="Arial"/>
                <w:bCs/>
                <w:szCs w:val="20"/>
              </w:rPr>
            </w:pPr>
            <w:r w:rsidRPr="003D6F6C">
              <w:rPr>
                <w:rFonts w:cs="Arial"/>
                <w:bCs/>
                <w:szCs w:val="20"/>
              </w:rPr>
              <w:t>Del 96% al 97.99% Se aplicará una deductiva del 0.4% sobre el costo de la facturación mensual correspondiente.</w:t>
            </w:r>
          </w:p>
          <w:p w14:paraId="4EF1BE68" w14:textId="77777777" w:rsidR="00321E68" w:rsidRPr="003D6F6C" w:rsidRDefault="00321E68" w:rsidP="007C38DA">
            <w:pPr>
              <w:rPr>
                <w:rFonts w:cs="Arial"/>
                <w:bCs/>
                <w:szCs w:val="20"/>
              </w:rPr>
            </w:pPr>
            <w:r w:rsidRPr="003D6F6C">
              <w:rPr>
                <w:rFonts w:cs="Arial"/>
                <w:bCs/>
                <w:szCs w:val="20"/>
              </w:rPr>
              <w:t>Del 93% al 95.99% Se aplicará una deductiva del 0.6% sobre el costo de la facturación mensual correspondiente.</w:t>
            </w:r>
          </w:p>
          <w:p w14:paraId="2B226823" w14:textId="77777777" w:rsidR="00321E68" w:rsidRPr="003D6F6C" w:rsidRDefault="00321E68" w:rsidP="007C38DA">
            <w:pPr>
              <w:rPr>
                <w:rFonts w:cs="Arial"/>
                <w:bCs/>
                <w:szCs w:val="20"/>
              </w:rPr>
            </w:pPr>
            <w:r w:rsidRPr="003D6F6C">
              <w:rPr>
                <w:rFonts w:cs="Arial"/>
                <w:bCs/>
                <w:szCs w:val="20"/>
              </w:rPr>
              <w:t>Del 90% al 92.99% Se aplicará una deductiva del 0.8% sobre el costo de la facturación mensual correspondiente.</w:t>
            </w:r>
          </w:p>
          <w:p w14:paraId="77D7D564" w14:textId="0ED83B08" w:rsidR="00321E68" w:rsidRPr="003D6F6C" w:rsidRDefault="00321E68" w:rsidP="007C38DA">
            <w:pPr>
              <w:rPr>
                <w:rFonts w:cs="Arial"/>
                <w:bCs/>
                <w:szCs w:val="20"/>
              </w:rPr>
            </w:pPr>
            <w:r w:rsidRPr="003D6F6C">
              <w:rPr>
                <w:rFonts w:cs="Arial"/>
                <w:bCs/>
                <w:szCs w:val="20"/>
              </w:rPr>
              <w:t>&lt; 90% Se aplicará una deductiva del 1.0% sobre el costo de la facturación mensual correspondiente.</w:t>
            </w:r>
          </w:p>
        </w:tc>
      </w:tr>
      <w:tr w:rsidR="006C635D" w:rsidRPr="003D6F6C" w14:paraId="6E2B0C54" w14:textId="77777777" w:rsidTr="00350B65">
        <w:trPr>
          <w:trHeight w:val="438"/>
          <w:jc w:val="center"/>
        </w:trPr>
        <w:tc>
          <w:tcPr>
            <w:tcW w:w="2264" w:type="dxa"/>
            <w:shd w:val="clear" w:color="auto" w:fill="auto"/>
            <w:vAlign w:val="center"/>
          </w:tcPr>
          <w:p w14:paraId="75A4E094" w14:textId="77777777" w:rsidR="006C635D" w:rsidRPr="003D6F6C" w:rsidRDefault="006C635D" w:rsidP="007C38DA">
            <w:pPr>
              <w:rPr>
                <w:rFonts w:eastAsia="Montserrat" w:cs="Arial"/>
                <w:bCs/>
                <w:szCs w:val="20"/>
              </w:rPr>
            </w:pPr>
            <w:r w:rsidRPr="003D6F6C">
              <w:rPr>
                <w:rFonts w:cs="Arial"/>
                <w:bCs/>
                <w:szCs w:val="20"/>
              </w:rPr>
              <w:t xml:space="preserve">Calidad de Productos Terminados </w:t>
            </w:r>
            <w:r w:rsidRPr="003D6F6C">
              <w:rPr>
                <w:rFonts w:cs="Arial"/>
                <w:bCs/>
                <w:szCs w:val="20"/>
              </w:rPr>
              <w:br/>
            </w:r>
          </w:p>
        </w:tc>
        <w:tc>
          <w:tcPr>
            <w:tcW w:w="1439" w:type="dxa"/>
            <w:shd w:val="clear" w:color="auto" w:fill="auto"/>
          </w:tcPr>
          <w:p w14:paraId="51488FB1" w14:textId="62515625" w:rsidR="006C635D" w:rsidRPr="003D6F6C" w:rsidRDefault="006C635D" w:rsidP="007C38DA">
            <w:pPr>
              <w:jc w:val="center"/>
              <w:rPr>
                <w:rFonts w:cs="Arial"/>
                <w:bCs/>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648" w:type="dxa"/>
            <w:shd w:val="clear" w:color="auto" w:fill="FFFFFF"/>
            <w:vAlign w:val="center"/>
          </w:tcPr>
          <w:p w14:paraId="67BD51F0" w14:textId="77777777" w:rsidR="006C635D" w:rsidRPr="003D6F6C" w:rsidRDefault="006C635D" w:rsidP="007C38DA">
            <w:pPr>
              <w:rPr>
                <w:rFonts w:cs="Arial"/>
                <w:szCs w:val="20"/>
              </w:rPr>
            </w:pPr>
            <w:r w:rsidRPr="003D6F6C">
              <w:rPr>
                <w:rFonts w:cs="Arial"/>
                <w:szCs w:val="20"/>
              </w:rPr>
              <w:t>Para cada entregable comprometido en la Propuesta de Servicio se realizarán revisiones de control de calidad y con base a los defectos detectados, se aplicarán las deducciones.</w:t>
            </w:r>
          </w:p>
          <w:p w14:paraId="64FD5FD1" w14:textId="77777777" w:rsidR="006C635D" w:rsidRPr="003D6F6C" w:rsidRDefault="006C635D" w:rsidP="007C38DA">
            <w:pPr>
              <w:rPr>
                <w:rFonts w:cs="Arial"/>
                <w:bCs/>
                <w:szCs w:val="20"/>
              </w:rPr>
            </w:pPr>
          </w:p>
          <w:p w14:paraId="6751C9E3" w14:textId="77777777" w:rsidR="006C635D" w:rsidRPr="003D6F6C" w:rsidRDefault="006C635D" w:rsidP="007C38DA">
            <w:pPr>
              <w:rPr>
                <w:rFonts w:cs="Arial"/>
                <w:bCs/>
                <w:szCs w:val="20"/>
              </w:rPr>
            </w:pPr>
            <w:r w:rsidRPr="003D6F6C">
              <w:rPr>
                <w:rFonts w:cs="Arial"/>
                <w:bCs/>
                <w:szCs w:val="20"/>
              </w:rPr>
              <w:t>Menor o igual a 5 defectos y/o rechazos</w:t>
            </w:r>
          </w:p>
          <w:p w14:paraId="47BAF80F" w14:textId="16766B4D" w:rsidR="006C635D" w:rsidRPr="003D6F6C" w:rsidRDefault="006C635D" w:rsidP="007C38DA">
            <w:pPr>
              <w:rPr>
                <w:rFonts w:cs="Arial"/>
                <w:bCs/>
                <w:szCs w:val="20"/>
              </w:rPr>
            </w:pPr>
            <w:r w:rsidRPr="003D6F6C">
              <w:rPr>
                <w:rFonts w:cs="Arial"/>
                <w:bCs/>
                <w:szCs w:val="20"/>
              </w:rPr>
              <w:t>De 6 a 8 defectos y/o rechazos Se aplicará una deductiva del 0.3% sobre el costo solicitud de servicio correspondiente.</w:t>
            </w:r>
          </w:p>
          <w:p w14:paraId="6ACB352F" w14:textId="6841CADF" w:rsidR="006C635D" w:rsidRPr="003D6F6C" w:rsidRDefault="006C635D" w:rsidP="007C38DA">
            <w:pPr>
              <w:rPr>
                <w:rFonts w:cs="Arial"/>
                <w:bCs/>
                <w:szCs w:val="20"/>
              </w:rPr>
            </w:pPr>
            <w:r w:rsidRPr="003D6F6C">
              <w:rPr>
                <w:rFonts w:cs="Arial"/>
                <w:bCs/>
                <w:szCs w:val="20"/>
              </w:rPr>
              <w:t>Del 9 a 10 defectos y/o rechazos Se aplicará una deductiva del 0.5% sobre el costo solicitud de servicio correspondiente.</w:t>
            </w:r>
          </w:p>
          <w:p w14:paraId="51456470" w14:textId="185D4DE4" w:rsidR="006C635D" w:rsidRPr="003D6F6C" w:rsidRDefault="006C635D" w:rsidP="007C38DA">
            <w:pPr>
              <w:rPr>
                <w:rFonts w:cs="Arial"/>
                <w:bCs/>
                <w:szCs w:val="20"/>
              </w:rPr>
            </w:pPr>
            <w:r w:rsidRPr="003D6F6C">
              <w:rPr>
                <w:rFonts w:cs="Arial"/>
                <w:bCs/>
                <w:szCs w:val="20"/>
              </w:rPr>
              <w:t>Mayor a 10 y/o rechazos Se aplicará una deductiva del 1.0% sobre el costo de la solicitud de servicio correspondiente.</w:t>
            </w:r>
          </w:p>
        </w:tc>
      </w:tr>
      <w:tr w:rsidR="006C635D" w:rsidRPr="003D6F6C" w14:paraId="542A05A9" w14:textId="77777777" w:rsidTr="00350B65">
        <w:trPr>
          <w:trHeight w:val="438"/>
          <w:jc w:val="center"/>
        </w:trPr>
        <w:tc>
          <w:tcPr>
            <w:tcW w:w="2264" w:type="dxa"/>
            <w:shd w:val="clear" w:color="auto" w:fill="auto"/>
            <w:vAlign w:val="center"/>
          </w:tcPr>
          <w:p w14:paraId="0484E516" w14:textId="2CB32038" w:rsidR="006C635D" w:rsidRPr="003D6F6C" w:rsidRDefault="006C635D" w:rsidP="007C38DA">
            <w:pPr>
              <w:rPr>
                <w:rFonts w:eastAsia="Montserrat" w:cs="Arial"/>
                <w:bCs/>
                <w:szCs w:val="20"/>
              </w:rPr>
            </w:pPr>
            <w:r w:rsidRPr="003D6F6C">
              <w:rPr>
                <w:rFonts w:cs="Arial"/>
                <w:bCs/>
                <w:szCs w:val="20"/>
              </w:rPr>
              <w:t>Defectos Fugados a la entrega del servicio</w:t>
            </w:r>
          </w:p>
        </w:tc>
        <w:tc>
          <w:tcPr>
            <w:tcW w:w="1439" w:type="dxa"/>
            <w:shd w:val="clear" w:color="auto" w:fill="auto"/>
          </w:tcPr>
          <w:p w14:paraId="79552620" w14:textId="6A41D769" w:rsidR="006C635D" w:rsidRPr="003D6F6C" w:rsidRDefault="006C635D" w:rsidP="007C38DA">
            <w:pPr>
              <w:jc w:val="center"/>
              <w:rPr>
                <w:rFonts w:cs="Arial"/>
                <w:bCs/>
                <w:szCs w:val="20"/>
              </w:rPr>
            </w:pPr>
            <w:r w:rsidRPr="003D6F6C">
              <w:rPr>
                <w:rFonts w:cs="Arial"/>
                <w:szCs w:val="20"/>
              </w:rPr>
              <w:t xml:space="preserve">Conforme a la relación de niveles de servicio y </w:t>
            </w:r>
            <w:proofErr w:type="spellStart"/>
            <w:r w:rsidRPr="003D6F6C">
              <w:rPr>
                <w:rFonts w:cs="Arial"/>
                <w:szCs w:val="20"/>
              </w:rPr>
              <w:t>subservicios</w:t>
            </w:r>
            <w:proofErr w:type="spellEnd"/>
          </w:p>
        </w:tc>
        <w:tc>
          <w:tcPr>
            <w:tcW w:w="5648" w:type="dxa"/>
            <w:shd w:val="clear" w:color="auto" w:fill="FFFFFF"/>
            <w:vAlign w:val="center"/>
          </w:tcPr>
          <w:p w14:paraId="049DB6D0" w14:textId="14EAF0D1" w:rsidR="006C635D" w:rsidRPr="003D6F6C" w:rsidRDefault="006C635D" w:rsidP="007C38DA">
            <w:pPr>
              <w:rPr>
                <w:rFonts w:cs="Arial"/>
                <w:szCs w:val="20"/>
              </w:rPr>
            </w:pPr>
            <w:r w:rsidRPr="003D6F6C">
              <w:rPr>
                <w:rFonts w:cs="Arial"/>
                <w:szCs w:val="20"/>
              </w:rPr>
              <w:t>Mide la cantidad de errores que no fueron detectados en las fases previas a la entrega del servicio y que son imputables a</w:t>
            </w:r>
            <w:r w:rsidR="000941B0" w:rsidRPr="003D6F6C">
              <w:rPr>
                <w:rFonts w:cs="Arial"/>
                <w:szCs w:val="20"/>
              </w:rPr>
              <w:t xml:space="preserve"> </w:t>
            </w:r>
            <w:r w:rsidR="000941B0" w:rsidRPr="003D6F6C">
              <w:rPr>
                <w:rFonts w:cs="Arial"/>
                <w:b/>
                <w:bCs/>
                <w:szCs w:val="20"/>
              </w:rPr>
              <w:t>“EL</w:t>
            </w:r>
            <w:r w:rsidRPr="003D6F6C">
              <w:rPr>
                <w:rFonts w:cs="Arial"/>
                <w:b/>
                <w:bCs/>
                <w:szCs w:val="20"/>
              </w:rPr>
              <w:t xml:space="preserve"> LICITANTE</w:t>
            </w:r>
            <w:r w:rsidR="000941B0" w:rsidRPr="003D6F6C">
              <w:rPr>
                <w:rFonts w:cs="Arial"/>
                <w:b/>
                <w:bCs/>
                <w:szCs w:val="20"/>
              </w:rPr>
              <w:t>”</w:t>
            </w:r>
            <w:r w:rsidRPr="003D6F6C">
              <w:rPr>
                <w:rFonts w:cs="Arial"/>
                <w:szCs w:val="20"/>
              </w:rPr>
              <w:t>.</w:t>
            </w:r>
          </w:p>
          <w:p w14:paraId="0E131E2F" w14:textId="77777777" w:rsidR="006C635D" w:rsidRPr="003D6F6C" w:rsidRDefault="006C635D" w:rsidP="007C38DA">
            <w:pPr>
              <w:rPr>
                <w:rFonts w:cs="Arial"/>
                <w:szCs w:val="20"/>
              </w:rPr>
            </w:pPr>
          </w:p>
          <w:p w14:paraId="2341E303" w14:textId="37D0D036" w:rsidR="006C635D" w:rsidRPr="003D6F6C" w:rsidRDefault="006C635D" w:rsidP="007C38DA">
            <w:pPr>
              <w:rPr>
                <w:rFonts w:cs="Arial"/>
                <w:bCs/>
                <w:szCs w:val="20"/>
              </w:rPr>
            </w:pPr>
            <w:r w:rsidRPr="003D6F6C">
              <w:rPr>
                <w:rFonts w:cs="Arial"/>
                <w:bCs/>
                <w:szCs w:val="20"/>
              </w:rPr>
              <w:t xml:space="preserve">1 </w:t>
            </w:r>
            <w:r w:rsidR="00870A7C" w:rsidRPr="003D6F6C">
              <w:rPr>
                <w:rFonts w:cs="Arial"/>
                <w:bCs/>
                <w:szCs w:val="20"/>
              </w:rPr>
              <w:t>o</w:t>
            </w:r>
            <w:r w:rsidRPr="003D6F6C">
              <w:rPr>
                <w:rFonts w:cs="Arial"/>
                <w:bCs/>
                <w:szCs w:val="20"/>
              </w:rPr>
              <w:t xml:space="preserve"> 2 Se aplicará una deductiva del 0.1% sobre el costo de la solicitud de servicio correspondiente.</w:t>
            </w:r>
          </w:p>
          <w:p w14:paraId="31AEAEA7" w14:textId="3A735222" w:rsidR="006C635D" w:rsidRPr="003D6F6C" w:rsidRDefault="006C635D" w:rsidP="007C38DA">
            <w:pPr>
              <w:rPr>
                <w:rFonts w:cs="Arial"/>
                <w:bCs/>
                <w:szCs w:val="20"/>
              </w:rPr>
            </w:pPr>
            <w:r w:rsidRPr="003D6F6C">
              <w:rPr>
                <w:rFonts w:cs="Arial"/>
                <w:bCs/>
                <w:szCs w:val="20"/>
              </w:rPr>
              <w:t xml:space="preserve">3 </w:t>
            </w:r>
            <w:r w:rsidR="00870A7C" w:rsidRPr="003D6F6C">
              <w:rPr>
                <w:rFonts w:cs="Arial"/>
                <w:bCs/>
                <w:szCs w:val="20"/>
              </w:rPr>
              <w:t>o</w:t>
            </w:r>
            <w:r w:rsidRPr="003D6F6C">
              <w:rPr>
                <w:rFonts w:cs="Arial"/>
                <w:bCs/>
                <w:szCs w:val="20"/>
              </w:rPr>
              <w:t xml:space="preserve"> 4 Se aplicará una deductiva del 0.2% sobre el costo de la solicitud de servicio correspondiente.</w:t>
            </w:r>
          </w:p>
          <w:p w14:paraId="5D279FCB" w14:textId="4E81EF35" w:rsidR="006C635D" w:rsidRPr="003D6F6C" w:rsidRDefault="006C635D" w:rsidP="007C38DA">
            <w:pPr>
              <w:rPr>
                <w:rFonts w:cs="Arial"/>
                <w:bCs/>
                <w:szCs w:val="20"/>
              </w:rPr>
            </w:pPr>
            <w:r w:rsidRPr="003D6F6C">
              <w:rPr>
                <w:rFonts w:cs="Arial"/>
                <w:bCs/>
                <w:szCs w:val="20"/>
              </w:rPr>
              <w:t>Igual o mayor a 5 Se aplicará una deductiva del 1.0% sobre el costo de la solicitud de servicio correspondiente.</w:t>
            </w:r>
          </w:p>
        </w:tc>
      </w:tr>
      <w:bookmarkEnd w:id="201"/>
    </w:tbl>
    <w:p w14:paraId="159C8317" w14:textId="77777777" w:rsidR="00321E68" w:rsidRPr="003D6F6C" w:rsidRDefault="00321E68" w:rsidP="007C38DA">
      <w:pPr>
        <w:ind w:left="-540"/>
        <w:rPr>
          <w:rFonts w:cs="Arial"/>
          <w:sz w:val="22"/>
          <w:szCs w:val="22"/>
        </w:rPr>
      </w:pPr>
    </w:p>
    <w:p w14:paraId="60D213D7" w14:textId="77777777" w:rsidR="00321E68" w:rsidRDefault="00321E68" w:rsidP="007C38DA">
      <w:pPr>
        <w:ind w:left="-540"/>
        <w:rPr>
          <w:rFonts w:cs="Arial"/>
          <w:sz w:val="22"/>
          <w:szCs w:val="22"/>
        </w:rPr>
      </w:pPr>
    </w:p>
    <w:p w14:paraId="406DB324" w14:textId="77777777" w:rsidR="00120788" w:rsidRDefault="00120788" w:rsidP="007C38DA">
      <w:pPr>
        <w:ind w:left="-540"/>
        <w:rPr>
          <w:rFonts w:cs="Arial"/>
          <w:sz w:val="22"/>
          <w:szCs w:val="22"/>
        </w:rPr>
      </w:pPr>
    </w:p>
    <w:p w14:paraId="41FE737D" w14:textId="77777777" w:rsidR="00120788" w:rsidRPr="003D6F6C" w:rsidRDefault="00120788" w:rsidP="007C38DA">
      <w:pPr>
        <w:ind w:left="-540"/>
        <w:rPr>
          <w:rFonts w:cs="Arial"/>
          <w:sz w:val="22"/>
          <w:szCs w:val="22"/>
        </w:rPr>
      </w:pPr>
    </w:p>
    <w:p w14:paraId="425049F3" w14:textId="77777777" w:rsidR="00271AFB" w:rsidRPr="003D6F6C" w:rsidRDefault="00271AFB" w:rsidP="007C38DA">
      <w:pPr>
        <w:pStyle w:val="Ttulo1"/>
        <w:numPr>
          <w:ilvl w:val="2"/>
          <w:numId w:val="5"/>
        </w:numPr>
        <w:spacing w:before="0" w:after="0"/>
        <w:ind w:left="851"/>
        <w:rPr>
          <w:rFonts w:cs="Arial"/>
          <w:sz w:val="20"/>
          <w:szCs w:val="20"/>
        </w:rPr>
      </w:pPr>
      <w:bookmarkStart w:id="202" w:name="_Toc202541939"/>
      <w:r w:rsidRPr="003D6F6C">
        <w:rPr>
          <w:rFonts w:cs="Arial"/>
          <w:sz w:val="20"/>
          <w:szCs w:val="20"/>
        </w:rPr>
        <w:t>Requerimientos de arquitectura tecnológica</w:t>
      </w:r>
      <w:bookmarkEnd w:id="57"/>
      <w:bookmarkEnd w:id="202"/>
    </w:p>
    <w:p w14:paraId="13B16D0B" w14:textId="77777777" w:rsidR="00176371" w:rsidRPr="003D6F6C" w:rsidRDefault="00176371" w:rsidP="00712551"/>
    <w:p w14:paraId="15D73651" w14:textId="08293CA5" w:rsidR="00176371" w:rsidRPr="003D6F6C" w:rsidRDefault="00176371" w:rsidP="00712551">
      <w:pPr>
        <w:autoSpaceDE w:val="0"/>
        <w:autoSpaceDN w:val="0"/>
        <w:adjustRightInd w:val="0"/>
        <w:ind w:left="709"/>
        <w:rPr>
          <w:rFonts w:cs="Arial"/>
          <w:iCs/>
          <w:szCs w:val="20"/>
        </w:rPr>
      </w:pPr>
      <w:r w:rsidRPr="003D6F6C">
        <w:rPr>
          <w:rFonts w:cs="Arial"/>
          <w:iCs/>
          <w:szCs w:val="20"/>
        </w:rPr>
        <w:t xml:space="preserve">En </w:t>
      </w:r>
      <w:r w:rsidR="00F65EC7" w:rsidRPr="003D6F6C">
        <w:rPr>
          <w:rFonts w:cs="Arial"/>
          <w:b/>
          <w:iCs/>
          <w:szCs w:val="20"/>
        </w:rPr>
        <w:t>“EL INSTITUTO”</w:t>
      </w:r>
      <w:r w:rsidRPr="003D6F6C">
        <w:rPr>
          <w:rFonts w:cs="Arial"/>
          <w:iCs/>
          <w:szCs w:val="20"/>
        </w:rPr>
        <w:t xml:space="preserve"> se encuentra definida la lista de tecnologías a utilizar para el desarrollo de las Soluciones Tecnológicas dentro del, la cual se basa en el catálogo de aplicaciones y el Marco Tecnológico de Referencia (MTR) vigentes, </w:t>
      </w:r>
      <w:r w:rsidR="001B587F" w:rsidRPr="003D6F6C">
        <w:rPr>
          <w:rFonts w:cs="Arial"/>
          <w:b/>
          <w:bCs/>
          <w:iCs/>
          <w:szCs w:val="20"/>
        </w:rPr>
        <w:t>“EL</w:t>
      </w:r>
      <w:r w:rsidRPr="003D6F6C">
        <w:rPr>
          <w:rFonts w:cs="Arial"/>
          <w:iCs/>
          <w:szCs w:val="20"/>
        </w:rPr>
        <w:t xml:space="preserve"> </w:t>
      </w:r>
      <w:r w:rsidRPr="003D6F6C">
        <w:rPr>
          <w:rFonts w:cs="Arial"/>
          <w:b/>
          <w:bCs/>
          <w:iCs/>
          <w:szCs w:val="20"/>
        </w:rPr>
        <w:t>LICITANTE</w:t>
      </w:r>
      <w:r w:rsidR="001B587F" w:rsidRPr="003D6F6C">
        <w:rPr>
          <w:rFonts w:cs="Arial"/>
          <w:b/>
          <w:bCs/>
          <w:iCs/>
          <w:szCs w:val="20"/>
        </w:rPr>
        <w:t>”</w:t>
      </w:r>
      <w:r w:rsidRPr="003D6F6C">
        <w:rPr>
          <w:rFonts w:cs="Arial"/>
          <w:iCs/>
          <w:szCs w:val="20"/>
        </w:rPr>
        <w:t xml:space="preserve"> deberá contar con el personal con dominio en dichas tecnologías o en nuevas plataformas tecnológicas que ofrezca el mercado y que </w:t>
      </w:r>
      <w:r w:rsidR="00F65EC7" w:rsidRPr="003D6F6C">
        <w:rPr>
          <w:rFonts w:cs="Arial"/>
          <w:b/>
          <w:iCs/>
          <w:szCs w:val="20"/>
        </w:rPr>
        <w:t>“EL INSTITUTO”</w:t>
      </w:r>
      <w:r w:rsidRPr="003D6F6C">
        <w:rPr>
          <w:rFonts w:cs="Arial"/>
          <w:iCs/>
          <w:szCs w:val="20"/>
        </w:rPr>
        <w:t xml:space="preserve"> determine adoptar, de acuerdo con sus necesidades. Lo anterior, con la finalidad de apoyar los distintos conceptos relacionados con el desarrollo de sistemas, de dar cumplimiento a la matriz de metodologías, así como a las normas y mejores prácticas aplicables a la gestión de las TIC que se integran en la normatividad aplicable vigente. </w:t>
      </w:r>
    </w:p>
    <w:p w14:paraId="33089B10" w14:textId="77777777" w:rsidR="00176371" w:rsidRPr="003D6F6C" w:rsidRDefault="00176371" w:rsidP="007C38DA">
      <w:pPr>
        <w:rPr>
          <w:rFonts w:cs="Arial"/>
          <w:b/>
          <w:szCs w:val="20"/>
        </w:rPr>
      </w:pPr>
    </w:p>
    <w:p w14:paraId="1FF4D4ED" w14:textId="77777777" w:rsidR="00E01243" w:rsidRPr="003D6F6C" w:rsidRDefault="00E01243" w:rsidP="007C38DA">
      <w:pPr>
        <w:rPr>
          <w:rFonts w:eastAsia="Calibri" w:cs="Arial"/>
          <w:szCs w:val="20"/>
        </w:rPr>
      </w:pPr>
    </w:p>
    <w:p w14:paraId="30B40DEA" w14:textId="77777777" w:rsidR="00A13A90" w:rsidRPr="003D6F6C" w:rsidRDefault="00A13A90" w:rsidP="007C38DA">
      <w:pPr>
        <w:rPr>
          <w:rFonts w:eastAsia="Calibri" w:cs="Arial"/>
          <w:szCs w:val="20"/>
          <w:lang w:eastAsia="es-MX"/>
        </w:rPr>
      </w:pPr>
      <w:r w:rsidRPr="003D6F6C">
        <w:rPr>
          <w:rFonts w:eastAsia="Calibri" w:cs="Arial"/>
          <w:szCs w:val="20"/>
        </w:rPr>
        <w:br w:type="page"/>
      </w:r>
    </w:p>
    <w:p w14:paraId="74497CEA" w14:textId="77777777" w:rsidR="000F6597" w:rsidRPr="003D6F6C" w:rsidRDefault="000F6597" w:rsidP="007C38DA">
      <w:pPr>
        <w:pStyle w:val="NormalWeb"/>
        <w:spacing w:beforeAutospacing="0" w:afterAutospacing="0"/>
        <w:rPr>
          <w:rFonts w:eastAsia="Calibri" w:cs="Arial"/>
          <w:szCs w:val="20"/>
        </w:rPr>
      </w:pPr>
    </w:p>
    <w:p w14:paraId="413D3EE6" w14:textId="77777777" w:rsidR="00E7064B" w:rsidRPr="003D6F6C" w:rsidRDefault="00E7064B" w:rsidP="007C38DA">
      <w:pPr>
        <w:pStyle w:val="NormalWeb"/>
        <w:spacing w:beforeAutospacing="0" w:afterAutospacing="0"/>
        <w:rPr>
          <w:rFonts w:eastAsia="Calibri" w:cs="Arial"/>
          <w:szCs w:val="20"/>
        </w:rPr>
      </w:pPr>
    </w:p>
    <w:p w14:paraId="36562078" w14:textId="77777777" w:rsidR="00271AFB" w:rsidRPr="003D6F6C" w:rsidRDefault="00271AFB" w:rsidP="007C38DA">
      <w:pPr>
        <w:pStyle w:val="Ttulo1"/>
        <w:numPr>
          <w:ilvl w:val="0"/>
          <w:numId w:val="5"/>
        </w:numPr>
        <w:tabs>
          <w:tab w:val="num" w:pos="0"/>
        </w:tabs>
        <w:spacing w:before="0" w:after="0"/>
        <w:ind w:left="0" w:hanging="644"/>
        <w:rPr>
          <w:rFonts w:cs="Arial"/>
          <w:sz w:val="22"/>
          <w:szCs w:val="22"/>
        </w:rPr>
      </w:pPr>
      <w:bookmarkStart w:id="203" w:name="_Toc202541940"/>
      <w:r w:rsidRPr="003D6F6C">
        <w:rPr>
          <w:rFonts w:cs="Arial"/>
          <w:sz w:val="22"/>
          <w:szCs w:val="22"/>
        </w:rPr>
        <w:t>Firmas de elaboración, revisión y aprobación</w:t>
      </w:r>
      <w:bookmarkEnd w:id="203"/>
      <w:r w:rsidRPr="003D6F6C">
        <w:rPr>
          <w:rFonts w:cs="Arial"/>
          <w:sz w:val="22"/>
          <w:szCs w:val="22"/>
        </w:rPr>
        <w:t xml:space="preserve"> </w:t>
      </w:r>
    </w:p>
    <w:p w14:paraId="7853296E" w14:textId="77777777" w:rsidR="00B529A4" w:rsidRPr="003D6F6C" w:rsidRDefault="00B529A4" w:rsidP="007C38DA">
      <w:pPr>
        <w:rPr>
          <w:rFonts w:cs="Arial"/>
          <w:i/>
          <w:color w:val="0000FF"/>
          <w:szCs w:val="20"/>
        </w:rPr>
      </w:pPr>
    </w:p>
    <w:p w14:paraId="4B9A3119" w14:textId="77777777" w:rsidR="00C4149B" w:rsidRPr="003D6F6C" w:rsidRDefault="00C4149B" w:rsidP="00B529A4">
      <w:pPr>
        <w:rPr>
          <w:rFonts w:cs="Arial"/>
          <w:i/>
          <w:color w:val="0000FF"/>
          <w:szCs w:val="20"/>
        </w:rPr>
      </w:pPr>
      <w:bookmarkStart w:id="204" w:name="_Hlk185851527"/>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3103"/>
        <w:gridCol w:w="2306"/>
        <w:gridCol w:w="1512"/>
      </w:tblGrid>
      <w:tr w:rsidR="00B529A4" w:rsidRPr="003D6F6C" w14:paraId="5CF23DC1" w14:textId="77777777" w:rsidTr="001A5493">
        <w:trPr>
          <w:trHeight w:val="397"/>
          <w:jc w:val="center"/>
        </w:trPr>
        <w:tc>
          <w:tcPr>
            <w:tcW w:w="2704" w:type="dxa"/>
            <w:shd w:val="clear" w:color="auto" w:fill="F2F2F2" w:themeFill="background1" w:themeFillShade="F2"/>
            <w:vAlign w:val="center"/>
          </w:tcPr>
          <w:p w14:paraId="2E0B14DF" w14:textId="77777777" w:rsidR="00B529A4" w:rsidRPr="003D6F6C" w:rsidRDefault="00B529A4" w:rsidP="00B5561F">
            <w:pPr>
              <w:spacing w:before="60" w:after="60"/>
              <w:jc w:val="center"/>
              <w:rPr>
                <w:rFonts w:cs="Arial"/>
                <w:b/>
                <w:sz w:val="22"/>
                <w:szCs w:val="22"/>
              </w:rPr>
            </w:pPr>
            <w:r w:rsidRPr="003D6F6C">
              <w:rPr>
                <w:rFonts w:cs="Arial"/>
                <w:b/>
                <w:sz w:val="22"/>
                <w:szCs w:val="22"/>
              </w:rPr>
              <w:t>Elaboró</w:t>
            </w:r>
          </w:p>
        </w:tc>
        <w:tc>
          <w:tcPr>
            <w:tcW w:w="3103" w:type="dxa"/>
            <w:shd w:val="clear" w:color="auto" w:fill="F2F2F2" w:themeFill="background1" w:themeFillShade="F2"/>
            <w:vAlign w:val="center"/>
          </w:tcPr>
          <w:p w14:paraId="7A2C7956" w14:textId="77777777" w:rsidR="00B529A4" w:rsidRPr="003D6F6C" w:rsidRDefault="00B529A4" w:rsidP="00B5561F">
            <w:pPr>
              <w:spacing w:before="60" w:after="60"/>
              <w:jc w:val="center"/>
              <w:rPr>
                <w:rFonts w:cs="Arial"/>
                <w:b/>
                <w:sz w:val="22"/>
                <w:szCs w:val="22"/>
              </w:rPr>
            </w:pPr>
            <w:r w:rsidRPr="003D6F6C">
              <w:rPr>
                <w:rFonts w:cs="Arial"/>
                <w:b/>
                <w:sz w:val="22"/>
                <w:szCs w:val="22"/>
              </w:rPr>
              <w:t>Cargo</w:t>
            </w:r>
          </w:p>
        </w:tc>
        <w:tc>
          <w:tcPr>
            <w:tcW w:w="2306" w:type="dxa"/>
            <w:shd w:val="clear" w:color="auto" w:fill="F2F2F2" w:themeFill="background1" w:themeFillShade="F2"/>
            <w:vAlign w:val="center"/>
          </w:tcPr>
          <w:p w14:paraId="1737DFA4" w14:textId="77777777" w:rsidR="00B529A4" w:rsidRPr="003D6F6C" w:rsidRDefault="00B529A4" w:rsidP="00B5561F">
            <w:pPr>
              <w:spacing w:before="60" w:after="60"/>
              <w:jc w:val="center"/>
              <w:rPr>
                <w:rFonts w:cs="Arial"/>
                <w:b/>
                <w:sz w:val="22"/>
                <w:szCs w:val="22"/>
              </w:rPr>
            </w:pPr>
            <w:r w:rsidRPr="003D6F6C">
              <w:rPr>
                <w:rFonts w:cs="Arial"/>
                <w:b/>
                <w:sz w:val="22"/>
                <w:szCs w:val="22"/>
              </w:rPr>
              <w:t>Firma</w:t>
            </w:r>
          </w:p>
        </w:tc>
        <w:tc>
          <w:tcPr>
            <w:tcW w:w="1512" w:type="dxa"/>
            <w:shd w:val="clear" w:color="auto" w:fill="F2F2F2" w:themeFill="background1" w:themeFillShade="F2"/>
            <w:vAlign w:val="center"/>
          </w:tcPr>
          <w:p w14:paraId="558B52BF" w14:textId="77777777" w:rsidR="00B529A4" w:rsidRPr="003D6F6C" w:rsidRDefault="00B529A4" w:rsidP="00B5561F">
            <w:pPr>
              <w:spacing w:before="60" w:after="60"/>
              <w:jc w:val="center"/>
              <w:rPr>
                <w:rFonts w:cs="Arial"/>
                <w:b/>
                <w:sz w:val="22"/>
                <w:szCs w:val="22"/>
              </w:rPr>
            </w:pPr>
            <w:r w:rsidRPr="003D6F6C">
              <w:rPr>
                <w:rFonts w:cs="Arial"/>
                <w:b/>
                <w:sz w:val="22"/>
                <w:szCs w:val="22"/>
              </w:rPr>
              <w:t>Fecha</w:t>
            </w:r>
          </w:p>
        </w:tc>
      </w:tr>
      <w:tr w:rsidR="00036E17" w:rsidRPr="003D6F6C" w14:paraId="2251EDA3" w14:textId="77777777" w:rsidTr="001A5493">
        <w:trPr>
          <w:trHeight w:val="850"/>
          <w:jc w:val="center"/>
        </w:trPr>
        <w:tc>
          <w:tcPr>
            <w:tcW w:w="2704" w:type="dxa"/>
            <w:vAlign w:val="center"/>
          </w:tcPr>
          <w:p w14:paraId="5438032F" w14:textId="7194F710" w:rsidR="00036E17" w:rsidRPr="003D6F6C" w:rsidRDefault="00036E17" w:rsidP="00036E17">
            <w:pPr>
              <w:pStyle w:val="NormalWeb"/>
              <w:spacing w:before="0" w:beforeAutospacing="0" w:after="0" w:afterAutospacing="0"/>
              <w:jc w:val="center"/>
              <w:rPr>
                <w:rFonts w:cs="Arial"/>
                <w:szCs w:val="20"/>
              </w:rPr>
            </w:pPr>
            <w:r w:rsidRPr="003D6F6C">
              <w:rPr>
                <w:rFonts w:cs="Arial"/>
                <w:szCs w:val="20"/>
              </w:rPr>
              <w:t>Yair Gómez Méndez</w:t>
            </w:r>
          </w:p>
        </w:tc>
        <w:tc>
          <w:tcPr>
            <w:tcW w:w="3103" w:type="dxa"/>
            <w:vAlign w:val="center"/>
          </w:tcPr>
          <w:p w14:paraId="1B78FCEF" w14:textId="0DA36525" w:rsidR="00036E17" w:rsidRPr="003D6F6C" w:rsidRDefault="00063B3D" w:rsidP="00036E17">
            <w:pPr>
              <w:ind w:left="-108" w:right="-108"/>
              <w:jc w:val="center"/>
              <w:rPr>
                <w:rFonts w:cs="Arial"/>
                <w:szCs w:val="20"/>
              </w:rPr>
            </w:pPr>
            <w:r>
              <w:rPr>
                <w:rFonts w:cs="Arial"/>
                <w:szCs w:val="20"/>
              </w:rPr>
              <w:t xml:space="preserve">Titular de la </w:t>
            </w:r>
            <w:r w:rsidR="00036E17" w:rsidRPr="003D6F6C">
              <w:rPr>
                <w:rFonts w:cs="Arial"/>
                <w:szCs w:val="20"/>
              </w:rPr>
              <w:t>División de Portafolio de Proyectos Tecnológicos</w:t>
            </w:r>
          </w:p>
        </w:tc>
        <w:tc>
          <w:tcPr>
            <w:tcW w:w="2306" w:type="dxa"/>
            <w:vAlign w:val="center"/>
          </w:tcPr>
          <w:p w14:paraId="0B8C1D1E" w14:textId="77777777" w:rsidR="00036E17" w:rsidRPr="003D6F6C" w:rsidRDefault="00036E17" w:rsidP="00036E17">
            <w:pPr>
              <w:jc w:val="center"/>
              <w:rPr>
                <w:rFonts w:cs="Arial"/>
                <w:szCs w:val="20"/>
              </w:rPr>
            </w:pPr>
          </w:p>
        </w:tc>
        <w:tc>
          <w:tcPr>
            <w:tcW w:w="1512" w:type="dxa"/>
            <w:vAlign w:val="center"/>
          </w:tcPr>
          <w:p w14:paraId="1945B588" w14:textId="72510395" w:rsidR="00036E17" w:rsidRPr="003D6F6C" w:rsidRDefault="00000000" w:rsidP="00036E17">
            <w:pPr>
              <w:tabs>
                <w:tab w:val="center" w:pos="4320"/>
                <w:tab w:val="right" w:pos="8640"/>
              </w:tabs>
              <w:jc w:val="center"/>
              <w:rPr>
                <w:rFonts w:cs="Arial"/>
                <w:i/>
                <w:vanish/>
                <w:color w:val="0000FF"/>
                <w:lang w:val="es-ES"/>
              </w:rPr>
            </w:pPr>
            <w:sdt>
              <w:sdtPr>
                <w:rPr>
                  <w:rFonts w:cs="Arial"/>
                  <w:szCs w:val="20"/>
                </w:rPr>
                <w:alias w:val="Seleccione"/>
                <w:tag w:val="Seleccione"/>
                <w:id w:val="-966653504"/>
                <w:date w:fullDate="2025-06-26T00:00:00Z">
                  <w:dateFormat w:val="dd/MM/yyyy"/>
                  <w:lid w:val="es-MX"/>
                  <w:storeMappedDataAs w:val="dateTime"/>
                  <w:calendar w:val="gregorian"/>
                </w:date>
              </w:sdtPr>
              <w:sdtContent>
                <w:r w:rsidR="00656A9A">
                  <w:rPr>
                    <w:rFonts w:cs="Arial"/>
                    <w:szCs w:val="20"/>
                  </w:rPr>
                  <w:t>26/06/2025</w:t>
                </w:r>
              </w:sdtContent>
            </w:sdt>
          </w:p>
        </w:tc>
      </w:tr>
    </w:tbl>
    <w:p w14:paraId="3C1647C7" w14:textId="77777777" w:rsidR="00B529A4" w:rsidRPr="003D6F6C" w:rsidRDefault="00B529A4" w:rsidP="00B529A4">
      <w:pPr>
        <w:pStyle w:val="Textoindependiente"/>
        <w:tabs>
          <w:tab w:val="left" w:pos="1833"/>
        </w:tabs>
        <w:ind w:left="720"/>
        <w:rPr>
          <w:rFonts w:cs="Arial"/>
          <w:b w:val="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3103"/>
        <w:gridCol w:w="2306"/>
        <w:gridCol w:w="1512"/>
      </w:tblGrid>
      <w:tr w:rsidR="00B529A4" w:rsidRPr="003D6F6C" w14:paraId="22B47C48" w14:textId="77777777" w:rsidTr="001A5493">
        <w:trPr>
          <w:trHeight w:val="397"/>
          <w:jc w:val="center"/>
        </w:trPr>
        <w:tc>
          <w:tcPr>
            <w:tcW w:w="2704" w:type="dxa"/>
            <w:shd w:val="clear" w:color="auto" w:fill="F2F2F2" w:themeFill="background1" w:themeFillShade="F2"/>
            <w:vAlign w:val="center"/>
          </w:tcPr>
          <w:p w14:paraId="3DCC74A9" w14:textId="77777777" w:rsidR="00B529A4" w:rsidRPr="003D6F6C" w:rsidRDefault="00B529A4" w:rsidP="00B5561F">
            <w:pPr>
              <w:spacing w:before="60" w:after="60"/>
              <w:jc w:val="center"/>
              <w:rPr>
                <w:rFonts w:cs="Arial"/>
                <w:b/>
                <w:sz w:val="22"/>
                <w:szCs w:val="22"/>
              </w:rPr>
            </w:pPr>
            <w:r w:rsidRPr="003D6F6C">
              <w:rPr>
                <w:rFonts w:cs="Arial"/>
                <w:b/>
                <w:sz w:val="22"/>
                <w:szCs w:val="22"/>
              </w:rPr>
              <w:t>Revisó</w:t>
            </w:r>
          </w:p>
        </w:tc>
        <w:tc>
          <w:tcPr>
            <w:tcW w:w="3103" w:type="dxa"/>
            <w:shd w:val="clear" w:color="auto" w:fill="F2F2F2" w:themeFill="background1" w:themeFillShade="F2"/>
            <w:vAlign w:val="center"/>
          </w:tcPr>
          <w:p w14:paraId="67A4494A" w14:textId="77777777" w:rsidR="00B529A4" w:rsidRPr="003D6F6C" w:rsidRDefault="00B529A4" w:rsidP="00B5561F">
            <w:pPr>
              <w:spacing w:before="60" w:after="60"/>
              <w:jc w:val="center"/>
              <w:rPr>
                <w:rFonts w:cs="Arial"/>
                <w:b/>
                <w:sz w:val="22"/>
                <w:szCs w:val="22"/>
              </w:rPr>
            </w:pPr>
            <w:r w:rsidRPr="003D6F6C">
              <w:rPr>
                <w:rFonts w:cs="Arial"/>
                <w:b/>
                <w:sz w:val="22"/>
                <w:szCs w:val="22"/>
              </w:rPr>
              <w:t>Cargo</w:t>
            </w:r>
          </w:p>
        </w:tc>
        <w:tc>
          <w:tcPr>
            <w:tcW w:w="2306" w:type="dxa"/>
            <w:shd w:val="clear" w:color="auto" w:fill="F2F2F2" w:themeFill="background1" w:themeFillShade="F2"/>
            <w:vAlign w:val="center"/>
          </w:tcPr>
          <w:p w14:paraId="249C8A2E" w14:textId="77777777" w:rsidR="00B529A4" w:rsidRPr="003D6F6C" w:rsidRDefault="00B529A4" w:rsidP="00B5561F">
            <w:pPr>
              <w:spacing w:before="60" w:after="60"/>
              <w:jc w:val="center"/>
              <w:rPr>
                <w:rFonts w:cs="Arial"/>
                <w:b/>
                <w:sz w:val="22"/>
                <w:szCs w:val="22"/>
              </w:rPr>
            </w:pPr>
            <w:r w:rsidRPr="003D6F6C">
              <w:rPr>
                <w:rFonts w:cs="Arial"/>
                <w:b/>
                <w:sz w:val="22"/>
                <w:szCs w:val="22"/>
              </w:rPr>
              <w:t>Firma</w:t>
            </w:r>
          </w:p>
        </w:tc>
        <w:tc>
          <w:tcPr>
            <w:tcW w:w="1512" w:type="dxa"/>
            <w:shd w:val="clear" w:color="auto" w:fill="F2F2F2" w:themeFill="background1" w:themeFillShade="F2"/>
            <w:vAlign w:val="center"/>
          </w:tcPr>
          <w:p w14:paraId="246DC893" w14:textId="77777777" w:rsidR="00B529A4" w:rsidRPr="003D6F6C" w:rsidRDefault="00B529A4" w:rsidP="00B5561F">
            <w:pPr>
              <w:spacing w:before="60" w:after="60"/>
              <w:jc w:val="center"/>
              <w:rPr>
                <w:rFonts w:cs="Arial"/>
                <w:b/>
                <w:sz w:val="22"/>
                <w:szCs w:val="22"/>
              </w:rPr>
            </w:pPr>
            <w:r w:rsidRPr="003D6F6C">
              <w:rPr>
                <w:rFonts w:cs="Arial"/>
                <w:b/>
                <w:sz w:val="22"/>
                <w:szCs w:val="22"/>
              </w:rPr>
              <w:t>Fecha</w:t>
            </w:r>
          </w:p>
        </w:tc>
      </w:tr>
      <w:tr w:rsidR="00BD4543" w:rsidRPr="003D6F6C" w14:paraId="1E895664" w14:textId="77777777" w:rsidTr="001A5493">
        <w:trPr>
          <w:trHeight w:val="850"/>
          <w:jc w:val="center"/>
        </w:trPr>
        <w:tc>
          <w:tcPr>
            <w:tcW w:w="2704" w:type="dxa"/>
            <w:vAlign w:val="center"/>
          </w:tcPr>
          <w:p w14:paraId="15EA2DE0" w14:textId="1DAEE71F" w:rsidR="00BD4543" w:rsidRPr="003D6F6C" w:rsidRDefault="00BD4543" w:rsidP="00BD4543">
            <w:pPr>
              <w:pStyle w:val="NormalWeb"/>
              <w:spacing w:before="0" w:beforeAutospacing="0" w:after="0" w:afterAutospacing="0"/>
              <w:jc w:val="center"/>
              <w:rPr>
                <w:rFonts w:cs="Arial"/>
                <w:szCs w:val="20"/>
              </w:rPr>
            </w:pPr>
            <w:r w:rsidRPr="003D6F6C">
              <w:rPr>
                <w:rFonts w:cs="Arial"/>
                <w:szCs w:val="20"/>
              </w:rPr>
              <w:t>Carlos Hernández Ramírez</w:t>
            </w:r>
          </w:p>
        </w:tc>
        <w:tc>
          <w:tcPr>
            <w:tcW w:w="3103" w:type="dxa"/>
            <w:vAlign w:val="center"/>
          </w:tcPr>
          <w:p w14:paraId="53EEB1A2" w14:textId="57FDBF72" w:rsidR="00BD4543" w:rsidRPr="003D6F6C" w:rsidRDefault="00BD4543" w:rsidP="00BD4543">
            <w:pPr>
              <w:ind w:left="-66" w:right="-108"/>
              <w:jc w:val="center"/>
              <w:rPr>
                <w:rFonts w:cs="Arial"/>
                <w:szCs w:val="20"/>
              </w:rPr>
            </w:pPr>
            <w:r w:rsidRPr="003D6F6C">
              <w:rPr>
                <w:rFonts w:cs="Arial"/>
                <w:szCs w:val="20"/>
              </w:rPr>
              <w:t>Titular de la Coordinación Técnica de Gestión Estratégica de Proyectos</w:t>
            </w:r>
            <w:r w:rsidR="00893FFA" w:rsidRPr="003D6F6C">
              <w:rPr>
                <w:rFonts w:cs="Arial"/>
                <w:szCs w:val="20"/>
              </w:rPr>
              <w:t xml:space="preserve"> </w:t>
            </w:r>
          </w:p>
        </w:tc>
        <w:tc>
          <w:tcPr>
            <w:tcW w:w="2306" w:type="dxa"/>
            <w:vAlign w:val="center"/>
          </w:tcPr>
          <w:p w14:paraId="072163BB" w14:textId="77777777" w:rsidR="00BD4543" w:rsidRPr="003D6F6C" w:rsidRDefault="00BD4543" w:rsidP="00BD4543">
            <w:pPr>
              <w:jc w:val="center"/>
              <w:rPr>
                <w:rFonts w:cs="Arial"/>
                <w:szCs w:val="20"/>
              </w:rPr>
            </w:pPr>
          </w:p>
        </w:tc>
        <w:tc>
          <w:tcPr>
            <w:tcW w:w="1512" w:type="dxa"/>
            <w:vAlign w:val="center"/>
          </w:tcPr>
          <w:p w14:paraId="26FBA22D" w14:textId="66E78C12" w:rsidR="00BD4543" w:rsidRPr="003D6F6C" w:rsidRDefault="00000000" w:rsidP="00BD4543">
            <w:pPr>
              <w:tabs>
                <w:tab w:val="center" w:pos="4320"/>
                <w:tab w:val="right" w:pos="8640"/>
              </w:tabs>
              <w:jc w:val="center"/>
              <w:rPr>
                <w:rFonts w:cs="Arial"/>
                <w:szCs w:val="20"/>
              </w:rPr>
            </w:pPr>
            <w:sdt>
              <w:sdtPr>
                <w:rPr>
                  <w:rFonts w:cs="Arial"/>
                  <w:szCs w:val="20"/>
                </w:rPr>
                <w:alias w:val="Seleccione"/>
                <w:tag w:val="Seleccione"/>
                <w:id w:val="-3902644"/>
                <w:date w:fullDate="2025-07-04T00:00:00Z">
                  <w:dateFormat w:val="dd/MM/yyyy"/>
                  <w:lid w:val="es-MX"/>
                  <w:storeMappedDataAs w:val="dateTime"/>
                  <w:calendar w:val="gregorian"/>
                </w:date>
              </w:sdtPr>
              <w:sdtContent>
                <w:r w:rsidR="00120788">
                  <w:rPr>
                    <w:rFonts w:cs="Arial"/>
                    <w:szCs w:val="20"/>
                  </w:rPr>
                  <w:t>04/07/2025</w:t>
                </w:r>
              </w:sdtContent>
            </w:sdt>
          </w:p>
        </w:tc>
      </w:tr>
    </w:tbl>
    <w:p w14:paraId="0BC911A3" w14:textId="77777777" w:rsidR="00B529A4" w:rsidRPr="003D6F6C" w:rsidRDefault="00B529A4" w:rsidP="00B529A4">
      <w:pPr>
        <w:pStyle w:val="Textoindependiente"/>
        <w:tabs>
          <w:tab w:val="left" w:pos="1833"/>
        </w:tabs>
        <w:ind w:left="720"/>
        <w:rPr>
          <w:rFonts w:cs="Arial"/>
          <w:b w:val="0"/>
          <w:szCs w:val="20"/>
        </w:rPr>
      </w:pPr>
    </w:p>
    <w:p w14:paraId="5C696266" w14:textId="77777777" w:rsidR="007904BC" w:rsidRPr="003D6F6C" w:rsidRDefault="007904BC" w:rsidP="00B529A4">
      <w:pPr>
        <w:pStyle w:val="Textoindependiente"/>
        <w:tabs>
          <w:tab w:val="left" w:pos="1833"/>
        </w:tabs>
        <w:ind w:left="720"/>
        <w:rPr>
          <w:rFonts w:cs="Arial"/>
          <w:b w:val="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3103"/>
        <w:gridCol w:w="2306"/>
        <w:gridCol w:w="1512"/>
      </w:tblGrid>
      <w:tr w:rsidR="00B529A4" w:rsidRPr="003D6F6C" w14:paraId="730CE281" w14:textId="77777777" w:rsidTr="001A5493">
        <w:trPr>
          <w:trHeight w:val="397"/>
          <w:jc w:val="center"/>
        </w:trPr>
        <w:tc>
          <w:tcPr>
            <w:tcW w:w="2704" w:type="dxa"/>
            <w:shd w:val="clear" w:color="auto" w:fill="F2F2F2" w:themeFill="background1" w:themeFillShade="F2"/>
            <w:vAlign w:val="center"/>
          </w:tcPr>
          <w:p w14:paraId="3BB64539" w14:textId="77777777" w:rsidR="00B529A4" w:rsidRPr="003D6F6C" w:rsidRDefault="00B529A4" w:rsidP="00B5561F">
            <w:pPr>
              <w:spacing w:before="60" w:after="60"/>
              <w:jc w:val="center"/>
              <w:rPr>
                <w:rFonts w:cs="Arial"/>
                <w:b/>
                <w:sz w:val="22"/>
                <w:szCs w:val="22"/>
              </w:rPr>
            </w:pPr>
            <w:r w:rsidRPr="003D6F6C">
              <w:rPr>
                <w:rFonts w:cs="Arial"/>
                <w:b/>
                <w:sz w:val="22"/>
                <w:szCs w:val="22"/>
              </w:rPr>
              <w:t>Aprobó</w:t>
            </w:r>
          </w:p>
        </w:tc>
        <w:tc>
          <w:tcPr>
            <w:tcW w:w="3103" w:type="dxa"/>
            <w:shd w:val="clear" w:color="auto" w:fill="F2F2F2" w:themeFill="background1" w:themeFillShade="F2"/>
            <w:vAlign w:val="center"/>
          </w:tcPr>
          <w:p w14:paraId="5A8A7F96" w14:textId="77777777" w:rsidR="00B529A4" w:rsidRPr="003D6F6C" w:rsidRDefault="00B529A4" w:rsidP="00B5561F">
            <w:pPr>
              <w:spacing w:before="60" w:after="60"/>
              <w:jc w:val="center"/>
              <w:rPr>
                <w:rFonts w:cs="Arial"/>
                <w:b/>
                <w:sz w:val="22"/>
                <w:szCs w:val="22"/>
              </w:rPr>
            </w:pPr>
            <w:r w:rsidRPr="003D6F6C">
              <w:rPr>
                <w:rFonts w:cs="Arial"/>
                <w:b/>
                <w:sz w:val="22"/>
                <w:szCs w:val="22"/>
              </w:rPr>
              <w:t>Cargo</w:t>
            </w:r>
          </w:p>
        </w:tc>
        <w:tc>
          <w:tcPr>
            <w:tcW w:w="2306" w:type="dxa"/>
            <w:shd w:val="clear" w:color="auto" w:fill="F2F2F2" w:themeFill="background1" w:themeFillShade="F2"/>
            <w:vAlign w:val="center"/>
          </w:tcPr>
          <w:p w14:paraId="0E4D7C34" w14:textId="77777777" w:rsidR="00B529A4" w:rsidRPr="003D6F6C" w:rsidRDefault="00B529A4" w:rsidP="00B5561F">
            <w:pPr>
              <w:spacing w:before="60" w:after="60"/>
              <w:jc w:val="center"/>
              <w:rPr>
                <w:rFonts w:cs="Arial"/>
                <w:b/>
                <w:sz w:val="22"/>
                <w:szCs w:val="22"/>
              </w:rPr>
            </w:pPr>
            <w:r w:rsidRPr="003D6F6C">
              <w:rPr>
                <w:rFonts w:cs="Arial"/>
                <w:b/>
                <w:sz w:val="22"/>
                <w:szCs w:val="22"/>
              </w:rPr>
              <w:t>Firma</w:t>
            </w:r>
          </w:p>
        </w:tc>
        <w:tc>
          <w:tcPr>
            <w:tcW w:w="1512" w:type="dxa"/>
            <w:shd w:val="clear" w:color="auto" w:fill="F2F2F2" w:themeFill="background1" w:themeFillShade="F2"/>
            <w:vAlign w:val="center"/>
          </w:tcPr>
          <w:p w14:paraId="4DA2A125" w14:textId="77777777" w:rsidR="00B529A4" w:rsidRPr="003D6F6C" w:rsidRDefault="00B529A4" w:rsidP="00B5561F">
            <w:pPr>
              <w:spacing w:before="60" w:after="60"/>
              <w:jc w:val="center"/>
              <w:rPr>
                <w:rFonts w:cs="Arial"/>
                <w:b/>
                <w:sz w:val="22"/>
                <w:szCs w:val="22"/>
              </w:rPr>
            </w:pPr>
            <w:r w:rsidRPr="003D6F6C">
              <w:rPr>
                <w:rFonts w:cs="Arial"/>
                <w:b/>
                <w:sz w:val="22"/>
                <w:szCs w:val="22"/>
              </w:rPr>
              <w:t>Fecha</w:t>
            </w:r>
          </w:p>
        </w:tc>
      </w:tr>
      <w:tr w:rsidR="007904BC" w:rsidRPr="00156116" w14:paraId="05CDED31" w14:textId="77777777" w:rsidTr="001A5493">
        <w:trPr>
          <w:trHeight w:val="850"/>
          <w:jc w:val="center"/>
        </w:trPr>
        <w:tc>
          <w:tcPr>
            <w:tcW w:w="2704" w:type="dxa"/>
            <w:vAlign w:val="center"/>
          </w:tcPr>
          <w:p w14:paraId="58098147" w14:textId="1BE30206" w:rsidR="007904BC" w:rsidRPr="003D6F6C" w:rsidRDefault="007904BC" w:rsidP="007904BC">
            <w:pPr>
              <w:pStyle w:val="NormalWeb"/>
              <w:jc w:val="center"/>
              <w:rPr>
                <w:rFonts w:cs="Arial"/>
                <w:szCs w:val="20"/>
              </w:rPr>
            </w:pPr>
            <w:r w:rsidRPr="003D6F6C">
              <w:rPr>
                <w:rFonts w:cs="Arial"/>
                <w:szCs w:val="20"/>
              </w:rPr>
              <w:t>Mtro. Juan Alonso Esquerra Soto</w:t>
            </w:r>
          </w:p>
        </w:tc>
        <w:tc>
          <w:tcPr>
            <w:tcW w:w="3103" w:type="dxa"/>
            <w:vAlign w:val="center"/>
          </w:tcPr>
          <w:p w14:paraId="3E224DB1" w14:textId="3A9EF02B" w:rsidR="007904BC" w:rsidRPr="003D6F6C" w:rsidRDefault="007904BC" w:rsidP="007904BC">
            <w:pPr>
              <w:ind w:left="-108" w:right="-108"/>
              <w:jc w:val="center"/>
              <w:rPr>
                <w:rFonts w:cs="Arial"/>
                <w:szCs w:val="20"/>
              </w:rPr>
            </w:pPr>
            <w:r w:rsidRPr="003D6F6C">
              <w:rPr>
                <w:rFonts w:cs="Arial"/>
                <w:szCs w:val="20"/>
              </w:rPr>
              <w:t xml:space="preserve">Titular de la Coordinación de </w:t>
            </w:r>
          </w:p>
          <w:p w14:paraId="450B6714" w14:textId="77777777" w:rsidR="007904BC" w:rsidRPr="003D6F6C" w:rsidRDefault="007904BC" w:rsidP="007904BC">
            <w:pPr>
              <w:ind w:left="-108" w:right="-108"/>
              <w:jc w:val="center"/>
              <w:rPr>
                <w:rFonts w:cs="Arial"/>
                <w:szCs w:val="20"/>
              </w:rPr>
            </w:pPr>
            <w:r w:rsidRPr="003D6F6C">
              <w:rPr>
                <w:rFonts w:cs="Arial"/>
                <w:szCs w:val="20"/>
              </w:rPr>
              <w:t xml:space="preserve">Planeación Estratégica </w:t>
            </w:r>
          </w:p>
          <w:p w14:paraId="7FB170F5" w14:textId="617E33B2" w:rsidR="007904BC" w:rsidRPr="003D6F6C" w:rsidRDefault="007904BC" w:rsidP="007904BC">
            <w:pPr>
              <w:ind w:left="-108" w:right="-108"/>
              <w:jc w:val="center"/>
              <w:rPr>
                <w:rFonts w:cs="Arial"/>
                <w:szCs w:val="20"/>
              </w:rPr>
            </w:pPr>
            <w:r w:rsidRPr="003D6F6C">
              <w:rPr>
                <w:rFonts w:cs="Arial"/>
                <w:szCs w:val="20"/>
              </w:rPr>
              <w:t>y de Gestión</w:t>
            </w:r>
          </w:p>
        </w:tc>
        <w:tc>
          <w:tcPr>
            <w:tcW w:w="2306" w:type="dxa"/>
            <w:vAlign w:val="center"/>
          </w:tcPr>
          <w:p w14:paraId="554763FC" w14:textId="77777777" w:rsidR="007904BC" w:rsidRPr="003D6F6C" w:rsidRDefault="007904BC" w:rsidP="007904BC">
            <w:pPr>
              <w:jc w:val="center"/>
              <w:rPr>
                <w:rFonts w:cs="Arial"/>
                <w:szCs w:val="20"/>
              </w:rPr>
            </w:pPr>
          </w:p>
        </w:tc>
        <w:tc>
          <w:tcPr>
            <w:tcW w:w="1512" w:type="dxa"/>
            <w:vAlign w:val="center"/>
          </w:tcPr>
          <w:p w14:paraId="2ED3937D" w14:textId="576A32EA" w:rsidR="007904BC" w:rsidRDefault="00000000" w:rsidP="007904BC">
            <w:pPr>
              <w:tabs>
                <w:tab w:val="center" w:pos="4320"/>
                <w:tab w:val="right" w:pos="8640"/>
              </w:tabs>
              <w:jc w:val="center"/>
              <w:rPr>
                <w:rFonts w:cs="Arial"/>
                <w:szCs w:val="20"/>
              </w:rPr>
            </w:pPr>
            <w:sdt>
              <w:sdtPr>
                <w:rPr>
                  <w:rFonts w:cs="Arial"/>
                  <w:szCs w:val="20"/>
                </w:rPr>
                <w:alias w:val="Seleccione"/>
                <w:tag w:val="Seleccione"/>
                <w:id w:val="-2033177513"/>
                <w:date w:fullDate="2025-07-07T00:00:00Z">
                  <w:dateFormat w:val="dd/MM/yyyy"/>
                  <w:lid w:val="es-MX"/>
                  <w:storeMappedDataAs w:val="dateTime"/>
                  <w:calendar w:val="gregorian"/>
                </w:date>
              </w:sdtPr>
              <w:sdtContent>
                <w:r w:rsidR="00120788">
                  <w:rPr>
                    <w:rFonts w:cs="Arial"/>
                    <w:szCs w:val="20"/>
                  </w:rPr>
                  <w:t>07/07/2025</w:t>
                </w:r>
              </w:sdtContent>
            </w:sdt>
          </w:p>
        </w:tc>
      </w:tr>
      <w:bookmarkEnd w:id="204"/>
    </w:tbl>
    <w:p w14:paraId="4736B942" w14:textId="77777777" w:rsidR="00B529A4" w:rsidRDefault="00B529A4" w:rsidP="00B529A4">
      <w:pPr>
        <w:rPr>
          <w:rFonts w:cs="Arial"/>
          <w:bCs/>
          <w:color w:val="000000"/>
          <w:lang w:val="es-ES" w:eastAsia="ar-SA"/>
        </w:rPr>
      </w:pPr>
    </w:p>
    <w:p w14:paraId="2BD21909" w14:textId="77777777" w:rsidR="00B529A4" w:rsidRPr="001B7A8E" w:rsidRDefault="00B529A4" w:rsidP="00B529A4">
      <w:pPr>
        <w:rPr>
          <w:rFonts w:cs="Arial"/>
          <w:bCs/>
          <w:color w:val="000000"/>
          <w:lang w:eastAsia="ar-SA"/>
        </w:rPr>
      </w:pPr>
    </w:p>
    <w:sectPr w:rsidR="00B529A4" w:rsidRPr="001B7A8E" w:rsidSect="00E37F44">
      <w:headerReference w:type="default" r:id="rId20"/>
      <w:footerReference w:type="default" r:id="rId21"/>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A3953" w14:textId="77777777" w:rsidR="00A829C6" w:rsidRDefault="00A829C6">
      <w:r>
        <w:separator/>
      </w:r>
    </w:p>
  </w:endnote>
  <w:endnote w:type="continuationSeparator" w:id="0">
    <w:p w14:paraId="0733E7A2" w14:textId="77777777" w:rsidR="00A829C6" w:rsidRDefault="00A8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B406C1"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47630F93" w:rsidR="00B406C1" w:rsidRDefault="00B406C1" w:rsidP="00B406C1">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Pr>
              <w:rFonts w:ascii="Arial Narrow" w:eastAsia="Arial Narrow" w:hAnsi="Arial Narrow" w:cs="Arial Narrow"/>
              <w:b/>
              <w:color w:val="000000" w:themeColor="text1"/>
              <w:sz w:val="16"/>
              <w:szCs w:val="16"/>
            </w:rPr>
            <w:t>SGMP_POTIC_AnexoTecnico</w:t>
          </w:r>
          <w:proofErr w:type="spellEnd"/>
        </w:p>
      </w:tc>
      <w:tc>
        <w:tcPr>
          <w:tcW w:w="3969" w:type="dxa"/>
          <w:tcBorders>
            <w:top w:val="nil"/>
            <w:left w:val="nil"/>
            <w:bottom w:val="nil"/>
            <w:right w:val="nil"/>
          </w:tcBorders>
          <w:shd w:val="clear" w:color="auto" w:fill="auto"/>
          <w:vAlign w:val="center"/>
        </w:tcPr>
        <w:p w14:paraId="3BECBCA2" w14:textId="2A723381" w:rsidR="00B406C1" w:rsidRDefault="00B406C1" w:rsidP="00B406C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sz w:val="16"/>
              <w:szCs w:val="16"/>
            </w:rPr>
            <w:t xml:space="preserve">Ciclo de Mejora: </w:t>
          </w:r>
          <w:r w:rsidRPr="00872731">
            <w:rPr>
              <w:rFonts w:ascii="Arial Narrow" w:eastAsia="Arial Narrow" w:hAnsi="Arial Narrow" w:cs="Arial Narrow"/>
              <w:b/>
              <w:sz w:val="16"/>
              <w:szCs w:val="16"/>
            </w:rPr>
            <w:t>Julio</w:t>
          </w:r>
          <w:r w:rsidRPr="00492EA8">
            <w:rPr>
              <w:rFonts w:ascii="Arial Narrow" w:eastAsia="Arial Narrow" w:hAnsi="Arial Narrow" w:cs="Arial Narrow"/>
              <w:b/>
              <w:sz w:val="16"/>
              <w:szCs w:val="16"/>
            </w:rPr>
            <w:t xml:space="preserve"> 2025</w:t>
          </w:r>
        </w:p>
      </w:tc>
      <w:tc>
        <w:tcPr>
          <w:tcW w:w="3094" w:type="dxa"/>
          <w:tcBorders>
            <w:top w:val="nil"/>
            <w:left w:val="nil"/>
            <w:bottom w:val="nil"/>
            <w:right w:val="nil"/>
          </w:tcBorders>
          <w:shd w:val="clear" w:color="auto" w:fill="auto"/>
          <w:vAlign w:val="center"/>
        </w:tcPr>
        <w:p w14:paraId="040D6B0C" w14:textId="4E700D06" w:rsidR="00B406C1" w:rsidRPr="00B82CB4" w:rsidRDefault="00B406C1" w:rsidP="00B406C1">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87936"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15103270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2043A" w14:textId="77777777" w:rsidR="00A829C6" w:rsidRDefault="00A829C6">
      <w:r>
        <w:separator/>
      </w:r>
    </w:p>
  </w:footnote>
  <w:footnote w:type="continuationSeparator" w:id="0">
    <w:p w14:paraId="797CD9DA" w14:textId="77777777" w:rsidR="00A829C6" w:rsidRDefault="00A829C6">
      <w:r>
        <w:continuationSeparator/>
      </w:r>
    </w:p>
  </w:footnote>
  <w:footnote w:id="1">
    <w:p w14:paraId="40B75FF6" w14:textId="2CEE09EE" w:rsidR="00043FED" w:rsidRPr="00043FED" w:rsidRDefault="00043FED">
      <w:pPr>
        <w:pStyle w:val="Textonotapie"/>
        <w:rPr>
          <w:sz w:val="16"/>
          <w:szCs w:val="16"/>
        </w:rPr>
      </w:pPr>
      <w:r w:rsidRPr="00043FED">
        <w:rPr>
          <w:rStyle w:val="Refdenotaalpie"/>
          <w:sz w:val="16"/>
          <w:szCs w:val="16"/>
        </w:rPr>
        <w:footnoteRef/>
      </w:r>
      <w:r w:rsidRPr="00043FED">
        <w:rPr>
          <w:sz w:val="16"/>
          <w:szCs w:val="16"/>
        </w:rPr>
        <w:t xml:space="preserve"> Conforme a lo señalado en los requerimientos técnicos funcionales del</w:t>
      </w:r>
      <w:r>
        <w:rPr>
          <w:sz w:val="16"/>
          <w:szCs w:val="16"/>
        </w:rPr>
        <w:t xml:space="preserve"> subservicio Administración de Proyectos del</w:t>
      </w:r>
      <w:r w:rsidRPr="00043FED">
        <w:rPr>
          <w:sz w:val="16"/>
          <w:szCs w:val="16"/>
        </w:rPr>
        <w:t xml:space="preserve"> presente Anexo Técnico, </w:t>
      </w:r>
      <w:r w:rsidR="008A5B01">
        <w:rPr>
          <w:sz w:val="16"/>
          <w:szCs w:val="16"/>
        </w:rPr>
        <w:t xml:space="preserve">cuando “EL INSTITUTO” lo solicite </w:t>
      </w:r>
      <w:r w:rsidR="008A5B01" w:rsidRPr="00043FED">
        <w:rPr>
          <w:rFonts w:cs="Arial"/>
          <w:iCs/>
          <w:sz w:val="16"/>
          <w:szCs w:val="16"/>
        </w:rPr>
        <w:t>debe proporcionar esta documentación en expediente físico</w:t>
      </w:r>
      <w:r w:rsidR="008A5B01">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985B48">
      <w:trPr>
        <w:trHeight w:val="275"/>
        <w:jc w:val="center"/>
      </w:trPr>
      <w:tc>
        <w:tcPr>
          <w:tcW w:w="11193" w:type="dxa"/>
          <w:gridSpan w:val="3"/>
          <w:shd w:val="clear" w:color="auto" w:fill="auto"/>
        </w:tcPr>
        <w:p w14:paraId="2DB86754" w14:textId="77777777" w:rsidR="002A5646" w:rsidRDefault="002A5646" w:rsidP="00985B48">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19106767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985B48">
      <w:trPr>
        <w:trHeight w:val="636"/>
        <w:jc w:val="center"/>
      </w:trPr>
      <w:tc>
        <w:tcPr>
          <w:tcW w:w="1413" w:type="dxa"/>
        </w:tcPr>
        <w:p w14:paraId="1AFA58AF" w14:textId="77777777" w:rsidR="002A5646" w:rsidRDefault="002A5646" w:rsidP="00985B48">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20462789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50F6588D" w14:textId="2B2D7D26" w:rsidR="00E83969" w:rsidRDefault="00000000" w:rsidP="00E83969">
          <w:pPr>
            <w:ind w:right="58"/>
            <w:jc w:val="center"/>
            <w:rPr>
              <w:rStyle w:val="reasIMSS"/>
              <w:rFonts w:eastAsia="Arial Narrow"/>
              <w:sz w:val="20"/>
              <w:szCs w:val="20"/>
            </w:rPr>
          </w:pPr>
          <w:sdt>
            <w:sdtPr>
              <w:rPr>
                <w:rStyle w:val="AreasIMSS2"/>
                <w:rFonts w:eastAsia="Arial Narrow"/>
              </w:rPr>
              <w:alias w:val="Unidad"/>
              <w:tag w:val="Unidad"/>
              <w:id w:val="-748580394"/>
              <w:placeholder>
                <w:docPart w:val="096D881458AC477E96EEEE94BC168E07"/>
              </w:placeholder>
              <w:dropDownList>
                <w:listItem w:displayText="Unidad" w:value="Unidad"/>
                <w:listItem w:displayText="UITI" w:value="UITI"/>
              </w:dropDownList>
            </w:sdtPr>
            <w:sdtContent>
              <w:r w:rsidR="000B5DAB">
                <w:rPr>
                  <w:rStyle w:val="AreasIMSS2"/>
                  <w:rFonts w:eastAsia="Arial Narrow"/>
                </w:rPr>
                <w:t>UITI</w:t>
              </w:r>
            </w:sdtContent>
          </w:sdt>
          <w:r w:rsidR="00E83969" w:rsidRPr="008409E6">
            <w:rPr>
              <w:rStyle w:val="reasIMSS"/>
              <w:rFonts w:eastAsia="Arial Narrow"/>
              <w:color w:val="0000FF"/>
              <w:sz w:val="20"/>
              <w:szCs w:val="20"/>
            </w:rPr>
            <w:t xml:space="preserve"> </w:t>
          </w:r>
          <w:r w:rsidR="00E83969" w:rsidRPr="008409E6">
            <w:rPr>
              <w:rStyle w:val="reasIMSS"/>
              <w:rFonts w:eastAsia="Arial Narrow"/>
              <w:sz w:val="20"/>
              <w:szCs w:val="20"/>
            </w:rPr>
            <w:t>-</w:t>
          </w:r>
          <w:r w:rsidR="00E83969">
            <w:rPr>
              <w:rStyle w:val="reasIMSS"/>
              <w:rFonts w:eastAsia="Arial Narrow"/>
              <w:sz w:val="20"/>
              <w:szCs w:val="20"/>
            </w:rPr>
            <w:t xml:space="preserve"> </w:t>
          </w:r>
          <w:sdt>
            <w:sdtPr>
              <w:rPr>
                <w:rStyle w:val="AreasIMSS2"/>
                <w:rFonts w:eastAsia="Arial Narrow"/>
              </w:rPr>
              <w:id w:val="876359501"/>
              <w:placeholder>
                <w:docPart w:val="74207629CEC44559B60465EB2C912B9A"/>
              </w:placeholder>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0B5DAB">
                <w:rPr>
                  <w:rStyle w:val="AreasIMSS2"/>
                  <w:rFonts w:eastAsia="Arial Narrow"/>
                </w:rPr>
                <w:t>CPEG</w:t>
              </w:r>
            </w:sdtContent>
          </w:sdt>
          <w:r w:rsidR="00E83969" w:rsidRPr="008409E6">
            <w:rPr>
              <w:rStyle w:val="reasIMSS"/>
              <w:rFonts w:eastAsia="Arial Narrow"/>
              <w:sz w:val="20"/>
              <w:szCs w:val="20"/>
            </w:rPr>
            <w:t xml:space="preserve"> </w:t>
          </w:r>
          <w:r w:rsidR="00E83969" w:rsidRPr="00F92B4E">
            <w:rPr>
              <w:rStyle w:val="reasIMSS"/>
              <w:rFonts w:eastAsia="Arial Narrow"/>
              <w:color w:val="0000FF"/>
              <w:sz w:val="20"/>
              <w:szCs w:val="20"/>
            </w:rPr>
            <w:t>-</w:t>
          </w:r>
          <w:r w:rsidR="00E83969">
            <w:rPr>
              <w:rFonts w:ascii="Arial Narrow" w:eastAsia="Arial Narrow" w:hAnsi="Arial Narrow" w:cs="Arial Narrow"/>
              <w:b/>
              <w:color w:val="000000" w:themeColor="text1"/>
              <w:szCs w:val="20"/>
            </w:rPr>
            <w:t xml:space="preserve"> </w:t>
          </w:r>
          <w:sdt>
            <w:sdtPr>
              <w:rPr>
                <w:rStyle w:val="AreasIMSS2"/>
                <w:rFonts w:eastAsia="Arial Narrow"/>
              </w:rPr>
              <w:id w:val="-27263186"/>
              <w:comboBox>
                <w:listItem w:displayText="C. Técnica" w:value="C. Técnica"/>
                <w:listItem w:displayText="CTGEP" w:value="CTGEP"/>
                <w:listItem w:displayText="CTSSCP" w:value="CTSSCP"/>
                <w:listItem w:displayText="CTSDIS" w:value="CTSDIS"/>
                <w:listItem w:displayText="CTSDIPES" w:value="CTSDIPES"/>
                <w:listItem w:displayText="CTV" w:value="CTV"/>
                <w:listItem w:displayText="CTOACT" w:value="CTOACT"/>
                <w:listItem w:displayText="CTSDIAFJ" w:value="CTSDIAFJ"/>
                <w:listItem w:displayText="CTSDIIR" w:value="CTSDIIR"/>
                <w:listItem w:displayText="CTMMS" w:value="CTMMS"/>
                <w:listItem w:displayText="CTT" w:value="CTT"/>
              </w:comboBox>
            </w:sdtPr>
            <w:sdtContent>
              <w:r w:rsidR="000B5DAB">
                <w:rPr>
                  <w:rStyle w:val="AreasIMSS2"/>
                  <w:rFonts w:eastAsia="Arial Narrow"/>
                </w:rPr>
                <w:t>CTGEP</w:t>
              </w:r>
            </w:sdtContent>
          </w:sdt>
          <w:r w:rsidR="00E83969">
            <w:rPr>
              <w:rFonts w:ascii="Arial Narrow" w:eastAsia="Arial Narrow" w:hAnsi="Arial Narrow" w:cs="Arial Narrow"/>
              <w:b/>
              <w:color w:val="000000" w:themeColor="text1"/>
              <w:szCs w:val="20"/>
            </w:rPr>
            <w:t xml:space="preserve"> - </w:t>
          </w:r>
          <w:sdt>
            <w:sdtPr>
              <w:rPr>
                <w:rStyle w:val="AreasIMSS2"/>
                <w:rFonts w:eastAsia="Arial Narrow"/>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0B5DAB">
                <w:rPr>
                  <w:rStyle w:val="AreasIMSS2"/>
                  <w:rFonts w:eastAsia="Arial Narrow"/>
                </w:rPr>
                <w:t>DPPT</w:t>
              </w:r>
            </w:sdtContent>
          </w:sdt>
        </w:p>
        <w:p w14:paraId="70A566E0" w14:textId="77777777" w:rsidR="00B529A4" w:rsidRPr="007C42C9" w:rsidRDefault="00B529A4" w:rsidP="00B529A4">
          <w:pPr>
            <w:ind w:right="58"/>
            <w:jc w:val="center"/>
            <w:rPr>
              <w:rFonts w:ascii="Arial Narrow" w:eastAsia="Arial Narrow" w:hAnsi="Arial Narrow" w:cs="Arial Narrow"/>
              <w:b/>
              <w:iCs/>
              <w:szCs w:val="20"/>
            </w:rPr>
          </w:pPr>
          <w:r w:rsidRPr="007C42C9">
            <w:rPr>
              <w:rFonts w:ascii="Arial Narrow" w:eastAsia="Arial Narrow" w:hAnsi="Arial Narrow" w:cs="Arial Narrow"/>
              <w:b/>
              <w:iCs/>
              <w:szCs w:val="20"/>
            </w:rPr>
            <w:t>Portafolio de Proyectos TIC</w:t>
          </w:r>
        </w:p>
        <w:p w14:paraId="14688C8C" w14:textId="77777777" w:rsidR="00B529A4" w:rsidRPr="007C42C9" w:rsidRDefault="00B529A4" w:rsidP="00B529A4">
          <w:pPr>
            <w:ind w:right="58"/>
            <w:jc w:val="center"/>
            <w:rPr>
              <w:rFonts w:ascii="Arial Narrow" w:eastAsia="Arial Narrow" w:hAnsi="Arial Narrow" w:cs="Arial Narrow"/>
              <w:b/>
              <w:iCs/>
              <w:szCs w:val="20"/>
            </w:rPr>
          </w:pPr>
          <w:r w:rsidRPr="007C42C9">
            <w:rPr>
              <w:rFonts w:ascii="Arial Narrow" w:eastAsia="Arial Narrow" w:hAnsi="Arial Narrow" w:cs="Arial Narrow"/>
              <w:b/>
              <w:iCs/>
              <w:szCs w:val="20"/>
            </w:rPr>
            <w:t>Anexo Técnico</w:t>
          </w:r>
        </w:p>
        <w:p w14:paraId="426E3D38" w14:textId="44345847" w:rsidR="00B529A4" w:rsidRPr="000B5DAB" w:rsidRDefault="00B529A4" w:rsidP="00B529A4">
          <w:pPr>
            <w:jc w:val="center"/>
            <w:rPr>
              <w:rFonts w:ascii="Arial Narrow" w:eastAsia="Arial Narrow" w:hAnsi="Arial Narrow" w:cs="Arial Narrow"/>
              <w:b/>
              <w:color w:val="0000FF"/>
              <w:szCs w:val="20"/>
            </w:rPr>
          </w:pPr>
          <w:r w:rsidRPr="007C42C9">
            <w:rPr>
              <w:rFonts w:ascii="Arial Narrow" w:eastAsia="Arial Narrow" w:hAnsi="Arial Narrow" w:cs="Arial Narrow"/>
              <w:b/>
              <w:i/>
              <w:iCs/>
              <w:color w:val="0000FF"/>
              <w:szCs w:val="20"/>
            </w:rPr>
            <w:t xml:space="preserve"> </w:t>
          </w:r>
          <w:bookmarkStart w:id="205" w:name="_Hlk199933556"/>
          <w:r w:rsidR="00BD774B" w:rsidRPr="00BD774B">
            <w:rPr>
              <w:rFonts w:ascii="Arial Narrow" w:eastAsia="Arial Narrow" w:hAnsi="Arial Narrow" w:cs="Arial Narrow"/>
              <w:b/>
              <w:szCs w:val="20"/>
            </w:rPr>
            <w:t>Servicio de Administración de Proyectos y Evaluación de la Calidad (Centro de Proyectos y Calidad, CPC)</w:t>
          </w:r>
          <w:bookmarkEnd w:id="205"/>
        </w:p>
      </w:tc>
      <w:tc>
        <w:tcPr>
          <w:tcW w:w="1555" w:type="dxa"/>
        </w:tcPr>
        <w:p w14:paraId="1A2F659D" w14:textId="0AC1DB1E" w:rsidR="002A5646" w:rsidRDefault="00465BC6" w:rsidP="00985B48">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49FFC69E" wp14:editId="7581CA44">
                <wp:extent cx="640081" cy="566929"/>
                <wp:effectExtent l="0" t="0" r="7620" b="5080"/>
                <wp:docPr id="43422247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rocesosTecnologicos_ParaWord.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2759EA77" w14:textId="77777777" w:rsidR="002A5646" w:rsidRDefault="002A5646" w:rsidP="00985B48">
          <w:pPr>
            <w:jc w:val="center"/>
            <w:rPr>
              <w:rFonts w:ascii="Arial Narrow" w:eastAsia="Arial Narrow" w:hAnsi="Arial Narrow" w:cs="Arial Narrow"/>
              <w:b/>
              <w:noProof/>
              <w:color w:val="000000"/>
              <w:sz w:val="16"/>
              <w:szCs w:val="16"/>
            </w:rPr>
          </w:pPr>
        </w:p>
        <w:p w14:paraId="3F849413" w14:textId="77777777" w:rsidR="002A5646" w:rsidRPr="00214917" w:rsidRDefault="002A5646" w:rsidP="00985B48">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413"/>
    <w:multiLevelType w:val="hybridMultilevel"/>
    <w:tmpl w:val="50D68B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62795D"/>
    <w:multiLevelType w:val="multilevel"/>
    <w:tmpl w:val="080A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064E0624"/>
    <w:multiLevelType w:val="hybridMultilevel"/>
    <w:tmpl w:val="7D18847E"/>
    <w:lvl w:ilvl="0" w:tplc="0C0A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512067"/>
    <w:multiLevelType w:val="hybridMultilevel"/>
    <w:tmpl w:val="47A25F98"/>
    <w:lvl w:ilvl="0" w:tplc="08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D982EF9"/>
    <w:multiLevelType w:val="hybridMultilevel"/>
    <w:tmpl w:val="85048B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896111"/>
    <w:multiLevelType w:val="hybridMultilevel"/>
    <w:tmpl w:val="1E82DA3C"/>
    <w:lvl w:ilvl="0" w:tplc="FAE84E52">
      <w:start w:val="1"/>
      <w:numFmt w:val="bullet"/>
      <w:pStyle w:val="Ttulo2"/>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F335CB7"/>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23D6108"/>
    <w:multiLevelType w:val="hybridMultilevel"/>
    <w:tmpl w:val="342A7EAC"/>
    <w:lvl w:ilvl="0" w:tplc="080A0019">
      <w:start w:val="1"/>
      <w:numFmt w:val="lowerLetter"/>
      <w:lvlText w:val="%1."/>
      <w:lvlJc w:val="left"/>
      <w:pPr>
        <w:ind w:left="1117" w:hanging="360"/>
      </w:pPr>
    </w:lvl>
    <w:lvl w:ilvl="1" w:tplc="080A0013">
      <w:start w:val="1"/>
      <w:numFmt w:val="upperRoman"/>
      <w:lvlText w:val="%2."/>
      <w:lvlJc w:val="right"/>
      <w:pPr>
        <w:ind w:left="1440" w:hanging="360"/>
      </w:pPr>
    </w:lvl>
    <w:lvl w:ilvl="2" w:tplc="080A001B">
      <w:start w:val="1"/>
      <w:numFmt w:val="lowerRoman"/>
      <w:lvlText w:val="%3."/>
      <w:lvlJc w:val="right"/>
      <w:pPr>
        <w:ind w:left="2557" w:hanging="180"/>
      </w:pPr>
    </w:lvl>
    <w:lvl w:ilvl="3" w:tplc="080A000F" w:tentative="1">
      <w:start w:val="1"/>
      <w:numFmt w:val="decimal"/>
      <w:lvlText w:val="%4."/>
      <w:lvlJc w:val="left"/>
      <w:pPr>
        <w:ind w:left="3277" w:hanging="360"/>
      </w:pPr>
    </w:lvl>
    <w:lvl w:ilvl="4" w:tplc="080A0019" w:tentative="1">
      <w:start w:val="1"/>
      <w:numFmt w:val="lowerLetter"/>
      <w:lvlText w:val="%5."/>
      <w:lvlJc w:val="left"/>
      <w:pPr>
        <w:ind w:left="3997" w:hanging="360"/>
      </w:pPr>
    </w:lvl>
    <w:lvl w:ilvl="5" w:tplc="080A001B" w:tentative="1">
      <w:start w:val="1"/>
      <w:numFmt w:val="lowerRoman"/>
      <w:lvlText w:val="%6."/>
      <w:lvlJc w:val="right"/>
      <w:pPr>
        <w:ind w:left="4717" w:hanging="180"/>
      </w:pPr>
    </w:lvl>
    <w:lvl w:ilvl="6" w:tplc="080A000F" w:tentative="1">
      <w:start w:val="1"/>
      <w:numFmt w:val="decimal"/>
      <w:lvlText w:val="%7."/>
      <w:lvlJc w:val="left"/>
      <w:pPr>
        <w:ind w:left="5437" w:hanging="360"/>
      </w:pPr>
    </w:lvl>
    <w:lvl w:ilvl="7" w:tplc="080A0019" w:tentative="1">
      <w:start w:val="1"/>
      <w:numFmt w:val="lowerLetter"/>
      <w:lvlText w:val="%8."/>
      <w:lvlJc w:val="left"/>
      <w:pPr>
        <w:ind w:left="6157" w:hanging="360"/>
      </w:pPr>
    </w:lvl>
    <w:lvl w:ilvl="8" w:tplc="080A001B" w:tentative="1">
      <w:start w:val="1"/>
      <w:numFmt w:val="lowerRoman"/>
      <w:lvlText w:val="%9."/>
      <w:lvlJc w:val="right"/>
      <w:pPr>
        <w:ind w:left="6877" w:hanging="180"/>
      </w:pPr>
    </w:lvl>
  </w:abstractNum>
  <w:abstractNum w:abstractNumId="8" w15:restartNumberingAfterBreak="0">
    <w:nsid w:val="13F55AC7"/>
    <w:multiLevelType w:val="multilevel"/>
    <w:tmpl w:val="6BDEBF16"/>
    <w:lvl w:ilvl="0">
      <w:start w:val="1"/>
      <w:numFmt w:val="decimal"/>
      <w:lvlText w:val="%1."/>
      <w:lvlJc w:val="left"/>
      <w:pPr>
        <w:ind w:left="1080" w:hanging="360"/>
      </w:pPr>
    </w:lvl>
    <w:lvl w:ilvl="1">
      <w:start w:val="1"/>
      <w:numFmt w:val="decimal"/>
      <w:lvlText w:val="%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15017510"/>
    <w:multiLevelType w:val="hybridMultilevel"/>
    <w:tmpl w:val="02469F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658673D"/>
    <w:multiLevelType w:val="multilevel"/>
    <w:tmpl w:val="CA34EC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B17020"/>
    <w:multiLevelType w:val="hybridMultilevel"/>
    <w:tmpl w:val="70D29B2C"/>
    <w:lvl w:ilvl="0" w:tplc="080A000F">
      <w:start w:val="1"/>
      <w:numFmt w:val="decimal"/>
      <w:lvlText w:val="%1."/>
      <w:lvlJc w:val="left"/>
      <w:pPr>
        <w:ind w:left="1440" w:hanging="36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15:restartNumberingAfterBreak="0">
    <w:nsid w:val="1A376396"/>
    <w:multiLevelType w:val="hybridMultilevel"/>
    <w:tmpl w:val="71DEF1E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1B9C7566"/>
    <w:multiLevelType w:val="multilevel"/>
    <w:tmpl w:val="541C3050"/>
    <w:lvl w:ilvl="0">
      <w:start w:val="1"/>
      <w:numFmt w:val="decimal"/>
      <w:lvlText w:val="%1."/>
      <w:lvlJc w:val="left"/>
      <w:pPr>
        <w:ind w:left="2136" w:hanging="360"/>
      </w:pPr>
    </w:lvl>
    <w:lvl w:ilvl="1">
      <w:start w:val="1"/>
      <w:numFmt w:val="bullet"/>
      <w:lvlText w:val="o"/>
      <w:lvlJc w:val="left"/>
      <w:pPr>
        <w:ind w:left="2856" w:hanging="360"/>
      </w:pPr>
      <w:rPr>
        <w:rFonts w:ascii="Courier New" w:eastAsia="Courier New" w:hAnsi="Courier New" w:cs="Courier New"/>
      </w:rPr>
    </w:lvl>
    <w:lvl w:ilvl="2">
      <w:start w:val="1"/>
      <w:numFmt w:val="bullet"/>
      <w:lvlText w:val="▪"/>
      <w:lvlJc w:val="left"/>
      <w:pPr>
        <w:ind w:left="3576" w:hanging="360"/>
      </w:pPr>
      <w:rPr>
        <w:rFonts w:ascii="Noto Sans Symbols" w:eastAsia="Noto Sans Symbols" w:hAnsi="Noto Sans Symbols" w:cs="Noto Sans Symbols"/>
      </w:rPr>
    </w:lvl>
    <w:lvl w:ilvl="3">
      <w:start w:val="1"/>
      <w:numFmt w:val="bullet"/>
      <w:lvlText w:val="●"/>
      <w:lvlJc w:val="left"/>
      <w:pPr>
        <w:ind w:left="4296" w:hanging="360"/>
      </w:pPr>
      <w:rPr>
        <w:rFonts w:ascii="Noto Sans Symbols" w:eastAsia="Noto Sans Symbols" w:hAnsi="Noto Sans Symbols" w:cs="Noto Sans Symbols"/>
      </w:rPr>
    </w:lvl>
    <w:lvl w:ilvl="4">
      <w:start w:val="1"/>
      <w:numFmt w:val="bullet"/>
      <w:lvlText w:val="o"/>
      <w:lvlJc w:val="left"/>
      <w:pPr>
        <w:ind w:left="5016" w:hanging="360"/>
      </w:pPr>
      <w:rPr>
        <w:rFonts w:ascii="Courier New" w:eastAsia="Courier New" w:hAnsi="Courier New" w:cs="Courier New"/>
      </w:rPr>
    </w:lvl>
    <w:lvl w:ilvl="5">
      <w:start w:val="1"/>
      <w:numFmt w:val="bullet"/>
      <w:lvlText w:val="▪"/>
      <w:lvlJc w:val="left"/>
      <w:pPr>
        <w:ind w:left="5736" w:hanging="360"/>
      </w:pPr>
      <w:rPr>
        <w:rFonts w:ascii="Noto Sans Symbols" w:eastAsia="Noto Sans Symbols" w:hAnsi="Noto Sans Symbols" w:cs="Noto Sans Symbols"/>
      </w:rPr>
    </w:lvl>
    <w:lvl w:ilvl="6">
      <w:start w:val="1"/>
      <w:numFmt w:val="bullet"/>
      <w:lvlText w:val="●"/>
      <w:lvlJc w:val="left"/>
      <w:pPr>
        <w:ind w:left="6456" w:hanging="360"/>
      </w:pPr>
      <w:rPr>
        <w:rFonts w:ascii="Noto Sans Symbols" w:eastAsia="Noto Sans Symbols" w:hAnsi="Noto Sans Symbols" w:cs="Noto Sans Symbols"/>
      </w:rPr>
    </w:lvl>
    <w:lvl w:ilvl="7">
      <w:start w:val="1"/>
      <w:numFmt w:val="bullet"/>
      <w:lvlText w:val="o"/>
      <w:lvlJc w:val="left"/>
      <w:pPr>
        <w:ind w:left="7176" w:hanging="360"/>
      </w:pPr>
      <w:rPr>
        <w:rFonts w:ascii="Courier New" w:eastAsia="Courier New" w:hAnsi="Courier New" w:cs="Courier New"/>
      </w:rPr>
    </w:lvl>
    <w:lvl w:ilvl="8">
      <w:start w:val="1"/>
      <w:numFmt w:val="bullet"/>
      <w:lvlText w:val="▪"/>
      <w:lvlJc w:val="left"/>
      <w:pPr>
        <w:ind w:left="7896" w:hanging="360"/>
      </w:pPr>
      <w:rPr>
        <w:rFonts w:ascii="Noto Sans Symbols" w:eastAsia="Noto Sans Symbols" w:hAnsi="Noto Sans Symbols" w:cs="Noto Sans Symbols"/>
      </w:rPr>
    </w:lvl>
  </w:abstractNum>
  <w:abstractNum w:abstractNumId="14" w15:restartNumberingAfterBreak="0">
    <w:nsid w:val="1C867876"/>
    <w:multiLevelType w:val="hybridMultilevel"/>
    <w:tmpl w:val="71F09FF6"/>
    <w:lvl w:ilvl="0" w:tplc="FFFFFFFF">
      <w:start w:val="1"/>
      <w:numFmt w:val="decimal"/>
      <w:lvlText w:val="%1."/>
      <w:lvlJc w:val="left"/>
      <w:pPr>
        <w:ind w:left="50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D404721"/>
    <w:multiLevelType w:val="hybridMultilevel"/>
    <w:tmpl w:val="036EF32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062195B"/>
    <w:multiLevelType w:val="hybridMultilevel"/>
    <w:tmpl w:val="9C6C6B30"/>
    <w:lvl w:ilvl="0" w:tplc="8E06F408">
      <w:start w:val="1"/>
      <w:numFmt w:val="bullet"/>
      <w:pStyle w:val="Cita"/>
      <w:lvlText w:val="o"/>
      <w:lvlJc w:val="left"/>
      <w:pPr>
        <w:ind w:left="1494"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1C54703"/>
    <w:multiLevelType w:val="multilevel"/>
    <w:tmpl w:val="8C0AD774"/>
    <w:lvl w:ilvl="0">
      <w:start w:val="1"/>
      <w:numFmt w:val="decimal"/>
      <w:lvlText w:val="%1."/>
      <w:lvlJc w:val="left"/>
      <w:pPr>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15:restartNumberingAfterBreak="0">
    <w:nsid w:val="225268A8"/>
    <w:multiLevelType w:val="hybridMultilevel"/>
    <w:tmpl w:val="23503A66"/>
    <w:lvl w:ilvl="0" w:tplc="0409000F">
      <w:start w:val="1"/>
      <w:numFmt w:val="decimal"/>
      <w:lvlText w:val="%1."/>
      <w:lvlJc w:val="left"/>
      <w:pPr>
        <w:ind w:left="1637"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22887DBF"/>
    <w:multiLevelType w:val="hybridMultilevel"/>
    <w:tmpl w:val="17129700"/>
    <w:lvl w:ilvl="0" w:tplc="080A0001">
      <w:start w:val="1"/>
      <w:numFmt w:val="bullet"/>
      <w:lvlText w:val=""/>
      <w:lvlJc w:val="left"/>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4964307"/>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27720C82"/>
    <w:multiLevelType w:val="hybridMultilevel"/>
    <w:tmpl w:val="314A67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C725133"/>
    <w:multiLevelType w:val="multilevel"/>
    <w:tmpl w:val="080A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3" w15:restartNumberingAfterBreak="0">
    <w:nsid w:val="33590CA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364393"/>
    <w:multiLevelType w:val="hybridMultilevel"/>
    <w:tmpl w:val="FAB6C28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5AE1F2D"/>
    <w:multiLevelType w:val="hybridMultilevel"/>
    <w:tmpl w:val="A90493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6675597"/>
    <w:multiLevelType w:val="hybridMultilevel"/>
    <w:tmpl w:val="AAFC36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9621DD2"/>
    <w:multiLevelType w:val="hybridMultilevel"/>
    <w:tmpl w:val="64F2F3E2"/>
    <w:lvl w:ilvl="0" w:tplc="08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99F4432"/>
    <w:multiLevelType w:val="hybridMultilevel"/>
    <w:tmpl w:val="76087DC4"/>
    <w:lvl w:ilvl="0" w:tplc="080A0017">
      <w:start w:val="1"/>
      <w:numFmt w:val="lowerLetter"/>
      <w:lvlText w:val="%1)"/>
      <w:lvlJc w:val="left"/>
      <w:pPr>
        <w:ind w:left="2652" w:hanging="360"/>
      </w:pPr>
    </w:lvl>
    <w:lvl w:ilvl="1" w:tplc="080A0013">
      <w:start w:val="1"/>
      <w:numFmt w:val="upperRoman"/>
      <w:lvlText w:val="%2."/>
      <w:lvlJc w:val="right"/>
      <w:pPr>
        <w:ind w:left="3372" w:hanging="360"/>
      </w:pPr>
    </w:lvl>
    <w:lvl w:ilvl="2" w:tplc="080A001B">
      <w:start w:val="1"/>
      <w:numFmt w:val="lowerRoman"/>
      <w:lvlText w:val="%3."/>
      <w:lvlJc w:val="right"/>
      <w:pPr>
        <w:ind w:left="4092" w:hanging="180"/>
      </w:pPr>
    </w:lvl>
    <w:lvl w:ilvl="3" w:tplc="343689DC">
      <w:start w:val="1"/>
      <w:numFmt w:val="decimal"/>
      <w:lvlText w:val="%4."/>
      <w:lvlJc w:val="left"/>
      <w:pPr>
        <w:ind w:left="5172" w:hanging="720"/>
      </w:pPr>
      <w:rPr>
        <w:rFonts w:hint="default"/>
      </w:rPr>
    </w:lvl>
    <w:lvl w:ilvl="4" w:tplc="080A0019" w:tentative="1">
      <w:start w:val="1"/>
      <w:numFmt w:val="lowerLetter"/>
      <w:lvlText w:val="%5."/>
      <w:lvlJc w:val="left"/>
      <w:pPr>
        <w:ind w:left="5532" w:hanging="360"/>
      </w:pPr>
    </w:lvl>
    <w:lvl w:ilvl="5" w:tplc="080A001B" w:tentative="1">
      <w:start w:val="1"/>
      <w:numFmt w:val="lowerRoman"/>
      <w:lvlText w:val="%6."/>
      <w:lvlJc w:val="right"/>
      <w:pPr>
        <w:ind w:left="6252" w:hanging="180"/>
      </w:pPr>
    </w:lvl>
    <w:lvl w:ilvl="6" w:tplc="080A000F" w:tentative="1">
      <w:start w:val="1"/>
      <w:numFmt w:val="decimal"/>
      <w:lvlText w:val="%7."/>
      <w:lvlJc w:val="left"/>
      <w:pPr>
        <w:ind w:left="6972" w:hanging="360"/>
      </w:pPr>
    </w:lvl>
    <w:lvl w:ilvl="7" w:tplc="080A0019" w:tentative="1">
      <w:start w:val="1"/>
      <w:numFmt w:val="lowerLetter"/>
      <w:lvlText w:val="%8."/>
      <w:lvlJc w:val="left"/>
      <w:pPr>
        <w:ind w:left="7692" w:hanging="360"/>
      </w:pPr>
    </w:lvl>
    <w:lvl w:ilvl="8" w:tplc="080A001B" w:tentative="1">
      <w:start w:val="1"/>
      <w:numFmt w:val="lowerRoman"/>
      <w:lvlText w:val="%9."/>
      <w:lvlJc w:val="right"/>
      <w:pPr>
        <w:ind w:left="8412" w:hanging="180"/>
      </w:pPr>
    </w:lvl>
  </w:abstractNum>
  <w:abstractNum w:abstractNumId="30" w15:restartNumberingAfterBreak="0">
    <w:nsid w:val="3D134AC3"/>
    <w:multiLevelType w:val="hybridMultilevel"/>
    <w:tmpl w:val="7CC02FB0"/>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3D9D709C"/>
    <w:multiLevelType w:val="hybridMultilevel"/>
    <w:tmpl w:val="A90493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DFC2AD7"/>
    <w:multiLevelType w:val="hybridMultilevel"/>
    <w:tmpl w:val="AAFC36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F270B01"/>
    <w:multiLevelType w:val="hybridMultilevel"/>
    <w:tmpl w:val="71F09F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46E7F9D"/>
    <w:multiLevelType w:val="hybridMultilevel"/>
    <w:tmpl w:val="1F72D1C8"/>
    <w:lvl w:ilvl="0" w:tplc="74206782">
      <w:start w:val="1"/>
      <w:numFmt w:val="bullet"/>
      <w:pStyle w:val="Prrafodelista"/>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5" w15:restartNumberingAfterBreak="0">
    <w:nsid w:val="466547D2"/>
    <w:multiLevelType w:val="hybridMultilevel"/>
    <w:tmpl w:val="F3E661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49017DCC"/>
    <w:multiLevelType w:val="hybridMultilevel"/>
    <w:tmpl w:val="947251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FE13573"/>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50157202"/>
    <w:multiLevelType w:val="hybridMultilevel"/>
    <w:tmpl w:val="FB3A854C"/>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0215AA2"/>
    <w:multiLevelType w:val="hybridMultilevel"/>
    <w:tmpl w:val="7A3A60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5552635B"/>
    <w:multiLevelType w:val="hybridMultilevel"/>
    <w:tmpl w:val="B2608F3A"/>
    <w:lvl w:ilvl="0" w:tplc="080A0011">
      <w:start w:val="1"/>
      <w:numFmt w:val="decimal"/>
      <w:lvlText w:val="%1)"/>
      <w:lvlJc w:val="left"/>
      <w:pPr>
        <w:ind w:left="2880" w:hanging="360"/>
      </w:p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42" w15:restartNumberingAfterBreak="0">
    <w:nsid w:val="5695529E"/>
    <w:multiLevelType w:val="hybridMultilevel"/>
    <w:tmpl w:val="AA1220BE"/>
    <w:lvl w:ilvl="0" w:tplc="5ED2188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57756CA3"/>
    <w:multiLevelType w:val="hybridMultilevel"/>
    <w:tmpl w:val="58D083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57C85C13"/>
    <w:multiLevelType w:val="hybridMultilevel"/>
    <w:tmpl w:val="C9A0723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5A4A15A6"/>
    <w:multiLevelType w:val="hybridMultilevel"/>
    <w:tmpl w:val="71F09F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B005A64"/>
    <w:multiLevelType w:val="hybridMultilevel"/>
    <w:tmpl w:val="71F65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E552F8F"/>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8" w15:restartNumberingAfterBreak="0">
    <w:nsid w:val="5E9D70CE"/>
    <w:multiLevelType w:val="multilevel"/>
    <w:tmpl w:val="EA984AC6"/>
    <w:lvl w:ilvl="0">
      <w:start w:val="1"/>
      <w:numFmt w:val="bullet"/>
      <w:lvlText w:val=""/>
      <w:lvlJc w:val="left"/>
      <w:pPr>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2360096"/>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657A578E"/>
    <w:multiLevelType w:val="hybridMultilevel"/>
    <w:tmpl w:val="60AAEB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66E775AD"/>
    <w:multiLevelType w:val="hybridMultilevel"/>
    <w:tmpl w:val="9DC03D82"/>
    <w:lvl w:ilvl="0" w:tplc="080A0003">
      <w:start w:val="1"/>
      <w:numFmt w:val="bullet"/>
      <w:lvlText w:val="o"/>
      <w:lvlJc w:val="left"/>
      <w:pPr>
        <w:ind w:left="1713" w:hanging="360"/>
      </w:pPr>
      <w:rPr>
        <w:rFonts w:ascii="Courier New" w:hAnsi="Courier New" w:cs="Courier New"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52" w15:restartNumberingAfterBreak="0">
    <w:nsid w:val="684A3A71"/>
    <w:multiLevelType w:val="hybridMultilevel"/>
    <w:tmpl w:val="988CBE06"/>
    <w:lvl w:ilvl="0" w:tplc="FFFFFFF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3" w15:restartNumberingAfterBreak="0">
    <w:nsid w:val="6AD237C1"/>
    <w:multiLevelType w:val="hybridMultilevel"/>
    <w:tmpl w:val="71F09F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6AF344F7"/>
    <w:multiLevelType w:val="hybridMultilevel"/>
    <w:tmpl w:val="71F09F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F125127"/>
    <w:multiLevelType w:val="hybridMultilevel"/>
    <w:tmpl w:val="309C2E5C"/>
    <w:lvl w:ilvl="0" w:tplc="BB2619D6">
      <w:start w:val="1"/>
      <w:numFmt w:val="bullet"/>
      <w:lvlText w:val="-"/>
      <w:lvlJc w:val="left"/>
      <w:pPr>
        <w:ind w:left="720" w:hanging="360"/>
      </w:pPr>
      <w:rPr>
        <w:rFonts w:ascii="Tahoma" w:hAnsi="Tahoma"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728B0DD4"/>
    <w:multiLevelType w:val="hybridMultilevel"/>
    <w:tmpl w:val="85EC5870"/>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7"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A2A7BD1"/>
    <w:multiLevelType w:val="multilevel"/>
    <w:tmpl w:val="61B2587E"/>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9" w15:restartNumberingAfterBreak="0">
    <w:nsid w:val="7B693E26"/>
    <w:multiLevelType w:val="hybridMultilevel"/>
    <w:tmpl w:val="0CCC5244"/>
    <w:lvl w:ilvl="0" w:tplc="545CD5A6">
      <w:numFmt w:val="bullet"/>
      <w:pStyle w:val="Titulo3"/>
      <w:lvlText w:val="-"/>
      <w:lvlJc w:val="left"/>
      <w:pPr>
        <w:ind w:left="1440" w:hanging="360"/>
      </w:pPr>
      <w:rPr>
        <w:rFonts w:ascii="Arial" w:eastAsia="Times New Roman"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0" w15:restartNumberingAfterBreak="0">
    <w:nsid w:val="7C9E1014"/>
    <w:multiLevelType w:val="hybridMultilevel"/>
    <w:tmpl w:val="F1165E0C"/>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7D434681"/>
    <w:multiLevelType w:val="hybridMultilevel"/>
    <w:tmpl w:val="EEE699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7EA56460"/>
    <w:multiLevelType w:val="hybridMultilevel"/>
    <w:tmpl w:val="23BA1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977688105">
    <w:abstractNumId w:val="28"/>
  </w:num>
  <w:num w:numId="2" w16cid:durableId="2077629958">
    <w:abstractNumId w:val="37"/>
  </w:num>
  <w:num w:numId="3" w16cid:durableId="1508012036">
    <w:abstractNumId w:val="57"/>
  </w:num>
  <w:num w:numId="4" w16cid:durableId="421099929">
    <w:abstractNumId w:val="63"/>
  </w:num>
  <w:num w:numId="5" w16cid:durableId="879518483">
    <w:abstractNumId w:val="29"/>
  </w:num>
  <w:num w:numId="6" w16cid:durableId="1148211694">
    <w:abstractNumId w:val="41"/>
  </w:num>
  <w:num w:numId="7" w16cid:durableId="328599194">
    <w:abstractNumId w:val="0"/>
  </w:num>
  <w:num w:numId="8" w16cid:durableId="1112212321">
    <w:abstractNumId w:val="35"/>
  </w:num>
  <w:num w:numId="9" w16cid:durableId="1851017587">
    <w:abstractNumId w:val="48"/>
  </w:num>
  <w:num w:numId="10" w16cid:durableId="393820225">
    <w:abstractNumId w:val="40"/>
  </w:num>
  <w:num w:numId="11" w16cid:durableId="344673423">
    <w:abstractNumId w:val="46"/>
  </w:num>
  <w:num w:numId="12" w16cid:durableId="1039937398">
    <w:abstractNumId w:val="59"/>
  </w:num>
  <w:num w:numId="13" w16cid:durableId="987054111">
    <w:abstractNumId w:val="39"/>
  </w:num>
  <w:num w:numId="14" w16cid:durableId="1482387678">
    <w:abstractNumId w:val="8"/>
  </w:num>
  <w:num w:numId="15" w16cid:durableId="1474441849">
    <w:abstractNumId w:val="61"/>
  </w:num>
  <w:num w:numId="16" w16cid:durableId="245192846">
    <w:abstractNumId w:val="18"/>
  </w:num>
  <w:num w:numId="17" w16cid:durableId="972178162">
    <w:abstractNumId w:val="30"/>
  </w:num>
  <w:num w:numId="18" w16cid:durableId="1540051384">
    <w:abstractNumId w:val="19"/>
  </w:num>
  <w:num w:numId="19" w16cid:durableId="1428044087">
    <w:abstractNumId w:val="2"/>
  </w:num>
  <w:num w:numId="20" w16cid:durableId="207762262">
    <w:abstractNumId w:val="4"/>
  </w:num>
  <w:num w:numId="21" w16cid:durableId="1800413304">
    <w:abstractNumId w:val="24"/>
  </w:num>
  <w:num w:numId="22" w16cid:durableId="1658652342">
    <w:abstractNumId w:val="42"/>
  </w:num>
  <w:num w:numId="23" w16cid:durableId="438377559">
    <w:abstractNumId w:val="58"/>
  </w:num>
  <w:num w:numId="24" w16cid:durableId="1001661421">
    <w:abstractNumId w:val="13"/>
  </w:num>
  <w:num w:numId="25" w16cid:durableId="502742420">
    <w:abstractNumId w:val="20"/>
  </w:num>
  <w:num w:numId="26" w16cid:durableId="1175073019">
    <w:abstractNumId w:val="47"/>
  </w:num>
  <w:num w:numId="27" w16cid:durableId="838890782">
    <w:abstractNumId w:val="60"/>
  </w:num>
  <w:num w:numId="28" w16cid:durableId="832254311">
    <w:abstractNumId w:val="55"/>
  </w:num>
  <w:num w:numId="29" w16cid:durableId="1670448091">
    <w:abstractNumId w:val="21"/>
  </w:num>
  <w:num w:numId="30" w16cid:durableId="2112778511">
    <w:abstractNumId w:val="11"/>
  </w:num>
  <w:num w:numId="31" w16cid:durableId="1716202316">
    <w:abstractNumId w:val="43"/>
  </w:num>
  <w:num w:numId="32" w16cid:durableId="932472043">
    <w:abstractNumId w:val="44"/>
  </w:num>
  <w:num w:numId="33" w16cid:durableId="906188345">
    <w:abstractNumId w:val="12"/>
  </w:num>
  <w:num w:numId="34" w16cid:durableId="782000468">
    <w:abstractNumId w:val="23"/>
  </w:num>
  <w:num w:numId="35" w16cid:durableId="88163912">
    <w:abstractNumId w:val="50"/>
  </w:num>
  <w:num w:numId="36" w16cid:durableId="1237203063">
    <w:abstractNumId w:val="56"/>
  </w:num>
  <w:num w:numId="37" w16cid:durableId="57093117">
    <w:abstractNumId w:val="31"/>
  </w:num>
  <w:num w:numId="38" w16cid:durableId="1257400981">
    <w:abstractNumId w:val="25"/>
  </w:num>
  <w:num w:numId="39" w16cid:durableId="845096208">
    <w:abstractNumId w:val="53"/>
  </w:num>
  <w:num w:numId="40" w16cid:durableId="551960424">
    <w:abstractNumId w:val="14"/>
  </w:num>
  <w:num w:numId="41" w16cid:durableId="1717581884">
    <w:abstractNumId w:val="33"/>
  </w:num>
  <w:num w:numId="42" w16cid:durableId="1871916432">
    <w:abstractNumId w:val="54"/>
  </w:num>
  <w:num w:numId="43" w16cid:durableId="840042159">
    <w:abstractNumId w:val="45"/>
  </w:num>
  <w:num w:numId="44" w16cid:durableId="1592010503">
    <w:abstractNumId w:val="10"/>
  </w:num>
  <w:num w:numId="45" w16cid:durableId="1176575461">
    <w:abstractNumId w:val="1"/>
  </w:num>
  <w:num w:numId="46" w16cid:durableId="1578977664">
    <w:abstractNumId w:val="22"/>
  </w:num>
  <w:num w:numId="47" w16cid:durableId="780993166">
    <w:abstractNumId w:val="49"/>
  </w:num>
  <w:num w:numId="48" w16cid:durableId="1034891043">
    <w:abstractNumId w:val="38"/>
  </w:num>
  <w:num w:numId="49" w16cid:durableId="1392532753">
    <w:abstractNumId w:val="3"/>
  </w:num>
  <w:num w:numId="50" w16cid:durableId="1097483289">
    <w:abstractNumId w:val="27"/>
  </w:num>
  <w:num w:numId="51" w16cid:durableId="334378232">
    <w:abstractNumId w:val="17"/>
  </w:num>
  <w:num w:numId="52" w16cid:durableId="63338706">
    <w:abstractNumId w:val="52"/>
  </w:num>
  <w:num w:numId="53" w16cid:durableId="1991398399">
    <w:abstractNumId w:val="7"/>
  </w:num>
  <w:num w:numId="54" w16cid:durableId="490297703">
    <w:abstractNumId w:val="9"/>
  </w:num>
  <w:num w:numId="55" w16cid:durableId="1090348999">
    <w:abstractNumId w:val="6"/>
  </w:num>
  <w:num w:numId="56" w16cid:durableId="1998144169">
    <w:abstractNumId w:val="5"/>
  </w:num>
  <w:num w:numId="57" w16cid:durableId="834345404">
    <w:abstractNumId w:val="5"/>
  </w:num>
  <w:num w:numId="58" w16cid:durableId="1550873710">
    <w:abstractNumId w:val="5"/>
  </w:num>
  <w:num w:numId="59" w16cid:durableId="1919093016">
    <w:abstractNumId w:val="5"/>
  </w:num>
  <w:num w:numId="60" w16cid:durableId="1095438521">
    <w:abstractNumId w:val="5"/>
  </w:num>
  <w:num w:numId="61" w16cid:durableId="1797599614">
    <w:abstractNumId w:val="5"/>
  </w:num>
  <w:num w:numId="62" w16cid:durableId="1755279397">
    <w:abstractNumId w:val="59"/>
  </w:num>
  <w:num w:numId="63" w16cid:durableId="652220980">
    <w:abstractNumId w:val="51"/>
  </w:num>
  <w:num w:numId="64" w16cid:durableId="1010836980">
    <w:abstractNumId w:val="34"/>
  </w:num>
  <w:num w:numId="65" w16cid:durableId="1005673331">
    <w:abstractNumId w:val="16"/>
  </w:num>
  <w:num w:numId="66" w16cid:durableId="1673098883">
    <w:abstractNumId w:val="34"/>
  </w:num>
  <w:num w:numId="67" w16cid:durableId="1897205887">
    <w:abstractNumId w:val="34"/>
  </w:num>
  <w:num w:numId="68" w16cid:durableId="1565601614">
    <w:abstractNumId w:val="62"/>
  </w:num>
  <w:num w:numId="69" w16cid:durableId="664284584">
    <w:abstractNumId w:val="26"/>
  </w:num>
  <w:num w:numId="70" w16cid:durableId="979191203">
    <w:abstractNumId w:val="36"/>
  </w:num>
  <w:num w:numId="71" w16cid:durableId="268240737">
    <w:abstractNumId w:val="34"/>
  </w:num>
  <w:num w:numId="72" w16cid:durableId="651518798">
    <w:abstractNumId w:val="32"/>
  </w:num>
  <w:num w:numId="73" w16cid:durableId="61101555">
    <w:abstractNumId w:val="15"/>
  </w:num>
  <w:num w:numId="74" w16cid:durableId="1246183606">
    <w:abstractNumId w:val="59"/>
  </w:num>
  <w:num w:numId="75" w16cid:durableId="232349163">
    <w:abstractNumId w:val="5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FA1"/>
    <w:rsid w:val="00001526"/>
    <w:rsid w:val="00003D62"/>
    <w:rsid w:val="000062DB"/>
    <w:rsid w:val="0000685D"/>
    <w:rsid w:val="00007BDE"/>
    <w:rsid w:val="00011D79"/>
    <w:rsid w:val="00013D70"/>
    <w:rsid w:val="00014173"/>
    <w:rsid w:val="00015700"/>
    <w:rsid w:val="00015D06"/>
    <w:rsid w:val="00015D48"/>
    <w:rsid w:val="000163BC"/>
    <w:rsid w:val="00016D3E"/>
    <w:rsid w:val="00016FFE"/>
    <w:rsid w:val="00020FAD"/>
    <w:rsid w:val="00021305"/>
    <w:rsid w:val="0002226D"/>
    <w:rsid w:val="00022CC8"/>
    <w:rsid w:val="00022F82"/>
    <w:rsid w:val="000252B4"/>
    <w:rsid w:val="000262A7"/>
    <w:rsid w:val="00030CB9"/>
    <w:rsid w:val="000315EA"/>
    <w:rsid w:val="00031D5B"/>
    <w:rsid w:val="00031FFE"/>
    <w:rsid w:val="00033553"/>
    <w:rsid w:val="00034E46"/>
    <w:rsid w:val="0003554C"/>
    <w:rsid w:val="00036E0A"/>
    <w:rsid w:val="00036E17"/>
    <w:rsid w:val="00037868"/>
    <w:rsid w:val="0004086F"/>
    <w:rsid w:val="00041F64"/>
    <w:rsid w:val="0004274B"/>
    <w:rsid w:val="00043BFA"/>
    <w:rsid w:val="00043E63"/>
    <w:rsid w:val="00043FED"/>
    <w:rsid w:val="000500C5"/>
    <w:rsid w:val="00052067"/>
    <w:rsid w:val="00057780"/>
    <w:rsid w:val="00060002"/>
    <w:rsid w:val="00063B3D"/>
    <w:rsid w:val="00070C22"/>
    <w:rsid w:val="000818F6"/>
    <w:rsid w:val="00081B65"/>
    <w:rsid w:val="00085976"/>
    <w:rsid w:val="00090B7A"/>
    <w:rsid w:val="0009291A"/>
    <w:rsid w:val="00092E51"/>
    <w:rsid w:val="000941B0"/>
    <w:rsid w:val="000947FD"/>
    <w:rsid w:val="00094B1B"/>
    <w:rsid w:val="0009519A"/>
    <w:rsid w:val="0009781E"/>
    <w:rsid w:val="000A035D"/>
    <w:rsid w:val="000A4800"/>
    <w:rsid w:val="000A49D3"/>
    <w:rsid w:val="000A624A"/>
    <w:rsid w:val="000A7C35"/>
    <w:rsid w:val="000B0918"/>
    <w:rsid w:val="000B093A"/>
    <w:rsid w:val="000B0A29"/>
    <w:rsid w:val="000B1BE4"/>
    <w:rsid w:val="000B2314"/>
    <w:rsid w:val="000B5032"/>
    <w:rsid w:val="000B5DAB"/>
    <w:rsid w:val="000B70C8"/>
    <w:rsid w:val="000B710F"/>
    <w:rsid w:val="000B7E99"/>
    <w:rsid w:val="000C009B"/>
    <w:rsid w:val="000C1485"/>
    <w:rsid w:val="000C1856"/>
    <w:rsid w:val="000C3A39"/>
    <w:rsid w:val="000C58BD"/>
    <w:rsid w:val="000C634C"/>
    <w:rsid w:val="000C759A"/>
    <w:rsid w:val="000C7D1C"/>
    <w:rsid w:val="000D0ECB"/>
    <w:rsid w:val="000D384C"/>
    <w:rsid w:val="000D48C1"/>
    <w:rsid w:val="000D4E04"/>
    <w:rsid w:val="000D5066"/>
    <w:rsid w:val="000D56BA"/>
    <w:rsid w:val="000D7CE6"/>
    <w:rsid w:val="000E01F0"/>
    <w:rsid w:val="000E1B32"/>
    <w:rsid w:val="000E3A58"/>
    <w:rsid w:val="000F0072"/>
    <w:rsid w:val="000F0287"/>
    <w:rsid w:val="000F08E0"/>
    <w:rsid w:val="000F6597"/>
    <w:rsid w:val="000F712C"/>
    <w:rsid w:val="000F7A68"/>
    <w:rsid w:val="00100DCC"/>
    <w:rsid w:val="001010FD"/>
    <w:rsid w:val="0010647D"/>
    <w:rsid w:val="0010721B"/>
    <w:rsid w:val="001102AC"/>
    <w:rsid w:val="0011165E"/>
    <w:rsid w:val="00113555"/>
    <w:rsid w:val="00113610"/>
    <w:rsid w:val="001144B3"/>
    <w:rsid w:val="00114E41"/>
    <w:rsid w:val="001154E2"/>
    <w:rsid w:val="00116BCA"/>
    <w:rsid w:val="00120788"/>
    <w:rsid w:val="0012173F"/>
    <w:rsid w:val="001217DC"/>
    <w:rsid w:val="00121DA4"/>
    <w:rsid w:val="001257E7"/>
    <w:rsid w:val="001265DD"/>
    <w:rsid w:val="00127B65"/>
    <w:rsid w:val="0013023F"/>
    <w:rsid w:val="00131957"/>
    <w:rsid w:val="001320A9"/>
    <w:rsid w:val="001327E4"/>
    <w:rsid w:val="00134447"/>
    <w:rsid w:val="00136C7D"/>
    <w:rsid w:val="00137B39"/>
    <w:rsid w:val="00137DF4"/>
    <w:rsid w:val="001428A9"/>
    <w:rsid w:val="00143550"/>
    <w:rsid w:val="00144F10"/>
    <w:rsid w:val="00147830"/>
    <w:rsid w:val="0015046C"/>
    <w:rsid w:val="00150DF0"/>
    <w:rsid w:val="0015117D"/>
    <w:rsid w:val="00152DFC"/>
    <w:rsid w:val="001549D8"/>
    <w:rsid w:val="001549DE"/>
    <w:rsid w:val="00155040"/>
    <w:rsid w:val="00155594"/>
    <w:rsid w:val="00155EFE"/>
    <w:rsid w:val="00156266"/>
    <w:rsid w:val="00157318"/>
    <w:rsid w:val="0015764F"/>
    <w:rsid w:val="00166D50"/>
    <w:rsid w:val="00167009"/>
    <w:rsid w:val="00167103"/>
    <w:rsid w:val="00170E3F"/>
    <w:rsid w:val="00170F88"/>
    <w:rsid w:val="00170FF2"/>
    <w:rsid w:val="00172135"/>
    <w:rsid w:val="00172E0A"/>
    <w:rsid w:val="00176371"/>
    <w:rsid w:val="00177D54"/>
    <w:rsid w:val="0018139D"/>
    <w:rsid w:val="00181F3A"/>
    <w:rsid w:val="0018272A"/>
    <w:rsid w:val="00182AF2"/>
    <w:rsid w:val="001844F2"/>
    <w:rsid w:val="001845E1"/>
    <w:rsid w:val="001871E4"/>
    <w:rsid w:val="001901C1"/>
    <w:rsid w:val="001906FF"/>
    <w:rsid w:val="00190B0B"/>
    <w:rsid w:val="0019438D"/>
    <w:rsid w:val="00194B87"/>
    <w:rsid w:val="001952A9"/>
    <w:rsid w:val="001955B9"/>
    <w:rsid w:val="001955DA"/>
    <w:rsid w:val="0019615E"/>
    <w:rsid w:val="001A14D8"/>
    <w:rsid w:val="001A2085"/>
    <w:rsid w:val="001A526F"/>
    <w:rsid w:val="001A5493"/>
    <w:rsid w:val="001A7DFD"/>
    <w:rsid w:val="001B1989"/>
    <w:rsid w:val="001B53D6"/>
    <w:rsid w:val="001B5846"/>
    <w:rsid w:val="001B587F"/>
    <w:rsid w:val="001B69D8"/>
    <w:rsid w:val="001B784F"/>
    <w:rsid w:val="001C0C61"/>
    <w:rsid w:val="001C0EE5"/>
    <w:rsid w:val="001C502B"/>
    <w:rsid w:val="001C7094"/>
    <w:rsid w:val="001D3588"/>
    <w:rsid w:val="001D3E49"/>
    <w:rsid w:val="001D40BD"/>
    <w:rsid w:val="001D4C6B"/>
    <w:rsid w:val="001D506D"/>
    <w:rsid w:val="001D5C26"/>
    <w:rsid w:val="001D644F"/>
    <w:rsid w:val="001D64E7"/>
    <w:rsid w:val="001D7935"/>
    <w:rsid w:val="001E1562"/>
    <w:rsid w:val="001E2445"/>
    <w:rsid w:val="001E2A19"/>
    <w:rsid w:val="001E2DF2"/>
    <w:rsid w:val="001F07F9"/>
    <w:rsid w:val="001F0D88"/>
    <w:rsid w:val="001F1B84"/>
    <w:rsid w:val="001F24EF"/>
    <w:rsid w:val="001F59F6"/>
    <w:rsid w:val="001F7A97"/>
    <w:rsid w:val="001F7C70"/>
    <w:rsid w:val="002019D0"/>
    <w:rsid w:val="0020331F"/>
    <w:rsid w:val="00205A62"/>
    <w:rsid w:val="00206D4E"/>
    <w:rsid w:val="0020713F"/>
    <w:rsid w:val="002075D4"/>
    <w:rsid w:val="00207C78"/>
    <w:rsid w:val="002108B3"/>
    <w:rsid w:val="002118D8"/>
    <w:rsid w:val="00211C00"/>
    <w:rsid w:val="00212266"/>
    <w:rsid w:val="0021364C"/>
    <w:rsid w:val="00213C6B"/>
    <w:rsid w:val="00214917"/>
    <w:rsid w:val="00214E33"/>
    <w:rsid w:val="00216572"/>
    <w:rsid w:val="00216EB0"/>
    <w:rsid w:val="002170BD"/>
    <w:rsid w:val="00217B4A"/>
    <w:rsid w:val="00221B82"/>
    <w:rsid w:val="00224A86"/>
    <w:rsid w:val="00224EF6"/>
    <w:rsid w:val="00226F93"/>
    <w:rsid w:val="00230F93"/>
    <w:rsid w:val="002313FE"/>
    <w:rsid w:val="00231DE1"/>
    <w:rsid w:val="0023243A"/>
    <w:rsid w:val="00236312"/>
    <w:rsid w:val="00237F96"/>
    <w:rsid w:val="00241581"/>
    <w:rsid w:val="00241A52"/>
    <w:rsid w:val="00243263"/>
    <w:rsid w:val="002502FD"/>
    <w:rsid w:val="0025067C"/>
    <w:rsid w:val="00251487"/>
    <w:rsid w:val="002514AA"/>
    <w:rsid w:val="00251722"/>
    <w:rsid w:val="00251B7E"/>
    <w:rsid w:val="00253EC9"/>
    <w:rsid w:val="00256807"/>
    <w:rsid w:val="00260370"/>
    <w:rsid w:val="0026086E"/>
    <w:rsid w:val="002609DF"/>
    <w:rsid w:val="00260D7F"/>
    <w:rsid w:val="00261B84"/>
    <w:rsid w:val="0026214B"/>
    <w:rsid w:val="0026423A"/>
    <w:rsid w:val="00264FBC"/>
    <w:rsid w:val="00266F96"/>
    <w:rsid w:val="00267DF8"/>
    <w:rsid w:val="002708A6"/>
    <w:rsid w:val="00270B55"/>
    <w:rsid w:val="0027138C"/>
    <w:rsid w:val="00271AFB"/>
    <w:rsid w:val="00271EB7"/>
    <w:rsid w:val="00272526"/>
    <w:rsid w:val="00272B2C"/>
    <w:rsid w:val="002766D8"/>
    <w:rsid w:val="00276DC4"/>
    <w:rsid w:val="0027742A"/>
    <w:rsid w:val="002801CD"/>
    <w:rsid w:val="00280A9A"/>
    <w:rsid w:val="002833C7"/>
    <w:rsid w:val="002858DF"/>
    <w:rsid w:val="00285ABD"/>
    <w:rsid w:val="00286843"/>
    <w:rsid w:val="00287DEF"/>
    <w:rsid w:val="00290BA2"/>
    <w:rsid w:val="00290FED"/>
    <w:rsid w:val="00291769"/>
    <w:rsid w:val="0029231D"/>
    <w:rsid w:val="0029255C"/>
    <w:rsid w:val="00292AFC"/>
    <w:rsid w:val="00293473"/>
    <w:rsid w:val="00293691"/>
    <w:rsid w:val="00293BFC"/>
    <w:rsid w:val="00293D1F"/>
    <w:rsid w:val="0029487B"/>
    <w:rsid w:val="0029490D"/>
    <w:rsid w:val="00297379"/>
    <w:rsid w:val="00297964"/>
    <w:rsid w:val="00297B65"/>
    <w:rsid w:val="002A3D56"/>
    <w:rsid w:val="002A5646"/>
    <w:rsid w:val="002A6D61"/>
    <w:rsid w:val="002B1965"/>
    <w:rsid w:val="002B3172"/>
    <w:rsid w:val="002B35EC"/>
    <w:rsid w:val="002B3828"/>
    <w:rsid w:val="002B4665"/>
    <w:rsid w:val="002B4F26"/>
    <w:rsid w:val="002B53D8"/>
    <w:rsid w:val="002B541F"/>
    <w:rsid w:val="002B5CE6"/>
    <w:rsid w:val="002B67ED"/>
    <w:rsid w:val="002B6AFA"/>
    <w:rsid w:val="002C0EB5"/>
    <w:rsid w:val="002C19FD"/>
    <w:rsid w:val="002C1AAE"/>
    <w:rsid w:val="002C1AC5"/>
    <w:rsid w:val="002C3FF1"/>
    <w:rsid w:val="002C44F4"/>
    <w:rsid w:val="002D0FFD"/>
    <w:rsid w:val="002D363D"/>
    <w:rsid w:val="002D3AD0"/>
    <w:rsid w:val="002D4643"/>
    <w:rsid w:val="002D5069"/>
    <w:rsid w:val="002E16EE"/>
    <w:rsid w:val="002E2D50"/>
    <w:rsid w:val="002E78D2"/>
    <w:rsid w:val="002E7A23"/>
    <w:rsid w:val="002F0C95"/>
    <w:rsid w:val="002F1C8A"/>
    <w:rsid w:val="002F3C87"/>
    <w:rsid w:val="002F3DD6"/>
    <w:rsid w:val="002F5A62"/>
    <w:rsid w:val="002F6A2D"/>
    <w:rsid w:val="002F6D42"/>
    <w:rsid w:val="002F7FE3"/>
    <w:rsid w:val="00300B8F"/>
    <w:rsid w:val="003035AE"/>
    <w:rsid w:val="003043D2"/>
    <w:rsid w:val="0030688D"/>
    <w:rsid w:val="003077F4"/>
    <w:rsid w:val="0030786A"/>
    <w:rsid w:val="00310C15"/>
    <w:rsid w:val="00310CBC"/>
    <w:rsid w:val="003120CE"/>
    <w:rsid w:val="003133C5"/>
    <w:rsid w:val="003144C6"/>
    <w:rsid w:val="00314EAC"/>
    <w:rsid w:val="003161DA"/>
    <w:rsid w:val="003207F6"/>
    <w:rsid w:val="003215D5"/>
    <w:rsid w:val="003219B0"/>
    <w:rsid w:val="00321E68"/>
    <w:rsid w:val="00322690"/>
    <w:rsid w:val="00322990"/>
    <w:rsid w:val="00324D82"/>
    <w:rsid w:val="00324EC5"/>
    <w:rsid w:val="003266CE"/>
    <w:rsid w:val="00326A57"/>
    <w:rsid w:val="00327C68"/>
    <w:rsid w:val="00327CD0"/>
    <w:rsid w:val="003303A1"/>
    <w:rsid w:val="00330A9D"/>
    <w:rsid w:val="00330E82"/>
    <w:rsid w:val="00331743"/>
    <w:rsid w:val="0033281E"/>
    <w:rsid w:val="00332D1D"/>
    <w:rsid w:val="00333DC2"/>
    <w:rsid w:val="00340529"/>
    <w:rsid w:val="00340600"/>
    <w:rsid w:val="00341061"/>
    <w:rsid w:val="00341F6C"/>
    <w:rsid w:val="003432E1"/>
    <w:rsid w:val="00343D24"/>
    <w:rsid w:val="003475A0"/>
    <w:rsid w:val="00347F30"/>
    <w:rsid w:val="003507FA"/>
    <w:rsid w:val="00350B65"/>
    <w:rsid w:val="00350D3E"/>
    <w:rsid w:val="00351727"/>
    <w:rsid w:val="00353222"/>
    <w:rsid w:val="00356A1A"/>
    <w:rsid w:val="003570AD"/>
    <w:rsid w:val="0035722E"/>
    <w:rsid w:val="00357EEB"/>
    <w:rsid w:val="003605E0"/>
    <w:rsid w:val="00363FD4"/>
    <w:rsid w:val="0036723A"/>
    <w:rsid w:val="00367742"/>
    <w:rsid w:val="00367B7E"/>
    <w:rsid w:val="00367D7F"/>
    <w:rsid w:val="00370093"/>
    <w:rsid w:val="0037035B"/>
    <w:rsid w:val="003703DD"/>
    <w:rsid w:val="00371426"/>
    <w:rsid w:val="00371E72"/>
    <w:rsid w:val="0037230D"/>
    <w:rsid w:val="003733B8"/>
    <w:rsid w:val="00373556"/>
    <w:rsid w:val="003772E9"/>
    <w:rsid w:val="003804C5"/>
    <w:rsid w:val="003806B9"/>
    <w:rsid w:val="00383FC1"/>
    <w:rsid w:val="00386219"/>
    <w:rsid w:val="00387BE9"/>
    <w:rsid w:val="00390280"/>
    <w:rsid w:val="003919C3"/>
    <w:rsid w:val="00391FC2"/>
    <w:rsid w:val="0039385A"/>
    <w:rsid w:val="003947F0"/>
    <w:rsid w:val="00395C2B"/>
    <w:rsid w:val="00395CFE"/>
    <w:rsid w:val="003A16B4"/>
    <w:rsid w:val="003A3EDA"/>
    <w:rsid w:val="003A53FD"/>
    <w:rsid w:val="003A54BD"/>
    <w:rsid w:val="003A6B05"/>
    <w:rsid w:val="003B242E"/>
    <w:rsid w:val="003B2D70"/>
    <w:rsid w:val="003B3D60"/>
    <w:rsid w:val="003B665F"/>
    <w:rsid w:val="003B750D"/>
    <w:rsid w:val="003B7D46"/>
    <w:rsid w:val="003C3CB6"/>
    <w:rsid w:val="003C6F71"/>
    <w:rsid w:val="003C7223"/>
    <w:rsid w:val="003D20B7"/>
    <w:rsid w:val="003D456E"/>
    <w:rsid w:val="003D607A"/>
    <w:rsid w:val="003D6F6C"/>
    <w:rsid w:val="003D7CAF"/>
    <w:rsid w:val="003E156B"/>
    <w:rsid w:val="003E1708"/>
    <w:rsid w:val="003E78A9"/>
    <w:rsid w:val="003F074D"/>
    <w:rsid w:val="003F0DD8"/>
    <w:rsid w:val="003F281E"/>
    <w:rsid w:val="003F2DAA"/>
    <w:rsid w:val="003F32C7"/>
    <w:rsid w:val="003F3402"/>
    <w:rsid w:val="003F6BC7"/>
    <w:rsid w:val="003F73B0"/>
    <w:rsid w:val="003F78C1"/>
    <w:rsid w:val="00400DB7"/>
    <w:rsid w:val="00401C2B"/>
    <w:rsid w:val="00401DCC"/>
    <w:rsid w:val="00401F89"/>
    <w:rsid w:val="00402574"/>
    <w:rsid w:val="004032D0"/>
    <w:rsid w:val="00406577"/>
    <w:rsid w:val="00406F80"/>
    <w:rsid w:val="00407C78"/>
    <w:rsid w:val="00413AC3"/>
    <w:rsid w:val="00414D07"/>
    <w:rsid w:val="004160AA"/>
    <w:rsid w:val="004207D5"/>
    <w:rsid w:val="00420FD9"/>
    <w:rsid w:val="00421150"/>
    <w:rsid w:val="00421EFF"/>
    <w:rsid w:val="0042775C"/>
    <w:rsid w:val="00432D4E"/>
    <w:rsid w:val="00433DD7"/>
    <w:rsid w:val="0043464B"/>
    <w:rsid w:val="00434AF4"/>
    <w:rsid w:val="00434FDF"/>
    <w:rsid w:val="00436751"/>
    <w:rsid w:val="00436AFF"/>
    <w:rsid w:val="00436B6E"/>
    <w:rsid w:val="004371C4"/>
    <w:rsid w:val="0043774B"/>
    <w:rsid w:val="00437769"/>
    <w:rsid w:val="004401FF"/>
    <w:rsid w:val="00442004"/>
    <w:rsid w:val="004432B5"/>
    <w:rsid w:val="00447237"/>
    <w:rsid w:val="004502EA"/>
    <w:rsid w:val="00453A43"/>
    <w:rsid w:val="004541B7"/>
    <w:rsid w:val="00454B06"/>
    <w:rsid w:val="00457CAD"/>
    <w:rsid w:val="00461821"/>
    <w:rsid w:val="00463F08"/>
    <w:rsid w:val="004649FF"/>
    <w:rsid w:val="00464D4C"/>
    <w:rsid w:val="00465BC6"/>
    <w:rsid w:val="00466B97"/>
    <w:rsid w:val="00473009"/>
    <w:rsid w:val="00474A34"/>
    <w:rsid w:val="00475693"/>
    <w:rsid w:val="00476896"/>
    <w:rsid w:val="0048068D"/>
    <w:rsid w:val="0048170F"/>
    <w:rsid w:val="0048388F"/>
    <w:rsid w:val="00483988"/>
    <w:rsid w:val="00483A45"/>
    <w:rsid w:val="00485CC8"/>
    <w:rsid w:val="00485DCD"/>
    <w:rsid w:val="00487311"/>
    <w:rsid w:val="00490054"/>
    <w:rsid w:val="00490181"/>
    <w:rsid w:val="00496672"/>
    <w:rsid w:val="004A001C"/>
    <w:rsid w:val="004A025C"/>
    <w:rsid w:val="004A0992"/>
    <w:rsid w:val="004A0E8F"/>
    <w:rsid w:val="004A1514"/>
    <w:rsid w:val="004A2FEF"/>
    <w:rsid w:val="004A59CD"/>
    <w:rsid w:val="004A660A"/>
    <w:rsid w:val="004A7059"/>
    <w:rsid w:val="004B2B62"/>
    <w:rsid w:val="004B3588"/>
    <w:rsid w:val="004B487F"/>
    <w:rsid w:val="004B5A05"/>
    <w:rsid w:val="004B5C84"/>
    <w:rsid w:val="004B752F"/>
    <w:rsid w:val="004C0331"/>
    <w:rsid w:val="004C1A9D"/>
    <w:rsid w:val="004C1D0F"/>
    <w:rsid w:val="004C2D47"/>
    <w:rsid w:val="004C49B2"/>
    <w:rsid w:val="004C4C2D"/>
    <w:rsid w:val="004C5100"/>
    <w:rsid w:val="004C5ADB"/>
    <w:rsid w:val="004C7B3D"/>
    <w:rsid w:val="004D0274"/>
    <w:rsid w:val="004D08C7"/>
    <w:rsid w:val="004D333D"/>
    <w:rsid w:val="004D37EB"/>
    <w:rsid w:val="004D3A1E"/>
    <w:rsid w:val="004E19E7"/>
    <w:rsid w:val="004E5600"/>
    <w:rsid w:val="004E5A01"/>
    <w:rsid w:val="004F013A"/>
    <w:rsid w:val="004F0EE7"/>
    <w:rsid w:val="004F125F"/>
    <w:rsid w:val="004F1D1F"/>
    <w:rsid w:val="004F2B39"/>
    <w:rsid w:val="004F5D04"/>
    <w:rsid w:val="004F6B34"/>
    <w:rsid w:val="004F7A68"/>
    <w:rsid w:val="005015E4"/>
    <w:rsid w:val="00507278"/>
    <w:rsid w:val="005079B0"/>
    <w:rsid w:val="00510DC4"/>
    <w:rsid w:val="00511249"/>
    <w:rsid w:val="005119DE"/>
    <w:rsid w:val="0051452D"/>
    <w:rsid w:val="005178E7"/>
    <w:rsid w:val="005206B1"/>
    <w:rsid w:val="00520D46"/>
    <w:rsid w:val="00522766"/>
    <w:rsid w:val="00524C8F"/>
    <w:rsid w:val="00525ADC"/>
    <w:rsid w:val="0052708A"/>
    <w:rsid w:val="005270AC"/>
    <w:rsid w:val="00527256"/>
    <w:rsid w:val="00530D8F"/>
    <w:rsid w:val="005322BC"/>
    <w:rsid w:val="00532E32"/>
    <w:rsid w:val="00534CA5"/>
    <w:rsid w:val="005362C4"/>
    <w:rsid w:val="005368BA"/>
    <w:rsid w:val="00536A9C"/>
    <w:rsid w:val="00537D49"/>
    <w:rsid w:val="00542392"/>
    <w:rsid w:val="005426E7"/>
    <w:rsid w:val="00544652"/>
    <w:rsid w:val="005448A5"/>
    <w:rsid w:val="005452FB"/>
    <w:rsid w:val="005455FA"/>
    <w:rsid w:val="0054656E"/>
    <w:rsid w:val="005468B0"/>
    <w:rsid w:val="0055027F"/>
    <w:rsid w:val="0055034F"/>
    <w:rsid w:val="005511EB"/>
    <w:rsid w:val="00555065"/>
    <w:rsid w:val="0055585A"/>
    <w:rsid w:val="00556149"/>
    <w:rsid w:val="00556FA1"/>
    <w:rsid w:val="00563968"/>
    <w:rsid w:val="0056526D"/>
    <w:rsid w:val="00571097"/>
    <w:rsid w:val="00576809"/>
    <w:rsid w:val="00577557"/>
    <w:rsid w:val="00577690"/>
    <w:rsid w:val="0058011F"/>
    <w:rsid w:val="00580EA0"/>
    <w:rsid w:val="0058458A"/>
    <w:rsid w:val="0058567B"/>
    <w:rsid w:val="00585F6B"/>
    <w:rsid w:val="00592252"/>
    <w:rsid w:val="00592857"/>
    <w:rsid w:val="00592B5F"/>
    <w:rsid w:val="00592BCC"/>
    <w:rsid w:val="0059304B"/>
    <w:rsid w:val="00593186"/>
    <w:rsid w:val="005A3912"/>
    <w:rsid w:val="005A583F"/>
    <w:rsid w:val="005A6436"/>
    <w:rsid w:val="005A7414"/>
    <w:rsid w:val="005A7B69"/>
    <w:rsid w:val="005B0A42"/>
    <w:rsid w:val="005B0CAB"/>
    <w:rsid w:val="005B156E"/>
    <w:rsid w:val="005B1572"/>
    <w:rsid w:val="005B2129"/>
    <w:rsid w:val="005B4E17"/>
    <w:rsid w:val="005B7145"/>
    <w:rsid w:val="005C07EB"/>
    <w:rsid w:val="005C1A40"/>
    <w:rsid w:val="005C3179"/>
    <w:rsid w:val="005C36CF"/>
    <w:rsid w:val="005C595A"/>
    <w:rsid w:val="005C690C"/>
    <w:rsid w:val="005C7C7A"/>
    <w:rsid w:val="005D02D4"/>
    <w:rsid w:val="005D09D3"/>
    <w:rsid w:val="005D0A3B"/>
    <w:rsid w:val="005D1A75"/>
    <w:rsid w:val="005D3D2D"/>
    <w:rsid w:val="005E18D6"/>
    <w:rsid w:val="005E317F"/>
    <w:rsid w:val="005E31C4"/>
    <w:rsid w:val="005E3BCA"/>
    <w:rsid w:val="005E3E82"/>
    <w:rsid w:val="005F11E0"/>
    <w:rsid w:val="005F1946"/>
    <w:rsid w:val="005F1F47"/>
    <w:rsid w:val="005F41BC"/>
    <w:rsid w:val="005F5419"/>
    <w:rsid w:val="005F6169"/>
    <w:rsid w:val="00600678"/>
    <w:rsid w:val="00600679"/>
    <w:rsid w:val="006019D3"/>
    <w:rsid w:val="00602794"/>
    <w:rsid w:val="00603702"/>
    <w:rsid w:val="00606BCB"/>
    <w:rsid w:val="00610CA2"/>
    <w:rsid w:val="00612AE3"/>
    <w:rsid w:val="00612E7D"/>
    <w:rsid w:val="00613C4D"/>
    <w:rsid w:val="00615621"/>
    <w:rsid w:val="00615C75"/>
    <w:rsid w:val="00616578"/>
    <w:rsid w:val="0061756A"/>
    <w:rsid w:val="00617B02"/>
    <w:rsid w:val="00620DED"/>
    <w:rsid w:val="00622645"/>
    <w:rsid w:val="006228A5"/>
    <w:rsid w:val="0062427A"/>
    <w:rsid w:val="00624634"/>
    <w:rsid w:val="00624931"/>
    <w:rsid w:val="006251B4"/>
    <w:rsid w:val="006255DC"/>
    <w:rsid w:val="006277C1"/>
    <w:rsid w:val="0063034C"/>
    <w:rsid w:val="006316E0"/>
    <w:rsid w:val="006426E9"/>
    <w:rsid w:val="0064377E"/>
    <w:rsid w:val="006475F2"/>
    <w:rsid w:val="00650C3D"/>
    <w:rsid w:val="00651290"/>
    <w:rsid w:val="0065134D"/>
    <w:rsid w:val="006552B4"/>
    <w:rsid w:val="00656A2C"/>
    <w:rsid w:val="00656A9A"/>
    <w:rsid w:val="0065726F"/>
    <w:rsid w:val="0065758D"/>
    <w:rsid w:val="00660914"/>
    <w:rsid w:val="0066305B"/>
    <w:rsid w:val="00664903"/>
    <w:rsid w:val="006654D4"/>
    <w:rsid w:val="00666515"/>
    <w:rsid w:val="00666B4D"/>
    <w:rsid w:val="00666FFA"/>
    <w:rsid w:val="006672C4"/>
    <w:rsid w:val="006701A8"/>
    <w:rsid w:val="00671332"/>
    <w:rsid w:val="00671DE2"/>
    <w:rsid w:val="006726C6"/>
    <w:rsid w:val="0067726B"/>
    <w:rsid w:val="0067778F"/>
    <w:rsid w:val="00680B0B"/>
    <w:rsid w:val="00681422"/>
    <w:rsid w:val="0068160F"/>
    <w:rsid w:val="006823A5"/>
    <w:rsid w:val="006835A9"/>
    <w:rsid w:val="006847A8"/>
    <w:rsid w:val="006861B0"/>
    <w:rsid w:val="006863EA"/>
    <w:rsid w:val="0068687B"/>
    <w:rsid w:val="0069036E"/>
    <w:rsid w:val="0069276D"/>
    <w:rsid w:val="00692AFC"/>
    <w:rsid w:val="00694431"/>
    <w:rsid w:val="00694EF2"/>
    <w:rsid w:val="00695533"/>
    <w:rsid w:val="00695D53"/>
    <w:rsid w:val="006A2026"/>
    <w:rsid w:val="006A2326"/>
    <w:rsid w:val="006A3163"/>
    <w:rsid w:val="006A459B"/>
    <w:rsid w:val="006A4964"/>
    <w:rsid w:val="006A627C"/>
    <w:rsid w:val="006B476A"/>
    <w:rsid w:val="006B579E"/>
    <w:rsid w:val="006B7A30"/>
    <w:rsid w:val="006C0B52"/>
    <w:rsid w:val="006C1F45"/>
    <w:rsid w:val="006C37BD"/>
    <w:rsid w:val="006C4923"/>
    <w:rsid w:val="006C5536"/>
    <w:rsid w:val="006C635D"/>
    <w:rsid w:val="006D0276"/>
    <w:rsid w:val="006D052A"/>
    <w:rsid w:val="006D0665"/>
    <w:rsid w:val="006D0EFC"/>
    <w:rsid w:val="006D16D0"/>
    <w:rsid w:val="006D2A30"/>
    <w:rsid w:val="006D3CA7"/>
    <w:rsid w:val="006D558E"/>
    <w:rsid w:val="006D7BDD"/>
    <w:rsid w:val="006E3CB4"/>
    <w:rsid w:val="006E56AC"/>
    <w:rsid w:val="006E653E"/>
    <w:rsid w:val="006F1DBF"/>
    <w:rsid w:val="006F2050"/>
    <w:rsid w:val="006F7D30"/>
    <w:rsid w:val="007018CB"/>
    <w:rsid w:val="00701CBB"/>
    <w:rsid w:val="00702A0D"/>
    <w:rsid w:val="007033DF"/>
    <w:rsid w:val="00703DF1"/>
    <w:rsid w:val="00704582"/>
    <w:rsid w:val="007049E7"/>
    <w:rsid w:val="00704E67"/>
    <w:rsid w:val="00711796"/>
    <w:rsid w:val="00712551"/>
    <w:rsid w:val="00712A5F"/>
    <w:rsid w:val="007139FB"/>
    <w:rsid w:val="007152DC"/>
    <w:rsid w:val="00715864"/>
    <w:rsid w:val="007216D1"/>
    <w:rsid w:val="00721B58"/>
    <w:rsid w:val="00722465"/>
    <w:rsid w:val="007232A3"/>
    <w:rsid w:val="007239E6"/>
    <w:rsid w:val="007242DD"/>
    <w:rsid w:val="0072647D"/>
    <w:rsid w:val="00727162"/>
    <w:rsid w:val="0073029E"/>
    <w:rsid w:val="0073136E"/>
    <w:rsid w:val="00731FCC"/>
    <w:rsid w:val="007361BF"/>
    <w:rsid w:val="00736261"/>
    <w:rsid w:val="00737C66"/>
    <w:rsid w:val="00737F7E"/>
    <w:rsid w:val="007401AA"/>
    <w:rsid w:val="00743442"/>
    <w:rsid w:val="00746EE0"/>
    <w:rsid w:val="00746FF6"/>
    <w:rsid w:val="00750C09"/>
    <w:rsid w:val="007549AA"/>
    <w:rsid w:val="0075644B"/>
    <w:rsid w:val="00756B4B"/>
    <w:rsid w:val="00757D56"/>
    <w:rsid w:val="00760B1E"/>
    <w:rsid w:val="00761551"/>
    <w:rsid w:val="00761A04"/>
    <w:rsid w:val="00762C54"/>
    <w:rsid w:val="00763B5E"/>
    <w:rsid w:val="00764BB8"/>
    <w:rsid w:val="0076513B"/>
    <w:rsid w:val="00765255"/>
    <w:rsid w:val="007729B9"/>
    <w:rsid w:val="00774E3E"/>
    <w:rsid w:val="007763BC"/>
    <w:rsid w:val="00776E35"/>
    <w:rsid w:val="00777424"/>
    <w:rsid w:val="00781DF1"/>
    <w:rsid w:val="00784635"/>
    <w:rsid w:val="0078512A"/>
    <w:rsid w:val="00786FD3"/>
    <w:rsid w:val="007904BC"/>
    <w:rsid w:val="00791D41"/>
    <w:rsid w:val="007939AB"/>
    <w:rsid w:val="00796386"/>
    <w:rsid w:val="0079710E"/>
    <w:rsid w:val="007A2DDA"/>
    <w:rsid w:val="007A3C93"/>
    <w:rsid w:val="007A4163"/>
    <w:rsid w:val="007A641B"/>
    <w:rsid w:val="007A6570"/>
    <w:rsid w:val="007A72DF"/>
    <w:rsid w:val="007A77FF"/>
    <w:rsid w:val="007B0577"/>
    <w:rsid w:val="007B1697"/>
    <w:rsid w:val="007B38B8"/>
    <w:rsid w:val="007B479B"/>
    <w:rsid w:val="007B5909"/>
    <w:rsid w:val="007B5A9E"/>
    <w:rsid w:val="007B5DA0"/>
    <w:rsid w:val="007B7563"/>
    <w:rsid w:val="007B7A18"/>
    <w:rsid w:val="007C0383"/>
    <w:rsid w:val="007C38DA"/>
    <w:rsid w:val="007C3BF9"/>
    <w:rsid w:val="007C4DC0"/>
    <w:rsid w:val="007C5240"/>
    <w:rsid w:val="007C5650"/>
    <w:rsid w:val="007C5A36"/>
    <w:rsid w:val="007D11AE"/>
    <w:rsid w:val="007D124F"/>
    <w:rsid w:val="007D3687"/>
    <w:rsid w:val="007D42DF"/>
    <w:rsid w:val="007D4F42"/>
    <w:rsid w:val="007D63E6"/>
    <w:rsid w:val="007E0A5E"/>
    <w:rsid w:val="007E0F38"/>
    <w:rsid w:val="007E1D18"/>
    <w:rsid w:val="007E288C"/>
    <w:rsid w:val="007E3225"/>
    <w:rsid w:val="007E35FF"/>
    <w:rsid w:val="007E553E"/>
    <w:rsid w:val="007E6233"/>
    <w:rsid w:val="007E7849"/>
    <w:rsid w:val="007F362E"/>
    <w:rsid w:val="00803ACF"/>
    <w:rsid w:val="00804162"/>
    <w:rsid w:val="00805124"/>
    <w:rsid w:val="00806653"/>
    <w:rsid w:val="00807EF8"/>
    <w:rsid w:val="008106E3"/>
    <w:rsid w:val="008114DB"/>
    <w:rsid w:val="00813B3D"/>
    <w:rsid w:val="0081451F"/>
    <w:rsid w:val="008148B3"/>
    <w:rsid w:val="00816004"/>
    <w:rsid w:val="00817FE0"/>
    <w:rsid w:val="0082196D"/>
    <w:rsid w:val="00827DF3"/>
    <w:rsid w:val="00830558"/>
    <w:rsid w:val="00830877"/>
    <w:rsid w:val="0083108B"/>
    <w:rsid w:val="008346E4"/>
    <w:rsid w:val="00834769"/>
    <w:rsid w:val="008406F3"/>
    <w:rsid w:val="008417EF"/>
    <w:rsid w:val="00841BC5"/>
    <w:rsid w:val="00844739"/>
    <w:rsid w:val="00845094"/>
    <w:rsid w:val="008451AF"/>
    <w:rsid w:val="00845566"/>
    <w:rsid w:val="00846126"/>
    <w:rsid w:val="0085099D"/>
    <w:rsid w:val="00851815"/>
    <w:rsid w:val="008524CC"/>
    <w:rsid w:val="00853ACE"/>
    <w:rsid w:val="00855C7F"/>
    <w:rsid w:val="0085684F"/>
    <w:rsid w:val="008636C3"/>
    <w:rsid w:val="00863DF8"/>
    <w:rsid w:val="00865765"/>
    <w:rsid w:val="00865905"/>
    <w:rsid w:val="00865A54"/>
    <w:rsid w:val="008662ED"/>
    <w:rsid w:val="008706E8"/>
    <w:rsid w:val="00870A7C"/>
    <w:rsid w:val="00871071"/>
    <w:rsid w:val="0087392E"/>
    <w:rsid w:val="00874023"/>
    <w:rsid w:val="00874AC4"/>
    <w:rsid w:val="00880823"/>
    <w:rsid w:val="00880BB3"/>
    <w:rsid w:val="008819DC"/>
    <w:rsid w:val="008825CD"/>
    <w:rsid w:val="00885DC1"/>
    <w:rsid w:val="008911D7"/>
    <w:rsid w:val="00891842"/>
    <w:rsid w:val="00891C2E"/>
    <w:rsid w:val="008926E5"/>
    <w:rsid w:val="00892F6E"/>
    <w:rsid w:val="00893179"/>
    <w:rsid w:val="008931BD"/>
    <w:rsid w:val="00893435"/>
    <w:rsid w:val="00893FFA"/>
    <w:rsid w:val="00897081"/>
    <w:rsid w:val="00897948"/>
    <w:rsid w:val="008A05DC"/>
    <w:rsid w:val="008A1AC0"/>
    <w:rsid w:val="008A2CC9"/>
    <w:rsid w:val="008A47CD"/>
    <w:rsid w:val="008A5637"/>
    <w:rsid w:val="008A5B01"/>
    <w:rsid w:val="008A7A5C"/>
    <w:rsid w:val="008A7BDE"/>
    <w:rsid w:val="008B01D2"/>
    <w:rsid w:val="008B06F8"/>
    <w:rsid w:val="008B1DF3"/>
    <w:rsid w:val="008B1E12"/>
    <w:rsid w:val="008B213F"/>
    <w:rsid w:val="008B691D"/>
    <w:rsid w:val="008C01D0"/>
    <w:rsid w:val="008C0B69"/>
    <w:rsid w:val="008C282A"/>
    <w:rsid w:val="008C4AF7"/>
    <w:rsid w:val="008C5D76"/>
    <w:rsid w:val="008C623A"/>
    <w:rsid w:val="008C6283"/>
    <w:rsid w:val="008C6763"/>
    <w:rsid w:val="008C7961"/>
    <w:rsid w:val="008C7B97"/>
    <w:rsid w:val="008D0FA3"/>
    <w:rsid w:val="008D1836"/>
    <w:rsid w:val="008D5041"/>
    <w:rsid w:val="008D6652"/>
    <w:rsid w:val="008D6F0B"/>
    <w:rsid w:val="008E1EE5"/>
    <w:rsid w:val="008E26FC"/>
    <w:rsid w:val="008E285C"/>
    <w:rsid w:val="008E3BB0"/>
    <w:rsid w:val="008E756F"/>
    <w:rsid w:val="008E7EA0"/>
    <w:rsid w:val="008F1345"/>
    <w:rsid w:val="008F19ED"/>
    <w:rsid w:val="008F1A38"/>
    <w:rsid w:val="008F25D8"/>
    <w:rsid w:val="00900BF8"/>
    <w:rsid w:val="00905C2E"/>
    <w:rsid w:val="009101DF"/>
    <w:rsid w:val="009119FF"/>
    <w:rsid w:val="0091292B"/>
    <w:rsid w:val="00912CDD"/>
    <w:rsid w:val="00913284"/>
    <w:rsid w:val="009132CE"/>
    <w:rsid w:val="00914EA7"/>
    <w:rsid w:val="009160A6"/>
    <w:rsid w:val="009175F9"/>
    <w:rsid w:val="009200FD"/>
    <w:rsid w:val="00921BA6"/>
    <w:rsid w:val="00922A39"/>
    <w:rsid w:val="00924EB7"/>
    <w:rsid w:val="00925B5B"/>
    <w:rsid w:val="009268D2"/>
    <w:rsid w:val="00927E2C"/>
    <w:rsid w:val="00930AF3"/>
    <w:rsid w:val="00931BC6"/>
    <w:rsid w:val="009345A0"/>
    <w:rsid w:val="00936AFC"/>
    <w:rsid w:val="00936EB6"/>
    <w:rsid w:val="00940630"/>
    <w:rsid w:val="009426F7"/>
    <w:rsid w:val="00942C61"/>
    <w:rsid w:val="00943060"/>
    <w:rsid w:val="009433A5"/>
    <w:rsid w:val="009438EA"/>
    <w:rsid w:val="009442FF"/>
    <w:rsid w:val="00945645"/>
    <w:rsid w:val="00945F64"/>
    <w:rsid w:val="00950528"/>
    <w:rsid w:val="009506F2"/>
    <w:rsid w:val="009516E0"/>
    <w:rsid w:val="00952A80"/>
    <w:rsid w:val="009531A4"/>
    <w:rsid w:val="00954D46"/>
    <w:rsid w:val="00954D67"/>
    <w:rsid w:val="00957E42"/>
    <w:rsid w:val="0096005E"/>
    <w:rsid w:val="0096028C"/>
    <w:rsid w:val="00961876"/>
    <w:rsid w:val="00963011"/>
    <w:rsid w:val="00963740"/>
    <w:rsid w:val="00963C46"/>
    <w:rsid w:val="0096473A"/>
    <w:rsid w:val="00964D0C"/>
    <w:rsid w:val="009665F6"/>
    <w:rsid w:val="009728F6"/>
    <w:rsid w:val="00972C1E"/>
    <w:rsid w:val="00972E28"/>
    <w:rsid w:val="009737A5"/>
    <w:rsid w:val="0097431C"/>
    <w:rsid w:val="009754BB"/>
    <w:rsid w:val="00976F47"/>
    <w:rsid w:val="0098259B"/>
    <w:rsid w:val="00993754"/>
    <w:rsid w:val="0099392A"/>
    <w:rsid w:val="00995177"/>
    <w:rsid w:val="00995227"/>
    <w:rsid w:val="009968D2"/>
    <w:rsid w:val="00996FE0"/>
    <w:rsid w:val="00997556"/>
    <w:rsid w:val="0099798C"/>
    <w:rsid w:val="009A0D00"/>
    <w:rsid w:val="009A363B"/>
    <w:rsid w:val="009A42C4"/>
    <w:rsid w:val="009A6076"/>
    <w:rsid w:val="009A63EE"/>
    <w:rsid w:val="009A6603"/>
    <w:rsid w:val="009A6D2E"/>
    <w:rsid w:val="009B08A9"/>
    <w:rsid w:val="009B16F5"/>
    <w:rsid w:val="009B26B6"/>
    <w:rsid w:val="009B39D6"/>
    <w:rsid w:val="009B4E17"/>
    <w:rsid w:val="009B567B"/>
    <w:rsid w:val="009B68DB"/>
    <w:rsid w:val="009B6A2F"/>
    <w:rsid w:val="009B6F44"/>
    <w:rsid w:val="009C239F"/>
    <w:rsid w:val="009C23CA"/>
    <w:rsid w:val="009C26C0"/>
    <w:rsid w:val="009C2E59"/>
    <w:rsid w:val="009C3E96"/>
    <w:rsid w:val="009C3F2A"/>
    <w:rsid w:val="009C4756"/>
    <w:rsid w:val="009C4BAC"/>
    <w:rsid w:val="009C674C"/>
    <w:rsid w:val="009D0A43"/>
    <w:rsid w:val="009D2601"/>
    <w:rsid w:val="009D390F"/>
    <w:rsid w:val="009D4345"/>
    <w:rsid w:val="009D5CCF"/>
    <w:rsid w:val="009E18E0"/>
    <w:rsid w:val="009F0740"/>
    <w:rsid w:val="009F0BD6"/>
    <w:rsid w:val="009F11F2"/>
    <w:rsid w:val="009F216F"/>
    <w:rsid w:val="009F2921"/>
    <w:rsid w:val="009F3192"/>
    <w:rsid w:val="009F7C65"/>
    <w:rsid w:val="009F7EB4"/>
    <w:rsid w:val="00A0034A"/>
    <w:rsid w:val="00A03CD1"/>
    <w:rsid w:val="00A04F91"/>
    <w:rsid w:val="00A12C6A"/>
    <w:rsid w:val="00A13643"/>
    <w:rsid w:val="00A13A90"/>
    <w:rsid w:val="00A14301"/>
    <w:rsid w:val="00A14536"/>
    <w:rsid w:val="00A15474"/>
    <w:rsid w:val="00A154D7"/>
    <w:rsid w:val="00A1674D"/>
    <w:rsid w:val="00A21C33"/>
    <w:rsid w:val="00A220B0"/>
    <w:rsid w:val="00A23841"/>
    <w:rsid w:val="00A23E84"/>
    <w:rsid w:val="00A24968"/>
    <w:rsid w:val="00A25412"/>
    <w:rsid w:val="00A31CBA"/>
    <w:rsid w:val="00A33749"/>
    <w:rsid w:val="00A350EE"/>
    <w:rsid w:val="00A366E1"/>
    <w:rsid w:val="00A368D9"/>
    <w:rsid w:val="00A37154"/>
    <w:rsid w:val="00A373EA"/>
    <w:rsid w:val="00A41707"/>
    <w:rsid w:val="00A46AD7"/>
    <w:rsid w:val="00A47396"/>
    <w:rsid w:val="00A47663"/>
    <w:rsid w:val="00A500A1"/>
    <w:rsid w:val="00A507E4"/>
    <w:rsid w:val="00A53006"/>
    <w:rsid w:val="00A53BBB"/>
    <w:rsid w:val="00A54F45"/>
    <w:rsid w:val="00A5507E"/>
    <w:rsid w:val="00A55A93"/>
    <w:rsid w:val="00A56381"/>
    <w:rsid w:val="00A56695"/>
    <w:rsid w:val="00A56BB2"/>
    <w:rsid w:val="00A64126"/>
    <w:rsid w:val="00A6797A"/>
    <w:rsid w:val="00A7012E"/>
    <w:rsid w:val="00A702AD"/>
    <w:rsid w:val="00A70871"/>
    <w:rsid w:val="00A757E4"/>
    <w:rsid w:val="00A80903"/>
    <w:rsid w:val="00A811F7"/>
    <w:rsid w:val="00A815F6"/>
    <w:rsid w:val="00A818DF"/>
    <w:rsid w:val="00A829C6"/>
    <w:rsid w:val="00A83059"/>
    <w:rsid w:val="00A83192"/>
    <w:rsid w:val="00A83633"/>
    <w:rsid w:val="00A83A95"/>
    <w:rsid w:val="00A86EDF"/>
    <w:rsid w:val="00A92A8E"/>
    <w:rsid w:val="00A93078"/>
    <w:rsid w:val="00A95684"/>
    <w:rsid w:val="00A975AE"/>
    <w:rsid w:val="00AA2720"/>
    <w:rsid w:val="00AA28FF"/>
    <w:rsid w:val="00AA43CF"/>
    <w:rsid w:val="00AA4B8E"/>
    <w:rsid w:val="00AA63A4"/>
    <w:rsid w:val="00AA66A4"/>
    <w:rsid w:val="00AA6EB6"/>
    <w:rsid w:val="00AA7514"/>
    <w:rsid w:val="00AA7C5A"/>
    <w:rsid w:val="00AB0E4A"/>
    <w:rsid w:val="00AB18C1"/>
    <w:rsid w:val="00AB21CB"/>
    <w:rsid w:val="00AB2D17"/>
    <w:rsid w:val="00AB3B8E"/>
    <w:rsid w:val="00AB4A86"/>
    <w:rsid w:val="00AB5139"/>
    <w:rsid w:val="00AB5DC6"/>
    <w:rsid w:val="00AC05E7"/>
    <w:rsid w:val="00AC1800"/>
    <w:rsid w:val="00AC5756"/>
    <w:rsid w:val="00AC5BA4"/>
    <w:rsid w:val="00AC61B9"/>
    <w:rsid w:val="00AC67AB"/>
    <w:rsid w:val="00AD07B0"/>
    <w:rsid w:val="00AD0951"/>
    <w:rsid w:val="00AD3814"/>
    <w:rsid w:val="00AD45CE"/>
    <w:rsid w:val="00AD49E3"/>
    <w:rsid w:val="00AD5297"/>
    <w:rsid w:val="00AD53D1"/>
    <w:rsid w:val="00AD564E"/>
    <w:rsid w:val="00AD6E3B"/>
    <w:rsid w:val="00AE0592"/>
    <w:rsid w:val="00AE248C"/>
    <w:rsid w:val="00AE2716"/>
    <w:rsid w:val="00AE31F3"/>
    <w:rsid w:val="00AE47C1"/>
    <w:rsid w:val="00AE500B"/>
    <w:rsid w:val="00AF39D5"/>
    <w:rsid w:val="00AF3F06"/>
    <w:rsid w:val="00AF4758"/>
    <w:rsid w:val="00AF4E9E"/>
    <w:rsid w:val="00AF6E57"/>
    <w:rsid w:val="00AF786D"/>
    <w:rsid w:val="00B02D89"/>
    <w:rsid w:val="00B0332B"/>
    <w:rsid w:val="00B073FE"/>
    <w:rsid w:val="00B1102F"/>
    <w:rsid w:val="00B13269"/>
    <w:rsid w:val="00B13803"/>
    <w:rsid w:val="00B14EE4"/>
    <w:rsid w:val="00B15E39"/>
    <w:rsid w:val="00B16F21"/>
    <w:rsid w:val="00B179ED"/>
    <w:rsid w:val="00B2180B"/>
    <w:rsid w:val="00B23AC3"/>
    <w:rsid w:val="00B23F17"/>
    <w:rsid w:val="00B24220"/>
    <w:rsid w:val="00B2467C"/>
    <w:rsid w:val="00B269CC"/>
    <w:rsid w:val="00B27111"/>
    <w:rsid w:val="00B2783E"/>
    <w:rsid w:val="00B32F15"/>
    <w:rsid w:val="00B33807"/>
    <w:rsid w:val="00B35772"/>
    <w:rsid w:val="00B36232"/>
    <w:rsid w:val="00B36EF3"/>
    <w:rsid w:val="00B37D25"/>
    <w:rsid w:val="00B406C1"/>
    <w:rsid w:val="00B412A1"/>
    <w:rsid w:val="00B415E8"/>
    <w:rsid w:val="00B424B0"/>
    <w:rsid w:val="00B42E1E"/>
    <w:rsid w:val="00B4490D"/>
    <w:rsid w:val="00B44C1B"/>
    <w:rsid w:val="00B45284"/>
    <w:rsid w:val="00B45601"/>
    <w:rsid w:val="00B47084"/>
    <w:rsid w:val="00B47AFC"/>
    <w:rsid w:val="00B503D3"/>
    <w:rsid w:val="00B50B44"/>
    <w:rsid w:val="00B529A4"/>
    <w:rsid w:val="00B529C6"/>
    <w:rsid w:val="00B55545"/>
    <w:rsid w:val="00B55596"/>
    <w:rsid w:val="00B56387"/>
    <w:rsid w:val="00B57060"/>
    <w:rsid w:val="00B57724"/>
    <w:rsid w:val="00B61E1D"/>
    <w:rsid w:val="00B6409E"/>
    <w:rsid w:val="00B7000D"/>
    <w:rsid w:val="00B701DC"/>
    <w:rsid w:val="00B7105D"/>
    <w:rsid w:val="00B7212F"/>
    <w:rsid w:val="00B73518"/>
    <w:rsid w:val="00B74905"/>
    <w:rsid w:val="00B75F9A"/>
    <w:rsid w:val="00B76ECC"/>
    <w:rsid w:val="00B8111A"/>
    <w:rsid w:val="00B81294"/>
    <w:rsid w:val="00B81787"/>
    <w:rsid w:val="00B82CB4"/>
    <w:rsid w:val="00B82F9A"/>
    <w:rsid w:val="00B8437A"/>
    <w:rsid w:val="00B84604"/>
    <w:rsid w:val="00B85833"/>
    <w:rsid w:val="00B90066"/>
    <w:rsid w:val="00B90A23"/>
    <w:rsid w:val="00B90C95"/>
    <w:rsid w:val="00B90EE9"/>
    <w:rsid w:val="00B91E6A"/>
    <w:rsid w:val="00B92064"/>
    <w:rsid w:val="00B923ED"/>
    <w:rsid w:val="00B94FE3"/>
    <w:rsid w:val="00B9519E"/>
    <w:rsid w:val="00BA00D0"/>
    <w:rsid w:val="00BA0F0C"/>
    <w:rsid w:val="00BA2FD6"/>
    <w:rsid w:val="00BA3D54"/>
    <w:rsid w:val="00BA4686"/>
    <w:rsid w:val="00BA4AB8"/>
    <w:rsid w:val="00BB066C"/>
    <w:rsid w:val="00BB24A4"/>
    <w:rsid w:val="00BB2C47"/>
    <w:rsid w:val="00BB2EDB"/>
    <w:rsid w:val="00BB3910"/>
    <w:rsid w:val="00BB4511"/>
    <w:rsid w:val="00BB6252"/>
    <w:rsid w:val="00BC3B57"/>
    <w:rsid w:val="00BC4028"/>
    <w:rsid w:val="00BC4BC7"/>
    <w:rsid w:val="00BC4F86"/>
    <w:rsid w:val="00BC5A22"/>
    <w:rsid w:val="00BC74B7"/>
    <w:rsid w:val="00BC75D6"/>
    <w:rsid w:val="00BD19B0"/>
    <w:rsid w:val="00BD41B2"/>
    <w:rsid w:val="00BD4490"/>
    <w:rsid w:val="00BD4543"/>
    <w:rsid w:val="00BD4793"/>
    <w:rsid w:val="00BD774B"/>
    <w:rsid w:val="00BE18E1"/>
    <w:rsid w:val="00BF0ECA"/>
    <w:rsid w:val="00BF44B4"/>
    <w:rsid w:val="00BF4E3E"/>
    <w:rsid w:val="00BF5396"/>
    <w:rsid w:val="00BF6874"/>
    <w:rsid w:val="00BF7A34"/>
    <w:rsid w:val="00BF7D52"/>
    <w:rsid w:val="00C020B9"/>
    <w:rsid w:val="00C0438F"/>
    <w:rsid w:val="00C04625"/>
    <w:rsid w:val="00C04F4D"/>
    <w:rsid w:val="00C05A42"/>
    <w:rsid w:val="00C11787"/>
    <w:rsid w:val="00C11E5F"/>
    <w:rsid w:val="00C12469"/>
    <w:rsid w:val="00C12BCB"/>
    <w:rsid w:val="00C12DE1"/>
    <w:rsid w:val="00C13A23"/>
    <w:rsid w:val="00C1476C"/>
    <w:rsid w:val="00C20364"/>
    <w:rsid w:val="00C20713"/>
    <w:rsid w:val="00C212A4"/>
    <w:rsid w:val="00C219A8"/>
    <w:rsid w:val="00C2217F"/>
    <w:rsid w:val="00C22D41"/>
    <w:rsid w:val="00C2300E"/>
    <w:rsid w:val="00C241EC"/>
    <w:rsid w:val="00C241F3"/>
    <w:rsid w:val="00C25E43"/>
    <w:rsid w:val="00C31EB5"/>
    <w:rsid w:val="00C321CF"/>
    <w:rsid w:val="00C33C22"/>
    <w:rsid w:val="00C353FF"/>
    <w:rsid w:val="00C3555A"/>
    <w:rsid w:val="00C35818"/>
    <w:rsid w:val="00C4095B"/>
    <w:rsid w:val="00C4149B"/>
    <w:rsid w:val="00C42151"/>
    <w:rsid w:val="00C43538"/>
    <w:rsid w:val="00C43E15"/>
    <w:rsid w:val="00C4587A"/>
    <w:rsid w:val="00C461B8"/>
    <w:rsid w:val="00C47EDC"/>
    <w:rsid w:val="00C513E9"/>
    <w:rsid w:val="00C51AAA"/>
    <w:rsid w:val="00C5297E"/>
    <w:rsid w:val="00C55D19"/>
    <w:rsid w:val="00C572F0"/>
    <w:rsid w:val="00C6121A"/>
    <w:rsid w:val="00C645B1"/>
    <w:rsid w:val="00C70B97"/>
    <w:rsid w:val="00C7285D"/>
    <w:rsid w:val="00C73BA3"/>
    <w:rsid w:val="00C7471A"/>
    <w:rsid w:val="00C74DF6"/>
    <w:rsid w:val="00C75F85"/>
    <w:rsid w:val="00C76124"/>
    <w:rsid w:val="00C76126"/>
    <w:rsid w:val="00C76310"/>
    <w:rsid w:val="00C77CFE"/>
    <w:rsid w:val="00C81A44"/>
    <w:rsid w:val="00C82110"/>
    <w:rsid w:val="00C821E3"/>
    <w:rsid w:val="00C822FA"/>
    <w:rsid w:val="00C84622"/>
    <w:rsid w:val="00C8566B"/>
    <w:rsid w:val="00C85ADE"/>
    <w:rsid w:val="00C85BC8"/>
    <w:rsid w:val="00C86AF7"/>
    <w:rsid w:val="00C901B1"/>
    <w:rsid w:val="00C91C9A"/>
    <w:rsid w:val="00C93A24"/>
    <w:rsid w:val="00C93D57"/>
    <w:rsid w:val="00C94FB8"/>
    <w:rsid w:val="00C95A9D"/>
    <w:rsid w:val="00C97000"/>
    <w:rsid w:val="00CA0616"/>
    <w:rsid w:val="00CA1543"/>
    <w:rsid w:val="00CA4AB0"/>
    <w:rsid w:val="00CA5AC5"/>
    <w:rsid w:val="00CA773B"/>
    <w:rsid w:val="00CB1D3D"/>
    <w:rsid w:val="00CB2C19"/>
    <w:rsid w:val="00CB42BA"/>
    <w:rsid w:val="00CB6D13"/>
    <w:rsid w:val="00CB7A79"/>
    <w:rsid w:val="00CB7EFC"/>
    <w:rsid w:val="00CC05D6"/>
    <w:rsid w:val="00CC18F7"/>
    <w:rsid w:val="00CC277B"/>
    <w:rsid w:val="00CC2F03"/>
    <w:rsid w:val="00CC4072"/>
    <w:rsid w:val="00CC43D2"/>
    <w:rsid w:val="00CC4EB0"/>
    <w:rsid w:val="00CC67A9"/>
    <w:rsid w:val="00CC7682"/>
    <w:rsid w:val="00CD00A1"/>
    <w:rsid w:val="00CD24D6"/>
    <w:rsid w:val="00CD35FB"/>
    <w:rsid w:val="00CD3BBE"/>
    <w:rsid w:val="00CD49F5"/>
    <w:rsid w:val="00CD72F6"/>
    <w:rsid w:val="00CD74C8"/>
    <w:rsid w:val="00CE107D"/>
    <w:rsid w:val="00CE1A40"/>
    <w:rsid w:val="00CE3C60"/>
    <w:rsid w:val="00CE6D24"/>
    <w:rsid w:val="00CF01DC"/>
    <w:rsid w:val="00CF283A"/>
    <w:rsid w:val="00CF2F9C"/>
    <w:rsid w:val="00CF36A5"/>
    <w:rsid w:val="00CF3951"/>
    <w:rsid w:val="00CF64FA"/>
    <w:rsid w:val="00D0106E"/>
    <w:rsid w:val="00D049FC"/>
    <w:rsid w:val="00D057AC"/>
    <w:rsid w:val="00D06B45"/>
    <w:rsid w:val="00D11CA9"/>
    <w:rsid w:val="00D12ACE"/>
    <w:rsid w:val="00D13D6A"/>
    <w:rsid w:val="00D1533A"/>
    <w:rsid w:val="00D16724"/>
    <w:rsid w:val="00D248E8"/>
    <w:rsid w:val="00D25247"/>
    <w:rsid w:val="00D2590D"/>
    <w:rsid w:val="00D26D1D"/>
    <w:rsid w:val="00D313C8"/>
    <w:rsid w:val="00D32B7B"/>
    <w:rsid w:val="00D32FB5"/>
    <w:rsid w:val="00D337C9"/>
    <w:rsid w:val="00D36D8F"/>
    <w:rsid w:val="00D37744"/>
    <w:rsid w:val="00D3786D"/>
    <w:rsid w:val="00D416CA"/>
    <w:rsid w:val="00D43484"/>
    <w:rsid w:val="00D44321"/>
    <w:rsid w:val="00D46CF5"/>
    <w:rsid w:val="00D47254"/>
    <w:rsid w:val="00D506F3"/>
    <w:rsid w:val="00D52549"/>
    <w:rsid w:val="00D538B3"/>
    <w:rsid w:val="00D54403"/>
    <w:rsid w:val="00D56837"/>
    <w:rsid w:val="00D573ED"/>
    <w:rsid w:val="00D57474"/>
    <w:rsid w:val="00D5775A"/>
    <w:rsid w:val="00D6299E"/>
    <w:rsid w:val="00D62B6A"/>
    <w:rsid w:val="00D6404F"/>
    <w:rsid w:val="00D64CDF"/>
    <w:rsid w:val="00D670D3"/>
    <w:rsid w:val="00D71E3C"/>
    <w:rsid w:val="00D72A22"/>
    <w:rsid w:val="00D7372F"/>
    <w:rsid w:val="00D73F99"/>
    <w:rsid w:val="00D7409B"/>
    <w:rsid w:val="00D75B22"/>
    <w:rsid w:val="00D75F48"/>
    <w:rsid w:val="00D76CAD"/>
    <w:rsid w:val="00D80EFD"/>
    <w:rsid w:val="00D80F06"/>
    <w:rsid w:val="00D812D2"/>
    <w:rsid w:val="00D82CAB"/>
    <w:rsid w:val="00D83602"/>
    <w:rsid w:val="00D83E39"/>
    <w:rsid w:val="00D844E4"/>
    <w:rsid w:val="00D84683"/>
    <w:rsid w:val="00D85D53"/>
    <w:rsid w:val="00D860F0"/>
    <w:rsid w:val="00D90F70"/>
    <w:rsid w:val="00D91203"/>
    <w:rsid w:val="00D92127"/>
    <w:rsid w:val="00D92C50"/>
    <w:rsid w:val="00D93211"/>
    <w:rsid w:val="00D93BFA"/>
    <w:rsid w:val="00D942D2"/>
    <w:rsid w:val="00D94EAA"/>
    <w:rsid w:val="00D96A4F"/>
    <w:rsid w:val="00D96A67"/>
    <w:rsid w:val="00D96F4F"/>
    <w:rsid w:val="00D97128"/>
    <w:rsid w:val="00D9764C"/>
    <w:rsid w:val="00DA0574"/>
    <w:rsid w:val="00DA0EDA"/>
    <w:rsid w:val="00DA5AD3"/>
    <w:rsid w:val="00DA79A2"/>
    <w:rsid w:val="00DB02A7"/>
    <w:rsid w:val="00DB052D"/>
    <w:rsid w:val="00DB2821"/>
    <w:rsid w:val="00DB4A5A"/>
    <w:rsid w:val="00DB5D11"/>
    <w:rsid w:val="00DC0E49"/>
    <w:rsid w:val="00DC108B"/>
    <w:rsid w:val="00DC11CE"/>
    <w:rsid w:val="00DC1D92"/>
    <w:rsid w:val="00DC5F53"/>
    <w:rsid w:val="00DC6209"/>
    <w:rsid w:val="00DC794D"/>
    <w:rsid w:val="00DD0FF5"/>
    <w:rsid w:val="00DD1692"/>
    <w:rsid w:val="00DD198F"/>
    <w:rsid w:val="00DD1E12"/>
    <w:rsid w:val="00DD3536"/>
    <w:rsid w:val="00DD51CE"/>
    <w:rsid w:val="00DD7D9F"/>
    <w:rsid w:val="00DE0168"/>
    <w:rsid w:val="00DE05A9"/>
    <w:rsid w:val="00DE0D30"/>
    <w:rsid w:val="00DE1CC0"/>
    <w:rsid w:val="00DE23A3"/>
    <w:rsid w:val="00DE2695"/>
    <w:rsid w:val="00DE2AE4"/>
    <w:rsid w:val="00DE3C71"/>
    <w:rsid w:val="00DE560E"/>
    <w:rsid w:val="00DE6C3E"/>
    <w:rsid w:val="00DF0B71"/>
    <w:rsid w:val="00DF129E"/>
    <w:rsid w:val="00DF2809"/>
    <w:rsid w:val="00DF46C2"/>
    <w:rsid w:val="00DF572A"/>
    <w:rsid w:val="00DF6B1B"/>
    <w:rsid w:val="00E010D8"/>
    <w:rsid w:val="00E01243"/>
    <w:rsid w:val="00E02EE3"/>
    <w:rsid w:val="00E03608"/>
    <w:rsid w:val="00E04371"/>
    <w:rsid w:val="00E070FB"/>
    <w:rsid w:val="00E07938"/>
    <w:rsid w:val="00E105F4"/>
    <w:rsid w:val="00E127E9"/>
    <w:rsid w:val="00E1284C"/>
    <w:rsid w:val="00E14163"/>
    <w:rsid w:val="00E1569E"/>
    <w:rsid w:val="00E157F4"/>
    <w:rsid w:val="00E16513"/>
    <w:rsid w:val="00E16CF5"/>
    <w:rsid w:val="00E241E3"/>
    <w:rsid w:val="00E24242"/>
    <w:rsid w:val="00E251D6"/>
    <w:rsid w:val="00E25502"/>
    <w:rsid w:val="00E256F5"/>
    <w:rsid w:val="00E25731"/>
    <w:rsid w:val="00E264B5"/>
    <w:rsid w:val="00E26A17"/>
    <w:rsid w:val="00E26E5D"/>
    <w:rsid w:val="00E309AA"/>
    <w:rsid w:val="00E30AA3"/>
    <w:rsid w:val="00E320E6"/>
    <w:rsid w:val="00E32683"/>
    <w:rsid w:val="00E33C5D"/>
    <w:rsid w:val="00E35420"/>
    <w:rsid w:val="00E35746"/>
    <w:rsid w:val="00E3731D"/>
    <w:rsid w:val="00E37F44"/>
    <w:rsid w:val="00E42497"/>
    <w:rsid w:val="00E44D5A"/>
    <w:rsid w:val="00E45163"/>
    <w:rsid w:val="00E45407"/>
    <w:rsid w:val="00E45EE6"/>
    <w:rsid w:val="00E471F7"/>
    <w:rsid w:val="00E50739"/>
    <w:rsid w:val="00E53208"/>
    <w:rsid w:val="00E535C5"/>
    <w:rsid w:val="00E543F3"/>
    <w:rsid w:val="00E56423"/>
    <w:rsid w:val="00E56F70"/>
    <w:rsid w:val="00E60F07"/>
    <w:rsid w:val="00E6572F"/>
    <w:rsid w:val="00E66A68"/>
    <w:rsid w:val="00E67063"/>
    <w:rsid w:val="00E67600"/>
    <w:rsid w:val="00E7064B"/>
    <w:rsid w:val="00E724F4"/>
    <w:rsid w:val="00E73BB6"/>
    <w:rsid w:val="00E74D67"/>
    <w:rsid w:val="00E80A42"/>
    <w:rsid w:val="00E83969"/>
    <w:rsid w:val="00E847A6"/>
    <w:rsid w:val="00E8495A"/>
    <w:rsid w:val="00E84F98"/>
    <w:rsid w:val="00E85227"/>
    <w:rsid w:val="00E857FC"/>
    <w:rsid w:val="00E862C8"/>
    <w:rsid w:val="00E87D94"/>
    <w:rsid w:val="00E91A73"/>
    <w:rsid w:val="00E91FCE"/>
    <w:rsid w:val="00E92E62"/>
    <w:rsid w:val="00E94778"/>
    <w:rsid w:val="00E948B7"/>
    <w:rsid w:val="00E94D7F"/>
    <w:rsid w:val="00EA0302"/>
    <w:rsid w:val="00EA05EC"/>
    <w:rsid w:val="00EA11BB"/>
    <w:rsid w:val="00EA22A7"/>
    <w:rsid w:val="00EA2DDE"/>
    <w:rsid w:val="00EA2FB4"/>
    <w:rsid w:val="00EA450F"/>
    <w:rsid w:val="00EA5B61"/>
    <w:rsid w:val="00EA6668"/>
    <w:rsid w:val="00EA678E"/>
    <w:rsid w:val="00EA7A4E"/>
    <w:rsid w:val="00EB1C08"/>
    <w:rsid w:val="00EB2A16"/>
    <w:rsid w:val="00EB5AAA"/>
    <w:rsid w:val="00EB6555"/>
    <w:rsid w:val="00EB674F"/>
    <w:rsid w:val="00EB6CA4"/>
    <w:rsid w:val="00EC08B5"/>
    <w:rsid w:val="00EC1D8F"/>
    <w:rsid w:val="00EC28C4"/>
    <w:rsid w:val="00EC5636"/>
    <w:rsid w:val="00EC721E"/>
    <w:rsid w:val="00EC7E8F"/>
    <w:rsid w:val="00ED1074"/>
    <w:rsid w:val="00ED11EB"/>
    <w:rsid w:val="00ED24B1"/>
    <w:rsid w:val="00ED31D2"/>
    <w:rsid w:val="00ED36B2"/>
    <w:rsid w:val="00ED3885"/>
    <w:rsid w:val="00ED3A20"/>
    <w:rsid w:val="00ED4613"/>
    <w:rsid w:val="00ED700F"/>
    <w:rsid w:val="00ED724B"/>
    <w:rsid w:val="00EE0A15"/>
    <w:rsid w:val="00EE3430"/>
    <w:rsid w:val="00EE6E5D"/>
    <w:rsid w:val="00EE73D9"/>
    <w:rsid w:val="00EF3619"/>
    <w:rsid w:val="00EF6064"/>
    <w:rsid w:val="00EF78F0"/>
    <w:rsid w:val="00F0001F"/>
    <w:rsid w:val="00F00250"/>
    <w:rsid w:val="00F02F30"/>
    <w:rsid w:val="00F0593E"/>
    <w:rsid w:val="00F05A9B"/>
    <w:rsid w:val="00F061A6"/>
    <w:rsid w:val="00F0723D"/>
    <w:rsid w:val="00F0746C"/>
    <w:rsid w:val="00F11E5C"/>
    <w:rsid w:val="00F16D28"/>
    <w:rsid w:val="00F178BD"/>
    <w:rsid w:val="00F2003C"/>
    <w:rsid w:val="00F2417C"/>
    <w:rsid w:val="00F24293"/>
    <w:rsid w:val="00F27706"/>
    <w:rsid w:val="00F33AF5"/>
    <w:rsid w:val="00F354DE"/>
    <w:rsid w:val="00F4059F"/>
    <w:rsid w:val="00F41A87"/>
    <w:rsid w:val="00F41D37"/>
    <w:rsid w:val="00F42B6B"/>
    <w:rsid w:val="00F42C31"/>
    <w:rsid w:val="00F436FF"/>
    <w:rsid w:val="00F52D03"/>
    <w:rsid w:val="00F54AC1"/>
    <w:rsid w:val="00F54CB2"/>
    <w:rsid w:val="00F5504B"/>
    <w:rsid w:val="00F56DC0"/>
    <w:rsid w:val="00F5776D"/>
    <w:rsid w:val="00F6048A"/>
    <w:rsid w:val="00F61199"/>
    <w:rsid w:val="00F6313D"/>
    <w:rsid w:val="00F642CD"/>
    <w:rsid w:val="00F648A4"/>
    <w:rsid w:val="00F65EC7"/>
    <w:rsid w:val="00F67E9F"/>
    <w:rsid w:val="00F7127A"/>
    <w:rsid w:val="00F712C1"/>
    <w:rsid w:val="00F715E9"/>
    <w:rsid w:val="00F7177A"/>
    <w:rsid w:val="00F72158"/>
    <w:rsid w:val="00F72B23"/>
    <w:rsid w:val="00F7385D"/>
    <w:rsid w:val="00F74268"/>
    <w:rsid w:val="00F746FE"/>
    <w:rsid w:val="00F75DCD"/>
    <w:rsid w:val="00F76814"/>
    <w:rsid w:val="00F778B8"/>
    <w:rsid w:val="00F8279E"/>
    <w:rsid w:val="00F82BBA"/>
    <w:rsid w:val="00F831AE"/>
    <w:rsid w:val="00F83346"/>
    <w:rsid w:val="00F84A19"/>
    <w:rsid w:val="00F86939"/>
    <w:rsid w:val="00F87852"/>
    <w:rsid w:val="00F91049"/>
    <w:rsid w:val="00F911A8"/>
    <w:rsid w:val="00F95722"/>
    <w:rsid w:val="00F967FD"/>
    <w:rsid w:val="00FA1D51"/>
    <w:rsid w:val="00FA7B70"/>
    <w:rsid w:val="00FA7C8E"/>
    <w:rsid w:val="00FA7E68"/>
    <w:rsid w:val="00FB0F80"/>
    <w:rsid w:val="00FB2486"/>
    <w:rsid w:val="00FB2B79"/>
    <w:rsid w:val="00FB3ED9"/>
    <w:rsid w:val="00FB5580"/>
    <w:rsid w:val="00FB61C8"/>
    <w:rsid w:val="00FB6252"/>
    <w:rsid w:val="00FB6862"/>
    <w:rsid w:val="00FB7A71"/>
    <w:rsid w:val="00FC07C9"/>
    <w:rsid w:val="00FC1FE9"/>
    <w:rsid w:val="00FC2626"/>
    <w:rsid w:val="00FC2E4D"/>
    <w:rsid w:val="00FC335D"/>
    <w:rsid w:val="00FC5CA1"/>
    <w:rsid w:val="00FC717F"/>
    <w:rsid w:val="00FD05D2"/>
    <w:rsid w:val="00FD06AB"/>
    <w:rsid w:val="00FD6437"/>
    <w:rsid w:val="00FD6E6C"/>
    <w:rsid w:val="00FE28E4"/>
    <w:rsid w:val="00FE45F8"/>
    <w:rsid w:val="00FE5A3E"/>
    <w:rsid w:val="00FE7C9C"/>
    <w:rsid w:val="00FE7D76"/>
    <w:rsid w:val="00FF06A8"/>
    <w:rsid w:val="00FF17A9"/>
    <w:rsid w:val="00FF5155"/>
    <w:rsid w:val="00FF7B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7A1A212E-13E7-4F6B-9909-E248E43A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26D"/>
    <w:pPr>
      <w:jc w:val="both"/>
    </w:pPr>
    <w:rPr>
      <w:rFonts w:ascii="Arial" w:hAnsi="Arial"/>
      <w:sz w:val="20"/>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rsid w:val="00C94FB8"/>
    <w:pPr>
      <w:keepNext/>
      <w:keepLines/>
      <w:numPr>
        <w:numId w:val="56"/>
      </w:numPr>
      <w:spacing w:before="360" w:after="80"/>
      <w:outlineLvl w:val="1"/>
    </w:pPr>
    <w:rPr>
      <w:b/>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p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Lista multicolor - Énfasis 11,Bullet 1"/>
    <w:basedOn w:val="Normal"/>
    <w:link w:val="PrrafodelistaCar"/>
    <w:uiPriority w:val="34"/>
    <w:qFormat/>
    <w:rsid w:val="00544652"/>
    <w:pPr>
      <w:numPr>
        <w:numId w:val="64"/>
      </w:numPr>
      <w:contextualSpacing/>
    </w:pPr>
  </w:style>
  <w:style w:type="paragraph" w:styleId="Textoindependiente">
    <w:name w:val="Body Text"/>
    <w:basedOn w:val="Normal"/>
    <w:link w:val="TextoindependienteCar"/>
    <w:uiPriority w:val="99"/>
    <w:rsid w:val="000500C5"/>
    <w:pPr>
      <w:widowControl w:val="0"/>
      <w:suppressAutoHyphens/>
      <w:autoSpaceDE w:val="0"/>
    </w:pPr>
    <w:rPr>
      <w:b/>
      <w:bCs/>
      <w:lang w:val="es-ES" w:eastAsia="ar-SA"/>
    </w:rPr>
  </w:style>
  <w:style w:type="character" w:customStyle="1" w:styleId="TextoindependienteCar">
    <w:name w:val="Texto independiente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
    <w:link w:val="Prrafodelista"/>
    <w:uiPriority w:val="34"/>
    <w:qFormat/>
    <w:locked/>
    <w:rsid w:val="00544652"/>
    <w:rPr>
      <w:rFonts w:ascii="Arial" w:hAnsi="Arial"/>
      <w:sz w:val="20"/>
      <w:lang w:eastAsia="es-ES"/>
    </w:rPr>
  </w:style>
  <w:style w:type="character" w:styleId="Refdecomentario">
    <w:name w:val="annotation reference"/>
    <w:basedOn w:val="Fuentedeprrafopredeter"/>
    <w:uiPriority w:val="99"/>
    <w:unhideWhenUsed/>
    <w:qFormat/>
    <w:rsid w:val="00041F64"/>
    <w:rPr>
      <w:sz w:val="16"/>
      <w:szCs w:val="16"/>
    </w:rPr>
  </w:style>
  <w:style w:type="paragraph" w:styleId="Textocomentario">
    <w:name w:val="annotation text"/>
    <w:basedOn w:val="Normal"/>
    <w:link w:val="TextocomentarioCar"/>
    <w:uiPriority w:val="99"/>
    <w:unhideWhenUsed/>
    <w:qFormat/>
    <w:rsid w:val="00041F64"/>
    <w:rPr>
      <w:szCs w:val="20"/>
    </w:rPr>
  </w:style>
  <w:style w:type="character" w:customStyle="1" w:styleId="TextocomentarioCar">
    <w:name w:val="Texto comentario Car"/>
    <w:basedOn w:val="Fuentedeprrafopredeter"/>
    <w:link w:val="Textocomentario"/>
    <w:uiPriority w:val="99"/>
    <w:qFormat/>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qFormat/>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qFormat/>
    <w:rsid w:val="00B57724"/>
    <w:rPr>
      <w:b/>
      <w:sz w:val="48"/>
      <w:szCs w:val="48"/>
      <w:lang w:eastAsia="es-ES"/>
    </w:rPr>
  </w:style>
  <w:style w:type="character" w:customStyle="1" w:styleId="Ttulo2Car">
    <w:name w:val="Título 2 Car"/>
    <w:basedOn w:val="Fuentedeprrafopredeter"/>
    <w:link w:val="Ttulo2"/>
    <w:rsid w:val="00C94FB8"/>
    <w:rPr>
      <w:rFonts w:ascii="Arial" w:hAnsi="Arial"/>
      <w:b/>
      <w:sz w:val="20"/>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0A49D3"/>
    <w:pPr>
      <w:tabs>
        <w:tab w:val="left" w:pos="720"/>
        <w:tab w:val="right" w:pos="8830"/>
      </w:tabs>
      <w:ind w:left="426" w:hanging="426"/>
    </w:pPr>
    <w:rPr>
      <w:bCs/>
    </w:rPr>
  </w:style>
  <w:style w:type="paragraph" w:customStyle="1" w:styleId="Tabletext">
    <w:name w:val="Tabletext"/>
    <w:basedOn w:val="Normal"/>
    <w:rsid w:val="00B57724"/>
    <w:pPr>
      <w:keepLines/>
      <w:widowControl w:val="0"/>
      <w:spacing w:after="120" w:line="240" w:lineRule="atLeast"/>
    </w:pPr>
    <w:rPr>
      <w:szCs w:val="20"/>
      <w:lang w:val="es-ES" w:eastAsia="en-US"/>
    </w:rPr>
  </w:style>
  <w:style w:type="paragraph" w:customStyle="1" w:styleId="SECRETARIADELAFUNCIONPUBLICA">
    <w:name w:val="SECRETARIA DE LA FUNCION PUBLICA"/>
    <w:basedOn w:val="Normal"/>
    <w:rsid w:val="00B57724"/>
    <w:rPr>
      <w:rFonts w:eastAsia="Batang"/>
      <w:kern w:val="18"/>
      <w:sz w:val="18"/>
      <w:szCs w:val="20"/>
      <w:lang w:val="es-ES" w:eastAsia="en-US"/>
    </w:rPr>
  </w:style>
  <w:style w:type="paragraph" w:styleId="TDC3">
    <w:name w:val="toc 3"/>
    <w:basedOn w:val="Normal"/>
    <w:next w:val="Normal"/>
    <w:autoRedefine/>
    <w:uiPriority w:val="39"/>
    <w:qFormat/>
    <w:rsid w:val="00B57724"/>
    <w:pPr>
      <w:ind w:left="240"/>
    </w:pPr>
    <w:rPr>
      <w:szCs w:val="20"/>
    </w:rPr>
  </w:style>
  <w:style w:type="paragraph" w:styleId="TDC4">
    <w:name w:val="toc 4"/>
    <w:basedOn w:val="Normal"/>
    <w:next w:val="Normal"/>
    <w:autoRedefine/>
    <w:rsid w:val="00B57724"/>
    <w:pPr>
      <w:ind w:left="480"/>
    </w:pPr>
    <w:rPr>
      <w:rFonts w:ascii="Calibri" w:hAnsi="Calibri"/>
      <w:szCs w:val="20"/>
    </w:rPr>
  </w:style>
  <w:style w:type="paragraph" w:styleId="TDC5">
    <w:name w:val="toc 5"/>
    <w:basedOn w:val="Normal"/>
    <w:next w:val="Normal"/>
    <w:autoRedefine/>
    <w:rsid w:val="00B57724"/>
    <w:pPr>
      <w:ind w:left="720"/>
    </w:pPr>
    <w:rPr>
      <w:rFonts w:ascii="Calibri" w:hAnsi="Calibri"/>
      <w:szCs w:val="20"/>
    </w:rPr>
  </w:style>
  <w:style w:type="paragraph" w:styleId="TDC6">
    <w:name w:val="toc 6"/>
    <w:basedOn w:val="Normal"/>
    <w:next w:val="Normal"/>
    <w:autoRedefine/>
    <w:rsid w:val="00B57724"/>
    <w:pPr>
      <w:ind w:left="960"/>
    </w:pPr>
    <w:rPr>
      <w:rFonts w:ascii="Calibri" w:hAnsi="Calibri"/>
      <w:szCs w:val="20"/>
    </w:rPr>
  </w:style>
  <w:style w:type="paragraph" w:styleId="TDC7">
    <w:name w:val="toc 7"/>
    <w:basedOn w:val="Normal"/>
    <w:next w:val="Normal"/>
    <w:autoRedefine/>
    <w:rsid w:val="00B57724"/>
    <w:pPr>
      <w:ind w:left="1200"/>
    </w:pPr>
    <w:rPr>
      <w:rFonts w:ascii="Calibri" w:hAnsi="Calibri"/>
      <w:szCs w:val="20"/>
    </w:rPr>
  </w:style>
  <w:style w:type="paragraph" w:styleId="TDC8">
    <w:name w:val="toc 8"/>
    <w:basedOn w:val="Normal"/>
    <w:next w:val="Normal"/>
    <w:autoRedefine/>
    <w:rsid w:val="00B57724"/>
    <w:pPr>
      <w:ind w:left="1440"/>
    </w:pPr>
    <w:rPr>
      <w:rFonts w:ascii="Calibri" w:hAnsi="Calibri"/>
      <w:szCs w:val="20"/>
    </w:rPr>
  </w:style>
  <w:style w:type="paragraph" w:styleId="TDC9">
    <w:name w:val="toc 9"/>
    <w:basedOn w:val="Normal"/>
    <w:next w:val="Normal"/>
    <w:autoRedefine/>
    <w:rsid w:val="00B57724"/>
    <w:pPr>
      <w:ind w:left="1680"/>
    </w:pPr>
    <w:rPr>
      <w:rFonts w:ascii="Calibri" w:hAnsi="Calibri"/>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link w:val="Listaconnmeros2Car"/>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pPr>
    <w:rPr>
      <w:rFonts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pPr>
    <w:rPr>
      <w:rFonts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character" w:customStyle="1" w:styleId="AreasIMSS2">
    <w:name w:val="Areas IMSS2"/>
    <w:basedOn w:val="Fuentedeprrafopredeter"/>
    <w:uiPriority w:val="1"/>
    <w:qFormat/>
    <w:rsid w:val="00E83969"/>
    <w:rPr>
      <w:rFonts w:ascii="Arial Narrow" w:hAnsi="Arial Narrow"/>
      <w:b/>
      <w:sz w:val="20"/>
    </w:rPr>
  </w:style>
  <w:style w:type="paragraph" w:styleId="ndice1">
    <w:name w:val="index 1"/>
    <w:basedOn w:val="Normal"/>
    <w:next w:val="Normal"/>
    <w:autoRedefine/>
    <w:uiPriority w:val="99"/>
    <w:unhideWhenUsed/>
    <w:rsid w:val="004F1D1F"/>
    <w:pPr>
      <w:ind w:left="709"/>
    </w:pPr>
    <w:rPr>
      <w:rFonts w:eastAsia="Calibri" w:cs="Arial"/>
      <w:szCs w:val="20"/>
      <w:lang w:eastAsia="es-MX"/>
    </w:rPr>
  </w:style>
  <w:style w:type="table" w:styleId="Tablaconcuadrcula6concolores">
    <w:name w:val="Grid Table 6 Colorful"/>
    <w:basedOn w:val="Tablanormal"/>
    <w:uiPriority w:val="51"/>
    <w:rsid w:val="00B7000D"/>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rmal20pTCar">
    <w:name w:val="Normal 20p T Car"/>
    <w:link w:val="Normal20pT"/>
    <w:qFormat/>
    <w:rsid w:val="00A47663"/>
    <w:rPr>
      <w:rFonts w:cs="Arial"/>
      <w:b/>
      <w:sz w:val="40"/>
      <w:szCs w:val="40"/>
      <w:lang w:eastAsia="es-ES"/>
    </w:rPr>
  </w:style>
  <w:style w:type="paragraph" w:customStyle="1" w:styleId="Normal20pT">
    <w:name w:val="Normal 20p T"/>
    <w:basedOn w:val="Normal"/>
    <w:link w:val="Normal20pTCar"/>
    <w:qFormat/>
    <w:rsid w:val="00A47663"/>
    <w:pPr>
      <w:tabs>
        <w:tab w:val="left" w:pos="426"/>
      </w:tabs>
      <w:jc w:val="center"/>
    </w:pPr>
    <w:rPr>
      <w:rFonts w:cs="Arial"/>
      <w:b/>
      <w:sz w:val="40"/>
      <w:szCs w:val="40"/>
    </w:rPr>
  </w:style>
  <w:style w:type="character" w:customStyle="1" w:styleId="ListLabel121">
    <w:name w:val="ListLabel 121"/>
    <w:qFormat/>
    <w:rsid w:val="00A47663"/>
    <w:rPr>
      <w:rFonts w:cs="Courier New"/>
    </w:rPr>
  </w:style>
  <w:style w:type="character" w:customStyle="1" w:styleId="Listaconnmeros2Car">
    <w:name w:val="Lista con números 2 Car"/>
    <w:basedOn w:val="Fuentedeprrafopredeter"/>
    <w:link w:val="Listaconnmeros2"/>
    <w:rsid w:val="002C44F4"/>
    <w:rPr>
      <w:lang w:val="es-ES" w:eastAsia="es-ES"/>
    </w:rPr>
  </w:style>
  <w:style w:type="paragraph" w:styleId="Citadestacada">
    <w:name w:val="Intense Quote"/>
    <w:basedOn w:val="Normal"/>
    <w:next w:val="Normal"/>
    <w:link w:val="CitadestacadaCar"/>
    <w:uiPriority w:val="30"/>
    <w:qFormat/>
    <w:rsid w:val="00221B8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221B82"/>
    <w:rPr>
      <w:i/>
      <w:iCs/>
      <w:color w:val="4472C4" w:themeColor="accent1"/>
      <w:lang w:eastAsia="es-ES"/>
    </w:rPr>
  </w:style>
  <w:style w:type="paragraph" w:customStyle="1" w:styleId="Titulo3">
    <w:name w:val="Titulo 3"/>
    <w:basedOn w:val="Prrafodelista"/>
    <w:link w:val="Titulo3Car"/>
    <w:qFormat/>
    <w:rsid w:val="00016D3E"/>
    <w:pPr>
      <w:numPr>
        <w:numId w:val="12"/>
      </w:numPr>
    </w:pPr>
    <w:rPr>
      <w:rFonts w:cs="Arial"/>
      <w:b/>
      <w:bCs/>
      <w:szCs w:val="20"/>
    </w:rPr>
  </w:style>
  <w:style w:type="character" w:customStyle="1" w:styleId="Titulo3Car">
    <w:name w:val="Titulo 3 Car"/>
    <w:basedOn w:val="PrrafodelistaCar"/>
    <w:link w:val="Titulo3"/>
    <w:rsid w:val="00016D3E"/>
    <w:rPr>
      <w:rFonts w:ascii="Arial" w:hAnsi="Arial" w:cs="Arial"/>
      <w:b/>
      <w:bCs/>
      <w:sz w:val="20"/>
      <w:szCs w:val="20"/>
      <w:lang w:eastAsia="es-ES"/>
    </w:rPr>
  </w:style>
  <w:style w:type="paragraph" w:styleId="TtuloTDC">
    <w:name w:val="TOC Heading"/>
    <w:basedOn w:val="Ttulo1"/>
    <w:next w:val="Normal"/>
    <w:uiPriority w:val="39"/>
    <w:unhideWhenUsed/>
    <w:qFormat/>
    <w:rsid w:val="00016D3E"/>
    <w:pP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eastAsia="es-MX"/>
    </w:rPr>
  </w:style>
  <w:style w:type="paragraph" w:styleId="Cita">
    <w:name w:val="Quote"/>
    <w:aliases w:val="Párrafo de lista 2"/>
    <w:basedOn w:val="Normal"/>
    <w:next w:val="Normal"/>
    <w:link w:val="CitaCar"/>
    <w:uiPriority w:val="29"/>
    <w:qFormat/>
    <w:rsid w:val="00544652"/>
    <w:pPr>
      <w:numPr>
        <w:numId w:val="65"/>
      </w:numPr>
      <w:ind w:left="1661" w:hanging="357"/>
    </w:pPr>
    <w:rPr>
      <w:iCs/>
      <w:color w:val="404040" w:themeColor="text1" w:themeTint="BF"/>
    </w:rPr>
  </w:style>
  <w:style w:type="character" w:customStyle="1" w:styleId="CitaCar">
    <w:name w:val="Cita Car"/>
    <w:aliases w:val="Párrafo de lista 2 Car"/>
    <w:basedOn w:val="Fuentedeprrafopredeter"/>
    <w:link w:val="Cita"/>
    <w:uiPriority w:val="29"/>
    <w:rsid w:val="00544652"/>
    <w:rPr>
      <w:rFonts w:ascii="Arial" w:hAnsi="Arial"/>
      <w:iCs/>
      <w:color w:val="404040" w:themeColor="text1" w:themeTint="BF"/>
      <w:sz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95677">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494226943">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46879839">
      <w:bodyDiv w:val="1"/>
      <w:marLeft w:val="0"/>
      <w:marRight w:val="0"/>
      <w:marTop w:val="0"/>
      <w:marBottom w:val="0"/>
      <w:divBdr>
        <w:top w:val="none" w:sz="0" w:space="0" w:color="auto"/>
        <w:left w:val="none" w:sz="0" w:space="0" w:color="auto"/>
        <w:bottom w:val="none" w:sz="0" w:space="0" w:color="auto"/>
        <w:right w:val="none" w:sz="0" w:space="0" w:color="auto"/>
      </w:divBdr>
    </w:div>
    <w:div w:id="846404710">
      <w:bodyDiv w:val="1"/>
      <w:marLeft w:val="0"/>
      <w:marRight w:val="0"/>
      <w:marTop w:val="0"/>
      <w:marBottom w:val="0"/>
      <w:divBdr>
        <w:top w:val="none" w:sz="0" w:space="0" w:color="auto"/>
        <w:left w:val="none" w:sz="0" w:space="0" w:color="auto"/>
        <w:bottom w:val="none" w:sz="0" w:space="0" w:color="auto"/>
        <w:right w:val="none" w:sz="0" w:space="0" w:color="auto"/>
      </w:divBdr>
    </w:div>
    <w:div w:id="986978676">
      <w:bodyDiv w:val="1"/>
      <w:marLeft w:val="0"/>
      <w:marRight w:val="0"/>
      <w:marTop w:val="0"/>
      <w:marBottom w:val="0"/>
      <w:divBdr>
        <w:top w:val="none" w:sz="0" w:space="0" w:color="auto"/>
        <w:left w:val="none" w:sz="0" w:space="0" w:color="auto"/>
        <w:bottom w:val="none" w:sz="0" w:space="0" w:color="auto"/>
        <w:right w:val="none" w:sz="0" w:space="0" w:color="auto"/>
      </w:divBdr>
    </w:div>
    <w:div w:id="988942132">
      <w:bodyDiv w:val="1"/>
      <w:marLeft w:val="0"/>
      <w:marRight w:val="0"/>
      <w:marTop w:val="0"/>
      <w:marBottom w:val="0"/>
      <w:divBdr>
        <w:top w:val="none" w:sz="0" w:space="0" w:color="auto"/>
        <w:left w:val="none" w:sz="0" w:space="0" w:color="auto"/>
        <w:bottom w:val="none" w:sz="0" w:space="0" w:color="auto"/>
        <w:right w:val="none" w:sz="0" w:space="0" w:color="auto"/>
      </w:divBdr>
    </w:div>
    <w:div w:id="1017970840">
      <w:bodyDiv w:val="1"/>
      <w:marLeft w:val="0"/>
      <w:marRight w:val="0"/>
      <w:marTop w:val="0"/>
      <w:marBottom w:val="0"/>
      <w:divBdr>
        <w:top w:val="none" w:sz="0" w:space="0" w:color="auto"/>
        <w:left w:val="none" w:sz="0" w:space="0" w:color="auto"/>
        <w:bottom w:val="none" w:sz="0" w:space="0" w:color="auto"/>
        <w:right w:val="none" w:sz="0" w:space="0" w:color="auto"/>
      </w:divBdr>
    </w:div>
    <w:div w:id="1115254701">
      <w:bodyDiv w:val="1"/>
      <w:marLeft w:val="0"/>
      <w:marRight w:val="0"/>
      <w:marTop w:val="0"/>
      <w:marBottom w:val="0"/>
      <w:divBdr>
        <w:top w:val="none" w:sz="0" w:space="0" w:color="auto"/>
        <w:left w:val="none" w:sz="0" w:space="0" w:color="auto"/>
        <w:bottom w:val="none" w:sz="0" w:space="0" w:color="auto"/>
        <w:right w:val="none" w:sz="0" w:space="0" w:color="auto"/>
      </w:divBdr>
    </w:div>
    <w:div w:id="1434010723">
      <w:bodyDiv w:val="1"/>
      <w:marLeft w:val="0"/>
      <w:marRight w:val="0"/>
      <w:marTop w:val="0"/>
      <w:marBottom w:val="0"/>
      <w:divBdr>
        <w:top w:val="none" w:sz="0" w:space="0" w:color="auto"/>
        <w:left w:val="none" w:sz="0" w:space="0" w:color="auto"/>
        <w:bottom w:val="none" w:sz="0" w:space="0" w:color="auto"/>
        <w:right w:val="none" w:sz="0" w:space="0" w:color="auto"/>
      </w:divBdr>
    </w:div>
    <w:div w:id="1515727685">
      <w:bodyDiv w:val="1"/>
      <w:marLeft w:val="0"/>
      <w:marRight w:val="0"/>
      <w:marTop w:val="0"/>
      <w:marBottom w:val="0"/>
      <w:divBdr>
        <w:top w:val="none" w:sz="0" w:space="0" w:color="auto"/>
        <w:left w:val="none" w:sz="0" w:space="0" w:color="auto"/>
        <w:bottom w:val="none" w:sz="0" w:space="0" w:color="auto"/>
        <w:right w:val="none" w:sz="0" w:space="0" w:color="auto"/>
      </w:divBdr>
    </w:div>
    <w:div w:id="1577276360">
      <w:bodyDiv w:val="1"/>
      <w:marLeft w:val="0"/>
      <w:marRight w:val="0"/>
      <w:marTop w:val="0"/>
      <w:marBottom w:val="0"/>
      <w:divBdr>
        <w:top w:val="none" w:sz="0" w:space="0" w:color="auto"/>
        <w:left w:val="none" w:sz="0" w:space="0" w:color="auto"/>
        <w:bottom w:val="none" w:sz="0" w:space="0" w:color="auto"/>
        <w:right w:val="none" w:sz="0" w:space="0" w:color="auto"/>
      </w:divBdr>
    </w:div>
    <w:div w:id="1629778888">
      <w:bodyDiv w:val="1"/>
      <w:marLeft w:val="0"/>
      <w:marRight w:val="0"/>
      <w:marTop w:val="0"/>
      <w:marBottom w:val="0"/>
      <w:divBdr>
        <w:top w:val="none" w:sz="0" w:space="0" w:color="auto"/>
        <w:left w:val="none" w:sz="0" w:space="0" w:color="auto"/>
        <w:bottom w:val="none" w:sz="0" w:space="0" w:color="auto"/>
        <w:right w:val="none" w:sz="0" w:space="0" w:color="auto"/>
      </w:divBdr>
    </w:div>
    <w:div w:id="1761411658">
      <w:bodyDiv w:val="1"/>
      <w:marLeft w:val="0"/>
      <w:marRight w:val="0"/>
      <w:marTop w:val="0"/>
      <w:marBottom w:val="0"/>
      <w:divBdr>
        <w:top w:val="none" w:sz="0" w:space="0" w:color="auto"/>
        <w:left w:val="none" w:sz="0" w:space="0" w:color="auto"/>
        <w:bottom w:val="none" w:sz="0" w:space="0" w:color="auto"/>
        <w:right w:val="none" w:sz="0" w:space="0" w:color="auto"/>
      </w:divBdr>
    </w:div>
    <w:div w:id="2019650673">
      <w:bodyDiv w:val="1"/>
      <w:marLeft w:val="0"/>
      <w:marRight w:val="0"/>
      <w:marTop w:val="0"/>
      <w:marBottom w:val="0"/>
      <w:divBdr>
        <w:top w:val="none" w:sz="0" w:space="0" w:color="auto"/>
        <w:left w:val="none" w:sz="0" w:space="0" w:color="auto"/>
        <w:bottom w:val="none" w:sz="0" w:space="0" w:color="auto"/>
        <w:right w:val="none" w:sz="0" w:space="0" w:color="auto"/>
      </w:divBdr>
    </w:div>
    <w:div w:id="2123768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07/relationships/diagramDrawing" Target="diagrams/drawing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diagramLayout" Target="diagrams/layout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Data" Target="diagrams/data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E30F14B-3FF3-AA42-87C1-2D69B613E200}" type="doc">
      <dgm:prSet loTypeId="urn:microsoft.com/office/officeart/2005/8/layout/hProcess7" loCatId="" qsTypeId="urn:microsoft.com/office/officeart/2005/8/quickstyle/simple1" qsCatId="simple" csTypeId="urn:microsoft.com/office/officeart/2005/8/colors/colorful1" csCatId="colorful" phldr="1"/>
      <dgm:spPr/>
      <dgm:t>
        <a:bodyPr/>
        <a:lstStyle/>
        <a:p>
          <a:endParaRPr lang="es-MX"/>
        </a:p>
      </dgm:t>
    </dgm:pt>
    <dgm:pt modelId="{5C570F76-4F84-994D-9FB3-E224219749FA}">
      <dgm:prSet phldrT="[Texto]" custT="1"/>
      <dgm:spPr/>
      <dgm:t>
        <a:bodyPr/>
        <a:lstStyle/>
        <a:p>
          <a:pPr algn="ctr"/>
          <a:r>
            <a:rPr lang="es-MX" sz="900"/>
            <a:t>Realizar Diganostico Inicial</a:t>
          </a:r>
          <a:endParaRPr lang="es-MX" sz="800"/>
        </a:p>
      </dgm:t>
    </dgm:pt>
    <dgm:pt modelId="{582CC820-2687-7F46-980F-E92D3590FA4F}" type="parTrans" cxnId="{7970E2F4-8A70-B14B-A4B3-983C77170E18}">
      <dgm:prSet/>
      <dgm:spPr/>
      <dgm:t>
        <a:bodyPr/>
        <a:lstStyle/>
        <a:p>
          <a:pPr algn="ctr"/>
          <a:endParaRPr lang="es-MX"/>
        </a:p>
      </dgm:t>
    </dgm:pt>
    <dgm:pt modelId="{66DDC0EA-3B11-9542-A4A5-39D00E515FC4}" type="sibTrans" cxnId="{7970E2F4-8A70-B14B-A4B3-983C77170E18}">
      <dgm:prSet/>
      <dgm:spPr/>
      <dgm:t>
        <a:bodyPr/>
        <a:lstStyle/>
        <a:p>
          <a:pPr algn="ctr"/>
          <a:endParaRPr lang="es-MX"/>
        </a:p>
      </dgm:t>
    </dgm:pt>
    <dgm:pt modelId="{0273185B-E5C1-EB4F-8FC1-B5FFC8543252}">
      <dgm:prSet phldrT="[Texto]" custT="1"/>
      <dgm:spPr/>
      <dgm:t>
        <a:bodyPr/>
        <a:lstStyle/>
        <a:p>
          <a:pPr algn="ctr"/>
          <a:r>
            <a:rPr lang="es-MX" sz="800"/>
            <a:t>Realizar entrevistas al personal seleccionado de la DIDT y revisar los procesos del SGMP para hacer un mapeo vs. CMMI, identificar las brechas a cubrir para cada practica core y de cada dominio, para tener claridad en las practicas a reforzar y el avance que se ha tenido.</a:t>
          </a:r>
        </a:p>
      </dgm:t>
    </dgm:pt>
    <dgm:pt modelId="{F23D4350-EDEF-5945-84FC-73500DFEE5C6}" type="parTrans" cxnId="{8F0E66AB-3206-7F4E-8E5B-51E6C25E2D72}">
      <dgm:prSet/>
      <dgm:spPr/>
      <dgm:t>
        <a:bodyPr/>
        <a:lstStyle/>
        <a:p>
          <a:pPr algn="ctr"/>
          <a:endParaRPr lang="es-MX"/>
        </a:p>
      </dgm:t>
    </dgm:pt>
    <dgm:pt modelId="{895EA814-84AB-5445-A900-F11883A77E4D}" type="sibTrans" cxnId="{8F0E66AB-3206-7F4E-8E5B-51E6C25E2D72}">
      <dgm:prSet/>
      <dgm:spPr/>
      <dgm:t>
        <a:bodyPr/>
        <a:lstStyle/>
        <a:p>
          <a:pPr algn="ctr"/>
          <a:endParaRPr lang="es-MX"/>
        </a:p>
      </dgm:t>
    </dgm:pt>
    <dgm:pt modelId="{EF54741E-45B5-3248-9C0D-58B8B4835D0E}">
      <dgm:prSet phldrT="[Texto]" custT="1"/>
      <dgm:spPr/>
      <dgm:t>
        <a:bodyPr/>
        <a:lstStyle/>
        <a:p>
          <a:pPr algn="ctr"/>
          <a:r>
            <a:rPr lang="es-MX" sz="900" b="1"/>
            <a:t>Fortelecimiento de procesos de dominio</a:t>
          </a:r>
        </a:p>
      </dgm:t>
    </dgm:pt>
    <dgm:pt modelId="{9077149D-6735-6B43-B45B-3366DFE1465A}" type="parTrans" cxnId="{7810964F-FFBE-764D-AA35-6445BE5F4561}">
      <dgm:prSet/>
      <dgm:spPr/>
      <dgm:t>
        <a:bodyPr/>
        <a:lstStyle/>
        <a:p>
          <a:pPr algn="ctr"/>
          <a:endParaRPr lang="es-MX"/>
        </a:p>
      </dgm:t>
    </dgm:pt>
    <dgm:pt modelId="{6704EDDD-BBFA-CC44-8939-A868428BE053}" type="sibTrans" cxnId="{7810964F-FFBE-764D-AA35-6445BE5F4561}">
      <dgm:prSet/>
      <dgm:spPr/>
      <dgm:t>
        <a:bodyPr/>
        <a:lstStyle/>
        <a:p>
          <a:pPr algn="ctr"/>
          <a:endParaRPr lang="es-MX"/>
        </a:p>
      </dgm:t>
    </dgm:pt>
    <dgm:pt modelId="{748DB120-C1D7-C34A-8041-C231208D835F}">
      <dgm:prSet phldrT="[Texto]" custT="1"/>
      <dgm:spPr/>
      <dgm:t>
        <a:bodyPr/>
        <a:lstStyle/>
        <a:p>
          <a:pPr algn="ctr"/>
          <a:r>
            <a:rPr lang="es-MX" sz="800"/>
            <a:t>Establecer procesos priorizados para fortalecer los dominios clave mediante su definicion, mejora e integración al SGMP.</a:t>
          </a:r>
        </a:p>
      </dgm:t>
    </dgm:pt>
    <dgm:pt modelId="{07E7CA47-E4B1-A942-8AA0-38BBDE30F4D9}" type="parTrans" cxnId="{5B6575B8-BCC3-184F-9760-7E3439FA2EF1}">
      <dgm:prSet/>
      <dgm:spPr/>
      <dgm:t>
        <a:bodyPr/>
        <a:lstStyle/>
        <a:p>
          <a:pPr algn="ctr"/>
          <a:endParaRPr lang="es-MX"/>
        </a:p>
      </dgm:t>
    </dgm:pt>
    <dgm:pt modelId="{1FB31228-2CFC-254F-B9AB-B991283463F2}" type="sibTrans" cxnId="{5B6575B8-BCC3-184F-9760-7E3439FA2EF1}">
      <dgm:prSet/>
      <dgm:spPr/>
      <dgm:t>
        <a:bodyPr/>
        <a:lstStyle/>
        <a:p>
          <a:pPr algn="ctr"/>
          <a:endParaRPr lang="es-MX"/>
        </a:p>
      </dgm:t>
    </dgm:pt>
    <dgm:pt modelId="{1E1A8792-8C47-2B45-B948-46610FA4BC0E}">
      <dgm:prSet phldrT="[Texto]"/>
      <dgm:spPr/>
      <dgm:t>
        <a:bodyPr/>
        <a:lstStyle/>
        <a:p>
          <a:pPr algn="ctr"/>
          <a:r>
            <a:rPr lang="es-MX" b="1"/>
            <a:t>Analizar la implementación de mejoras</a:t>
          </a:r>
        </a:p>
      </dgm:t>
    </dgm:pt>
    <dgm:pt modelId="{A23CC843-A5E4-7049-A7C7-67A43C13A569}" type="parTrans" cxnId="{E1573E4B-E324-E341-9F81-BE6148E9697F}">
      <dgm:prSet/>
      <dgm:spPr/>
      <dgm:t>
        <a:bodyPr/>
        <a:lstStyle/>
        <a:p>
          <a:pPr algn="ctr"/>
          <a:endParaRPr lang="es-MX"/>
        </a:p>
      </dgm:t>
    </dgm:pt>
    <dgm:pt modelId="{87554D93-DCAC-414D-843E-DE874DC04B3E}" type="sibTrans" cxnId="{E1573E4B-E324-E341-9F81-BE6148E9697F}">
      <dgm:prSet/>
      <dgm:spPr/>
      <dgm:t>
        <a:bodyPr/>
        <a:lstStyle/>
        <a:p>
          <a:pPr algn="ctr"/>
          <a:endParaRPr lang="es-MX"/>
        </a:p>
      </dgm:t>
    </dgm:pt>
    <dgm:pt modelId="{CECB5DAE-816B-EF43-A7A2-20FEADD6CF8D}">
      <dgm:prSet phldrT="[Texto]" custT="1"/>
      <dgm:spPr/>
      <dgm:t>
        <a:bodyPr/>
        <a:lstStyle/>
        <a:p>
          <a:pPr algn="ctr"/>
          <a:r>
            <a:rPr lang="es-MX" sz="800"/>
            <a:t>Contar con servicios de verificación de entregables para validar el grado de adopción de Los procesos y tomar acciones preventivas o correctivas para establecer procesos homologados y lograr un habito persistente.</a:t>
          </a:r>
        </a:p>
      </dgm:t>
    </dgm:pt>
    <dgm:pt modelId="{9490C4CC-7986-0C44-B780-E3B396DF64EE}" type="parTrans" cxnId="{13B70A3E-E5A4-4B4F-B35F-BFB701533CC9}">
      <dgm:prSet/>
      <dgm:spPr/>
      <dgm:t>
        <a:bodyPr/>
        <a:lstStyle/>
        <a:p>
          <a:pPr algn="ctr"/>
          <a:endParaRPr lang="es-MX"/>
        </a:p>
      </dgm:t>
    </dgm:pt>
    <dgm:pt modelId="{4AD7DBA0-F4D3-F44C-BC19-DD14092C84F9}" type="sibTrans" cxnId="{13B70A3E-E5A4-4B4F-B35F-BFB701533CC9}">
      <dgm:prSet/>
      <dgm:spPr/>
      <dgm:t>
        <a:bodyPr/>
        <a:lstStyle/>
        <a:p>
          <a:pPr algn="ctr"/>
          <a:endParaRPr lang="es-MX"/>
        </a:p>
      </dgm:t>
    </dgm:pt>
    <dgm:pt modelId="{E022C6F2-5B25-734F-AE19-AE4DB8C20C6E}">
      <dgm:prSet phldrT="[Texto]"/>
      <dgm:spPr/>
      <dgm:t>
        <a:bodyPr/>
        <a:lstStyle/>
        <a:p>
          <a:pPr algn="ctr"/>
          <a:r>
            <a:rPr lang="es-MX" b="1"/>
            <a:t>Realizar evaluación de avance implementación</a:t>
          </a:r>
        </a:p>
      </dgm:t>
    </dgm:pt>
    <dgm:pt modelId="{08D4D838-72C2-5B4B-99A3-8420C7C3F537}" type="parTrans" cxnId="{83DA1B90-EDEB-A14D-BE55-D35A4DA89CF1}">
      <dgm:prSet/>
      <dgm:spPr/>
      <dgm:t>
        <a:bodyPr/>
        <a:lstStyle/>
        <a:p>
          <a:pPr algn="ctr"/>
          <a:endParaRPr lang="es-MX"/>
        </a:p>
      </dgm:t>
    </dgm:pt>
    <dgm:pt modelId="{B763E1C7-4AC1-8749-9FDE-DC3CECF40235}" type="sibTrans" cxnId="{83DA1B90-EDEB-A14D-BE55-D35A4DA89CF1}">
      <dgm:prSet/>
      <dgm:spPr/>
      <dgm:t>
        <a:bodyPr/>
        <a:lstStyle/>
        <a:p>
          <a:pPr algn="ctr"/>
          <a:endParaRPr lang="es-MX"/>
        </a:p>
      </dgm:t>
    </dgm:pt>
    <dgm:pt modelId="{9C3115BC-B740-4645-82E1-2BE7EAD1C153}">
      <dgm:prSet phldrT="[Texto]" custT="1"/>
      <dgm:spPr/>
      <dgm:t>
        <a:bodyPr/>
        <a:lstStyle/>
        <a:p>
          <a:pPr algn="ctr"/>
          <a:r>
            <a:rPr lang="es-MX" sz="750"/>
            <a:t>Al cierre del 2025, se realizara una evaluación no formal de la implementacion y adopción transversal de los procesos en las áreas relevantes de la DIDT. Para medir el avance en cada área y decidir la ejecucion, si se requiere reforzar la adopcion en algunas áreas o se puede realizar una evaluación formal (benchmark).</a:t>
          </a:r>
        </a:p>
      </dgm:t>
    </dgm:pt>
    <dgm:pt modelId="{EC4873C4-D688-3C44-A2F4-EBB8CCB7B2F0}" type="parTrans" cxnId="{808DE13A-0BD7-4C41-ACC6-CC801D9B0A48}">
      <dgm:prSet/>
      <dgm:spPr/>
      <dgm:t>
        <a:bodyPr/>
        <a:lstStyle/>
        <a:p>
          <a:pPr algn="ctr"/>
          <a:endParaRPr lang="es-MX"/>
        </a:p>
      </dgm:t>
    </dgm:pt>
    <dgm:pt modelId="{253DF655-8519-4D48-AA6D-EA3EE83EBB2A}" type="sibTrans" cxnId="{808DE13A-0BD7-4C41-ACC6-CC801D9B0A48}">
      <dgm:prSet/>
      <dgm:spPr/>
      <dgm:t>
        <a:bodyPr/>
        <a:lstStyle/>
        <a:p>
          <a:pPr algn="ctr"/>
          <a:endParaRPr lang="es-MX"/>
        </a:p>
      </dgm:t>
    </dgm:pt>
    <dgm:pt modelId="{D57AB761-A58A-C443-95D6-AF3E58D8ECE3}" type="pres">
      <dgm:prSet presAssocID="{2E30F14B-3FF3-AA42-87C1-2D69B613E200}" presName="Name0" presStyleCnt="0">
        <dgm:presLayoutVars>
          <dgm:dir/>
          <dgm:animLvl val="lvl"/>
          <dgm:resizeHandles val="exact"/>
        </dgm:presLayoutVars>
      </dgm:prSet>
      <dgm:spPr/>
    </dgm:pt>
    <dgm:pt modelId="{8F704499-82F7-664E-AC81-63EE00BC60F6}" type="pres">
      <dgm:prSet presAssocID="{5C570F76-4F84-994D-9FB3-E224219749FA}" presName="compositeNode" presStyleCnt="0">
        <dgm:presLayoutVars>
          <dgm:bulletEnabled val="1"/>
        </dgm:presLayoutVars>
      </dgm:prSet>
      <dgm:spPr/>
    </dgm:pt>
    <dgm:pt modelId="{739C5C41-99FD-974E-8A9C-08B62A95FEE3}" type="pres">
      <dgm:prSet presAssocID="{5C570F76-4F84-994D-9FB3-E224219749FA}" presName="bgRect" presStyleLbl="node1" presStyleIdx="0" presStyleCnt="4"/>
      <dgm:spPr/>
    </dgm:pt>
    <dgm:pt modelId="{DF261A6C-95FE-BF4F-BE9B-CE2F860A38B0}" type="pres">
      <dgm:prSet presAssocID="{5C570F76-4F84-994D-9FB3-E224219749FA}" presName="parentNode" presStyleLbl="node1" presStyleIdx="0" presStyleCnt="4">
        <dgm:presLayoutVars>
          <dgm:chMax val="0"/>
          <dgm:bulletEnabled val="1"/>
        </dgm:presLayoutVars>
      </dgm:prSet>
      <dgm:spPr/>
    </dgm:pt>
    <dgm:pt modelId="{33FDE382-A49F-994D-88AC-2ED12B2E9E12}" type="pres">
      <dgm:prSet presAssocID="{5C570F76-4F84-994D-9FB3-E224219749FA}" presName="childNode" presStyleLbl="node1" presStyleIdx="0" presStyleCnt="4">
        <dgm:presLayoutVars>
          <dgm:bulletEnabled val="1"/>
        </dgm:presLayoutVars>
      </dgm:prSet>
      <dgm:spPr/>
    </dgm:pt>
    <dgm:pt modelId="{CEEEF542-BB6C-834C-9B66-D160FEC57C48}" type="pres">
      <dgm:prSet presAssocID="{66DDC0EA-3B11-9542-A4A5-39D00E515FC4}" presName="hSp" presStyleCnt="0"/>
      <dgm:spPr/>
    </dgm:pt>
    <dgm:pt modelId="{B06A518A-6D2E-DD4D-93F0-39CBD11B6F53}" type="pres">
      <dgm:prSet presAssocID="{66DDC0EA-3B11-9542-A4A5-39D00E515FC4}" presName="vProcSp" presStyleCnt="0"/>
      <dgm:spPr/>
    </dgm:pt>
    <dgm:pt modelId="{E1A0D569-97D0-5543-AE1A-72587AC391ED}" type="pres">
      <dgm:prSet presAssocID="{66DDC0EA-3B11-9542-A4A5-39D00E515FC4}" presName="vSp1" presStyleCnt="0"/>
      <dgm:spPr/>
    </dgm:pt>
    <dgm:pt modelId="{60AF4699-01B0-BC42-9139-3676B384A118}" type="pres">
      <dgm:prSet presAssocID="{66DDC0EA-3B11-9542-A4A5-39D00E515FC4}" presName="simulatedConn" presStyleLbl="solidFgAcc1" presStyleIdx="0" presStyleCnt="3"/>
      <dgm:spPr/>
    </dgm:pt>
    <dgm:pt modelId="{197CE9BA-6192-9144-9F91-FE86929E6F0B}" type="pres">
      <dgm:prSet presAssocID="{66DDC0EA-3B11-9542-A4A5-39D00E515FC4}" presName="vSp2" presStyleCnt="0"/>
      <dgm:spPr/>
    </dgm:pt>
    <dgm:pt modelId="{ADAFD9EA-C55D-9742-9F4C-9C2076F15F73}" type="pres">
      <dgm:prSet presAssocID="{66DDC0EA-3B11-9542-A4A5-39D00E515FC4}" presName="sibTrans" presStyleCnt="0"/>
      <dgm:spPr/>
    </dgm:pt>
    <dgm:pt modelId="{A9081F2B-3C24-6142-A185-5372E19FB4CA}" type="pres">
      <dgm:prSet presAssocID="{EF54741E-45B5-3248-9C0D-58B8B4835D0E}" presName="compositeNode" presStyleCnt="0">
        <dgm:presLayoutVars>
          <dgm:bulletEnabled val="1"/>
        </dgm:presLayoutVars>
      </dgm:prSet>
      <dgm:spPr/>
    </dgm:pt>
    <dgm:pt modelId="{098D0EC7-17D4-A848-8C1D-007141D69D4C}" type="pres">
      <dgm:prSet presAssocID="{EF54741E-45B5-3248-9C0D-58B8B4835D0E}" presName="bgRect" presStyleLbl="node1" presStyleIdx="1" presStyleCnt="4"/>
      <dgm:spPr/>
    </dgm:pt>
    <dgm:pt modelId="{7C6CB4EE-1DFF-CE42-818E-C0CB7797460E}" type="pres">
      <dgm:prSet presAssocID="{EF54741E-45B5-3248-9C0D-58B8B4835D0E}" presName="parentNode" presStyleLbl="node1" presStyleIdx="1" presStyleCnt="4">
        <dgm:presLayoutVars>
          <dgm:chMax val="0"/>
          <dgm:bulletEnabled val="1"/>
        </dgm:presLayoutVars>
      </dgm:prSet>
      <dgm:spPr/>
    </dgm:pt>
    <dgm:pt modelId="{E00A01B5-9519-DE45-8CEF-94F2D3A56762}" type="pres">
      <dgm:prSet presAssocID="{EF54741E-45B5-3248-9C0D-58B8B4835D0E}" presName="childNode" presStyleLbl="node1" presStyleIdx="1" presStyleCnt="4">
        <dgm:presLayoutVars>
          <dgm:bulletEnabled val="1"/>
        </dgm:presLayoutVars>
      </dgm:prSet>
      <dgm:spPr/>
    </dgm:pt>
    <dgm:pt modelId="{31A4231E-BD6E-6B46-A3EB-11BF3B9E1AEF}" type="pres">
      <dgm:prSet presAssocID="{6704EDDD-BBFA-CC44-8939-A868428BE053}" presName="hSp" presStyleCnt="0"/>
      <dgm:spPr/>
    </dgm:pt>
    <dgm:pt modelId="{AF034D3E-91B7-124C-B43C-5A686CB9657A}" type="pres">
      <dgm:prSet presAssocID="{6704EDDD-BBFA-CC44-8939-A868428BE053}" presName="vProcSp" presStyleCnt="0"/>
      <dgm:spPr/>
    </dgm:pt>
    <dgm:pt modelId="{448AB985-7C99-C048-8446-AA7811128B77}" type="pres">
      <dgm:prSet presAssocID="{6704EDDD-BBFA-CC44-8939-A868428BE053}" presName="vSp1" presStyleCnt="0"/>
      <dgm:spPr/>
    </dgm:pt>
    <dgm:pt modelId="{2B37124E-D21A-E34F-9BB1-A32FE1E52D74}" type="pres">
      <dgm:prSet presAssocID="{6704EDDD-BBFA-CC44-8939-A868428BE053}" presName="simulatedConn" presStyleLbl="solidFgAcc1" presStyleIdx="1" presStyleCnt="3"/>
      <dgm:spPr/>
    </dgm:pt>
    <dgm:pt modelId="{2BBE4756-193E-1E4C-8469-830F0AD1034E}" type="pres">
      <dgm:prSet presAssocID="{6704EDDD-BBFA-CC44-8939-A868428BE053}" presName="vSp2" presStyleCnt="0"/>
      <dgm:spPr/>
    </dgm:pt>
    <dgm:pt modelId="{45824DF5-7960-6F40-9CB2-E3A22A16CB5F}" type="pres">
      <dgm:prSet presAssocID="{6704EDDD-BBFA-CC44-8939-A868428BE053}" presName="sibTrans" presStyleCnt="0"/>
      <dgm:spPr/>
    </dgm:pt>
    <dgm:pt modelId="{95239F33-8061-EC4D-905D-C7A97098CE92}" type="pres">
      <dgm:prSet presAssocID="{1E1A8792-8C47-2B45-B948-46610FA4BC0E}" presName="compositeNode" presStyleCnt="0">
        <dgm:presLayoutVars>
          <dgm:bulletEnabled val="1"/>
        </dgm:presLayoutVars>
      </dgm:prSet>
      <dgm:spPr/>
    </dgm:pt>
    <dgm:pt modelId="{D2BA3CE2-1300-114E-AE89-B66FDC2C6B2C}" type="pres">
      <dgm:prSet presAssocID="{1E1A8792-8C47-2B45-B948-46610FA4BC0E}" presName="bgRect" presStyleLbl="node1" presStyleIdx="2" presStyleCnt="4"/>
      <dgm:spPr/>
    </dgm:pt>
    <dgm:pt modelId="{38029AB1-798B-254D-BF5A-7F624857DFA7}" type="pres">
      <dgm:prSet presAssocID="{1E1A8792-8C47-2B45-B948-46610FA4BC0E}" presName="parentNode" presStyleLbl="node1" presStyleIdx="2" presStyleCnt="4">
        <dgm:presLayoutVars>
          <dgm:chMax val="0"/>
          <dgm:bulletEnabled val="1"/>
        </dgm:presLayoutVars>
      </dgm:prSet>
      <dgm:spPr/>
    </dgm:pt>
    <dgm:pt modelId="{E82C4552-5BF7-1845-989D-AE3E42EC6523}" type="pres">
      <dgm:prSet presAssocID="{1E1A8792-8C47-2B45-B948-46610FA4BC0E}" presName="childNode" presStyleLbl="node1" presStyleIdx="2" presStyleCnt="4">
        <dgm:presLayoutVars>
          <dgm:bulletEnabled val="1"/>
        </dgm:presLayoutVars>
      </dgm:prSet>
      <dgm:spPr/>
    </dgm:pt>
    <dgm:pt modelId="{0B289AA9-91D8-A14A-9777-47101557F9CD}" type="pres">
      <dgm:prSet presAssocID="{87554D93-DCAC-414D-843E-DE874DC04B3E}" presName="hSp" presStyleCnt="0"/>
      <dgm:spPr/>
    </dgm:pt>
    <dgm:pt modelId="{CEB2F03B-ADB4-F543-85AE-94D1A7D7E238}" type="pres">
      <dgm:prSet presAssocID="{87554D93-DCAC-414D-843E-DE874DC04B3E}" presName="vProcSp" presStyleCnt="0"/>
      <dgm:spPr/>
    </dgm:pt>
    <dgm:pt modelId="{50963498-6F59-604B-8A4C-8A2E1FBCAD2F}" type="pres">
      <dgm:prSet presAssocID="{87554D93-DCAC-414D-843E-DE874DC04B3E}" presName="vSp1" presStyleCnt="0"/>
      <dgm:spPr/>
    </dgm:pt>
    <dgm:pt modelId="{7CBC22C4-6CA7-1F49-AD5E-13F9E2E335F3}" type="pres">
      <dgm:prSet presAssocID="{87554D93-DCAC-414D-843E-DE874DC04B3E}" presName="simulatedConn" presStyleLbl="solidFgAcc1" presStyleIdx="2" presStyleCnt="3"/>
      <dgm:spPr/>
    </dgm:pt>
    <dgm:pt modelId="{68C8CC81-F343-B143-8DB3-23C8F1D2CB81}" type="pres">
      <dgm:prSet presAssocID="{87554D93-DCAC-414D-843E-DE874DC04B3E}" presName="vSp2" presStyleCnt="0"/>
      <dgm:spPr/>
    </dgm:pt>
    <dgm:pt modelId="{2F652C26-CAEF-C640-9E31-E2CB25E645F0}" type="pres">
      <dgm:prSet presAssocID="{87554D93-DCAC-414D-843E-DE874DC04B3E}" presName="sibTrans" presStyleCnt="0"/>
      <dgm:spPr/>
    </dgm:pt>
    <dgm:pt modelId="{3E0F5B77-124A-6F4E-A0CB-56E8431C04F4}" type="pres">
      <dgm:prSet presAssocID="{E022C6F2-5B25-734F-AE19-AE4DB8C20C6E}" presName="compositeNode" presStyleCnt="0">
        <dgm:presLayoutVars>
          <dgm:bulletEnabled val="1"/>
        </dgm:presLayoutVars>
      </dgm:prSet>
      <dgm:spPr/>
    </dgm:pt>
    <dgm:pt modelId="{418A9A16-2715-3F48-96C9-690F48C8A755}" type="pres">
      <dgm:prSet presAssocID="{E022C6F2-5B25-734F-AE19-AE4DB8C20C6E}" presName="bgRect" presStyleLbl="node1" presStyleIdx="3" presStyleCnt="4"/>
      <dgm:spPr/>
    </dgm:pt>
    <dgm:pt modelId="{0CADA2ED-5202-424B-BA15-A66DBE570F81}" type="pres">
      <dgm:prSet presAssocID="{E022C6F2-5B25-734F-AE19-AE4DB8C20C6E}" presName="parentNode" presStyleLbl="node1" presStyleIdx="3" presStyleCnt="4">
        <dgm:presLayoutVars>
          <dgm:chMax val="0"/>
          <dgm:bulletEnabled val="1"/>
        </dgm:presLayoutVars>
      </dgm:prSet>
      <dgm:spPr/>
    </dgm:pt>
    <dgm:pt modelId="{2753F429-DC0C-2040-968D-5EFFF4FDAA8D}" type="pres">
      <dgm:prSet presAssocID="{E022C6F2-5B25-734F-AE19-AE4DB8C20C6E}" presName="childNode" presStyleLbl="node1" presStyleIdx="3" presStyleCnt="4">
        <dgm:presLayoutVars>
          <dgm:bulletEnabled val="1"/>
        </dgm:presLayoutVars>
      </dgm:prSet>
      <dgm:spPr/>
    </dgm:pt>
  </dgm:ptLst>
  <dgm:cxnLst>
    <dgm:cxn modelId="{8F345B15-BC71-504D-95B9-6C3CD33EDEF6}" type="presOf" srcId="{5C570F76-4F84-994D-9FB3-E224219749FA}" destId="{DF261A6C-95FE-BF4F-BE9B-CE2F860A38B0}" srcOrd="1" destOrd="0" presId="urn:microsoft.com/office/officeart/2005/8/layout/hProcess7"/>
    <dgm:cxn modelId="{D8AEBA26-449B-2C42-9F36-6D9913429D44}" type="presOf" srcId="{CECB5DAE-816B-EF43-A7A2-20FEADD6CF8D}" destId="{E82C4552-5BF7-1845-989D-AE3E42EC6523}" srcOrd="0" destOrd="0" presId="urn:microsoft.com/office/officeart/2005/8/layout/hProcess7"/>
    <dgm:cxn modelId="{2F4E5D2D-E52B-1C40-9F97-5FF7DD8E4EA7}" type="presOf" srcId="{5C570F76-4F84-994D-9FB3-E224219749FA}" destId="{739C5C41-99FD-974E-8A9C-08B62A95FEE3}" srcOrd="0" destOrd="0" presId="urn:microsoft.com/office/officeart/2005/8/layout/hProcess7"/>
    <dgm:cxn modelId="{B2643333-31EF-DE42-A86F-4981D3E7F367}" type="presOf" srcId="{EF54741E-45B5-3248-9C0D-58B8B4835D0E}" destId="{098D0EC7-17D4-A848-8C1D-007141D69D4C}" srcOrd="0" destOrd="0" presId="urn:microsoft.com/office/officeart/2005/8/layout/hProcess7"/>
    <dgm:cxn modelId="{808DE13A-0BD7-4C41-ACC6-CC801D9B0A48}" srcId="{E022C6F2-5B25-734F-AE19-AE4DB8C20C6E}" destId="{9C3115BC-B740-4645-82E1-2BE7EAD1C153}" srcOrd="0" destOrd="0" parTransId="{EC4873C4-D688-3C44-A2F4-EBB8CCB7B2F0}" sibTransId="{253DF655-8519-4D48-AA6D-EA3EE83EBB2A}"/>
    <dgm:cxn modelId="{13B70A3E-E5A4-4B4F-B35F-BFB701533CC9}" srcId="{1E1A8792-8C47-2B45-B948-46610FA4BC0E}" destId="{CECB5DAE-816B-EF43-A7A2-20FEADD6CF8D}" srcOrd="0" destOrd="0" parTransId="{9490C4CC-7986-0C44-B780-E3B396DF64EE}" sibTransId="{4AD7DBA0-F4D3-F44C-BC19-DD14092C84F9}"/>
    <dgm:cxn modelId="{EF6D4247-D7D3-524B-BBD6-F5E2BFA54CA2}" type="presOf" srcId="{EF54741E-45B5-3248-9C0D-58B8B4835D0E}" destId="{7C6CB4EE-1DFF-CE42-818E-C0CB7797460E}" srcOrd="1" destOrd="0" presId="urn:microsoft.com/office/officeart/2005/8/layout/hProcess7"/>
    <dgm:cxn modelId="{A9B8E34A-44AF-1446-80A4-CF661770363F}" type="presOf" srcId="{1E1A8792-8C47-2B45-B948-46610FA4BC0E}" destId="{D2BA3CE2-1300-114E-AE89-B66FDC2C6B2C}" srcOrd="0" destOrd="0" presId="urn:microsoft.com/office/officeart/2005/8/layout/hProcess7"/>
    <dgm:cxn modelId="{E1573E4B-E324-E341-9F81-BE6148E9697F}" srcId="{2E30F14B-3FF3-AA42-87C1-2D69B613E200}" destId="{1E1A8792-8C47-2B45-B948-46610FA4BC0E}" srcOrd="2" destOrd="0" parTransId="{A23CC843-A5E4-7049-A7C7-67A43C13A569}" sibTransId="{87554D93-DCAC-414D-843E-DE874DC04B3E}"/>
    <dgm:cxn modelId="{00AB5A6E-7B5E-1944-8342-794BACFFA8C8}" type="presOf" srcId="{2E30F14B-3FF3-AA42-87C1-2D69B613E200}" destId="{D57AB761-A58A-C443-95D6-AF3E58D8ECE3}" srcOrd="0" destOrd="0" presId="urn:microsoft.com/office/officeart/2005/8/layout/hProcess7"/>
    <dgm:cxn modelId="{7810964F-FFBE-764D-AA35-6445BE5F4561}" srcId="{2E30F14B-3FF3-AA42-87C1-2D69B613E200}" destId="{EF54741E-45B5-3248-9C0D-58B8B4835D0E}" srcOrd="1" destOrd="0" parTransId="{9077149D-6735-6B43-B45B-3366DFE1465A}" sibTransId="{6704EDDD-BBFA-CC44-8939-A868428BE053}"/>
    <dgm:cxn modelId="{83DA1B90-EDEB-A14D-BE55-D35A4DA89CF1}" srcId="{2E30F14B-3FF3-AA42-87C1-2D69B613E200}" destId="{E022C6F2-5B25-734F-AE19-AE4DB8C20C6E}" srcOrd="3" destOrd="0" parTransId="{08D4D838-72C2-5B4B-99A3-8420C7C3F537}" sibTransId="{B763E1C7-4AC1-8749-9FDE-DC3CECF40235}"/>
    <dgm:cxn modelId="{BCD0E994-B2D1-BD46-A37F-35563C46A8C2}" type="presOf" srcId="{0273185B-E5C1-EB4F-8FC1-B5FFC8543252}" destId="{33FDE382-A49F-994D-88AC-2ED12B2E9E12}" srcOrd="0" destOrd="0" presId="urn:microsoft.com/office/officeart/2005/8/layout/hProcess7"/>
    <dgm:cxn modelId="{8F0E66AB-3206-7F4E-8E5B-51E6C25E2D72}" srcId="{5C570F76-4F84-994D-9FB3-E224219749FA}" destId="{0273185B-E5C1-EB4F-8FC1-B5FFC8543252}" srcOrd="0" destOrd="0" parTransId="{F23D4350-EDEF-5945-84FC-73500DFEE5C6}" sibTransId="{895EA814-84AB-5445-A900-F11883A77E4D}"/>
    <dgm:cxn modelId="{21ACE5B4-FFC1-B744-9E3D-BAE2413CCAE1}" type="presOf" srcId="{748DB120-C1D7-C34A-8041-C231208D835F}" destId="{E00A01B5-9519-DE45-8CEF-94F2D3A56762}" srcOrd="0" destOrd="0" presId="urn:microsoft.com/office/officeart/2005/8/layout/hProcess7"/>
    <dgm:cxn modelId="{5B6575B8-BCC3-184F-9760-7E3439FA2EF1}" srcId="{EF54741E-45B5-3248-9C0D-58B8B4835D0E}" destId="{748DB120-C1D7-C34A-8041-C231208D835F}" srcOrd="0" destOrd="0" parTransId="{07E7CA47-E4B1-A942-8AA0-38BBDE30F4D9}" sibTransId="{1FB31228-2CFC-254F-B9AB-B991283463F2}"/>
    <dgm:cxn modelId="{3B6489D7-CDD5-E740-B019-0A97F62BBB08}" type="presOf" srcId="{E022C6F2-5B25-734F-AE19-AE4DB8C20C6E}" destId="{0CADA2ED-5202-424B-BA15-A66DBE570F81}" srcOrd="1" destOrd="0" presId="urn:microsoft.com/office/officeart/2005/8/layout/hProcess7"/>
    <dgm:cxn modelId="{0D2CEDE8-77E9-5445-97A1-B074F9834B46}" type="presOf" srcId="{E022C6F2-5B25-734F-AE19-AE4DB8C20C6E}" destId="{418A9A16-2715-3F48-96C9-690F48C8A755}" srcOrd="0" destOrd="0" presId="urn:microsoft.com/office/officeart/2005/8/layout/hProcess7"/>
    <dgm:cxn modelId="{7970E2F4-8A70-B14B-A4B3-983C77170E18}" srcId="{2E30F14B-3FF3-AA42-87C1-2D69B613E200}" destId="{5C570F76-4F84-994D-9FB3-E224219749FA}" srcOrd="0" destOrd="0" parTransId="{582CC820-2687-7F46-980F-E92D3590FA4F}" sibTransId="{66DDC0EA-3B11-9542-A4A5-39D00E515FC4}"/>
    <dgm:cxn modelId="{FA0D74F8-1B1A-2A4A-A695-737D911CC707}" type="presOf" srcId="{1E1A8792-8C47-2B45-B948-46610FA4BC0E}" destId="{38029AB1-798B-254D-BF5A-7F624857DFA7}" srcOrd="1" destOrd="0" presId="urn:microsoft.com/office/officeart/2005/8/layout/hProcess7"/>
    <dgm:cxn modelId="{A21FB4FD-33E1-A74D-922C-618C93EB2162}" type="presOf" srcId="{9C3115BC-B740-4645-82E1-2BE7EAD1C153}" destId="{2753F429-DC0C-2040-968D-5EFFF4FDAA8D}" srcOrd="0" destOrd="0" presId="urn:microsoft.com/office/officeart/2005/8/layout/hProcess7"/>
    <dgm:cxn modelId="{00AA3CA2-905B-BB4F-B212-2066C29763D1}" type="presParOf" srcId="{D57AB761-A58A-C443-95D6-AF3E58D8ECE3}" destId="{8F704499-82F7-664E-AC81-63EE00BC60F6}" srcOrd="0" destOrd="0" presId="urn:microsoft.com/office/officeart/2005/8/layout/hProcess7"/>
    <dgm:cxn modelId="{2A5ED3B3-D752-FA4B-A872-646A45ABBFA6}" type="presParOf" srcId="{8F704499-82F7-664E-AC81-63EE00BC60F6}" destId="{739C5C41-99FD-974E-8A9C-08B62A95FEE3}" srcOrd="0" destOrd="0" presId="urn:microsoft.com/office/officeart/2005/8/layout/hProcess7"/>
    <dgm:cxn modelId="{91EE10DE-3A76-7B40-9748-E4DF2ED3335F}" type="presParOf" srcId="{8F704499-82F7-664E-AC81-63EE00BC60F6}" destId="{DF261A6C-95FE-BF4F-BE9B-CE2F860A38B0}" srcOrd="1" destOrd="0" presId="urn:microsoft.com/office/officeart/2005/8/layout/hProcess7"/>
    <dgm:cxn modelId="{FBA1496E-8BDE-7F4C-B1C8-A067617AF9FF}" type="presParOf" srcId="{8F704499-82F7-664E-AC81-63EE00BC60F6}" destId="{33FDE382-A49F-994D-88AC-2ED12B2E9E12}" srcOrd="2" destOrd="0" presId="urn:microsoft.com/office/officeart/2005/8/layout/hProcess7"/>
    <dgm:cxn modelId="{F921DE35-0285-ED41-8E6F-3C47356CC28D}" type="presParOf" srcId="{D57AB761-A58A-C443-95D6-AF3E58D8ECE3}" destId="{CEEEF542-BB6C-834C-9B66-D160FEC57C48}" srcOrd="1" destOrd="0" presId="urn:microsoft.com/office/officeart/2005/8/layout/hProcess7"/>
    <dgm:cxn modelId="{D80DA6D3-2E01-3B43-A6D5-6EE868F1C623}" type="presParOf" srcId="{D57AB761-A58A-C443-95D6-AF3E58D8ECE3}" destId="{B06A518A-6D2E-DD4D-93F0-39CBD11B6F53}" srcOrd="2" destOrd="0" presId="urn:microsoft.com/office/officeart/2005/8/layout/hProcess7"/>
    <dgm:cxn modelId="{6BA3F1E9-4494-0347-AE73-B30DA7242F92}" type="presParOf" srcId="{B06A518A-6D2E-DD4D-93F0-39CBD11B6F53}" destId="{E1A0D569-97D0-5543-AE1A-72587AC391ED}" srcOrd="0" destOrd="0" presId="urn:microsoft.com/office/officeart/2005/8/layout/hProcess7"/>
    <dgm:cxn modelId="{AB3E768D-AB3F-1441-A86A-AF2BA4F0C78D}" type="presParOf" srcId="{B06A518A-6D2E-DD4D-93F0-39CBD11B6F53}" destId="{60AF4699-01B0-BC42-9139-3676B384A118}" srcOrd="1" destOrd="0" presId="urn:microsoft.com/office/officeart/2005/8/layout/hProcess7"/>
    <dgm:cxn modelId="{A4A1202D-E423-EA47-9168-C88DFB4ECD1D}" type="presParOf" srcId="{B06A518A-6D2E-DD4D-93F0-39CBD11B6F53}" destId="{197CE9BA-6192-9144-9F91-FE86929E6F0B}" srcOrd="2" destOrd="0" presId="urn:microsoft.com/office/officeart/2005/8/layout/hProcess7"/>
    <dgm:cxn modelId="{9AAF3F31-EAB8-AC4B-8B67-21D42306730E}" type="presParOf" srcId="{D57AB761-A58A-C443-95D6-AF3E58D8ECE3}" destId="{ADAFD9EA-C55D-9742-9F4C-9C2076F15F73}" srcOrd="3" destOrd="0" presId="urn:microsoft.com/office/officeart/2005/8/layout/hProcess7"/>
    <dgm:cxn modelId="{F00E4233-B1B2-F741-A80B-4F8B7BE30063}" type="presParOf" srcId="{D57AB761-A58A-C443-95D6-AF3E58D8ECE3}" destId="{A9081F2B-3C24-6142-A185-5372E19FB4CA}" srcOrd="4" destOrd="0" presId="urn:microsoft.com/office/officeart/2005/8/layout/hProcess7"/>
    <dgm:cxn modelId="{4A00D877-7497-DB4D-BCE1-2733F86AFE5F}" type="presParOf" srcId="{A9081F2B-3C24-6142-A185-5372E19FB4CA}" destId="{098D0EC7-17D4-A848-8C1D-007141D69D4C}" srcOrd="0" destOrd="0" presId="urn:microsoft.com/office/officeart/2005/8/layout/hProcess7"/>
    <dgm:cxn modelId="{6473CF22-9582-3C4E-A19B-65DD92BBAF47}" type="presParOf" srcId="{A9081F2B-3C24-6142-A185-5372E19FB4CA}" destId="{7C6CB4EE-1DFF-CE42-818E-C0CB7797460E}" srcOrd="1" destOrd="0" presId="urn:microsoft.com/office/officeart/2005/8/layout/hProcess7"/>
    <dgm:cxn modelId="{9EED4843-FF39-2F46-82B5-6A809D269F2C}" type="presParOf" srcId="{A9081F2B-3C24-6142-A185-5372E19FB4CA}" destId="{E00A01B5-9519-DE45-8CEF-94F2D3A56762}" srcOrd="2" destOrd="0" presId="urn:microsoft.com/office/officeart/2005/8/layout/hProcess7"/>
    <dgm:cxn modelId="{08771D49-9F26-2C4E-A4FD-7CCC1E8F26A5}" type="presParOf" srcId="{D57AB761-A58A-C443-95D6-AF3E58D8ECE3}" destId="{31A4231E-BD6E-6B46-A3EB-11BF3B9E1AEF}" srcOrd="5" destOrd="0" presId="urn:microsoft.com/office/officeart/2005/8/layout/hProcess7"/>
    <dgm:cxn modelId="{3C7AA8E0-DE5B-C042-A173-2FCAAD192439}" type="presParOf" srcId="{D57AB761-A58A-C443-95D6-AF3E58D8ECE3}" destId="{AF034D3E-91B7-124C-B43C-5A686CB9657A}" srcOrd="6" destOrd="0" presId="urn:microsoft.com/office/officeart/2005/8/layout/hProcess7"/>
    <dgm:cxn modelId="{BEC558B5-591C-C94D-9BC9-1F4D6869734B}" type="presParOf" srcId="{AF034D3E-91B7-124C-B43C-5A686CB9657A}" destId="{448AB985-7C99-C048-8446-AA7811128B77}" srcOrd="0" destOrd="0" presId="urn:microsoft.com/office/officeart/2005/8/layout/hProcess7"/>
    <dgm:cxn modelId="{F45093B1-1DCB-A64D-BB35-775E3D0B4986}" type="presParOf" srcId="{AF034D3E-91B7-124C-B43C-5A686CB9657A}" destId="{2B37124E-D21A-E34F-9BB1-A32FE1E52D74}" srcOrd="1" destOrd="0" presId="urn:microsoft.com/office/officeart/2005/8/layout/hProcess7"/>
    <dgm:cxn modelId="{052CA79D-2E1E-EA45-BD6E-830DE0AE95A3}" type="presParOf" srcId="{AF034D3E-91B7-124C-B43C-5A686CB9657A}" destId="{2BBE4756-193E-1E4C-8469-830F0AD1034E}" srcOrd="2" destOrd="0" presId="urn:microsoft.com/office/officeart/2005/8/layout/hProcess7"/>
    <dgm:cxn modelId="{FA62C9DA-2656-E341-8A69-56AC32F540D5}" type="presParOf" srcId="{D57AB761-A58A-C443-95D6-AF3E58D8ECE3}" destId="{45824DF5-7960-6F40-9CB2-E3A22A16CB5F}" srcOrd="7" destOrd="0" presId="urn:microsoft.com/office/officeart/2005/8/layout/hProcess7"/>
    <dgm:cxn modelId="{8E771A81-E9D7-054B-9790-DBAB364CB4E8}" type="presParOf" srcId="{D57AB761-A58A-C443-95D6-AF3E58D8ECE3}" destId="{95239F33-8061-EC4D-905D-C7A97098CE92}" srcOrd="8" destOrd="0" presId="urn:microsoft.com/office/officeart/2005/8/layout/hProcess7"/>
    <dgm:cxn modelId="{DC88D92D-A6AD-524F-BA87-9BF54CB05A74}" type="presParOf" srcId="{95239F33-8061-EC4D-905D-C7A97098CE92}" destId="{D2BA3CE2-1300-114E-AE89-B66FDC2C6B2C}" srcOrd="0" destOrd="0" presId="urn:microsoft.com/office/officeart/2005/8/layout/hProcess7"/>
    <dgm:cxn modelId="{5AC479A5-ADA4-534F-9A1D-9D7647B3E07F}" type="presParOf" srcId="{95239F33-8061-EC4D-905D-C7A97098CE92}" destId="{38029AB1-798B-254D-BF5A-7F624857DFA7}" srcOrd="1" destOrd="0" presId="urn:microsoft.com/office/officeart/2005/8/layout/hProcess7"/>
    <dgm:cxn modelId="{8651E8F5-95F5-B64B-A195-CAEE721E93EE}" type="presParOf" srcId="{95239F33-8061-EC4D-905D-C7A97098CE92}" destId="{E82C4552-5BF7-1845-989D-AE3E42EC6523}" srcOrd="2" destOrd="0" presId="urn:microsoft.com/office/officeart/2005/8/layout/hProcess7"/>
    <dgm:cxn modelId="{18ECDC76-2BBB-8A43-A5DA-4C3CAA0993FE}" type="presParOf" srcId="{D57AB761-A58A-C443-95D6-AF3E58D8ECE3}" destId="{0B289AA9-91D8-A14A-9777-47101557F9CD}" srcOrd="9" destOrd="0" presId="urn:microsoft.com/office/officeart/2005/8/layout/hProcess7"/>
    <dgm:cxn modelId="{99B8FA58-60ED-C446-AAC7-7A2DE83C78B1}" type="presParOf" srcId="{D57AB761-A58A-C443-95D6-AF3E58D8ECE3}" destId="{CEB2F03B-ADB4-F543-85AE-94D1A7D7E238}" srcOrd="10" destOrd="0" presId="urn:microsoft.com/office/officeart/2005/8/layout/hProcess7"/>
    <dgm:cxn modelId="{278CAB65-6F44-BB48-85FC-C450854A8134}" type="presParOf" srcId="{CEB2F03B-ADB4-F543-85AE-94D1A7D7E238}" destId="{50963498-6F59-604B-8A4C-8A2E1FBCAD2F}" srcOrd="0" destOrd="0" presId="urn:microsoft.com/office/officeart/2005/8/layout/hProcess7"/>
    <dgm:cxn modelId="{DFF7DCF5-DED5-7E4D-8992-8E9B3E77C39E}" type="presParOf" srcId="{CEB2F03B-ADB4-F543-85AE-94D1A7D7E238}" destId="{7CBC22C4-6CA7-1F49-AD5E-13F9E2E335F3}" srcOrd="1" destOrd="0" presId="urn:microsoft.com/office/officeart/2005/8/layout/hProcess7"/>
    <dgm:cxn modelId="{E648E099-B335-0242-9717-AE74865AA129}" type="presParOf" srcId="{CEB2F03B-ADB4-F543-85AE-94D1A7D7E238}" destId="{68C8CC81-F343-B143-8DB3-23C8F1D2CB81}" srcOrd="2" destOrd="0" presId="urn:microsoft.com/office/officeart/2005/8/layout/hProcess7"/>
    <dgm:cxn modelId="{3C02E626-1221-5A4A-AB9C-AD0D867E40D2}" type="presParOf" srcId="{D57AB761-A58A-C443-95D6-AF3E58D8ECE3}" destId="{2F652C26-CAEF-C640-9E31-E2CB25E645F0}" srcOrd="11" destOrd="0" presId="urn:microsoft.com/office/officeart/2005/8/layout/hProcess7"/>
    <dgm:cxn modelId="{4DB289D7-5DF6-7440-B55B-C90E485C44C8}" type="presParOf" srcId="{D57AB761-A58A-C443-95D6-AF3E58D8ECE3}" destId="{3E0F5B77-124A-6F4E-A0CB-56E8431C04F4}" srcOrd="12" destOrd="0" presId="urn:microsoft.com/office/officeart/2005/8/layout/hProcess7"/>
    <dgm:cxn modelId="{BE1C8AF6-D3C3-0F4C-AF16-BFF67A5BC71B}" type="presParOf" srcId="{3E0F5B77-124A-6F4E-A0CB-56E8431C04F4}" destId="{418A9A16-2715-3F48-96C9-690F48C8A755}" srcOrd="0" destOrd="0" presId="urn:microsoft.com/office/officeart/2005/8/layout/hProcess7"/>
    <dgm:cxn modelId="{38F29B83-67EA-914A-AA70-27B63901F47F}" type="presParOf" srcId="{3E0F5B77-124A-6F4E-A0CB-56E8431C04F4}" destId="{0CADA2ED-5202-424B-BA15-A66DBE570F81}" srcOrd="1" destOrd="0" presId="urn:microsoft.com/office/officeart/2005/8/layout/hProcess7"/>
    <dgm:cxn modelId="{9D4F20CA-22A9-464B-8AAB-E8AF29F89E5C}" type="presParOf" srcId="{3E0F5B77-124A-6F4E-A0CB-56E8431C04F4}" destId="{2753F429-DC0C-2040-968D-5EFFF4FDAA8D}" srcOrd="2" destOrd="0" presId="urn:microsoft.com/office/officeart/2005/8/layout/hProcess7"/>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9C5C41-99FD-974E-8A9C-08B62A95FEE3}">
      <dsp:nvSpPr>
        <dsp:cNvPr id="0" name=""/>
        <dsp:cNvSpPr/>
      </dsp:nvSpPr>
      <dsp:spPr>
        <a:xfrm>
          <a:off x="2220" y="194101"/>
          <a:ext cx="1335434" cy="1602521"/>
        </a:xfrm>
        <a:prstGeom prst="roundRect">
          <a:avLst>
            <a:gd name="adj" fmla="val 5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0861" rIns="40005" bIns="0" numCol="1" spcCol="1270" anchor="t" anchorCtr="0">
          <a:noAutofit/>
        </a:bodyPr>
        <a:lstStyle/>
        <a:p>
          <a:pPr marL="0" lvl="0" indent="0" algn="ctr" defTabSz="400050">
            <a:lnSpc>
              <a:spcPct val="90000"/>
            </a:lnSpc>
            <a:spcBef>
              <a:spcPct val="0"/>
            </a:spcBef>
            <a:spcAft>
              <a:spcPct val="35000"/>
            </a:spcAft>
            <a:buNone/>
          </a:pPr>
          <a:r>
            <a:rPr lang="es-MX" sz="900" kern="1200"/>
            <a:t>Realizar Diganostico Inicial</a:t>
          </a:r>
          <a:endParaRPr lang="es-MX" sz="800" kern="1200"/>
        </a:p>
      </dsp:txBody>
      <dsp:txXfrm rot="16200000">
        <a:off x="-521270" y="717592"/>
        <a:ext cx="1314067" cy="267086"/>
      </dsp:txXfrm>
    </dsp:sp>
    <dsp:sp modelId="{33FDE382-A49F-994D-88AC-2ED12B2E9E12}">
      <dsp:nvSpPr>
        <dsp:cNvPr id="0" name=""/>
        <dsp:cNvSpPr/>
      </dsp:nvSpPr>
      <dsp:spPr>
        <a:xfrm>
          <a:off x="269307" y="194101"/>
          <a:ext cx="994898" cy="1602521"/>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7432" rIns="0" bIns="0" numCol="1" spcCol="1270" anchor="t" anchorCtr="0">
          <a:noAutofit/>
        </a:bodyPr>
        <a:lstStyle/>
        <a:p>
          <a:pPr marL="0" lvl="0" indent="0" algn="ctr" defTabSz="355600">
            <a:lnSpc>
              <a:spcPct val="90000"/>
            </a:lnSpc>
            <a:spcBef>
              <a:spcPct val="0"/>
            </a:spcBef>
            <a:spcAft>
              <a:spcPct val="35000"/>
            </a:spcAft>
            <a:buNone/>
          </a:pPr>
          <a:r>
            <a:rPr lang="es-MX" sz="800" kern="1200"/>
            <a:t>Realizar entrevistas al personal seleccionado de la DIDT y revisar los procesos del SGMP para hacer un mapeo vs. CMMI, identificar las brechas a cubrir para cada practica core y de cada dominio, para tener claridad en las practicas a reforzar y el avance que se ha tenido.</a:t>
          </a:r>
        </a:p>
      </dsp:txBody>
      <dsp:txXfrm>
        <a:off x="269307" y="194101"/>
        <a:ext cx="994898" cy="1602521"/>
      </dsp:txXfrm>
    </dsp:sp>
    <dsp:sp modelId="{098D0EC7-17D4-A848-8C1D-007141D69D4C}">
      <dsp:nvSpPr>
        <dsp:cNvPr id="0" name=""/>
        <dsp:cNvSpPr/>
      </dsp:nvSpPr>
      <dsp:spPr>
        <a:xfrm>
          <a:off x="1384395" y="194101"/>
          <a:ext cx="1335434" cy="1602521"/>
        </a:xfrm>
        <a:prstGeom prst="roundRect">
          <a:avLst>
            <a:gd name="adj" fmla="val 5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0861" rIns="40005" bIns="0" numCol="1" spcCol="1270" anchor="t" anchorCtr="0">
          <a:noAutofit/>
        </a:bodyPr>
        <a:lstStyle/>
        <a:p>
          <a:pPr marL="0" lvl="0" indent="0" algn="ctr" defTabSz="400050">
            <a:lnSpc>
              <a:spcPct val="90000"/>
            </a:lnSpc>
            <a:spcBef>
              <a:spcPct val="0"/>
            </a:spcBef>
            <a:spcAft>
              <a:spcPct val="35000"/>
            </a:spcAft>
            <a:buNone/>
          </a:pPr>
          <a:r>
            <a:rPr lang="es-MX" sz="900" b="1" kern="1200"/>
            <a:t>Fortelecimiento de procesos de dominio</a:t>
          </a:r>
        </a:p>
      </dsp:txBody>
      <dsp:txXfrm rot="16200000">
        <a:off x="860904" y="717592"/>
        <a:ext cx="1314067" cy="267086"/>
      </dsp:txXfrm>
    </dsp:sp>
    <dsp:sp modelId="{60AF4699-01B0-BC42-9139-3676B384A118}">
      <dsp:nvSpPr>
        <dsp:cNvPr id="0" name=""/>
        <dsp:cNvSpPr/>
      </dsp:nvSpPr>
      <dsp:spPr>
        <a:xfrm rot="5400000">
          <a:off x="1273372" y="1467113"/>
          <a:ext cx="235400" cy="200315"/>
        </a:xfrm>
        <a:prstGeom prst="flowChartExtract">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00A01B5-9519-DE45-8CEF-94F2D3A56762}">
      <dsp:nvSpPr>
        <dsp:cNvPr id="0" name=""/>
        <dsp:cNvSpPr/>
      </dsp:nvSpPr>
      <dsp:spPr>
        <a:xfrm>
          <a:off x="1651482" y="194101"/>
          <a:ext cx="994898" cy="1602521"/>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7432" rIns="0" bIns="0" numCol="1" spcCol="1270" anchor="t" anchorCtr="0">
          <a:noAutofit/>
        </a:bodyPr>
        <a:lstStyle/>
        <a:p>
          <a:pPr marL="0" lvl="0" indent="0" algn="ctr" defTabSz="355600">
            <a:lnSpc>
              <a:spcPct val="90000"/>
            </a:lnSpc>
            <a:spcBef>
              <a:spcPct val="0"/>
            </a:spcBef>
            <a:spcAft>
              <a:spcPct val="35000"/>
            </a:spcAft>
            <a:buNone/>
          </a:pPr>
          <a:r>
            <a:rPr lang="es-MX" sz="800" kern="1200"/>
            <a:t>Establecer procesos priorizados para fortalecer los dominios clave mediante su definicion, mejora e integración al SGMP.</a:t>
          </a:r>
        </a:p>
      </dsp:txBody>
      <dsp:txXfrm>
        <a:off x="1651482" y="194101"/>
        <a:ext cx="994898" cy="1602521"/>
      </dsp:txXfrm>
    </dsp:sp>
    <dsp:sp modelId="{D2BA3CE2-1300-114E-AE89-B66FDC2C6B2C}">
      <dsp:nvSpPr>
        <dsp:cNvPr id="0" name=""/>
        <dsp:cNvSpPr/>
      </dsp:nvSpPr>
      <dsp:spPr>
        <a:xfrm>
          <a:off x="2766570" y="194101"/>
          <a:ext cx="1335434" cy="1602521"/>
        </a:xfrm>
        <a:prstGeom prst="roundRect">
          <a:avLst>
            <a:gd name="adj" fmla="val 5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7432" rIns="35560" bIns="0" numCol="1" spcCol="1270" anchor="t" anchorCtr="0">
          <a:noAutofit/>
        </a:bodyPr>
        <a:lstStyle/>
        <a:p>
          <a:pPr marL="0" lvl="0" indent="0" algn="ctr" defTabSz="355600">
            <a:lnSpc>
              <a:spcPct val="90000"/>
            </a:lnSpc>
            <a:spcBef>
              <a:spcPct val="0"/>
            </a:spcBef>
            <a:spcAft>
              <a:spcPct val="35000"/>
            </a:spcAft>
            <a:buNone/>
          </a:pPr>
          <a:r>
            <a:rPr lang="es-MX" sz="800" b="1" kern="1200"/>
            <a:t>Analizar la implementación de mejoras</a:t>
          </a:r>
        </a:p>
      </dsp:txBody>
      <dsp:txXfrm rot="16200000">
        <a:off x="2243079" y="717592"/>
        <a:ext cx="1314067" cy="267086"/>
      </dsp:txXfrm>
    </dsp:sp>
    <dsp:sp modelId="{2B37124E-D21A-E34F-9BB1-A32FE1E52D74}">
      <dsp:nvSpPr>
        <dsp:cNvPr id="0" name=""/>
        <dsp:cNvSpPr/>
      </dsp:nvSpPr>
      <dsp:spPr>
        <a:xfrm rot="5400000">
          <a:off x="2655547" y="1467113"/>
          <a:ext cx="235400" cy="200315"/>
        </a:xfrm>
        <a:prstGeom prst="flowChartExtract">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2C4552-5BF7-1845-989D-AE3E42EC6523}">
      <dsp:nvSpPr>
        <dsp:cNvPr id="0" name=""/>
        <dsp:cNvSpPr/>
      </dsp:nvSpPr>
      <dsp:spPr>
        <a:xfrm>
          <a:off x="3033657" y="194101"/>
          <a:ext cx="994898" cy="1602521"/>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7432" rIns="0" bIns="0" numCol="1" spcCol="1270" anchor="t" anchorCtr="0">
          <a:noAutofit/>
        </a:bodyPr>
        <a:lstStyle/>
        <a:p>
          <a:pPr marL="0" lvl="0" indent="0" algn="ctr" defTabSz="355600">
            <a:lnSpc>
              <a:spcPct val="90000"/>
            </a:lnSpc>
            <a:spcBef>
              <a:spcPct val="0"/>
            </a:spcBef>
            <a:spcAft>
              <a:spcPct val="35000"/>
            </a:spcAft>
            <a:buNone/>
          </a:pPr>
          <a:r>
            <a:rPr lang="es-MX" sz="800" kern="1200"/>
            <a:t>Contar con servicios de verificación de entregables para validar el grado de adopción de Los procesos y tomar acciones preventivas o correctivas para establecer procesos homologados y lograr un habito persistente.</a:t>
          </a:r>
        </a:p>
      </dsp:txBody>
      <dsp:txXfrm>
        <a:off x="3033657" y="194101"/>
        <a:ext cx="994898" cy="1602521"/>
      </dsp:txXfrm>
    </dsp:sp>
    <dsp:sp modelId="{418A9A16-2715-3F48-96C9-690F48C8A755}">
      <dsp:nvSpPr>
        <dsp:cNvPr id="0" name=""/>
        <dsp:cNvSpPr/>
      </dsp:nvSpPr>
      <dsp:spPr>
        <a:xfrm>
          <a:off x="4148745" y="194101"/>
          <a:ext cx="1335434" cy="1602521"/>
        </a:xfrm>
        <a:prstGeom prst="roundRect">
          <a:avLst>
            <a:gd name="adj" fmla="val 5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27432" rIns="35560" bIns="0" numCol="1" spcCol="1270" anchor="t" anchorCtr="0">
          <a:noAutofit/>
        </a:bodyPr>
        <a:lstStyle/>
        <a:p>
          <a:pPr marL="0" lvl="0" indent="0" algn="ctr" defTabSz="355600">
            <a:lnSpc>
              <a:spcPct val="90000"/>
            </a:lnSpc>
            <a:spcBef>
              <a:spcPct val="0"/>
            </a:spcBef>
            <a:spcAft>
              <a:spcPct val="35000"/>
            </a:spcAft>
            <a:buNone/>
          </a:pPr>
          <a:r>
            <a:rPr lang="es-MX" sz="800" b="1" kern="1200"/>
            <a:t>Realizar evaluación de avance implementación</a:t>
          </a:r>
        </a:p>
      </dsp:txBody>
      <dsp:txXfrm rot="16200000">
        <a:off x="3625254" y="717592"/>
        <a:ext cx="1314067" cy="267086"/>
      </dsp:txXfrm>
    </dsp:sp>
    <dsp:sp modelId="{7CBC22C4-6CA7-1F49-AD5E-13F9E2E335F3}">
      <dsp:nvSpPr>
        <dsp:cNvPr id="0" name=""/>
        <dsp:cNvSpPr/>
      </dsp:nvSpPr>
      <dsp:spPr>
        <a:xfrm rot="5400000">
          <a:off x="4037722" y="1467113"/>
          <a:ext cx="235400" cy="200315"/>
        </a:xfrm>
        <a:prstGeom prst="flowChartExtract">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753F429-DC0C-2040-968D-5EFFF4FDAA8D}">
      <dsp:nvSpPr>
        <dsp:cNvPr id="0" name=""/>
        <dsp:cNvSpPr/>
      </dsp:nvSpPr>
      <dsp:spPr>
        <a:xfrm>
          <a:off x="4415832" y="194101"/>
          <a:ext cx="994898" cy="1602521"/>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27432" rIns="0" bIns="0" numCol="1" spcCol="1270" anchor="t" anchorCtr="0">
          <a:noAutofit/>
        </a:bodyPr>
        <a:lstStyle/>
        <a:p>
          <a:pPr marL="0" lvl="0" indent="0" algn="ctr" defTabSz="333375">
            <a:lnSpc>
              <a:spcPct val="90000"/>
            </a:lnSpc>
            <a:spcBef>
              <a:spcPct val="0"/>
            </a:spcBef>
            <a:spcAft>
              <a:spcPct val="35000"/>
            </a:spcAft>
            <a:buNone/>
          </a:pPr>
          <a:r>
            <a:rPr lang="es-MX" sz="750" kern="1200"/>
            <a:t>Al cierre del 2025, se realizara una evaluación no formal de la implementacion y adopción transversal de los procesos en las áreas relevantes de la DIDT. Para medir el avance en cada área y decidir la ejecucion, si se requiere reforzar la adopcion en algunas áreas o se puede realizar una evaluación formal (benchmark).</a:t>
          </a:r>
        </a:p>
      </dsp:txBody>
      <dsp:txXfrm>
        <a:off x="4415832" y="194101"/>
        <a:ext cx="994898" cy="160252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A372B757AF42E385CBBF81BABDC17E"/>
        <w:category>
          <w:name w:val="General"/>
          <w:gallery w:val="placeholder"/>
        </w:category>
        <w:types>
          <w:type w:val="bbPlcHdr"/>
        </w:types>
        <w:behaviors>
          <w:behavior w:val="content"/>
        </w:behaviors>
        <w:guid w:val="{972A2E60-A46D-4AD2-93B3-C82B7288327D}"/>
      </w:docPartPr>
      <w:docPartBody>
        <w:p w:rsidR="00C21A3F" w:rsidRDefault="00A4298F" w:rsidP="00A4298F">
          <w:pPr>
            <w:pStyle w:val="93A372B757AF42E385CBBF81BABDC17E"/>
          </w:pPr>
          <w:r w:rsidRPr="00580AF7">
            <w:rPr>
              <w:rStyle w:val="Textodelmarcadordeposicin"/>
            </w:rPr>
            <w:t>Click here to enter a date.</w:t>
          </w:r>
        </w:p>
      </w:docPartBody>
    </w:docPart>
    <w:docPart>
      <w:docPartPr>
        <w:name w:val="096D881458AC477E96EEEE94BC168E07"/>
        <w:category>
          <w:name w:val="General"/>
          <w:gallery w:val="placeholder"/>
        </w:category>
        <w:types>
          <w:type w:val="bbPlcHdr"/>
        </w:types>
        <w:behaviors>
          <w:behavior w:val="content"/>
        </w:behaviors>
        <w:guid w:val="{1A4C66AA-60D3-4EC4-A9F0-AF731FD42019}"/>
      </w:docPartPr>
      <w:docPartBody>
        <w:p w:rsidR="009756D8" w:rsidRDefault="00462425" w:rsidP="00462425">
          <w:pPr>
            <w:pStyle w:val="096D881458AC477E96EEEE94BC168E07"/>
          </w:pPr>
          <w:r>
            <w:rPr>
              <w:rStyle w:val="Textodelmarcadordeposicin"/>
            </w:rPr>
            <w:t>Elija un elemento.</w:t>
          </w:r>
        </w:p>
      </w:docPartBody>
    </w:docPart>
    <w:docPart>
      <w:docPartPr>
        <w:name w:val="74207629CEC44559B60465EB2C912B9A"/>
        <w:category>
          <w:name w:val="General"/>
          <w:gallery w:val="placeholder"/>
        </w:category>
        <w:types>
          <w:type w:val="bbPlcHdr"/>
        </w:types>
        <w:behaviors>
          <w:behavior w:val="content"/>
        </w:behaviors>
        <w:guid w:val="{581CB743-D831-49FC-B1E9-A9F17AC209A2}"/>
      </w:docPartPr>
      <w:docPartBody>
        <w:p w:rsidR="009756D8" w:rsidRDefault="00462425" w:rsidP="00462425">
          <w:pPr>
            <w:pStyle w:val="74207629CEC44559B60465EB2C912B9A"/>
          </w:pPr>
          <w:r>
            <w:rPr>
              <w:rStyle w:val="Textodelmarcadordeposicin"/>
              <w:rFonts w:ascii="Arial Narrow" w:hAnsi="Arial Narrow"/>
              <w:b/>
              <w:bCs/>
              <w:color w:val="0000FF"/>
              <w:sz w:val="20"/>
              <w:szCs w:val="20"/>
            </w:rPr>
            <w:t>Coordinación</w:t>
          </w:r>
        </w:p>
      </w:docPartBody>
    </w:docPart>
    <w:docPart>
      <w:docPartPr>
        <w:name w:val="46BD415F6E6B44D48FE0D0F026191A52"/>
        <w:category>
          <w:name w:val="General"/>
          <w:gallery w:val="placeholder"/>
        </w:category>
        <w:types>
          <w:type w:val="bbPlcHdr"/>
        </w:types>
        <w:behaviors>
          <w:behavior w:val="content"/>
        </w:behaviors>
        <w:guid w:val="{02CFFFC5-BE1D-4F24-A3E5-31516DE4EE49}"/>
      </w:docPartPr>
      <w:docPartBody>
        <w:p w:rsidR="00E441CE" w:rsidRDefault="00C92800" w:rsidP="00C92800">
          <w:pPr>
            <w:pStyle w:val="46BD415F6E6B44D48FE0D0F026191A52"/>
          </w:pPr>
          <w:r w:rsidRPr="00580AF7">
            <w:rPr>
              <w:rStyle w:val="Textodelmarcadordeposicin"/>
            </w:rPr>
            <w:t>Click here to enter a date.</w:t>
          </w:r>
        </w:p>
      </w:docPartBody>
    </w:docPart>
    <w:docPart>
      <w:docPartPr>
        <w:name w:val="607E28B41BC64B5ABE4C1CF058304D14"/>
        <w:category>
          <w:name w:val="General"/>
          <w:gallery w:val="placeholder"/>
        </w:category>
        <w:types>
          <w:type w:val="bbPlcHdr"/>
        </w:types>
        <w:behaviors>
          <w:behavior w:val="content"/>
        </w:behaviors>
        <w:guid w:val="{97459AC5-95AB-4C47-85FE-CFA8541F22B8}"/>
      </w:docPartPr>
      <w:docPartBody>
        <w:p w:rsidR="007B4410" w:rsidRDefault="007566CC" w:rsidP="007566CC">
          <w:pPr>
            <w:pStyle w:val="607E28B41BC64B5ABE4C1CF058304D14"/>
          </w:pPr>
          <w:r w:rsidRPr="00580AF7">
            <w:rPr>
              <w:rStyle w:val="Textodelmarcadordeposicin"/>
            </w:rPr>
            <w:t>Click here to enter a date.</w:t>
          </w:r>
        </w:p>
      </w:docPartBody>
    </w:docPart>
    <w:docPart>
      <w:docPartPr>
        <w:name w:val="3981E40AB02A4699973E819AF72724C1"/>
        <w:category>
          <w:name w:val="General"/>
          <w:gallery w:val="placeholder"/>
        </w:category>
        <w:types>
          <w:type w:val="bbPlcHdr"/>
        </w:types>
        <w:behaviors>
          <w:behavior w:val="content"/>
        </w:behaviors>
        <w:guid w:val="{C1B39526-3485-47F2-86E6-795340B66275}"/>
      </w:docPartPr>
      <w:docPartBody>
        <w:p w:rsidR="00907C4D" w:rsidRDefault="00C07B3A" w:rsidP="00C07B3A">
          <w:pPr>
            <w:pStyle w:val="3981E40AB02A4699973E819AF72724C1"/>
          </w:pPr>
          <w:r w:rsidRPr="00580AF7">
            <w:rPr>
              <w:rStyle w:val="Textodelmarcadordeposicin"/>
            </w:rPr>
            <w:t>Click here to enter a date.</w:t>
          </w:r>
        </w:p>
      </w:docPartBody>
    </w:docPart>
    <w:docPart>
      <w:docPartPr>
        <w:name w:val="DCD5F7A0D3954B98BEB304AF8E5CAD5D"/>
        <w:category>
          <w:name w:val="General"/>
          <w:gallery w:val="placeholder"/>
        </w:category>
        <w:types>
          <w:type w:val="bbPlcHdr"/>
        </w:types>
        <w:behaviors>
          <w:behavior w:val="content"/>
        </w:behaviors>
        <w:guid w:val="{4B851462-4948-406E-87B2-6384CB5211FD}"/>
      </w:docPartPr>
      <w:docPartBody>
        <w:p w:rsidR="0034108E" w:rsidRDefault="001332AB" w:rsidP="001332AB">
          <w:pPr>
            <w:pStyle w:val="DCD5F7A0D3954B98BEB304AF8E5CAD5D"/>
          </w:pPr>
          <w:r w:rsidRPr="00580AF7">
            <w:rPr>
              <w:rStyle w:val="Textodelmarcadordeposicin"/>
            </w:rPr>
            <w:t>Click here to enter a date.</w:t>
          </w:r>
        </w:p>
      </w:docPartBody>
    </w:docPart>
    <w:docPart>
      <w:docPartPr>
        <w:name w:val="710434B69A0547D88C5A4D7D35303B72"/>
        <w:category>
          <w:name w:val="General"/>
          <w:gallery w:val="placeholder"/>
        </w:category>
        <w:types>
          <w:type w:val="bbPlcHdr"/>
        </w:types>
        <w:behaviors>
          <w:behavior w:val="content"/>
        </w:behaviors>
        <w:guid w:val="{E266332F-507D-4E14-93FA-DE863C2C8CE0}"/>
      </w:docPartPr>
      <w:docPartBody>
        <w:p w:rsidR="0034108E" w:rsidRDefault="001332AB" w:rsidP="001332AB">
          <w:pPr>
            <w:pStyle w:val="710434B69A0547D88C5A4D7D35303B72"/>
          </w:pPr>
          <w:r w:rsidRPr="00580AF7">
            <w:rPr>
              <w:rStyle w:val="Textodelmarcadordeposicin"/>
            </w:rPr>
            <w:t>Click here to enter a date.</w:t>
          </w:r>
        </w:p>
      </w:docPartBody>
    </w:docPart>
    <w:docPart>
      <w:docPartPr>
        <w:name w:val="728A9DF9A44949BAB0B1F4D97BD4DE65"/>
        <w:category>
          <w:name w:val="General"/>
          <w:gallery w:val="placeholder"/>
        </w:category>
        <w:types>
          <w:type w:val="bbPlcHdr"/>
        </w:types>
        <w:behaviors>
          <w:behavior w:val="content"/>
        </w:behaviors>
        <w:guid w:val="{6492C913-BB35-4324-9FFB-BBBDAA64DAA9}"/>
      </w:docPartPr>
      <w:docPartBody>
        <w:p w:rsidR="0034108E" w:rsidRDefault="001332AB" w:rsidP="001332AB">
          <w:pPr>
            <w:pStyle w:val="728A9DF9A44949BAB0B1F4D97BD4DE65"/>
          </w:pPr>
          <w:r w:rsidRPr="00580AF7">
            <w:rPr>
              <w:rStyle w:val="Textodelmarcadordeposicin"/>
            </w:rPr>
            <w:t>Click here to enter a date.</w:t>
          </w:r>
        </w:p>
      </w:docPartBody>
    </w:docPart>
    <w:docPart>
      <w:docPartPr>
        <w:name w:val="ED2FA97E5E2A490DB6EBD299363E8A34"/>
        <w:category>
          <w:name w:val="General"/>
          <w:gallery w:val="placeholder"/>
        </w:category>
        <w:types>
          <w:type w:val="bbPlcHdr"/>
        </w:types>
        <w:behaviors>
          <w:behavior w:val="content"/>
        </w:behaviors>
        <w:guid w:val="{286651DA-34A7-495D-989E-7F5F567F7B8A}"/>
      </w:docPartPr>
      <w:docPartBody>
        <w:p w:rsidR="00C41DB0" w:rsidRDefault="005F51CD" w:rsidP="005F51CD">
          <w:pPr>
            <w:pStyle w:val="ED2FA97E5E2A490DB6EBD299363E8A34"/>
          </w:pPr>
          <w:r w:rsidRPr="00580AF7">
            <w:rPr>
              <w:rStyle w:val="Textodelmarcadordeposicin"/>
            </w:rPr>
            <w:t>Click here to enter a date.</w:t>
          </w:r>
        </w:p>
      </w:docPartBody>
    </w:docPart>
    <w:docPart>
      <w:docPartPr>
        <w:name w:val="D31156C35DC54F1AB34019BC5B166C1C"/>
        <w:category>
          <w:name w:val="General"/>
          <w:gallery w:val="placeholder"/>
        </w:category>
        <w:types>
          <w:type w:val="bbPlcHdr"/>
        </w:types>
        <w:behaviors>
          <w:behavior w:val="content"/>
        </w:behaviors>
        <w:guid w:val="{A991D27D-191E-4D30-AEC9-FB6899DF6616}"/>
      </w:docPartPr>
      <w:docPartBody>
        <w:p w:rsidR="00C41DB0" w:rsidRDefault="005F51CD" w:rsidP="005F51CD">
          <w:pPr>
            <w:pStyle w:val="D31156C35DC54F1AB34019BC5B166C1C"/>
          </w:pPr>
          <w:r w:rsidRPr="00580AF7">
            <w:rPr>
              <w:rStyle w:val="Textodelmarcadordeposicin"/>
            </w:rPr>
            <w:t>Click here to enter a date.</w:t>
          </w:r>
        </w:p>
      </w:docPartBody>
    </w:docPart>
    <w:docPart>
      <w:docPartPr>
        <w:name w:val="C0FE26271433476AAA566E4CBCDE56D8"/>
        <w:category>
          <w:name w:val="General"/>
          <w:gallery w:val="placeholder"/>
        </w:category>
        <w:types>
          <w:type w:val="bbPlcHdr"/>
        </w:types>
        <w:behaviors>
          <w:behavior w:val="content"/>
        </w:behaviors>
        <w:guid w:val="{167A0BC2-4549-474E-BC26-51D3947C6E89}"/>
      </w:docPartPr>
      <w:docPartBody>
        <w:p w:rsidR="00C41DB0" w:rsidRDefault="005F51CD" w:rsidP="005F51CD">
          <w:pPr>
            <w:pStyle w:val="C0FE26271433476AAA566E4CBCDE56D8"/>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0A45"/>
    <w:rsid w:val="00017EEF"/>
    <w:rsid w:val="00020033"/>
    <w:rsid w:val="00032DD4"/>
    <w:rsid w:val="00055378"/>
    <w:rsid w:val="00092E51"/>
    <w:rsid w:val="0009425C"/>
    <w:rsid w:val="000B093A"/>
    <w:rsid w:val="000D4E04"/>
    <w:rsid w:val="000D5B95"/>
    <w:rsid w:val="000E1979"/>
    <w:rsid w:val="001332AB"/>
    <w:rsid w:val="001370B5"/>
    <w:rsid w:val="001428A9"/>
    <w:rsid w:val="00144C50"/>
    <w:rsid w:val="001514CB"/>
    <w:rsid w:val="00153B79"/>
    <w:rsid w:val="001844F2"/>
    <w:rsid w:val="00190B0B"/>
    <w:rsid w:val="001949E3"/>
    <w:rsid w:val="001955DA"/>
    <w:rsid w:val="001C0EE5"/>
    <w:rsid w:val="001C7094"/>
    <w:rsid w:val="00215EBD"/>
    <w:rsid w:val="00224A35"/>
    <w:rsid w:val="002421A7"/>
    <w:rsid w:val="00245DD4"/>
    <w:rsid w:val="00253EC9"/>
    <w:rsid w:val="0027138C"/>
    <w:rsid w:val="00272526"/>
    <w:rsid w:val="0029092F"/>
    <w:rsid w:val="0029235A"/>
    <w:rsid w:val="0029255C"/>
    <w:rsid w:val="002A51CE"/>
    <w:rsid w:val="002A719F"/>
    <w:rsid w:val="002C5C79"/>
    <w:rsid w:val="002F5E77"/>
    <w:rsid w:val="0030688D"/>
    <w:rsid w:val="00310CBC"/>
    <w:rsid w:val="00314EAC"/>
    <w:rsid w:val="00330A9D"/>
    <w:rsid w:val="0033316D"/>
    <w:rsid w:val="00334052"/>
    <w:rsid w:val="00334E5C"/>
    <w:rsid w:val="003362A2"/>
    <w:rsid w:val="0034108E"/>
    <w:rsid w:val="003432E1"/>
    <w:rsid w:val="003555C4"/>
    <w:rsid w:val="003608AA"/>
    <w:rsid w:val="00367B7E"/>
    <w:rsid w:val="00373286"/>
    <w:rsid w:val="00377DF1"/>
    <w:rsid w:val="003C7314"/>
    <w:rsid w:val="003E1708"/>
    <w:rsid w:val="003E7483"/>
    <w:rsid w:val="00400DB7"/>
    <w:rsid w:val="0040772F"/>
    <w:rsid w:val="00424A74"/>
    <w:rsid w:val="0042775C"/>
    <w:rsid w:val="00434FDF"/>
    <w:rsid w:val="00461646"/>
    <w:rsid w:val="00462425"/>
    <w:rsid w:val="00464207"/>
    <w:rsid w:val="004675C2"/>
    <w:rsid w:val="00467D96"/>
    <w:rsid w:val="00477FF5"/>
    <w:rsid w:val="00481E4A"/>
    <w:rsid w:val="004C100A"/>
    <w:rsid w:val="004C1693"/>
    <w:rsid w:val="004C1A9D"/>
    <w:rsid w:val="004D2205"/>
    <w:rsid w:val="004D46D7"/>
    <w:rsid w:val="004F125F"/>
    <w:rsid w:val="004F5046"/>
    <w:rsid w:val="005010DB"/>
    <w:rsid w:val="00521436"/>
    <w:rsid w:val="005322BC"/>
    <w:rsid w:val="00533D17"/>
    <w:rsid w:val="00593186"/>
    <w:rsid w:val="005B5EB0"/>
    <w:rsid w:val="005B6CA3"/>
    <w:rsid w:val="005D0A3B"/>
    <w:rsid w:val="005E317F"/>
    <w:rsid w:val="005E3E82"/>
    <w:rsid w:val="005F3060"/>
    <w:rsid w:val="005F51CD"/>
    <w:rsid w:val="006019D3"/>
    <w:rsid w:val="00602794"/>
    <w:rsid w:val="006045C1"/>
    <w:rsid w:val="0061427D"/>
    <w:rsid w:val="00617B02"/>
    <w:rsid w:val="00624668"/>
    <w:rsid w:val="00642154"/>
    <w:rsid w:val="00645297"/>
    <w:rsid w:val="006552B4"/>
    <w:rsid w:val="00657468"/>
    <w:rsid w:val="006906CA"/>
    <w:rsid w:val="006B23D8"/>
    <w:rsid w:val="006B2D05"/>
    <w:rsid w:val="006B4470"/>
    <w:rsid w:val="006B7F15"/>
    <w:rsid w:val="006C27B1"/>
    <w:rsid w:val="006C71BB"/>
    <w:rsid w:val="006D3CA7"/>
    <w:rsid w:val="006F0A6C"/>
    <w:rsid w:val="006F0ADB"/>
    <w:rsid w:val="0072783A"/>
    <w:rsid w:val="00741A36"/>
    <w:rsid w:val="007549AA"/>
    <w:rsid w:val="007566CC"/>
    <w:rsid w:val="0076711C"/>
    <w:rsid w:val="0077308C"/>
    <w:rsid w:val="00792FB7"/>
    <w:rsid w:val="007A3C93"/>
    <w:rsid w:val="007A77FF"/>
    <w:rsid w:val="007B4410"/>
    <w:rsid w:val="007C4DC0"/>
    <w:rsid w:val="007D4F5A"/>
    <w:rsid w:val="007F7E4A"/>
    <w:rsid w:val="00801E35"/>
    <w:rsid w:val="008165DF"/>
    <w:rsid w:val="008524CC"/>
    <w:rsid w:val="008537C4"/>
    <w:rsid w:val="00854D81"/>
    <w:rsid w:val="00856733"/>
    <w:rsid w:val="008647AE"/>
    <w:rsid w:val="008928DB"/>
    <w:rsid w:val="008A11DF"/>
    <w:rsid w:val="008B2906"/>
    <w:rsid w:val="008B357C"/>
    <w:rsid w:val="008C0816"/>
    <w:rsid w:val="008D3262"/>
    <w:rsid w:val="008E26FC"/>
    <w:rsid w:val="008E55EE"/>
    <w:rsid w:val="008E67CA"/>
    <w:rsid w:val="008F3AB6"/>
    <w:rsid w:val="00902045"/>
    <w:rsid w:val="00907C4D"/>
    <w:rsid w:val="00934C2F"/>
    <w:rsid w:val="009756D8"/>
    <w:rsid w:val="00981C6F"/>
    <w:rsid w:val="00992919"/>
    <w:rsid w:val="00997556"/>
    <w:rsid w:val="009A23C9"/>
    <w:rsid w:val="009A6D2E"/>
    <w:rsid w:val="009C239F"/>
    <w:rsid w:val="009D5904"/>
    <w:rsid w:val="009F07B1"/>
    <w:rsid w:val="009F6CFD"/>
    <w:rsid w:val="009F7EB4"/>
    <w:rsid w:val="00A112F0"/>
    <w:rsid w:val="00A14115"/>
    <w:rsid w:val="00A20F06"/>
    <w:rsid w:val="00A4298F"/>
    <w:rsid w:val="00A500A1"/>
    <w:rsid w:val="00A508A3"/>
    <w:rsid w:val="00A56861"/>
    <w:rsid w:val="00A70871"/>
    <w:rsid w:val="00A754EC"/>
    <w:rsid w:val="00A943E6"/>
    <w:rsid w:val="00AD0B61"/>
    <w:rsid w:val="00AD0D0A"/>
    <w:rsid w:val="00AD5AF6"/>
    <w:rsid w:val="00AD6D31"/>
    <w:rsid w:val="00B11A52"/>
    <w:rsid w:val="00B24220"/>
    <w:rsid w:val="00B6557B"/>
    <w:rsid w:val="00B81B07"/>
    <w:rsid w:val="00B81D8D"/>
    <w:rsid w:val="00BC47AB"/>
    <w:rsid w:val="00BF288E"/>
    <w:rsid w:val="00C04117"/>
    <w:rsid w:val="00C07B3A"/>
    <w:rsid w:val="00C1239C"/>
    <w:rsid w:val="00C13CC8"/>
    <w:rsid w:val="00C1476C"/>
    <w:rsid w:val="00C17F42"/>
    <w:rsid w:val="00C21A3F"/>
    <w:rsid w:val="00C21F83"/>
    <w:rsid w:val="00C22F53"/>
    <w:rsid w:val="00C241F3"/>
    <w:rsid w:val="00C2497B"/>
    <w:rsid w:val="00C27353"/>
    <w:rsid w:val="00C41DB0"/>
    <w:rsid w:val="00C474BE"/>
    <w:rsid w:val="00C476B4"/>
    <w:rsid w:val="00C64040"/>
    <w:rsid w:val="00C92800"/>
    <w:rsid w:val="00CA31B0"/>
    <w:rsid w:val="00CA5D30"/>
    <w:rsid w:val="00CD00A1"/>
    <w:rsid w:val="00CD1B85"/>
    <w:rsid w:val="00CF2BD8"/>
    <w:rsid w:val="00D06B31"/>
    <w:rsid w:val="00D17EA2"/>
    <w:rsid w:val="00D36D8F"/>
    <w:rsid w:val="00D37DEB"/>
    <w:rsid w:val="00D40B71"/>
    <w:rsid w:val="00D43484"/>
    <w:rsid w:val="00D55D13"/>
    <w:rsid w:val="00D62221"/>
    <w:rsid w:val="00D72356"/>
    <w:rsid w:val="00D73F99"/>
    <w:rsid w:val="00D76CAD"/>
    <w:rsid w:val="00D77CD0"/>
    <w:rsid w:val="00D84683"/>
    <w:rsid w:val="00D92FD7"/>
    <w:rsid w:val="00DA671B"/>
    <w:rsid w:val="00DC396E"/>
    <w:rsid w:val="00DD1692"/>
    <w:rsid w:val="00DE23A3"/>
    <w:rsid w:val="00DF0179"/>
    <w:rsid w:val="00DF0B71"/>
    <w:rsid w:val="00E02EE3"/>
    <w:rsid w:val="00E145A3"/>
    <w:rsid w:val="00E16CF5"/>
    <w:rsid w:val="00E26A17"/>
    <w:rsid w:val="00E35420"/>
    <w:rsid w:val="00E441CE"/>
    <w:rsid w:val="00E6572F"/>
    <w:rsid w:val="00E8494C"/>
    <w:rsid w:val="00E95247"/>
    <w:rsid w:val="00EA349F"/>
    <w:rsid w:val="00EC086A"/>
    <w:rsid w:val="00ED31D2"/>
    <w:rsid w:val="00EE23F3"/>
    <w:rsid w:val="00EE3139"/>
    <w:rsid w:val="00EE5082"/>
    <w:rsid w:val="00F249EE"/>
    <w:rsid w:val="00F600D2"/>
    <w:rsid w:val="00F67662"/>
    <w:rsid w:val="00F67E3D"/>
    <w:rsid w:val="00F72157"/>
    <w:rsid w:val="00F72B23"/>
    <w:rsid w:val="00F87852"/>
    <w:rsid w:val="00F90580"/>
    <w:rsid w:val="00F91049"/>
    <w:rsid w:val="00FC5460"/>
    <w:rsid w:val="00FE7D76"/>
    <w:rsid w:val="00FF6C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F51CD"/>
    <w:rPr>
      <w:color w:val="808080"/>
    </w:rPr>
  </w:style>
  <w:style w:type="paragraph" w:customStyle="1" w:styleId="93A372B757AF42E385CBBF81BABDC17E">
    <w:name w:val="93A372B757AF42E385CBBF81BABDC17E"/>
    <w:rsid w:val="00A4298F"/>
    <w:pPr>
      <w:spacing w:after="200" w:line="276" w:lineRule="auto"/>
    </w:pPr>
    <w:rPr>
      <w:lang w:val="es-MX" w:eastAsia="es-MX"/>
    </w:rPr>
  </w:style>
  <w:style w:type="paragraph" w:customStyle="1" w:styleId="096D881458AC477E96EEEE94BC168E07">
    <w:name w:val="096D881458AC477E96EEEE94BC168E07"/>
    <w:rsid w:val="00462425"/>
    <w:pPr>
      <w:spacing w:line="278" w:lineRule="auto"/>
    </w:pPr>
    <w:rPr>
      <w:kern w:val="2"/>
      <w:sz w:val="24"/>
      <w:szCs w:val="24"/>
      <w:lang w:val="es-MX" w:eastAsia="es-MX"/>
      <w14:ligatures w14:val="standardContextual"/>
    </w:rPr>
  </w:style>
  <w:style w:type="paragraph" w:customStyle="1" w:styleId="74207629CEC44559B60465EB2C912B9A">
    <w:name w:val="74207629CEC44559B60465EB2C912B9A"/>
    <w:rsid w:val="00462425"/>
    <w:pPr>
      <w:spacing w:line="278" w:lineRule="auto"/>
    </w:pPr>
    <w:rPr>
      <w:kern w:val="2"/>
      <w:sz w:val="24"/>
      <w:szCs w:val="24"/>
      <w:lang w:val="es-MX" w:eastAsia="es-MX"/>
      <w14:ligatures w14:val="standardContextual"/>
    </w:rPr>
  </w:style>
  <w:style w:type="paragraph" w:customStyle="1" w:styleId="46BD415F6E6B44D48FE0D0F026191A52">
    <w:name w:val="46BD415F6E6B44D48FE0D0F026191A52"/>
    <w:rsid w:val="00C92800"/>
    <w:pPr>
      <w:spacing w:line="278" w:lineRule="auto"/>
    </w:pPr>
    <w:rPr>
      <w:kern w:val="2"/>
      <w:sz w:val="24"/>
      <w:szCs w:val="24"/>
      <w:lang w:val="es-MX" w:eastAsia="es-MX"/>
      <w14:ligatures w14:val="standardContextual"/>
    </w:rPr>
  </w:style>
  <w:style w:type="paragraph" w:customStyle="1" w:styleId="607E28B41BC64B5ABE4C1CF058304D14">
    <w:name w:val="607E28B41BC64B5ABE4C1CF058304D14"/>
    <w:rsid w:val="007566CC"/>
    <w:pPr>
      <w:spacing w:line="278" w:lineRule="auto"/>
    </w:pPr>
    <w:rPr>
      <w:kern w:val="2"/>
      <w:sz w:val="24"/>
      <w:szCs w:val="24"/>
      <w:lang w:val="es-MX" w:eastAsia="es-MX"/>
      <w14:ligatures w14:val="standardContextual"/>
    </w:rPr>
  </w:style>
  <w:style w:type="paragraph" w:customStyle="1" w:styleId="3981E40AB02A4699973E819AF72724C1">
    <w:name w:val="3981E40AB02A4699973E819AF72724C1"/>
    <w:rsid w:val="00C07B3A"/>
    <w:pPr>
      <w:spacing w:line="278" w:lineRule="auto"/>
    </w:pPr>
    <w:rPr>
      <w:kern w:val="2"/>
      <w:sz w:val="24"/>
      <w:szCs w:val="24"/>
      <w:lang w:val="es-MX" w:eastAsia="es-MX"/>
      <w14:ligatures w14:val="standardContextual"/>
    </w:rPr>
  </w:style>
  <w:style w:type="paragraph" w:customStyle="1" w:styleId="DCD5F7A0D3954B98BEB304AF8E5CAD5D">
    <w:name w:val="DCD5F7A0D3954B98BEB304AF8E5CAD5D"/>
    <w:rsid w:val="001332AB"/>
    <w:pPr>
      <w:spacing w:line="278" w:lineRule="auto"/>
    </w:pPr>
    <w:rPr>
      <w:kern w:val="2"/>
      <w:sz w:val="24"/>
      <w:szCs w:val="24"/>
      <w:lang w:val="es-MX" w:eastAsia="es-MX"/>
      <w14:ligatures w14:val="standardContextual"/>
    </w:rPr>
  </w:style>
  <w:style w:type="paragraph" w:customStyle="1" w:styleId="710434B69A0547D88C5A4D7D35303B72">
    <w:name w:val="710434B69A0547D88C5A4D7D35303B72"/>
    <w:rsid w:val="001332AB"/>
    <w:pPr>
      <w:spacing w:line="278" w:lineRule="auto"/>
    </w:pPr>
    <w:rPr>
      <w:kern w:val="2"/>
      <w:sz w:val="24"/>
      <w:szCs w:val="24"/>
      <w:lang w:val="es-MX" w:eastAsia="es-MX"/>
      <w14:ligatures w14:val="standardContextual"/>
    </w:rPr>
  </w:style>
  <w:style w:type="paragraph" w:customStyle="1" w:styleId="728A9DF9A44949BAB0B1F4D97BD4DE65">
    <w:name w:val="728A9DF9A44949BAB0B1F4D97BD4DE65"/>
    <w:rsid w:val="001332AB"/>
    <w:pPr>
      <w:spacing w:line="278" w:lineRule="auto"/>
    </w:pPr>
    <w:rPr>
      <w:kern w:val="2"/>
      <w:sz w:val="24"/>
      <w:szCs w:val="24"/>
      <w:lang w:val="es-MX" w:eastAsia="es-MX"/>
      <w14:ligatures w14:val="standardContextual"/>
    </w:rPr>
  </w:style>
  <w:style w:type="paragraph" w:customStyle="1" w:styleId="ED2FA97E5E2A490DB6EBD299363E8A34">
    <w:name w:val="ED2FA97E5E2A490DB6EBD299363E8A34"/>
    <w:rsid w:val="005F51CD"/>
    <w:pPr>
      <w:spacing w:line="278" w:lineRule="auto"/>
    </w:pPr>
    <w:rPr>
      <w:kern w:val="2"/>
      <w:sz w:val="24"/>
      <w:szCs w:val="24"/>
      <w:lang w:val="es-MX" w:eastAsia="es-MX"/>
      <w14:ligatures w14:val="standardContextual"/>
    </w:rPr>
  </w:style>
  <w:style w:type="paragraph" w:customStyle="1" w:styleId="D31156C35DC54F1AB34019BC5B166C1C">
    <w:name w:val="D31156C35DC54F1AB34019BC5B166C1C"/>
    <w:rsid w:val="005F51CD"/>
    <w:pPr>
      <w:spacing w:line="278" w:lineRule="auto"/>
    </w:pPr>
    <w:rPr>
      <w:kern w:val="2"/>
      <w:sz w:val="24"/>
      <w:szCs w:val="24"/>
      <w:lang w:val="es-MX" w:eastAsia="es-MX"/>
      <w14:ligatures w14:val="standardContextual"/>
    </w:rPr>
  </w:style>
  <w:style w:type="paragraph" w:customStyle="1" w:styleId="C0FE26271433476AAA566E4CBCDE56D8">
    <w:name w:val="C0FE26271433476AAA566E4CBCDE56D8"/>
    <w:rsid w:val="005F51CD"/>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93E46E-7E59-48E2-9539-EB738EB4B5D8}">
  <ds:schemaRefs>
    <ds:schemaRef ds:uri="http://schemas.openxmlformats.org/officeDocument/2006/bibliography"/>
  </ds:schemaRefs>
</ds:datastoreItem>
</file>

<file path=customXml/itemProps2.xml><?xml version="1.0" encoding="utf-8"?>
<ds:datastoreItem xmlns:ds="http://schemas.openxmlformats.org/officeDocument/2006/customXml" ds:itemID="{47B155DB-A511-4CF4-A532-BC21E7B32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5E8FDEE5-DBA8-4FAA-92BB-136FC2EDBA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54</Pages>
  <Words>20097</Words>
  <Characters>110534</Characters>
  <Application>Microsoft Office Word</Application>
  <DocSecurity>0</DocSecurity>
  <Lines>921</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Maria Vega</dc:creator>
  <cp:keywords/>
  <dc:description/>
  <cp:lastModifiedBy>Laura Elena Hernandez Olguin</cp:lastModifiedBy>
  <cp:revision>7</cp:revision>
  <cp:lastPrinted>2025-07-17T22:17:00Z</cp:lastPrinted>
  <dcterms:created xsi:type="dcterms:W3CDTF">2025-07-16T23:30:00Z</dcterms:created>
  <dcterms:modified xsi:type="dcterms:W3CDTF">2025-07-17T22:18:00Z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