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E6FFC" w14:textId="77777777" w:rsidR="00582DD7" w:rsidRPr="00582DD7" w:rsidRDefault="00582DD7" w:rsidP="00F1102F">
      <w:pPr>
        <w:rPr>
          <w:rFonts w:cs="Arial"/>
          <w:szCs w:val="20"/>
        </w:rPr>
      </w:pPr>
      <w:bookmarkStart w:id="0" w:name="_Hlk191557542"/>
    </w:p>
    <w:p w14:paraId="059F255A" w14:textId="77777777" w:rsidR="008323C6" w:rsidRPr="00772EDD" w:rsidRDefault="008323C6" w:rsidP="008323C6">
      <w:pPr>
        <w:ind w:left="-426"/>
        <w:jc w:val="center"/>
        <w:rPr>
          <w:rFonts w:cs="Arial"/>
          <w:b/>
          <w:sz w:val="22"/>
          <w:szCs w:val="22"/>
        </w:rPr>
      </w:pPr>
      <w:r w:rsidRPr="00772EDD">
        <w:rPr>
          <w:rFonts w:cs="Arial"/>
          <w:b/>
          <w:sz w:val="22"/>
          <w:szCs w:val="22"/>
        </w:rPr>
        <w:t xml:space="preserve">Contenido </w:t>
      </w:r>
    </w:p>
    <w:p w14:paraId="4568AFDB" w14:textId="77777777" w:rsidR="008323C6" w:rsidRPr="00772EDD" w:rsidRDefault="008323C6" w:rsidP="008323C6">
      <w:pPr>
        <w:rPr>
          <w:rFonts w:cs="Arial"/>
          <w:szCs w:val="20"/>
        </w:rPr>
      </w:pPr>
    </w:p>
    <w:p w14:paraId="650FE875" w14:textId="06FE9153" w:rsidR="00EB2B78"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D2726D">
        <w:rPr>
          <w:rStyle w:val="Hipervnculo"/>
          <w:rFonts w:cs="Arial"/>
          <w:b w:val="0"/>
          <w:bCs w:val="0"/>
          <w:i w:val="0"/>
          <w:noProof/>
          <w:color w:val="auto"/>
          <w:u w:val="none"/>
        </w:rPr>
        <w:fldChar w:fldCharType="begin"/>
      </w:r>
      <w:r w:rsidRPr="00D2726D">
        <w:rPr>
          <w:rStyle w:val="Hipervnculo"/>
          <w:rFonts w:cs="Arial"/>
          <w:b w:val="0"/>
          <w:bCs w:val="0"/>
          <w:i w:val="0"/>
          <w:noProof/>
          <w:color w:val="auto"/>
          <w:u w:val="none"/>
        </w:rPr>
        <w:instrText xml:space="preserve"> TOC \o "1-3" \h \z \u </w:instrText>
      </w:r>
      <w:r w:rsidRPr="00D2726D">
        <w:rPr>
          <w:rStyle w:val="Hipervnculo"/>
          <w:rFonts w:cs="Arial"/>
          <w:b w:val="0"/>
          <w:bCs w:val="0"/>
          <w:i w:val="0"/>
          <w:noProof/>
          <w:color w:val="auto"/>
          <w:u w:val="none"/>
        </w:rPr>
        <w:fldChar w:fldCharType="separate"/>
      </w:r>
      <w:hyperlink w:anchor="_Toc195003848" w:history="1">
        <w:r w:rsidR="00EB2B78" w:rsidRPr="00C90099">
          <w:rPr>
            <w:rStyle w:val="Hipervnculo"/>
            <w:rFonts w:cs="Arial"/>
            <w:noProof/>
          </w:rPr>
          <w:t>1.</w:t>
        </w:r>
        <w:r w:rsidR="00EB2B78">
          <w:rPr>
            <w:rFonts w:asciiTheme="minorHAnsi" w:eastAsiaTheme="minorEastAsia" w:hAnsiTheme="minorHAnsi" w:cstheme="minorBidi"/>
            <w:b w:val="0"/>
            <w:bCs w:val="0"/>
            <w:i w:val="0"/>
            <w:noProof/>
            <w:kern w:val="2"/>
            <w:sz w:val="24"/>
            <w:szCs w:val="24"/>
            <w:lang w:val="es-MX" w:eastAsia="es-MX"/>
            <w14:ligatures w14:val="standardContextual"/>
          </w:rPr>
          <w:tab/>
        </w:r>
        <w:r w:rsidR="00EB2B78" w:rsidRPr="00C90099">
          <w:rPr>
            <w:rStyle w:val="Hipervnculo"/>
            <w:rFonts w:cs="Arial"/>
            <w:noProof/>
          </w:rPr>
          <w:t>Objetivo del documento.</w:t>
        </w:r>
        <w:r w:rsidR="00EB2B78">
          <w:rPr>
            <w:noProof/>
            <w:webHidden/>
          </w:rPr>
          <w:tab/>
        </w:r>
        <w:r w:rsidR="00EB2B78">
          <w:rPr>
            <w:noProof/>
            <w:webHidden/>
          </w:rPr>
          <w:fldChar w:fldCharType="begin"/>
        </w:r>
        <w:r w:rsidR="00EB2B78">
          <w:rPr>
            <w:noProof/>
            <w:webHidden/>
          </w:rPr>
          <w:instrText xml:space="preserve"> PAGEREF _Toc195003848 \h </w:instrText>
        </w:r>
        <w:r w:rsidR="00EB2B78">
          <w:rPr>
            <w:noProof/>
            <w:webHidden/>
          </w:rPr>
        </w:r>
        <w:r w:rsidR="00EB2B78">
          <w:rPr>
            <w:noProof/>
            <w:webHidden/>
          </w:rPr>
          <w:fldChar w:fldCharType="separate"/>
        </w:r>
        <w:r w:rsidR="000440B1">
          <w:rPr>
            <w:noProof/>
            <w:webHidden/>
          </w:rPr>
          <w:t>3</w:t>
        </w:r>
        <w:r w:rsidR="00EB2B78">
          <w:rPr>
            <w:noProof/>
            <w:webHidden/>
          </w:rPr>
          <w:fldChar w:fldCharType="end"/>
        </w:r>
      </w:hyperlink>
    </w:p>
    <w:p w14:paraId="2E55B655" w14:textId="0B1DDBC0"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49" w:history="1">
        <w:r w:rsidRPr="00C90099">
          <w:rPr>
            <w:rStyle w:val="Hipervnculo"/>
            <w:noProof/>
            <w:lang w:eastAsia="ar-SA"/>
          </w:rPr>
          <w:t>a)</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Duración y Vigencia del Servicio.</w:t>
        </w:r>
        <w:r>
          <w:rPr>
            <w:noProof/>
            <w:webHidden/>
          </w:rPr>
          <w:tab/>
        </w:r>
        <w:r>
          <w:rPr>
            <w:noProof/>
            <w:webHidden/>
          </w:rPr>
          <w:fldChar w:fldCharType="begin"/>
        </w:r>
        <w:r>
          <w:rPr>
            <w:noProof/>
            <w:webHidden/>
          </w:rPr>
          <w:instrText xml:space="preserve"> PAGEREF _Toc195003849 \h </w:instrText>
        </w:r>
        <w:r>
          <w:rPr>
            <w:noProof/>
            <w:webHidden/>
          </w:rPr>
        </w:r>
        <w:r>
          <w:rPr>
            <w:noProof/>
            <w:webHidden/>
          </w:rPr>
          <w:fldChar w:fldCharType="separate"/>
        </w:r>
        <w:r w:rsidR="000440B1">
          <w:rPr>
            <w:noProof/>
            <w:webHidden/>
          </w:rPr>
          <w:t>6</w:t>
        </w:r>
        <w:r>
          <w:rPr>
            <w:noProof/>
            <w:webHidden/>
          </w:rPr>
          <w:fldChar w:fldCharType="end"/>
        </w:r>
      </w:hyperlink>
    </w:p>
    <w:p w14:paraId="2940AEF3" w14:textId="4E5E66A9"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0" w:history="1">
        <w:r w:rsidRPr="00C90099">
          <w:rPr>
            <w:rStyle w:val="Hipervnculo"/>
            <w:noProof/>
            <w:lang w:eastAsia="ar-SA"/>
          </w:rPr>
          <w:t>b)</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Plazo de Entrega del Servicio.</w:t>
        </w:r>
        <w:r>
          <w:rPr>
            <w:noProof/>
            <w:webHidden/>
          </w:rPr>
          <w:tab/>
        </w:r>
        <w:r>
          <w:rPr>
            <w:noProof/>
            <w:webHidden/>
          </w:rPr>
          <w:fldChar w:fldCharType="begin"/>
        </w:r>
        <w:r>
          <w:rPr>
            <w:noProof/>
            <w:webHidden/>
          </w:rPr>
          <w:instrText xml:space="preserve"> PAGEREF _Toc195003850 \h </w:instrText>
        </w:r>
        <w:r>
          <w:rPr>
            <w:noProof/>
            <w:webHidden/>
          </w:rPr>
        </w:r>
        <w:r>
          <w:rPr>
            <w:noProof/>
            <w:webHidden/>
          </w:rPr>
          <w:fldChar w:fldCharType="separate"/>
        </w:r>
        <w:r w:rsidR="000440B1">
          <w:rPr>
            <w:noProof/>
            <w:webHidden/>
          </w:rPr>
          <w:t>6</w:t>
        </w:r>
        <w:r>
          <w:rPr>
            <w:noProof/>
            <w:webHidden/>
          </w:rPr>
          <w:fldChar w:fldCharType="end"/>
        </w:r>
      </w:hyperlink>
    </w:p>
    <w:p w14:paraId="3184727A" w14:textId="76281D4D"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1" w:history="1">
        <w:r w:rsidRPr="00C90099">
          <w:rPr>
            <w:rStyle w:val="Hipervnculo"/>
            <w:noProof/>
            <w:lang w:eastAsia="ar-SA"/>
          </w:rPr>
          <w:t>c)</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Mecanismo de Evaluación de Proposiciones.</w:t>
        </w:r>
        <w:r>
          <w:rPr>
            <w:noProof/>
            <w:webHidden/>
          </w:rPr>
          <w:tab/>
        </w:r>
        <w:r>
          <w:rPr>
            <w:noProof/>
            <w:webHidden/>
          </w:rPr>
          <w:fldChar w:fldCharType="begin"/>
        </w:r>
        <w:r>
          <w:rPr>
            <w:noProof/>
            <w:webHidden/>
          </w:rPr>
          <w:instrText xml:space="preserve"> PAGEREF _Toc195003851 \h </w:instrText>
        </w:r>
        <w:r>
          <w:rPr>
            <w:noProof/>
            <w:webHidden/>
          </w:rPr>
        </w:r>
        <w:r>
          <w:rPr>
            <w:noProof/>
            <w:webHidden/>
          </w:rPr>
          <w:fldChar w:fldCharType="separate"/>
        </w:r>
        <w:r w:rsidR="000440B1">
          <w:rPr>
            <w:noProof/>
            <w:webHidden/>
          </w:rPr>
          <w:t>7</w:t>
        </w:r>
        <w:r>
          <w:rPr>
            <w:noProof/>
            <w:webHidden/>
          </w:rPr>
          <w:fldChar w:fldCharType="end"/>
        </w:r>
      </w:hyperlink>
    </w:p>
    <w:p w14:paraId="41286FC3" w14:textId="1D8115C0"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2" w:history="1">
        <w:r w:rsidRPr="00C90099">
          <w:rPr>
            <w:rStyle w:val="Hipervnculo"/>
            <w:noProof/>
            <w:lang w:eastAsia="ar-SA"/>
          </w:rPr>
          <w:t>d)</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Licencias permisos, registros, certificados o autorizaciones servicio a contratar.</w:t>
        </w:r>
        <w:r>
          <w:rPr>
            <w:noProof/>
            <w:webHidden/>
          </w:rPr>
          <w:tab/>
        </w:r>
        <w:r>
          <w:rPr>
            <w:noProof/>
            <w:webHidden/>
          </w:rPr>
          <w:fldChar w:fldCharType="begin"/>
        </w:r>
        <w:r>
          <w:rPr>
            <w:noProof/>
            <w:webHidden/>
          </w:rPr>
          <w:instrText xml:space="preserve"> PAGEREF _Toc195003852 \h </w:instrText>
        </w:r>
        <w:r>
          <w:rPr>
            <w:noProof/>
            <w:webHidden/>
          </w:rPr>
        </w:r>
        <w:r>
          <w:rPr>
            <w:noProof/>
            <w:webHidden/>
          </w:rPr>
          <w:fldChar w:fldCharType="separate"/>
        </w:r>
        <w:r w:rsidR="000440B1">
          <w:rPr>
            <w:noProof/>
            <w:webHidden/>
          </w:rPr>
          <w:t>8</w:t>
        </w:r>
        <w:r>
          <w:rPr>
            <w:noProof/>
            <w:webHidden/>
          </w:rPr>
          <w:fldChar w:fldCharType="end"/>
        </w:r>
      </w:hyperlink>
    </w:p>
    <w:p w14:paraId="47546395" w14:textId="43F3E95D"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3" w:history="1">
        <w:r w:rsidRPr="00C90099">
          <w:rPr>
            <w:rStyle w:val="Hipervnculo"/>
            <w:rFonts w:cs="Arial"/>
            <w:iCs/>
            <w:noProof/>
          </w:rPr>
          <w:t>e)</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Folletos, catálogos, fotografías, manuales.</w:t>
        </w:r>
        <w:r>
          <w:rPr>
            <w:noProof/>
            <w:webHidden/>
          </w:rPr>
          <w:tab/>
        </w:r>
        <w:r>
          <w:rPr>
            <w:noProof/>
            <w:webHidden/>
          </w:rPr>
          <w:fldChar w:fldCharType="begin"/>
        </w:r>
        <w:r>
          <w:rPr>
            <w:noProof/>
            <w:webHidden/>
          </w:rPr>
          <w:instrText xml:space="preserve"> PAGEREF _Toc195003853 \h </w:instrText>
        </w:r>
        <w:r>
          <w:rPr>
            <w:noProof/>
            <w:webHidden/>
          </w:rPr>
        </w:r>
        <w:r>
          <w:rPr>
            <w:noProof/>
            <w:webHidden/>
          </w:rPr>
          <w:fldChar w:fldCharType="separate"/>
        </w:r>
        <w:r w:rsidR="000440B1">
          <w:rPr>
            <w:noProof/>
            <w:webHidden/>
          </w:rPr>
          <w:t>10</w:t>
        </w:r>
        <w:r>
          <w:rPr>
            <w:noProof/>
            <w:webHidden/>
          </w:rPr>
          <w:fldChar w:fldCharType="end"/>
        </w:r>
      </w:hyperlink>
    </w:p>
    <w:p w14:paraId="0B7D1982" w14:textId="2F966052"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4" w:history="1">
        <w:r w:rsidRPr="00C90099">
          <w:rPr>
            <w:rStyle w:val="Hipervnculo"/>
            <w:rFonts w:cs="Arial"/>
            <w:iCs/>
            <w:noProof/>
          </w:rPr>
          <w:t>f)</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Visitas a las instalaciones institucionales IMSS.</w:t>
        </w:r>
        <w:r>
          <w:rPr>
            <w:noProof/>
            <w:webHidden/>
          </w:rPr>
          <w:tab/>
        </w:r>
        <w:r>
          <w:rPr>
            <w:noProof/>
            <w:webHidden/>
          </w:rPr>
          <w:fldChar w:fldCharType="begin"/>
        </w:r>
        <w:r>
          <w:rPr>
            <w:noProof/>
            <w:webHidden/>
          </w:rPr>
          <w:instrText xml:space="preserve"> PAGEREF _Toc195003854 \h </w:instrText>
        </w:r>
        <w:r>
          <w:rPr>
            <w:noProof/>
            <w:webHidden/>
          </w:rPr>
        </w:r>
        <w:r>
          <w:rPr>
            <w:noProof/>
            <w:webHidden/>
          </w:rPr>
          <w:fldChar w:fldCharType="separate"/>
        </w:r>
        <w:r w:rsidR="000440B1">
          <w:rPr>
            <w:noProof/>
            <w:webHidden/>
          </w:rPr>
          <w:t>10</w:t>
        </w:r>
        <w:r>
          <w:rPr>
            <w:noProof/>
            <w:webHidden/>
          </w:rPr>
          <w:fldChar w:fldCharType="end"/>
        </w:r>
      </w:hyperlink>
    </w:p>
    <w:p w14:paraId="5948438D" w14:textId="2CA4349D"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5" w:history="1">
        <w:r w:rsidRPr="00C90099">
          <w:rPr>
            <w:rStyle w:val="Hipervnculo"/>
            <w:rFonts w:cs="Arial"/>
            <w:iCs/>
            <w:noProof/>
          </w:rPr>
          <w:t>g)</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Visitas a instalaciones de los licitantes</w:t>
        </w:r>
        <w:r>
          <w:rPr>
            <w:noProof/>
            <w:webHidden/>
          </w:rPr>
          <w:tab/>
        </w:r>
        <w:r>
          <w:rPr>
            <w:noProof/>
            <w:webHidden/>
          </w:rPr>
          <w:fldChar w:fldCharType="begin"/>
        </w:r>
        <w:r>
          <w:rPr>
            <w:noProof/>
            <w:webHidden/>
          </w:rPr>
          <w:instrText xml:space="preserve"> PAGEREF _Toc195003855 \h </w:instrText>
        </w:r>
        <w:r>
          <w:rPr>
            <w:noProof/>
            <w:webHidden/>
          </w:rPr>
        </w:r>
        <w:r>
          <w:rPr>
            <w:noProof/>
            <w:webHidden/>
          </w:rPr>
          <w:fldChar w:fldCharType="separate"/>
        </w:r>
        <w:r w:rsidR="000440B1">
          <w:rPr>
            <w:noProof/>
            <w:webHidden/>
          </w:rPr>
          <w:t>10</w:t>
        </w:r>
        <w:r>
          <w:rPr>
            <w:noProof/>
            <w:webHidden/>
          </w:rPr>
          <w:fldChar w:fldCharType="end"/>
        </w:r>
      </w:hyperlink>
    </w:p>
    <w:p w14:paraId="44546252" w14:textId="716ED19D"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6" w:history="1">
        <w:r w:rsidRPr="00C90099">
          <w:rPr>
            <w:rStyle w:val="Hipervnculo"/>
            <w:rFonts w:cs="Arial"/>
            <w:iCs/>
            <w:noProof/>
          </w:rPr>
          <w:t>h)</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Penas convencionales y deducciones</w:t>
        </w:r>
        <w:r>
          <w:rPr>
            <w:noProof/>
            <w:webHidden/>
          </w:rPr>
          <w:tab/>
        </w:r>
        <w:r>
          <w:rPr>
            <w:noProof/>
            <w:webHidden/>
          </w:rPr>
          <w:fldChar w:fldCharType="begin"/>
        </w:r>
        <w:r>
          <w:rPr>
            <w:noProof/>
            <w:webHidden/>
          </w:rPr>
          <w:instrText xml:space="preserve"> PAGEREF _Toc195003856 \h </w:instrText>
        </w:r>
        <w:r>
          <w:rPr>
            <w:noProof/>
            <w:webHidden/>
          </w:rPr>
        </w:r>
        <w:r>
          <w:rPr>
            <w:noProof/>
            <w:webHidden/>
          </w:rPr>
          <w:fldChar w:fldCharType="separate"/>
        </w:r>
        <w:r w:rsidR="000440B1">
          <w:rPr>
            <w:noProof/>
            <w:webHidden/>
          </w:rPr>
          <w:t>10</w:t>
        </w:r>
        <w:r>
          <w:rPr>
            <w:noProof/>
            <w:webHidden/>
          </w:rPr>
          <w:fldChar w:fldCharType="end"/>
        </w:r>
      </w:hyperlink>
    </w:p>
    <w:p w14:paraId="744CC56B" w14:textId="2FB1BC91"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7" w:history="1">
        <w:r w:rsidRPr="00C90099">
          <w:rPr>
            <w:rStyle w:val="Hipervnculo"/>
            <w:rFonts w:cs="Arial"/>
            <w:iCs/>
            <w:noProof/>
          </w:rPr>
          <w:t>i)</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Mecanismos requeridos al proveedor para responder por defectos o vicios ocultos.</w:t>
        </w:r>
        <w:r>
          <w:rPr>
            <w:noProof/>
            <w:webHidden/>
          </w:rPr>
          <w:tab/>
        </w:r>
        <w:r>
          <w:rPr>
            <w:noProof/>
            <w:webHidden/>
          </w:rPr>
          <w:fldChar w:fldCharType="begin"/>
        </w:r>
        <w:r>
          <w:rPr>
            <w:noProof/>
            <w:webHidden/>
          </w:rPr>
          <w:instrText xml:space="preserve"> PAGEREF _Toc195003857 \h </w:instrText>
        </w:r>
        <w:r>
          <w:rPr>
            <w:noProof/>
            <w:webHidden/>
          </w:rPr>
        </w:r>
        <w:r>
          <w:rPr>
            <w:noProof/>
            <w:webHidden/>
          </w:rPr>
          <w:fldChar w:fldCharType="separate"/>
        </w:r>
        <w:r w:rsidR="000440B1">
          <w:rPr>
            <w:noProof/>
            <w:webHidden/>
          </w:rPr>
          <w:t>18</w:t>
        </w:r>
        <w:r>
          <w:rPr>
            <w:noProof/>
            <w:webHidden/>
          </w:rPr>
          <w:fldChar w:fldCharType="end"/>
        </w:r>
      </w:hyperlink>
    </w:p>
    <w:p w14:paraId="403E8DB6" w14:textId="06C49C58"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8" w:history="1">
        <w:r w:rsidRPr="00C90099">
          <w:rPr>
            <w:rStyle w:val="Hipervnculo"/>
            <w:rFonts w:cs="Arial"/>
            <w:iCs/>
            <w:noProof/>
          </w:rPr>
          <w:t>j)</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rFonts w:cs="Arial"/>
            <w:iCs/>
            <w:noProof/>
          </w:rPr>
          <w:t>Garantías</w:t>
        </w:r>
        <w:r>
          <w:rPr>
            <w:noProof/>
            <w:webHidden/>
          </w:rPr>
          <w:tab/>
        </w:r>
        <w:r>
          <w:rPr>
            <w:noProof/>
            <w:webHidden/>
          </w:rPr>
          <w:fldChar w:fldCharType="begin"/>
        </w:r>
        <w:r>
          <w:rPr>
            <w:noProof/>
            <w:webHidden/>
          </w:rPr>
          <w:instrText xml:space="preserve"> PAGEREF _Toc195003858 \h </w:instrText>
        </w:r>
        <w:r>
          <w:rPr>
            <w:noProof/>
            <w:webHidden/>
          </w:rPr>
        </w:r>
        <w:r>
          <w:rPr>
            <w:noProof/>
            <w:webHidden/>
          </w:rPr>
          <w:fldChar w:fldCharType="separate"/>
        </w:r>
        <w:r w:rsidR="000440B1">
          <w:rPr>
            <w:noProof/>
            <w:webHidden/>
          </w:rPr>
          <w:t>18</w:t>
        </w:r>
        <w:r>
          <w:rPr>
            <w:noProof/>
            <w:webHidden/>
          </w:rPr>
          <w:fldChar w:fldCharType="end"/>
        </w:r>
      </w:hyperlink>
    </w:p>
    <w:p w14:paraId="3ACF5210" w14:textId="282929EC"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59" w:history="1">
        <w:r w:rsidRPr="00C90099">
          <w:rPr>
            <w:rStyle w:val="Hipervnculo"/>
            <w:noProof/>
            <w:lang w:eastAsia="ar-SA"/>
          </w:rPr>
          <w:t>k)</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Precisar la forma de pago para lo cual deberán especificar el tipo de moneda y si se realizará en una sola exhibición o en pagos progresivos conforme a las entregas programadas en el contrato respectivo.</w:t>
        </w:r>
        <w:r>
          <w:rPr>
            <w:noProof/>
            <w:webHidden/>
          </w:rPr>
          <w:tab/>
        </w:r>
        <w:r>
          <w:rPr>
            <w:noProof/>
            <w:webHidden/>
          </w:rPr>
          <w:fldChar w:fldCharType="begin"/>
        </w:r>
        <w:r>
          <w:rPr>
            <w:noProof/>
            <w:webHidden/>
          </w:rPr>
          <w:instrText xml:space="preserve"> PAGEREF _Toc195003859 \h </w:instrText>
        </w:r>
        <w:r>
          <w:rPr>
            <w:noProof/>
            <w:webHidden/>
          </w:rPr>
        </w:r>
        <w:r>
          <w:rPr>
            <w:noProof/>
            <w:webHidden/>
          </w:rPr>
          <w:fldChar w:fldCharType="separate"/>
        </w:r>
        <w:r w:rsidR="000440B1">
          <w:rPr>
            <w:noProof/>
            <w:webHidden/>
          </w:rPr>
          <w:t>19</w:t>
        </w:r>
        <w:r>
          <w:rPr>
            <w:noProof/>
            <w:webHidden/>
          </w:rPr>
          <w:fldChar w:fldCharType="end"/>
        </w:r>
      </w:hyperlink>
    </w:p>
    <w:p w14:paraId="3E8C0C93" w14:textId="23E0422D"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0" w:history="1">
        <w:r w:rsidRPr="00C90099">
          <w:rPr>
            <w:rStyle w:val="Hipervnculo"/>
            <w:noProof/>
            <w:lang w:eastAsia="ar-SA"/>
          </w:rPr>
          <w:t>l)</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Establecer los mecanismos de comprobación, supervisión y verificación de los bienes o de los servicios contratados y efectivamente entregados o prestados, así como del cumplimiento de las requisiciones de cada entregable.</w:t>
        </w:r>
        <w:r>
          <w:rPr>
            <w:noProof/>
            <w:webHidden/>
          </w:rPr>
          <w:tab/>
        </w:r>
        <w:r>
          <w:rPr>
            <w:noProof/>
            <w:webHidden/>
          </w:rPr>
          <w:fldChar w:fldCharType="begin"/>
        </w:r>
        <w:r>
          <w:rPr>
            <w:noProof/>
            <w:webHidden/>
          </w:rPr>
          <w:instrText xml:space="preserve"> PAGEREF _Toc195003860 \h </w:instrText>
        </w:r>
        <w:r>
          <w:rPr>
            <w:noProof/>
            <w:webHidden/>
          </w:rPr>
        </w:r>
        <w:r>
          <w:rPr>
            <w:noProof/>
            <w:webHidden/>
          </w:rPr>
          <w:fldChar w:fldCharType="separate"/>
        </w:r>
        <w:r w:rsidR="000440B1">
          <w:rPr>
            <w:noProof/>
            <w:webHidden/>
          </w:rPr>
          <w:t>19</w:t>
        </w:r>
        <w:r>
          <w:rPr>
            <w:noProof/>
            <w:webHidden/>
          </w:rPr>
          <w:fldChar w:fldCharType="end"/>
        </w:r>
      </w:hyperlink>
    </w:p>
    <w:p w14:paraId="1DCB384C" w14:textId="4EB924D9"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1" w:history="1">
        <w:r w:rsidRPr="00C90099">
          <w:rPr>
            <w:rStyle w:val="Hipervnculo"/>
            <w:noProof/>
          </w:rPr>
          <w:t>m)</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rPr>
          <w:t>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w:t>
        </w:r>
        <w:r>
          <w:rPr>
            <w:noProof/>
            <w:webHidden/>
          </w:rPr>
          <w:tab/>
        </w:r>
        <w:r>
          <w:rPr>
            <w:noProof/>
            <w:webHidden/>
          </w:rPr>
          <w:fldChar w:fldCharType="begin"/>
        </w:r>
        <w:r>
          <w:rPr>
            <w:noProof/>
            <w:webHidden/>
          </w:rPr>
          <w:instrText xml:space="preserve"> PAGEREF _Toc195003861 \h </w:instrText>
        </w:r>
        <w:r>
          <w:rPr>
            <w:noProof/>
            <w:webHidden/>
          </w:rPr>
        </w:r>
        <w:r>
          <w:rPr>
            <w:noProof/>
            <w:webHidden/>
          </w:rPr>
          <w:fldChar w:fldCharType="separate"/>
        </w:r>
        <w:r w:rsidR="000440B1">
          <w:rPr>
            <w:noProof/>
            <w:webHidden/>
          </w:rPr>
          <w:t>20</w:t>
        </w:r>
        <w:r>
          <w:rPr>
            <w:noProof/>
            <w:webHidden/>
          </w:rPr>
          <w:fldChar w:fldCharType="end"/>
        </w:r>
      </w:hyperlink>
    </w:p>
    <w:p w14:paraId="183B8DBC" w14:textId="13306F05"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2" w:history="1">
        <w:r w:rsidRPr="00C90099">
          <w:rPr>
            <w:rStyle w:val="Hipervnculo"/>
            <w:noProof/>
          </w:rPr>
          <w:t>n)</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Pr>
            <w:noProof/>
            <w:webHidden/>
          </w:rPr>
          <w:tab/>
        </w:r>
        <w:r>
          <w:rPr>
            <w:noProof/>
            <w:webHidden/>
          </w:rPr>
          <w:fldChar w:fldCharType="begin"/>
        </w:r>
        <w:r>
          <w:rPr>
            <w:noProof/>
            <w:webHidden/>
          </w:rPr>
          <w:instrText xml:space="preserve"> PAGEREF _Toc195003862 \h </w:instrText>
        </w:r>
        <w:r>
          <w:rPr>
            <w:noProof/>
            <w:webHidden/>
          </w:rPr>
        </w:r>
        <w:r>
          <w:rPr>
            <w:noProof/>
            <w:webHidden/>
          </w:rPr>
          <w:fldChar w:fldCharType="separate"/>
        </w:r>
        <w:r w:rsidR="000440B1">
          <w:rPr>
            <w:noProof/>
            <w:webHidden/>
          </w:rPr>
          <w:t>20</w:t>
        </w:r>
        <w:r>
          <w:rPr>
            <w:noProof/>
            <w:webHidden/>
          </w:rPr>
          <w:fldChar w:fldCharType="end"/>
        </w:r>
      </w:hyperlink>
    </w:p>
    <w:p w14:paraId="3FB91BC5" w14:textId="128B36F9"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3" w:history="1">
        <w:r w:rsidRPr="00C90099">
          <w:rPr>
            <w:rStyle w:val="Hipervnculo"/>
            <w:noProof/>
          </w:rPr>
          <w:t>o)</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Pr>
            <w:noProof/>
            <w:webHidden/>
          </w:rPr>
          <w:tab/>
        </w:r>
        <w:r>
          <w:rPr>
            <w:noProof/>
            <w:webHidden/>
          </w:rPr>
          <w:fldChar w:fldCharType="begin"/>
        </w:r>
        <w:r>
          <w:rPr>
            <w:noProof/>
            <w:webHidden/>
          </w:rPr>
          <w:instrText xml:space="preserve"> PAGEREF _Toc195003863 \h </w:instrText>
        </w:r>
        <w:r>
          <w:rPr>
            <w:noProof/>
            <w:webHidden/>
          </w:rPr>
        </w:r>
        <w:r>
          <w:rPr>
            <w:noProof/>
            <w:webHidden/>
          </w:rPr>
          <w:fldChar w:fldCharType="separate"/>
        </w:r>
        <w:r w:rsidR="000440B1">
          <w:rPr>
            <w:noProof/>
            <w:webHidden/>
          </w:rPr>
          <w:t>22</w:t>
        </w:r>
        <w:r>
          <w:rPr>
            <w:noProof/>
            <w:webHidden/>
          </w:rPr>
          <w:fldChar w:fldCharType="end"/>
        </w:r>
      </w:hyperlink>
    </w:p>
    <w:p w14:paraId="3B6B306E" w14:textId="093E1C65"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4" w:history="1">
        <w:r w:rsidRPr="00C90099">
          <w:rPr>
            <w:rStyle w:val="Hipervnculo"/>
            <w:noProof/>
          </w:rPr>
          <w:t>p)</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w:t>
        </w:r>
        <w:r>
          <w:rPr>
            <w:noProof/>
            <w:webHidden/>
          </w:rPr>
          <w:tab/>
        </w:r>
        <w:r>
          <w:rPr>
            <w:noProof/>
            <w:webHidden/>
          </w:rPr>
          <w:fldChar w:fldCharType="begin"/>
        </w:r>
        <w:r>
          <w:rPr>
            <w:noProof/>
            <w:webHidden/>
          </w:rPr>
          <w:instrText xml:space="preserve"> PAGEREF _Toc195003864 \h </w:instrText>
        </w:r>
        <w:r>
          <w:rPr>
            <w:noProof/>
            <w:webHidden/>
          </w:rPr>
        </w:r>
        <w:r>
          <w:rPr>
            <w:noProof/>
            <w:webHidden/>
          </w:rPr>
          <w:fldChar w:fldCharType="separate"/>
        </w:r>
        <w:r w:rsidR="000440B1">
          <w:rPr>
            <w:noProof/>
            <w:webHidden/>
          </w:rPr>
          <w:t>22</w:t>
        </w:r>
        <w:r>
          <w:rPr>
            <w:noProof/>
            <w:webHidden/>
          </w:rPr>
          <w:fldChar w:fldCharType="end"/>
        </w:r>
      </w:hyperlink>
    </w:p>
    <w:p w14:paraId="1A2DB9F7" w14:textId="18BFB921"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5" w:history="1">
        <w:r w:rsidRPr="00C90099">
          <w:rPr>
            <w:rStyle w:val="Hipervnculo"/>
            <w:noProof/>
          </w:rPr>
          <w:t>q)</w:t>
        </w:r>
        <w:r>
          <w:rPr>
            <w:rFonts w:asciiTheme="minorHAnsi" w:eastAsiaTheme="minorEastAsia" w:hAnsiTheme="minorHAnsi" w:cstheme="minorBidi"/>
            <w:b w:val="0"/>
            <w:bCs w:val="0"/>
            <w:i w:val="0"/>
            <w:noProof/>
            <w:kern w:val="2"/>
            <w:sz w:val="24"/>
            <w:szCs w:val="24"/>
            <w:lang w:val="es-MX" w:eastAsia="es-MX"/>
            <w14:ligatures w14:val="standardContextual"/>
          </w:rPr>
          <w:tab/>
        </w:r>
        <w:r w:rsidRPr="00C90099">
          <w:rPr>
            <w:rStyle w:val="Hipervnculo"/>
            <w:noProof/>
            <w:lang w:eastAsia="ar-SA"/>
          </w:rPr>
          <w:t>Condiciones de Terminación Anticipada</w:t>
        </w:r>
        <w:r>
          <w:rPr>
            <w:noProof/>
            <w:webHidden/>
          </w:rPr>
          <w:tab/>
        </w:r>
        <w:r>
          <w:rPr>
            <w:noProof/>
            <w:webHidden/>
          </w:rPr>
          <w:fldChar w:fldCharType="begin"/>
        </w:r>
        <w:r>
          <w:rPr>
            <w:noProof/>
            <w:webHidden/>
          </w:rPr>
          <w:instrText xml:space="preserve"> PAGEREF _Toc195003865 \h </w:instrText>
        </w:r>
        <w:r>
          <w:rPr>
            <w:noProof/>
            <w:webHidden/>
          </w:rPr>
        </w:r>
        <w:r>
          <w:rPr>
            <w:noProof/>
            <w:webHidden/>
          </w:rPr>
          <w:fldChar w:fldCharType="separate"/>
        </w:r>
        <w:r w:rsidR="000440B1">
          <w:rPr>
            <w:noProof/>
            <w:webHidden/>
          </w:rPr>
          <w:t>22</w:t>
        </w:r>
        <w:r>
          <w:rPr>
            <w:noProof/>
            <w:webHidden/>
          </w:rPr>
          <w:fldChar w:fldCharType="end"/>
        </w:r>
      </w:hyperlink>
    </w:p>
    <w:p w14:paraId="6743EF93" w14:textId="14B63434" w:rsidR="00EB2B78" w:rsidRDefault="00EB2B7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5003866" w:history="1">
        <w:r w:rsidRPr="00C90099">
          <w:rPr>
            <w:rStyle w:val="Hipervnculo"/>
            <w:rFonts w:cs="Arial"/>
            <w:noProof/>
          </w:rPr>
          <w:t>2 Firmas de elaboración, revisión y aprobación.</w:t>
        </w:r>
        <w:r>
          <w:rPr>
            <w:noProof/>
            <w:webHidden/>
          </w:rPr>
          <w:tab/>
        </w:r>
        <w:r>
          <w:rPr>
            <w:noProof/>
            <w:webHidden/>
          </w:rPr>
          <w:fldChar w:fldCharType="begin"/>
        </w:r>
        <w:r>
          <w:rPr>
            <w:noProof/>
            <w:webHidden/>
          </w:rPr>
          <w:instrText xml:space="preserve"> PAGEREF _Toc195003866 \h </w:instrText>
        </w:r>
        <w:r>
          <w:rPr>
            <w:noProof/>
            <w:webHidden/>
          </w:rPr>
        </w:r>
        <w:r>
          <w:rPr>
            <w:noProof/>
            <w:webHidden/>
          </w:rPr>
          <w:fldChar w:fldCharType="separate"/>
        </w:r>
        <w:r w:rsidR="000440B1">
          <w:rPr>
            <w:noProof/>
            <w:webHidden/>
          </w:rPr>
          <w:t>22</w:t>
        </w:r>
        <w:r>
          <w:rPr>
            <w:noProof/>
            <w:webHidden/>
          </w:rPr>
          <w:fldChar w:fldCharType="end"/>
        </w:r>
      </w:hyperlink>
    </w:p>
    <w:p w14:paraId="6F425EF1" w14:textId="344AD91B" w:rsidR="008323C6" w:rsidRPr="00772EDD" w:rsidRDefault="008323C6" w:rsidP="00503CE6">
      <w:pPr>
        <w:pStyle w:val="TDC2"/>
      </w:pPr>
      <w:r w:rsidRPr="00D2726D">
        <w:rPr>
          <w:rStyle w:val="Hipervnculo"/>
          <w:rFonts w:cs="Arial"/>
          <w:b w:val="0"/>
          <w:bCs w:val="0"/>
          <w:i w:val="0"/>
          <w:noProof/>
          <w:color w:val="auto"/>
          <w:u w:val="none"/>
        </w:rPr>
        <w:fldChar w:fldCharType="end"/>
      </w:r>
    </w:p>
    <w:p w14:paraId="6423947D" w14:textId="77777777" w:rsidR="003303A1" w:rsidRPr="006F6C3C" w:rsidRDefault="003303A1">
      <w:pPr>
        <w:rPr>
          <w:rFonts w:cs="Arial"/>
          <w:szCs w:val="20"/>
        </w:rPr>
      </w:pPr>
    </w:p>
    <w:p w14:paraId="44045C19" w14:textId="045CA2FE" w:rsidR="00571097" w:rsidRPr="00973649" w:rsidRDefault="00571097">
      <w:pPr>
        <w:rPr>
          <w:rFonts w:cs="Arial"/>
        </w:rPr>
      </w:pPr>
      <w:r w:rsidRPr="00973649">
        <w:rPr>
          <w:rFonts w:cs="Arial"/>
        </w:rPr>
        <w:br w:type="page"/>
      </w:r>
    </w:p>
    <w:p w14:paraId="1D055976" w14:textId="013F812F" w:rsidR="00B57724" w:rsidRPr="00A7770F" w:rsidRDefault="00B57724" w:rsidP="00B3780F">
      <w:pPr>
        <w:pStyle w:val="Ttulo2"/>
        <w:numPr>
          <w:ilvl w:val="0"/>
          <w:numId w:val="1"/>
        </w:numPr>
        <w:tabs>
          <w:tab w:val="center" w:pos="1848"/>
        </w:tabs>
        <w:spacing w:after="70"/>
        <w:ind w:right="51"/>
        <w:rPr>
          <w:rFonts w:cs="Arial"/>
          <w:szCs w:val="22"/>
        </w:rPr>
      </w:pPr>
      <w:bookmarkStart w:id="1" w:name="_Toc83215702"/>
      <w:bookmarkStart w:id="2" w:name="_Toc195003848"/>
      <w:r w:rsidRPr="00A7770F">
        <w:rPr>
          <w:rFonts w:cs="Arial"/>
          <w:szCs w:val="22"/>
        </w:rPr>
        <w:lastRenderedPageBreak/>
        <w:t>Objetivo del documento</w:t>
      </w:r>
      <w:bookmarkEnd w:id="1"/>
      <w:r w:rsidR="00DF166F">
        <w:rPr>
          <w:rFonts w:cs="Arial"/>
          <w:szCs w:val="22"/>
        </w:rPr>
        <w:t>.</w:t>
      </w:r>
      <w:bookmarkEnd w:id="2"/>
    </w:p>
    <w:p w14:paraId="72BB055A" w14:textId="0EB2D9D3" w:rsidR="00973649" w:rsidRPr="00A7770F" w:rsidRDefault="00973649" w:rsidP="00973649">
      <w:pPr>
        <w:rPr>
          <w:rFonts w:cs="Arial"/>
        </w:rPr>
      </w:pPr>
    </w:p>
    <w:p w14:paraId="55F7533C" w14:textId="075B10C2" w:rsidR="004D3989" w:rsidRPr="004D3989" w:rsidRDefault="004D3989" w:rsidP="004D3989">
      <w:pPr>
        <w:jc w:val="both"/>
        <w:rPr>
          <w:rFonts w:cs="Arial"/>
          <w:bCs/>
          <w:szCs w:val="20"/>
          <w:lang w:eastAsia="ar-SA"/>
        </w:rPr>
      </w:pPr>
      <w:r w:rsidRPr="004D3989">
        <w:rPr>
          <w:rFonts w:cs="Arial"/>
          <w:bCs/>
          <w:szCs w:val="20"/>
          <w:lang w:eastAsia="ar-SA"/>
        </w:rPr>
        <w:t xml:space="preserve">Este documento establece los </w:t>
      </w:r>
      <w:r w:rsidRPr="004D3989">
        <w:rPr>
          <w:rFonts w:cs="Arial"/>
          <w:b/>
          <w:bCs/>
          <w:szCs w:val="20"/>
          <w:lang w:eastAsia="ar-SA"/>
        </w:rPr>
        <w:t>términos y condiciones aplicables</w:t>
      </w:r>
      <w:r w:rsidRPr="004D3989">
        <w:rPr>
          <w:rFonts w:cs="Arial"/>
          <w:bCs/>
          <w:szCs w:val="20"/>
          <w:lang w:eastAsia="ar-SA"/>
        </w:rPr>
        <w:t xml:space="preserve"> a la prestación del </w:t>
      </w:r>
      <w:r w:rsidRPr="004D3989">
        <w:rPr>
          <w:rFonts w:cs="Arial"/>
          <w:b/>
          <w:bCs/>
          <w:szCs w:val="20"/>
          <w:lang w:eastAsia="ar-SA"/>
        </w:rPr>
        <w:t>Servicio Administrado para la Gestión Operativa de la Coordinación de Monitoreo, Contacto y Riesgo Tecnológico</w:t>
      </w:r>
      <w:r w:rsidRPr="004D3989">
        <w:rPr>
          <w:rFonts w:cs="Arial"/>
          <w:bCs/>
          <w:szCs w:val="20"/>
          <w:lang w:eastAsia="ar-SA"/>
        </w:rPr>
        <w:t xml:space="preserve">, determinando las obligaciones, responsabilidades y criterios de cumplimiento que deberán regir la relación contractual entre el Instituto Mexicano del Seguro Social (IMSS) y el </w:t>
      </w:r>
      <w:r w:rsidR="0040102E" w:rsidRPr="007F119E">
        <w:rPr>
          <w:rFonts w:cs="Arial"/>
          <w:b/>
          <w:szCs w:val="20"/>
          <w:lang w:eastAsia="ar-SA"/>
        </w:rPr>
        <w:t>licitante</w:t>
      </w:r>
      <w:r w:rsidR="007F119E" w:rsidRPr="007F119E">
        <w:rPr>
          <w:rFonts w:cs="Arial"/>
          <w:b/>
          <w:szCs w:val="20"/>
          <w:lang w:eastAsia="ar-SA"/>
        </w:rPr>
        <w:t xml:space="preserve"> adjudicado</w:t>
      </w:r>
      <w:r w:rsidRPr="004D3989">
        <w:rPr>
          <w:rFonts w:cs="Arial"/>
          <w:bCs/>
          <w:szCs w:val="20"/>
          <w:lang w:eastAsia="ar-SA"/>
        </w:rPr>
        <w:t>.</w:t>
      </w:r>
    </w:p>
    <w:p w14:paraId="5C8EFA9A" w14:textId="77777777" w:rsidR="004D3989" w:rsidRDefault="004D3989" w:rsidP="004D3989">
      <w:pPr>
        <w:jc w:val="both"/>
        <w:rPr>
          <w:rFonts w:cs="Arial"/>
          <w:bCs/>
          <w:szCs w:val="20"/>
          <w:lang w:eastAsia="ar-SA"/>
        </w:rPr>
      </w:pPr>
    </w:p>
    <w:p w14:paraId="0C411977" w14:textId="6DD29532" w:rsidR="004D3989" w:rsidRPr="004D3989" w:rsidRDefault="004D3989" w:rsidP="004D3989">
      <w:pPr>
        <w:jc w:val="both"/>
        <w:rPr>
          <w:rFonts w:cs="Arial"/>
          <w:bCs/>
          <w:szCs w:val="20"/>
          <w:lang w:eastAsia="ar-SA"/>
        </w:rPr>
      </w:pPr>
      <w:r w:rsidRPr="004D3989">
        <w:rPr>
          <w:rFonts w:cs="Arial"/>
          <w:bCs/>
          <w:szCs w:val="20"/>
          <w:lang w:eastAsia="ar-SA"/>
        </w:rPr>
        <w:t xml:space="preserve">El objetivo principal de este contrato es garantizar que el </w:t>
      </w:r>
      <w:r w:rsidR="00A13448">
        <w:rPr>
          <w:rFonts w:cs="Arial"/>
          <w:bCs/>
          <w:szCs w:val="20"/>
          <w:lang w:eastAsia="ar-SA"/>
        </w:rPr>
        <w:t>Servicio Administrado para la Gestión Operativa de la Coordinación de Monitoreo, Contacto y Riesgo Tecnológico</w:t>
      </w:r>
      <w:r w:rsidRPr="004D3989">
        <w:rPr>
          <w:rFonts w:cs="Arial"/>
          <w:bCs/>
          <w:szCs w:val="20"/>
          <w:lang w:eastAsia="ar-SA"/>
        </w:rPr>
        <w:t xml:space="preserve"> se entregue con la </w:t>
      </w:r>
      <w:r w:rsidRPr="004D3989">
        <w:rPr>
          <w:rFonts w:cs="Arial"/>
          <w:b/>
          <w:bCs/>
          <w:szCs w:val="20"/>
          <w:lang w:eastAsia="ar-SA"/>
        </w:rPr>
        <w:t>calidad y oportunidad requeridas</w:t>
      </w:r>
      <w:r w:rsidRPr="004D3989">
        <w:rPr>
          <w:rFonts w:cs="Arial"/>
          <w:bCs/>
          <w:szCs w:val="20"/>
          <w:lang w:eastAsia="ar-SA"/>
        </w:rPr>
        <w:t xml:space="preserve">, alineándose con los estándares y especificaciones técnicas establecidas por el Área Requirente, en apego a los principios de </w:t>
      </w:r>
      <w:r w:rsidRPr="004D3989">
        <w:rPr>
          <w:rFonts w:cs="Arial"/>
          <w:b/>
          <w:bCs/>
          <w:szCs w:val="20"/>
          <w:lang w:eastAsia="ar-SA"/>
        </w:rPr>
        <w:t>eficiencia, eficacia, economía, transparencia y honradez</w:t>
      </w:r>
      <w:r w:rsidRPr="004D3989">
        <w:rPr>
          <w:rFonts w:cs="Arial"/>
          <w:bCs/>
          <w:szCs w:val="20"/>
          <w:lang w:eastAsia="ar-SA"/>
        </w:rPr>
        <w:t xml:space="preserve"> en el uso de los recursos públicos.</w:t>
      </w:r>
    </w:p>
    <w:p w14:paraId="387A9697" w14:textId="77777777" w:rsidR="004D3989" w:rsidRPr="004D3989" w:rsidRDefault="004D3989" w:rsidP="004D3989">
      <w:pPr>
        <w:jc w:val="both"/>
        <w:rPr>
          <w:rFonts w:cs="Arial"/>
          <w:bCs/>
          <w:szCs w:val="20"/>
          <w:lang w:eastAsia="ar-SA"/>
        </w:rPr>
      </w:pPr>
      <w:r w:rsidRPr="004D3989">
        <w:rPr>
          <w:rFonts w:cs="Arial"/>
          <w:bCs/>
          <w:szCs w:val="20"/>
          <w:lang w:eastAsia="ar-SA"/>
        </w:rPr>
        <w:t xml:space="preserve">Dicho servicio deberá cumplir con las disposiciones establecidas en la </w:t>
      </w:r>
      <w:r w:rsidRPr="004D3989">
        <w:rPr>
          <w:rFonts w:cs="Arial"/>
          <w:b/>
          <w:bCs/>
          <w:szCs w:val="20"/>
          <w:lang w:eastAsia="ar-SA"/>
        </w:rPr>
        <w:t>Ley de Adquisiciones, Arrendamientos y Servicios del Sector Público (LAASSP)</w:t>
      </w:r>
      <w:r w:rsidRPr="004D3989">
        <w:rPr>
          <w:rFonts w:cs="Arial"/>
          <w:bCs/>
          <w:szCs w:val="20"/>
          <w:lang w:eastAsia="ar-SA"/>
        </w:rPr>
        <w:t xml:space="preserve">, su </w:t>
      </w:r>
      <w:r w:rsidRPr="004D3989">
        <w:rPr>
          <w:rFonts w:cs="Arial"/>
          <w:b/>
          <w:bCs/>
          <w:szCs w:val="20"/>
          <w:lang w:eastAsia="ar-SA"/>
        </w:rPr>
        <w:t>Reglamento (RLAASSP)</w:t>
      </w:r>
      <w:r w:rsidRPr="004D3989">
        <w:rPr>
          <w:rFonts w:cs="Arial"/>
          <w:bCs/>
          <w:szCs w:val="20"/>
          <w:lang w:eastAsia="ar-SA"/>
        </w:rPr>
        <w:t xml:space="preserve"> y las </w:t>
      </w:r>
      <w:r w:rsidRPr="004D3989">
        <w:rPr>
          <w:rFonts w:cs="Arial"/>
          <w:b/>
          <w:bCs/>
          <w:szCs w:val="20"/>
          <w:lang w:eastAsia="ar-SA"/>
        </w:rPr>
        <w:t>Políticas, Bases y Lineamientos en Materia de Adquisiciones, Arrendamientos y Servicios del IMSS (POBALINES)</w:t>
      </w:r>
      <w:r w:rsidRPr="004D3989">
        <w:rPr>
          <w:rFonts w:cs="Arial"/>
          <w:bCs/>
          <w:szCs w:val="20"/>
          <w:lang w:eastAsia="ar-SA"/>
        </w:rPr>
        <w:t>, garantizando su correcta ejecución conforme a los procedimientos normativos del Instituto.</w:t>
      </w:r>
    </w:p>
    <w:p w14:paraId="51EFE6B6" w14:textId="77777777" w:rsidR="004D3989" w:rsidRDefault="004D3989" w:rsidP="004D3989">
      <w:pPr>
        <w:jc w:val="both"/>
        <w:rPr>
          <w:rFonts w:cs="Arial"/>
          <w:bCs/>
          <w:szCs w:val="20"/>
          <w:lang w:eastAsia="ar-SA"/>
        </w:rPr>
      </w:pPr>
      <w:r w:rsidRPr="004D3989">
        <w:rPr>
          <w:rFonts w:cs="Arial"/>
          <w:bCs/>
          <w:szCs w:val="20"/>
          <w:lang w:eastAsia="ar-SA"/>
        </w:rPr>
        <w:t xml:space="preserve">Además, este contrato se encuentra vinculado con los procesos internos de </w:t>
      </w:r>
      <w:r w:rsidRPr="004D3989">
        <w:rPr>
          <w:rFonts w:cs="Arial"/>
          <w:b/>
          <w:bCs/>
          <w:szCs w:val="20"/>
          <w:lang w:eastAsia="ar-SA"/>
        </w:rPr>
        <w:t>Gobierno</w:t>
      </w:r>
      <w:r w:rsidRPr="004D3989">
        <w:rPr>
          <w:rFonts w:cs="Arial"/>
          <w:bCs/>
          <w:szCs w:val="20"/>
          <w:lang w:eastAsia="ar-SA"/>
        </w:rPr>
        <w:t xml:space="preserve"> y </w:t>
      </w:r>
      <w:r w:rsidRPr="004D3989">
        <w:rPr>
          <w:rFonts w:cs="Arial"/>
          <w:b/>
          <w:bCs/>
          <w:szCs w:val="20"/>
          <w:lang w:eastAsia="ar-SA"/>
        </w:rPr>
        <w:t>Planeación</w:t>
      </w:r>
      <w:r w:rsidRPr="004D3989">
        <w:rPr>
          <w:rFonts w:cs="Arial"/>
          <w:bCs/>
          <w:szCs w:val="20"/>
          <w:lang w:eastAsia="ar-SA"/>
        </w:rPr>
        <w:t xml:space="preserve"> del IMSS, asegurando que su implementación contribuya al fortalecimiento institucional, a la mejora continua de la operación y a la observancia de las mejores prácticas en la prestación de servicios administrados dentro del ámbito de Tecnologías de la Información y Comunicaciones (TIC).</w:t>
      </w:r>
    </w:p>
    <w:p w14:paraId="1B66637D" w14:textId="77777777" w:rsidR="00CA3B32" w:rsidRDefault="00CA3B32" w:rsidP="009F2F88">
      <w:pPr>
        <w:jc w:val="both"/>
        <w:rPr>
          <w:rFonts w:cs="Arial"/>
          <w:b/>
          <w:bCs/>
          <w:szCs w:val="20"/>
          <w:lang w:eastAsia="ar-SA"/>
        </w:rPr>
      </w:pPr>
    </w:p>
    <w:p w14:paraId="7652451E" w14:textId="34EDA1D6" w:rsidR="009F2F88" w:rsidRDefault="009F2F88" w:rsidP="009F2F88">
      <w:pPr>
        <w:jc w:val="both"/>
        <w:rPr>
          <w:rFonts w:cs="Arial"/>
          <w:b/>
          <w:bCs/>
          <w:szCs w:val="20"/>
          <w:lang w:eastAsia="ar-SA"/>
        </w:rPr>
      </w:pPr>
      <w:r w:rsidRPr="00C71E61">
        <w:rPr>
          <w:rFonts w:cs="Arial"/>
          <w:b/>
          <w:bCs/>
          <w:szCs w:val="20"/>
          <w:lang w:eastAsia="ar-SA"/>
        </w:rPr>
        <w:t>Condiciones Generales de Prestación del Servicio</w:t>
      </w:r>
      <w:r>
        <w:rPr>
          <w:rFonts w:cs="Arial"/>
          <w:b/>
          <w:bCs/>
          <w:szCs w:val="20"/>
          <w:lang w:eastAsia="ar-SA"/>
        </w:rPr>
        <w:t>.</w:t>
      </w:r>
    </w:p>
    <w:p w14:paraId="79671698" w14:textId="77777777" w:rsidR="007F119E" w:rsidRDefault="007F119E" w:rsidP="009F2F88">
      <w:pPr>
        <w:jc w:val="both"/>
        <w:rPr>
          <w:rFonts w:cs="Arial"/>
          <w:b/>
          <w:bCs/>
          <w:szCs w:val="20"/>
          <w:lang w:eastAsia="ar-SA"/>
        </w:rPr>
      </w:pPr>
    </w:p>
    <w:p w14:paraId="1BC3A9C8" w14:textId="4D596123" w:rsidR="007F119E" w:rsidRPr="009032FC" w:rsidRDefault="007F119E" w:rsidP="009F2F88">
      <w:pPr>
        <w:jc w:val="both"/>
        <w:rPr>
          <w:rFonts w:cs="Arial"/>
          <w:szCs w:val="20"/>
          <w:lang w:eastAsia="ar-SA"/>
        </w:rPr>
      </w:pPr>
      <w:r w:rsidRPr="009032FC">
        <w:rPr>
          <w:rFonts w:cs="Arial"/>
          <w:szCs w:val="20"/>
          <w:lang w:eastAsia="ar-SA"/>
        </w:rPr>
        <w:t xml:space="preserve">El licitante adjudicado deberá garantizar al Instituto a través del </w:t>
      </w:r>
      <w:r w:rsidR="009032FC" w:rsidRPr="009032FC">
        <w:rPr>
          <w:rFonts w:cs="Arial"/>
          <w:szCs w:val="20"/>
          <w:lang w:eastAsia="ar-SA"/>
        </w:rPr>
        <w:t>Gerente del</w:t>
      </w:r>
      <w:r w:rsidR="009032FC" w:rsidRPr="009032FC">
        <w:t xml:space="preserve"> </w:t>
      </w:r>
      <w:r w:rsidR="009032FC" w:rsidRPr="009032FC">
        <w:rPr>
          <w:rFonts w:cs="Arial"/>
          <w:szCs w:val="20"/>
          <w:lang w:eastAsia="ar-SA"/>
        </w:rPr>
        <w:t xml:space="preserve">Servicio Administrado para la Gestión Operativa de la Coordinación de Monitoreo, Contacto y Riesgo Tecnológico </w:t>
      </w:r>
      <w:r w:rsidRPr="009032FC">
        <w:rPr>
          <w:rFonts w:cs="Arial"/>
          <w:szCs w:val="20"/>
          <w:lang w:eastAsia="ar-SA"/>
        </w:rPr>
        <w:t xml:space="preserve">lo siguiente: </w:t>
      </w:r>
    </w:p>
    <w:p w14:paraId="7B1AA52F" w14:textId="77777777" w:rsidR="001C4038" w:rsidRPr="00C71E61" w:rsidRDefault="001C4038" w:rsidP="009F2F88">
      <w:pPr>
        <w:jc w:val="both"/>
        <w:rPr>
          <w:rFonts w:cs="Arial"/>
          <w:b/>
          <w:bCs/>
          <w:szCs w:val="20"/>
          <w:lang w:eastAsia="ar-SA"/>
        </w:rPr>
      </w:pPr>
    </w:p>
    <w:p w14:paraId="4D329977" w14:textId="6B6F57CA" w:rsidR="009F2F88" w:rsidRPr="00C71E61" w:rsidRDefault="007F119E" w:rsidP="00B3780F">
      <w:pPr>
        <w:numPr>
          <w:ilvl w:val="0"/>
          <w:numId w:val="11"/>
        </w:numPr>
        <w:jc w:val="both"/>
        <w:rPr>
          <w:rFonts w:cs="Arial"/>
          <w:bCs/>
          <w:szCs w:val="20"/>
          <w:lang w:eastAsia="ar-SA"/>
        </w:rPr>
      </w:pPr>
      <w:r>
        <w:rPr>
          <w:rFonts w:cs="Arial"/>
          <w:b/>
          <w:bCs/>
          <w:szCs w:val="20"/>
          <w:lang w:eastAsia="ar-SA"/>
        </w:rPr>
        <w:t>L</w:t>
      </w:r>
      <w:r w:rsidR="009F2F88" w:rsidRPr="00C71E61">
        <w:rPr>
          <w:rFonts w:cs="Arial"/>
          <w:b/>
          <w:bCs/>
          <w:szCs w:val="20"/>
          <w:lang w:eastAsia="ar-SA"/>
        </w:rPr>
        <w:t xml:space="preserve">a disponibilidad de </w:t>
      </w:r>
      <w:r w:rsidR="00E967DF">
        <w:rPr>
          <w:rFonts w:cs="Arial"/>
          <w:b/>
          <w:bCs/>
          <w:szCs w:val="20"/>
          <w:lang w:eastAsia="ar-SA"/>
        </w:rPr>
        <w:t>los recursos especializados</w:t>
      </w:r>
      <w:r w:rsidR="009F2F88" w:rsidRPr="00C71E61">
        <w:rPr>
          <w:rFonts w:cs="Arial"/>
          <w:b/>
          <w:bCs/>
          <w:szCs w:val="20"/>
          <w:lang w:eastAsia="ar-SA"/>
        </w:rPr>
        <w:t xml:space="preserve"> </w:t>
      </w:r>
      <w:r w:rsidR="00E967DF">
        <w:rPr>
          <w:rFonts w:cs="Arial"/>
          <w:b/>
          <w:bCs/>
          <w:szCs w:val="20"/>
          <w:lang w:eastAsia="ar-SA"/>
        </w:rPr>
        <w:t xml:space="preserve">y </w:t>
      </w:r>
      <w:r w:rsidR="009F2F88" w:rsidRPr="00C71E61">
        <w:rPr>
          <w:rFonts w:cs="Arial"/>
          <w:b/>
          <w:bCs/>
          <w:szCs w:val="20"/>
          <w:lang w:eastAsia="ar-SA"/>
        </w:rPr>
        <w:t>capacitado</w:t>
      </w:r>
      <w:r w:rsidR="00E967DF">
        <w:rPr>
          <w:rFonts w:cs="Arial"/>
          <w:b/>
          <w:bCs/>
          <w:szCs w:val="20"/>
          <w:lang w:eastAsia="ar-SA"/>
        </w:rPr>
        <w:t>s</w:t>
      </w:r>
      <w:r w:rsidR="009F2F88" w:rsidRPr="00C71E61">
        <w:rPr>
          <w:rFonts w:cs="Arial"/>
          <w:bCs/>
          <w:szCs w:val="20"/>
          <w:lang w:eastAsia="ar-SA"/>
        </w:rPr>
        <w:t xml:space="preserve"> para la correcta ejecución de las actividades </w:t>
      </w:r>
      <w:r w:rsidR="00E43A97" w:rsidRPr="00C71E61">
        <w:rPr>
          <w:rFonts w:cs="Arial"/>
          <w:bCs/>
          <w:szCs w:val="20"/>
          <w:lang w:eastAsia="ar-SA"/>
        </w:rPr>
        <w:t xml:space="preserve">operativas </w:t>
      </w:r>
      <w:r w:rsidR="00E43A97">
        <w:rPr>
          <w:rFonts w:cs="Arial"/>
          <w:bCs/>
          <w:szCs w:val="20"/>
          <w:lang w:eastAsia="ar-SA"/>
        </w:rPr>
        <w:t xml:space="preserve">descritas en el </w:t>
      </w:r>
      <w:r w:rsidR="00E43A97" w:rsidRPr="00E43A97">
        <w:rPr>
          <w:rFonts w:cs="Arial"/>
          <w:b/>
          <w:szCs w:val="20"/>
          <w:lang w:eastAsia="ar-SA"/>
        </w:rPr>
        <w:t>Anexo Técnico</w:t>
      </w:r>
      <w:r w:rsidR="00E43A97">
        <w:rPr>
          <w:rFonts w:cs="Arial"/>
          <w:bCs/>
          <w:szCs w:val="20"/>
          <w:lang w:eastAsia="ar-SA"/>
        </w:rPr>
        <w:t xml:space="preserve"> del presente procedimiento.</w:t>
      </w:r>
    </w:p>
    <w:p w14:paraId="293656F4" w14:textId="222F51BF" w:rsidR="009F2F88" w:rsidRPr="00C71E61" w:rsidRDefault="009F2F88" w:rsidP="00B3780F">
      <w:pPr>
        <w:numPr>
          <w:ilvl w:val="0"/>
          <w:numId w:val="11"/>
        </w:numPr>
        <w:jc w:val="both"/>
        <w:rPr>
          <w:rFonts w:cs="Arial"/>
          <w:bCs/>
          <w:szCs w:val="20"/>
          <w:lang w:eastAsia="ar-SA"/>
        </w:rPr>
      </w:pPr>
      <w:r w:rsidRPr="00C71E61">
        <w:rPr>
          <w:rFonts w:cs="Arial"/>
          <w:b/>
          <w:bCs/>
          <w:szCs w:val="20"/>
          <w:lang w:eastAsia="ar-SA"/>
        </w:rPr>
        <w:t xml:space="preserve">No </w:t>
      </w:r>
      <w:r w:rsidR="007F119E">
        <w:rPr>
          <w:rFonts w:cs="Arial"/>
          <w:b/>
          <w:bCs/>
          <w:szCs w:val="20"/>
          <w:lang w:eastAsia="ar-SA"/>
        </w:rPr>
        <w:t xml:space="preserve">permitir </w:t>
      </w:r>
      <w:r w:rsidRPr="00C71E61">
        <w:rPr>
          <w:rFonts w:cs="Arial"/>
          <w:b/>
          <w:bCs/>
          <w:szCs w:val="20"/>
          <w:lang w:eastAsia="ar-SA"/>
        </w:rPr>
        <w:t>la reasignación de personal clave</w:t>
      </w:r>
      <w:r w:rsidRPr="00C71E61">
        <w:rPr>
          <w:rFonts w:cs="Arial"/>
          <w:bCs/>
          <w:szCs w:val="20"/>
          <w:lang w:eastAsia="ar-SA"/>
        </w:rPr>
        <w:t xml:space="preserve"> </w:t>
      </w:r>
      <w:r w:rsidR="009032FC">
        <w:rPr>
          <w:rFonts w:cs="Arial"/>
          <w:bCs/>
          <w:szCs w:val="20"/>
          <w:lang w:eastAsia="ar-SA"/>
        </w:rPr>
        <w:t xml:space="preserve">a otro servicio similar </w:t>
      </w:r>
      <w:r w:rsidRPr="00C71E61">
        <w:rPr>
          <w:rFonts w:cs="Arial"/>
          <w:bCs/>
          <w:szCs w:val="20"/>
          <w:lang w:eastAsia="ar-SA"/>
        </w:rPr>
        <w:t>sin la previa autorización del Instituto.</w:t>
      </w:r>
    </w:p>
    <w:p w14:paraId="24B2979F" w14:textId="1ADF6DC0" w:rsidR="009F2F88" w:rsidRDefault="007F119E" w:rsidP="00B3780F">
      <w:pPr>
        <w:numPr>
          <w:ilvl w:val="0"/>
          <w:numId w:val="11"/>
        </w:numPr>
        <w:jc w:val="both"/>
        <w:rPr>
          <w:rFonts w:cs="Arial"/>
          <w:bCs/>
          <w:szCs w:val="20"/>
          <w:lang w:eastAsia="ar-SA"/>
        </w:rPr>
      </w:pPr>
      <w:r>
        <w:rPr>
          <w:rFonts w:cs="Arial"/>
          <w:b/>
          <w:bCs/>
          <w:szCs w:val="20"/>
          <w:lang w:eastAsia="ar-SA"/>
        </w:rPr>
        <w:t xml:space="preserve">Ser el </w:t>
      </w:r>
      <w:r w:rsidR="009F2F88" w:rsidRPr="00C71E61">
        <w:rPr>
          <w:rFonts w:cs="Arial"/>
          <w:b/>
          <w:bCs/>
          <w:szCs w:val="20"/>
          <w:lang w:eastAsia="ar-SA"/>
        </w:rPr>
        <w:t>responsable de la capacitación interna de su equipo</w:t>
      </w:r>
      <w:r w:rsidR="009F2F88" w:rsidRPr="00C71E61">
        <w:rPr>
          <w:rFonts w:cs="Arial"/>
          <w:bCs/>
          <w:szCs w:val="20"/>
          <w:lang w:eastAsia="ar-SA"/>
        </w:rPr>
        <w:t>,</w:t>
      </w:r>
      <w:r w:rsidR="009032FC">
        <w:rPr>
          <w:rFonts w:cs="Arial"/>
          <w:bCs/>
          <w:szCs w:val="20"/>
          <w:lang w:eastAsia="ar-SA"/>
        </w:rPr>
        <w:t xml:space="preserve"> durante la vigencia del servicio, </w:t>
      </w:r>
      <w:r w:rsidR="009F2F88" w:rsidRPr="00C71E61">
        <w:rPr>
          <w:rFonts w:cs="Arial"/>
          <w:bCs/>
          <w:szCs w:val="20"/>
          <w:lang w:eastAsia="ar-SA"/>
        </w:rPr>
        <w:t>asegurando el cumplimiento de las mejores prácticas en la gestión y operación de servicios TIC</w:t>
      </w:r>
      <w:r w:rsidR="009F43DF">
        <w:rPr>
          <w:rFonts w:cs="Arial"/>
          <w:bCs/>
          <w:szCs w:val="20"/>
          <w:lang w:eastAsia="ar-SA"/>
        </w:rPr>
        <w:t xml:space="preserve"> de acuerdo con ITIL V4, </w:t>
      </w:r>
    </w:p>
    <w:p w14:paraId="0D057A63" w14:textId="7C42CE53" w:rsidR="00E4740D" w:rsidRPr="009032FC" w:rsidRDefault="00E4740D" w:rsidP="009032FC">
      <w:pPr>
        <w:pStyle w:val="Prrafodelista"/>
        <w:numPr>
          <w:ilvl w:val="0"/>
          <w:numId w:val="11"/>
        </w:numPr>
        <w:autoSpaceDE w:val="0"/>
        <w:autoSpaceDN w:val="0"/>
        <w:adjustRightInd w:val="0"/>
        <w:jc w:val="both"/>
        <w:rPr>
          <w:rFonts w:cs="Arial"/>
          <w:szCs w:val="20"/>
          <w:lang w:eastAsia="ar-SA"/>
        </w:rPr>
      </w:pPr>
      <w:r w:rsidRPr="009032FC">
        <w:rPr>
          <w:rFonts w:cs="Arial"/>
          <w:b/>
          <w:bCs/>
          <w:szCs w:val="20"/>
          <w:lang w:eastAsia="ar-SA"/>
        </w:rPr>
        <w:t>Mantener el cumplimiento de los estándares establecidos</w:t>
      </w:r>
      <w:r w:rsidR="009032FC">
        <w:rPr>
          <w:rFonts w:cs="Arial"/>
          <w:b/>
          <w:bCs/>
          <w:szCs w:val="20"/>
          <w:lang w:eastAsia="ar-SA"/>
        </w:rPr>
        <w:t xml:space="preserve"> de los recursos especializados</w:t>
      </w:r>
      <w:r w:rsidR="009032FC">
        <w:rPr>
          <w:rFonts w:cs="Arial"/>
          <w:szCs w:val="20"/>
          <w:lang w:eastAsia="ar-SA"/>
        </w:rPr>
        <w:t>. E</w:t>
      </w:r>
      <w:r w:rsidR="009032FC" w:rsidRPr="009032FC">
        <w:rPr>
          <w:rFonts w:cs="Arial"/>
          <w:szCs w:val="20"/>
          <w:lang w:eastAsia="ar-SA"/>
        </w:rPr>
        <w:t>n caso de bajo desempeño o incumplimiento de los estándares establecidos, el IMSS podrá solicitar la sustitución del personal asignado, sin costo adicional y sin afectar la</w:t>
      </w:r>
      <w:r w:rsidR="009032FC">
        <w:rPr>
          <w:rFonts w:cs="Arial"/>
          <w:szCs w:val="20"/>
          <w:lang w:eastAsia="ar-SA"/>
        </w:rPr>
        <w:t xml:space="preserve"> </w:t>
      </w:r>
      <w:r w:rsidR="009032FC" w:rsidRPr="009032FC">
        <w:rPr>
          <w:rFonts w:cs="Arial"/>
          <w:szCs w:val="20"/>
          <w:lang w:eastAsia="ar-SA"/>
        </w:rPr>
        <w:t>continuidad del servicio.</w:t>
      </w:r>
    </w:p>
    <w:p w14:paraId="3B5F930D" w14:textId="77777777" w:rsidR="009F2F88" w:rsidRPr="00C71E61" w:rsidRDefault="009F2F88" w:rsidP="009F2F88">
      <w:pPr>
        <w:ind w:left="720"/>
        <w:jc w:val="both"/>
        <w:rPr>
          <w:rFonts w:cs="Arial"/>
          <w:bCs/>
          <w:szCs w:val="20"/>
          <w:lang w:eastAsia="ar-SA"/>
        </w:rPr>
      </w:pPr>
    </w:p>
    <w:p w14:paraId="2918EC78" w14:textId="562352BA" w:rsidR="009F2F88" w:rsidRDefault="009F2F88" w:rsidP="009F2F88">
      <w:pPr>
        <w:jc w:val="both"/>
        <w:rPr>
          <w:rFonts w:cs="Arial"/>
          <w:bCs/>
          <w:szCs w:val="20"/>
          <w:lang w:eastAsia="ar-SA"/>
        </w:rPr>
      </w:pPr>
      <w:r w:rsidRPr="00C71E61">
        <w:rPr>
          <w:rFonts w:cs="Arial"/>
          <w:bCs/>
          <w:szCs w:val="20"/>
          <w:lang w:eastAsia="ar-SA"/>
        </w:rPr>
        <w:t xml:space="preserve">El cumplimiento de estas especificaciones será supervisado de manera periódica por el Instituto, asegurando que el </w:t>
      </w:r>
      <w:r w:rsidR="00A13448">
        <w:rPr>
          <w:rFonts w:cs="Arial"/>
          <w:bCs/>
          <w:szCs w:val="20"/>
          <w:lang w:eastAsia="ar-SA"/>
        </w:rPr>
        <w:t>Servicio Administrado para la Gestión Operativa de la Coordinación de Monitoreo, Contacto y Riesgo Tecnológico</w:t>
      </w:r>
      <w:r w:rsidRPr="00C71E61">
        <w:rPr>
          <w:rFonts w:cs="Arial"/>
          <w:bCs/>
          <w:szCs w:val="20"/>
          <w:lang w:eastAsia="ar-SA"/>
        </w:rPr>
        <w:t xml:space="preserve"> se lleve a cabo conforme a los términos pactados en el contrato.</w:t>
      </w:r>
    </w:p>
    <w:p w14:paraId="15BD96AA" w14:textId="77777777" w:rsidR="00590363" w:rsidRDefault="00590363" w:rsidP="009F2F88">
      <w:pPr>
        <w:jc w:val="both"/>
        <w:rPr>
          <w:rFonts w:cs="Arial"/>
          <w:bCs/>
          <w:szCs w:val="20"/>
          <w:lang w:eastAsia="ar-SA"/>
        </w:rPr>
      </w:pPr>
    </w:p>
    <w:p w14:paraId="209CDBD6" w14:textId="77777777" w:rsidR="00C1003C" w:rsidRDefault="00C1003C" w:rsidP="009F2F88">
      <w:pPr>
        <w:jc w:val="both"/>
        <w:rPr>
          <w:rFonts w:cs="Arial"/>
          <w:b/>
          <w:szCs w:val="20"/>
          <w:lang w:eastAsia="ar-SA"/>
        </w:rPr>
      </w:pPr>
    </w:p>
    <w:p w14:paraId="6EF7884C" w14:textId="77777777" w:rsidR="00C1003C" w:rsidRDefault="00C1003C" w:rsidP="009F2F88">
      <w:pPr>
        <w:jc w:val="both"/>
        <w:rPr>
          <w:rFonts w:cs="Arial"/>
          <w:b/>
          <w:szCs w:val="20"/>
          <w:lang w:eastAsia="ar-SA"/>
        </w:rPr>
      </w:pPr>
    </w:p>
    <w:p w14:paraId="654B8C9F" w14:textId="77777777" w:rsidR="00C1003C" w:rsidRDefault="00C1003C" w:rsidP="009F2F88">
      <w:pPr>
        <w:jc w:val="both"/>
        <w:rPr>
          <w:rFonts w:cs="Arial"/>
          <w:b/>
          <w:szCs w:val="20"/>
          <w:lang w:eastAsia="ar-SA"/>
        </w:rPr>
      </w:pPr>
    </w:p>
    <w:p w14:paraId="2E3BAED0" w14:textId="77777777" w:rsidR="00C1003C" w:rsidRDefault="00C1003C" w:rsidP="009F2F88">
      <w:pPr>
        <w:jc w:val="both"/>
        <w:rPr>
          <w:rFonts w:cs="Arial"/>
          <w:b/>
          <w:szCs w:val="20"/>
          <w:lang w:eastAsia="ar-SA"/>
        </w:rPr>
      </w:pPr>
    </w:p>
    <w:p w14:paraId="308B9734" w14:textId="77777777" w:rsidR="00C1003C" w:rsidRDefault="00C1003C" w:rsidP="009F2F88">
      <w:pPr>
        <w:jc w:val="both"/>
        <w:rPr>
          <w:rFonts w:cs="Arial"/>
          <w:b/>
          <w:szCs w:val="20"/>
          <w:lang w:eastAsia="ar-SA"/>
        </w:rPr>
      </w:pPr>
    </w:p>
    <w:p w14:paraId="2F9DA98F" w14:textId="42AE3748" w:rsidR="002C764C" w:rsidRPr="002E332A" w:rsidRDefault="002C764C" w:rsidP="009F2F88">
      <w:pPr>
        <w:jc w:val="both"/>
        <w:rPr>
          <w:rFonts w:cs="Arial"/>
          <w:b/>
          <w:szCs w:val="20"/>
          <w:lang w:eastAsia="ar-SA"/>
        </w:rPr>
      </w:pPr>
      <w:r w:rsidRPr="002E332A">
        <w:rPr>
          <w:rFonts w:cs="Arial"/>
          <w:b/>
          <w:szCs w:val="20"/>
          <w:lang w:eastAsia="ar-SA"/>
        </w:rPr>
        <w:lastRenderedPageBreak/>
        <w:t xml:space="preserve">Requerimiento Inicial de Recursos Especializados para el </w:t>
      </w:r>
      <w:r w:rsidR="00A13448">
        <w:rPr>
          <w:rFonts w:cs="Arial"/>
          <w:b/>
          <w:szCs w:val="20"/>
          <w:lang w:eastAsia="ar-SA"/>
        </w:rPr>
        <w:t>Servicio Administrado para la Gestión Operativa de la Coordinación de Monitoreo, Contacto y Riesgo Tecnológico</w:t>
      </w:r>
      <w:r w:rsidRPr="002E332A">
        <w:rPr>
          <w:rFonts w:cs="Arial"/>
          <w:b/>
          <w:szCs w:val="20"/>
          <w:lang w:eastAsia="ar-SA"/>
        </w:rPr>
        <w:t>.</w:t>
      </w:r>
    </w:p>
    <w:p w14:paraId="5CD10555" w14:textId="77777777" w:rsidR="002C764C" w:rsidRPr="002E332A" w:rsidRDefault="002C764C" w:rsidP="002C764C">
      <w:pPr>
        <w:jc w:val="both"/>
        <w:rPr>
          <w:rFonts w:cs="Arial"/>
          <w:bCs/>
          <w:szCs w:val="20"/>
          <w:lang w:eastAsia="ar-SA"/>
        </w:rPr>
      </w:pPr>
    </w:p>
    <w:p w14:paraId="7189179C" w14:textId="7511C7F7" w:rsidR="002C764C" w:rsidRDefault="002C764C" w:rsidP="002C764C">
      <w:pPr>
        <w:jc w:val="both"/>
        <w:rPr>
          <w:rFonts w:cs="Arial"/>
          <w:bCs/>
          <w:szCs w:val="20"/>
          <w:lang w:eastAsia="ar-SA"/>
        </w:rPr>
      </w:pPr>
      <w:r w:rsidRPr="00D768B0">
        <w:rPr>
          <w:rFonts w:cs="Arial"/>
          <w:bCs/>
          <w:szCs w:val="20"/>
          <w:lang w:eastAsia="ar-SA"/>
        </w:rPr>
        <w:t xml:space="preserve">Para la prestación </w:t>
      </w:r>
      <w:r w:rsidR="00BB7859">
        <w:rPr>
          <w:rFonts w:cs="Arial"/>
          <w:bCs/>
          <w:szCs w:val="20"/>
          <w:lang w:eastAsia="ar-SA"/>
        </w:rPr>
        <w:t xml:space="preserve">inicial </w:t>
      </w:r>
      <w:r w:rsidRPr="00D768B0">
        <w:rPr>
          <w:rFonts w:cs="Arial"/>
          <w:bCs/>
          <w:szCs w:val="20"/>
          <w:lang w:eastAsia="ar-SA"/>
        </w:rPr>
        <w:t>del servicio</w:t>
      </w:r>
      <w:r w:rsidR="007B62A9">
        <w:rPr>
          <w:rFonts w:cs="Arial"/>
          <w:bCs/>
          <w:szCs w:val="20"/>
          <w:lang w:eastAsia="ar-SA"/>
        </w:rPr>
        <w:t>,</w:t>
      </w:r>
      <w:r w:rsidRPr="00D768B0">
        <w:rPr>
          <w:rFonts w:cs="Arial"/>
          <w:bCs/>
          <w:szCs w:val="20"/>
          <w:lang w:eastAsia="ar-SA"/>
        </w:rPr>
        <w:t xml:space="preserve"> el </w:t>
      </w:r>
      <w:r w:rsidR="0040102E" w:rsidRPr="00524E1E">
        <w:rPr>
          <w:rFonts w:cs="Arial"/>
          <w:b/>
          <w:szCs w:val="20"/>
          <w:lang w:eastAsia="ar-SA"/>
        </w:rPr>
        <w:t>licitante</w:t>
      </w:r>
      <w:r w:rsidR="00524E1E" w:rsidRPr="00524E1E">
        <w:rPr>
          <w:rFonts w:cs="Arial"/>
          <w:b/>
          <w:szCs w:val="20"/>
          <w:lang w:eastAsia="ar-SA"/>
        </w:rPr>
        <w:t xml:space="preserve"> adjudicado</w:t>
      </w:r>
      <w:r w:rsidRPr="00D768B0">
        <w:rPr>
          <w:rFonts w:cs="Arial"/>
          <w:bCs/>
          <w:szCs w:val="20"/>
          <w:lang w:eastAsia="ar-SA"/>
        </w:rPr>
        <w:t xml:space="preserve"> deberá asignar </w:t>
      </w:r>
      <w:r w:rsidR="00524E1E" w:rsidRPr="00524E1E">
        <w:rPr>
          <w:rFonts w:cs="Arial"/>
          <w:bCs/>
          <w:szCs w:val="20"/>
          <w:lang w:eastAsia="ar-SA"/>
        </w:rPr>
        <w:t>a partir del hábil posterior a la emisión del fallo correspondiente y hasta el 31 de diciembre de 2025</w:t>
      </w:r>
      <w:r w:rsidR="00524E1E">
        <w:rPr>
          <w:rFonts w:cs="Arial"/>
          <w:bCs/>
          <w:szCs w:val="20"/>
          <w:lang w:eastAsia="ar-SA"/>
        </w:rPr>
        <w:t>,</w:t>
      </w:r>
      <w:r w:rsidR="007B62A9">
        <w:rPr>
          <w:rFonts w:cs="Arial"/>
          <w:bCs/>
          <w:szCs w:val="20"/>
          <w:lang w:eastAsia="ar-SA"/>
        </w:rPr>
        <w:t xml:space="preserve"> </w:t>
      </w:r>
      <w:r w:rsidR="00F72578" w:rsidRPr="00F72578">
        <w:rPr>
          <w:rFonts w:cs="Arial"/>
          <w:b/>
          <w:szCs w:val="20"/>
          <w:lang w:eastAsia="ar-SA"/>
        </w:rPr>
        <w:t>cuarenta (40)</w:t>
      </w:r>
      <w:r w:rsidR="00F72578">
        <w:rPr>
          <w:rFonts w:cs="Arial"/>
          <w:bCs/>
          <w:szCs w:val="20"/>
          <w:lang w:eastAsia="ar-SA"/>
        </w:rPr>
        <w:t xml:space="preserve"> </w:t>
      </w:r>
      <w:r w:rsidRPr="00B720E4">
        <w:rPr>
          <w:rFonts w:cs="Arial"/>
          <w:b/>
          <w:szCs w:val="20"/>
          <w:lang w:eastAsia="ar-SA"/>
        </w:rPr>
        <w:t>recursos</w:t>
      </w:r>
      <w:r w:rsidRPr="00D768B0">
        <w:rPr>
          <w:rFonts w:cs="Arial"/>
          <w:bCs/>
          <w:szCs w:val="20"/>
          <w:lang w:eastAsia="ar-SA"/>
        </w:rPr>
        <w:t xml:space="preserve"> especializados en horarios escalonados, asegurando la disponibilidad permanente del servicio </w:t>
      </w:r>
      <w:r w:rsidR="007B62A9">
        <w:rPr>
          <w:rFonts w:cs="Arial"/>
          <w:bCs/>
          <w:szCs w:val="20"/>
          <w:lang w:eastAsia="ar-SA"/>
        </w:rPr>
        <w:t xml:space="preserve">las 24horas del día. </w:t>
      </w:r>
      <w:r w:rsidRPr="00D768B0">
        <w:rPr>
          <w:rFonts w:cs="Arial"/>
          <w:bCs/>
          <w:szCs w:val="20"/>
          <w:lang w:eastAsia="ar-SA"/>
        </w:rPr>
        <w:t>de acuerdo con lo siguiente:</w:t>
      </w:r>
    </w:p>
    <w:p w14:paraId="10182EFC" w14:textId="77777777" w:rsidR="00A47E0E" w:rsidRDefault="00A47E0E" w:rsidP="002C764C">
      <w:pPr>
        <w:jc w:val="both"/>
        <w:rPr>
          <w:rFonts w:cs="Arial"/>
          <w:bCs/>
          <w:szCs w:val="20"/>
          <w:lang w:eastAsia="ar-SA"/>
        </w:rPr>
      </w:pPr>
    </w:p>
    <w:tbl>
      <w:tblPr>
        <w:tblStyle w:val="Tablaconcuadrcula1clara-nfasis1"/>
        <w:tblW w:w="0" w:type="auto"/>
        <w:tblLook w:val="04A0" w:firstRow="1" w:lastRow="0" w:firstColumn="1" w:lastColumn="0" w:noHBand="0" w:noVBand="1"/>
      </w:tblPr>
      <w:tblGrid>
        <w:gridCol w:w="4673"/>
        <w:gridCol w:w="992"/>
        <w:gridCol w:w="992"/>
        <w:gridCol w:w="1139"/>
        <w:gridCol w:w="1032"/>
      </w:tblGrid>
      <w:tr w:rsidR="002C764C" w:rsidRPr="002E332A" w14:paraId="7A5BB788" w14:textId="77777777" w:rsidTr="006D5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B4C6E7" w:themeFill="accent1" w:themeFillTint="66"/>
            <w:vAlign w:val="center"/>
          </w:tcPr>
          <w:p w14:paraId="4E899C5E" w14:textId="77777777" w:rsidR="002C764C" w:rsidRPr="002E332A" w:rsidRDefault="002C764C" w:rsidP="006D59ED">
            <w:pPr>
              <w:autoSpaceDE w:val="0"/>
              <w:autoSpaceDN w:val="0"/>
              <w:adjustRightInd w:val="0"/>
              <w:jc w:val="both"/>
              <w:rPr>
                <w:rFonts w:eastAsia="MS Mincho" w:cs="Arial"/>
                <w:szCs w:val="20"/>
              </w:rPr>
            </w:pPr>
            <w:r w:rsidRPr="002E332A">
              <w:rPr>
                <w:rFonts w:cs="Arial"/>
                <w:szCs w:val="20"/>
              </w:rPr>
              <w:t>Perfiles</w:t>
            </w:r>
          </w:p>
        </w:tc>
        <w:tc>
          <w:tcPr>
            <w:tcW w:w="992" w:type="dxa"/>
            <w:shd w:val="clear" w:color="auto" w:fill="B4C6E7" w:themeFill="accent1" w:themeFillTint="66"/>
          </w:tcPr>
          <w:p w14:paraId="1ABB3E6E" w14:textId="2324C2FF" w:rsidR="002C764C" w:rsidRPr="002E332A" w:rsidRDefault="002C764C" w:rsidP="002C764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2E332A">
              <w:rPr>
                <w:rFonts w:cs="Arial"/>
                <w:szCs w:val="20"/>
              </w:rPr>
              <w:t>Expert</w:t>
            </w:r>
          </w:p>
        </w:tc>
        <w:tc>
          <w:tcPr>
            <w:tcW w:w="992" w:type="dxa"/>
            <w:shd w:val="clear" w:color="auto" w:fill="B4C6E7" w:themeFill="accent1" w:themeFillTint="66"/>
          </w:tcPr>
          <w:p w14:paraId="44DA629A" w14:textId="62B71AA3" w:rsidR="002C764C" w:rsidRPr="002E332A" w:rsidRDefault="002C764C" w:rsidP="002C764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2E332A">
              <w:rPr>
                <w:rFonts w:cs="Arial"/>
                <w:szCs w:val="20"/>
              </w:rPr>
              <w:t>Senior</w:t>
            </w:r>
          </w:p>
        </w:tc>
        <w:tc>
          <w:tcPr>
            <w:tcW w:w="1139" w:type="dxa"/>
            <w:shd w:val="clear" w:color="auto" w:fill="B4C6E7" w:themeFill="accent1" w:themeFillTint="66"/>
          </w:tcPr>
          <w:p w14:paraId="343CBB6F" w14:textId="16415DF3" w:rsidR="002C764C" w:rsidRPr="002E332A" w:rsidRDefault="002C764C" w:rsidP="002C764C">
            <w:pPr>
              <w:jc w:val="center"/>
              <w:cnfStyle w:val="100000000000" w:firstRow="1" w:lastRow="0" w:firstColumn="0" w:lastColumn="0" w:oddVBand="0" w:evenVBand="0" w:oddHBand="0" w:evenHBand="0" w:firstRowFirstColumn="0" w:firstRowLastColumn="0" w:lastRowFirstColumn="0" w:lastRowLastColumn="0"/>
              <w:rPr>
                <w:rFonts w:cs="Arial"/>
                <w:szCs w:val="20"/>
              </w:rPr>
            </w:pPr>
            <w:proofErr w:type="spellStart"/>
            <w:r w:rsidRPr="002E332A">
              <w:rPr>
                <w:rFonts w:cs="Arial"/>
                <w:szCs w:val="20"/>
              </w:rPr>
              <w:t>Proficient</w:t>
            </w:r>
            <w:proofErr w:type="spellEnd"/>
          </w:p>
        </w:tc>
        <w:tc>
          <w:tcPr>
            <w:tcW w:w="1032" w:type="dxa"/>
            <w:shd w:val="clear" w:color="auto" w:fill="B4C6E7" w:themeFill="accent1" w:themeFillTint="66"/>
          </w:tcPr>
          <w:p w14:paraId="32A18AEF" w14:textId="67132BB6" w:rsidR="002C764C" w:rsidRPr="002E332A" w:rsidRDefault="002C764C" w:rsidP="002C764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2E332A">
              <w:rPr>
                <w:rFonts w:cs="Arial"/>
                <w:szCs w:val="20"/>
              </w:rPr>
              <w:t>Junior</w:t>
            </w:r>
          </w:p>
        </w:tc>
      </w:tr>
      <w:tr w:rsidR="007B62A9" w:rsidRPr="002E332A" w14:paraId="1C532339" w14:textId="77777777" w:rsidTr="006D59ED">
        <w:tc>
          <w:tcPr>
            <w:cnfStyle w:val="001000000000" w:firstRow="0" w:lastRow="0" w:firstColumn="1" w:lastColumn="0" w:oddVBand="0" w:evenVBand="0" w:oddHBand="0" w:evenHBand="0" w:firstRowFirstColumn="0" w:firstRowLastColumn="0" w:lastRowFirstColumn="0" w:lastRowLastColumn="0"/>
            <w:tcW w:w="4673" w:type="dxa"/>
          </w:tcPr>
          <w:p w14:paraId="1F4C4AEE" w14:textId="3E4AD6C9" w:rsidR="007B62A9" w:rsidRPr="00A47E0E" w:rsidRDefault="007B62A9" w:rsidP="006D59ED">
            <w:pPr>
              <w:autoSpaceDE w:val="0"/>
              <w:autoSpaceDN w:val="0"/>
              <w:adjustRightInd w:val="0"/>
              <w:jc w:val="both"/>
              <w:rPr>
                <w:rFonts w:eastAsia="MS Mincho" w:cs="Arial"/>
                <w:b w:val="0"/>
                <w:bCs w:val="0"/>
                <w:szCs w:val="20"/>
              </w:rPr>
            </w:pPr>
            <w:r w:rsidRPr="00A47E0E">
              <w:rPr>
                <w:rFonts w:eastAsia="MS Mincho" w:cs="Arial"/>
                <w:b w:val="0"/>
                <w:bCs w:val="0"/>
                <w:szCs w:val="20"/>
              </w:rPr>
              <w:t>Gerente</w:t>
            </w:r>
          </w:p>
        </w:tc>
        <w:tc>
          <w:tcPr>
            <w:tcW w:w="992" w:type="dxa"/>
            <w:vAlign w:val="center"/>
          </w:tcPr>
          <w:p w14:paraId="4CE35691" w14:textId="78CEB3D1" w:rsidR="007B62A9" w:rsidRDefault="00A47E0E"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1</w:t>
            </w:r>
          </w:p>
        </w:tc>
        <w:tc>
          <w:tcPr>
            <w:tcW w:w="992" w:type="dxa"/>
            <w:vAlign w:val="center"/>
          </w:tcPr>
          <w:p w14:paraId="487CC4CE" w14:textId="2CD55695" w:rsidR="007B62A9" w:rsidRDefault="007B62A9"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p>
        </w:tc>
        <w:tc>
          <w:tcPr>
            <w:tcW w:w="1139" w:type="dxa"/>
            <w:vAlign w:val="center"/>
          </w:tcPr>
          <w:p w14:paraId="7596DB4A" w14:textId="77777777" w:rsidR="007B62A9" w:rsidRDefault="007B62A9"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p>
        </w:tc>
        <w:tc>
          <w:tcPr>
            <w:tcW w:w="1032" w:type="dxa"/>
            <w:vAlign w:val="center"/>
          </w:tcPr>
          <w:p w14:paraId="37679886" w14:textId="77777777" w:rsidR="007B62A9" w:rsidRPr="002E332A" w:rsidRDefault="007B62A9"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p>
        </w:tc>
      </w:tr>
      <w:tr w:rsidR="007B62A9" w:rsidRPr="002E332A" w14:paraId="5DDD1710" w14:textId="77777777" w:rsidTr="006D59ED">
        <w:tc>
          <w:tcPr>
            <w:cnfStyle w:val="001000000000" w:firstRow="0" w:lastRow="0" w:firstColumn="1" w:lastColumn="0" w:oddVBand="0" w:evenVBand="0" w:oddHBand="0" w:evenHBand="0" w:firstRowFirstColumn="0" w:firstRowLastColumn="0" w:lastRowFirstColumn="0" w:lastRowLastColumn="0"/>
            <w:tcW w:w="4673" w:type="dxa"/>
          </w:tcPr>
          <w:p w14:paraId="0F3B736A" w14:textId="19DE8088" w:rsidR="007B62A9" w:rsidRPr="00A47E0E" w:rsidRDefault="007B62A9" w:rsidP="006D59ED">
            <w:pPr>
              <w:autoSpaceDE w:val="0"/>
              <w:autoSpaceDN w:val="0"/>
              <w:adjustRightInd w:val="0"/>
              <w:jc w:val="both"/>
              <w:rPr>
                <w:rFonts w:eastAsia="MS Mincho" w:cs="Arial"/>
                <w:b w:val="0"/>
                <w:bCs w:val="0"/>
                <w:szCs w:val="20"/>
              </w:rPr>
            </w:pPr>
            <w:r w:rsidRPr="00A47E0E">
              <w:rPr>
                <w:rFonts w:eastAsia="MS Mincho" w:cs="Arial"/>
                <w:b w:val="0"/>
                <w:bCs w:val="0"/>
                <w:szCs w:val="20"/>
              </w:rPr>
              <w:t>Coordinador</w:t>
            </w:r>
          </w:p>
        </w:tc>
        <w:tc>
          <w:tcPr>
            <w:tcW w:w="992" w:type="dxa"/>
            <w:vAlign w:val="center"/>
          </w:tcPr>
          <w:p w14:paraId="76C76AEB" w14:textId="77777777" w:rsidR="007B62A9" w:rsidRDefault="007B62A9"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p>
        </w:tc>
        <w:tc>
          <w:tcPr>
            <w:tcW w:w="992" w:type="dxa"/>
            <w:vAlign w:val="center"/>
          </w:tcPr>
          <w:p w14:paraId="5B5DA92A" w14:textId="51EAB7C9" w:rsidR="007B62A9" w:rsidRDefault="007B62A9"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1</w:t>
            </w:r>
          </w:p>
        </w:tc>
        <w:tc>
          <w:tcPr>
            <w:tcW w:w="1139" w:type="dxa"/>
            <w:vAlign w:val="center"/>
          </w:tcPr>
          <w:p w14:paraId="332F8A66" w14:textId="77777777" w:rsidR="007B62A9" w:rsidRDefault="007B62A9"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p>
        </w:tc>
        <w:tc>
          <w:tcPr>
            <w:tcW w:w="1032" w:type="dxa"/>
            <w:vAlign w:val="center"/>
          </w:tcPr>
          <w:p w14:paraId="41DD323D" w14:textId="77777777" w:rsidR="007B62A9" w:rsidRPr="002E332A" w:rsidRDefault="007B62A9"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p>
        </w:tc>
      </w:tr>
      <w:tr w:rsidR="002C764C" w:rsidRPr="002E332A" w14:paraId="6C8D5929" w14:textId="77777777" w:rsidTr="006D59ED">
        <w:tc>
          <w:tcPr>
            <w:cnfStyle w:val="001000000000" w:firstRow="0" w:lastRow="0" w:firstColumn="1" w:lastColumn="0" w:oddVBand="0" w:evenVBand="0" w:oddHBand="0" w:evenHBand="0" w:firstRowFirstColumn="0" w:firstRowLastColumn="0" w:lastRowFirstColumn="0" w:lastRowLastColumn="0"/>
            <w:tcW w:w="4673" w:type="dxa"/>
          </w:tcPr>
          <w:p w14:paraId="2B9CCBE7" w14:textId="0F675D23" w:rsidR="002C764C" w:rsidRPr="002E332A" w:rsidRDefault="007B62A9" w:rsidP="006D59ED">
            <w:pPr>
              <w:autoSpaceDE w:val="0"/>
              <w:autoSpaceDN w:val="0"/>
              <w:adjustRightInd w:val="0"/>
              <w:jc w:val="both"/>
              <w:rPr>
                <w:rFonts w:eastAsia="MS Mincho" w:cs="Arial"/>
                <w:b w:val="0"/>
                <w:bCs w:val="0"/>
                <w:szCs w:val="20"/>
              </w:rPr>
            </w:pPr>
            <w:r w:rsidRPr="007B62A9">
              <w:rPr>
                <w:rFonts w:eastAsia="MS Mincho" w:cs="Arial"/>
                <w:b w:val="0"/>
                <w:bCs w:val="0"/>
                <w:szCs w:val="20"/>
              </w:rPr>
              <w:t>Operador Especialista de Mesa de Servicios</w:t>
            </w:r>
          </w:p>
        </w:tc>
        <w:tc>
          <w:tcPr>
            <w:tcW w:w="992" w:type="dxa"/>
            <w:vAlign w:val="center"/>
          </w:tcPr>
          <w:p w14:paraId="39471B2F" w14:textId="4FCD31D7" w:rsidR="002C764C" w:rsidRPr="002E332A" w:rsidRDefault="00F72578"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5</w:t>
            </w:r>
          </w:p>
        </w:tc>
        <w:tc>
          <w:tcPr>
            <w:tcW w:w="992" w:type="dxa"/>
            <w:vAlign w:val="center"/>
          </w:tcPr>
          <w:p w14:paraId="77EAB1BD" w14:textId="0CF3475C" w:rsidR="002C764C" w:rsidRPr="002E332A" w:rsidRDefault="001A08EA"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3</w:t>
            </w:r>
            <w:r w:rsidR="002C764C" w:rsidRPr="002E332A">
              <w:rPr>
                <w:rFonts w:eastAsia="MS Mincho" w:cs="Arial"/>
                <w:szCs w:val="20"/>
              </w:rPr>
              <w:t xml:space="preserve"> </w:t>
            </w:r>
          </w:p>
        </w:tc>
        <w:tc>
          <w:tcPr>
            <w:tcW w:w="1139" w:type="dxa"/>
            <w:vAlign w:val="center"/>
          </w:tcPr>
          <w:p w14:paraId="01B18D6F" w14:textId="2084A129" w:rsidR="002C764C" w:rsidRPr="002E332A" w:rsidRDefault="001A08EA"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3</w:t>
            </w:r>
            <w:r w:rsidR="002C764C" w:rsidRPr="002E332A">
              <w:rPr>
                <w:rFonts w:eastAsia="MS Mincho" w:cs="Arial"/>
                <w:szCs w:val="20"/>
              </w:rPr>
              <w:t xml:space="preserve"> </w:t>
            </w:r>
          </w:p>
        </w:tc>
        <w:tc>
          <w:tcPr>
            <w:tcW w:w="1032" w:type="dxa"/>
            <w:vAlign w:val="center"/>
          </w:tcPr>
          <w:p w14:paraId="138B92D9" w14:textId="3E7018E0" w:rsidR="002C764C" w:rsidRPr="002E332A" w:rsidRDefault="002C764C"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2E332A">
              <w:rPr>
                <w:rFonts w:eastAsia="MS Mincho" w:cs="Arial"/>
                <w:szCs w:val="20"/>
              </w:rPr>
              <w:t xml:space="preserve">      </w:t>
            </w:r>
            <w:r w:rsidR="00F72578">
              <w:rPr>
                <w:rFonts w:eastAsia="MS Mincho" w:cs="Arial"/>
                <w:szCs w:val="20"/>
              </w:rPr>
              <w:t>2</w:t>
            </w:r>
          </w:p>
        </w:tc>
      </w:tr>
      <w:tr w:rsidR="002C764C" w:rsidRPr="002E332A" w14:paraId="76268C15" w14:textId="77777777" w:rsidTr="006D59ED">
        <w:tc>
          <w:tcPr>
            <w:cnfStyle w:val="001000000000" w:firstRow="0" w:lastRow="0" w:firstColumn="1" w:lastColumn="0" w:oddVBand="0" w:evenVBand="0" w:oddHBand="0" w:evenHBand="0" w:firstRowFirstColumn="0" w:firstRowLastColumn="0" w:lastRowFirstColumn="0" w:lastRowLastColumn="0"/>
            <w:tcW w:w="4673" w:type="dxa"/>
          </w:tcPr>
          <w:p w14:paraId="05A271EF" w14:textId="61583E3B" w:rsidR="002C764C" w:rsidRPr="002E332A" w:rsidRDefault="009A7030" w:rsidP="006D59ED">
            <w:pPr>
              <w:autoSpaceDE w:val="0"/>
              <w:autoSpaceDN w:val="0"/>
              <w:adjustRightInd w:val="0"/>
              <w:jc w:val="both"/>
              <w:rPr>
                <w:rFonts w:eastAsia="MS Mincho" w:cs="Arial"/>
                <w:b w:val="0"/>
                <w:bCs w:val="0"/>
                <w:szCs w:val="20"/>
              </w:rPr>
            </w:pPr>
            <w:r w:rsidRPr="009A7030">
              <w:rPr>
                <w:rFonts w:eastAsia="MS Mincho" w:cs="Arial"/>
                <w:b w:val="0"/>
                <w:bCs w:val="0"/>
                <w:szCs w:val="20"/>
              </w:rPr>
              <w:t xml:space="preserve">Especialista en Soporte Técnico </w:t>
            </w:r>
            <w:proofErr w:type="spellStart"/>
            <w:r w:rsidRPr="009A7030">
              <w:rPr>
                <w:rFonts w:eastAsia="MS Mincho" w:cs="Arial"/>
                <w:b w:val="0"/>
                <w:bCs w:val="0"/>
                <w:szCs w:val="20"/>
              </w:rPr>
              <w:t>Remedy</w:t>
            </w:r>
            <w:proofErr w:type="spellEnd"/>
          </w:p>
        </w:tc>
        <w:tc>
          <w:tcPr>
            <w:tcW w:w="992" w:type="dxa"/>
            <w:vAlign w:val="center"/>
          </w:tcPr>
          <w:p w14:paraId="43F99100" w14:textId="5EC66270" w:rsidR="002C764C" w:rsidRPr="002E332A" w:rsidRDefault="002C764C"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2E332A">
              <w:rPr>
                <w:rFonts w:eastAsia="MS Mincho" w:cs="Arial"/>
                <w:szCs w:val="20"/>
              </w:rPr>
              <w:t xml:space="preserve">      </w:t>
            </w:r>
            <w:r w:rsidR="00F72578">
              <w:rPr>
                <w:rFonts w:eastAsia="MS Mincho" w:cs="Arial"/>
                <w:szCs w:val="20"/>
              </w:rPr>
              <w:t>5</w:t>
            </w:r>
          </w:p>
        </w:tc>
        <w:tc>
          <w:tcPr>
            <w:tcW w:w="992" w:type="dxa"/>
            <w:vAlign w:val="center"/>
          </w:tcPr>
          <w:p w14:paraId="583C8929" w14:textId="4206EAB2" w:rsidR="002C764C" w:rsidRPr="002E332A" w:rsidRDefault="001A08EA"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3</w:t>
            </w:r>
          </w:p>
        </w:tc>
        <w:tc>
          <w:tcPr>
            <w:tcW w:w="1139" w:type="dxa"/>
            <w:vAlign w:val="center"/>
          </w:tcPr>
          <w:p w14:paraId="2566D3C5" w14:textId="4C0E4604" w:rsidR="002C764C" w:rsidRPr="002E332A" w:rsidRDefault="00F72578"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1</w:t>
            </w:r>
          </w:p>
        </w:tc>
        <w:tc>
          <w:tcPr>
            <w:tcW w:w="1032" w:type="dxa"/>
            <w:vAlign w:val="center"/>
          </w:tcPr>
          <w:p w14:paraId="74D6F94A" w14:textId="0B9DA88A" w:rsidR="002C764C" w:rsidRPr="002E332A" w:rsidRDefault="00F72578"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1</w:t>
            </w:r>
          </w:p>
        </w:tc>
      </w:tr>
      <w:tr w:rsidR="002C764C" w:rsidRPr="002E332A" w14:paraId="295028F8" w14:textId="77777777" w:rsidTr="006D59ED">
        <w:tc>
          <w:tcPr>
            <w:cnfStyle w:val="001000000000" w:firstRow="0" w:lastRow="0" w:firstColumn="1" w:lastColumn="0" w:oddVBand="0" w:evenVBand="0" w:oddHBand="0" w:evenHBand="0" w:firstRowFirstColumn="0" w:firstRowLastColumn="0" w:lastRowFirstColumn="0" w:lastRowLastColumn="0"/>
            <w:tcW w:w="4673" w:type="dxa"/>
          </w:tcPr>
          <w:p w14:paraId="3FD8F9BD" w14:textId="7FEE0F4B" w:rsidR="002C764C" w:rsidRPr="002E332A" w:rsidRDefault="002C764C" w:rsidP="006D59ED">
            <w:pPr>
              <w:autoSpaceDE w:val="0"/>
              <w:autoSpaceDN w:val="0"/>
              <w:adjustRightInd w:val="0"/>
              <w:rPr>
                <w:rFonts w:eastAsia="MS Mincho" w:cs="Arial"/>
                <w:b w:val="0"/>
                <w:bCs w:val="0"/>
                <w:szCs w:val="20"/>
              </w:rPr>
            </w:pPr>
            <w:r w:rsidRPr="002E332A">
              <w:rPr>
                <w:rFonts w:eastAsia="MS Mincho" w:cs="Arial"/>
                <w:b w:val="0"/>
                <w:bCs w:val="0"/>
                <w:szCs w:val="20"/>
              </w:rPr>
              <w:t xml:space="preserve">Operador especialista </w:t>
            </w:r>
            <w:proofErr w:type="spellStart"/>
            <w:r w:rsidRPr="002E332A">
              <w:rPr>
                <w:rFonts w:eastAsia="MS Mincho" w:cs="Arial"/>
                <w:b w:val="0"/>
                <w:bCs w:val="0"/>
                <w:szCs w:val="20"/>
              </w:rPr>
              <w:t>health</w:t>
            </w:r>
            <w:proofErr w:type="spellEnd"/>
            <w:r w:rsidRPr="002E332A">
              <w:rPr>
                <w:rFonts w:eastAsia="MS Mincho" w:cs="Arial"/>
                <w:b w:val="0"/>
                <w:bCs w:val="0"/>
                <w:szCs w:val="20"/>
              </w:rPr>
              <w:t xml:space="preserve"> </w:t>
            </w:r>
            <w:proofErr w:type="spellStart"/>
            <w:r w:rsidRPr="002E332A">
              <w:rPr>
                <w:rFonts w:eastAsia="MS Mincho" w:cs="Arial"/>
                <w:b w:val="0"/>
                <w:bCs w:val="0"/>
                <w:szCs w:val="20"/>
              </w:rPr>
              <w:t>check</w:t>
            </w:r>
            <w:proofErr w:type="spellEnd"/>
            <w:r w:rsidRPr="002E332A">
              <w:rPr>
                <w:rFonts w:eastAsia="MS Mincho" w:cs="Arial"/>
                <w:b w:val="0"/>
                <w:bCs w:val="0"/>
                <w:szCs w:val="20"/>
              </w:rPr>
              <w:t xml:space="preserve"> de herramientas de </w:t>
            </w:r>
            <w:proofErr w:type="spellStart"/>
            <w:r w:rsidR="007B62A9" w:rsidRPr="00A47E0E">
              <w:rPr>
                <w:rFonts w:eastAsia="MS Mincho" w:cs="Arial"/>
                <w:b w:val="0"/>
                <w:bCs w:val="0"/>
                <w:szCs w:val="20"/>
              </w:rPr>
              <w:t>observabilidad</w:t>
            </w:r>
            <w:proofErr w:type="spellEnd"/>
            <w:r w:rsidR="007B62A9" w:rsidRPr="007B62A9">
              <w:rPr>
                <w:rFonts w:eastAsia="MS Mincho" w:cs="Arial"/>
                <w:b w:val="0"/>
                <w:bCs w:val="0"/>
                <w:szCs w:val="20"/>
              </w:rPr>
              <w:t>.</w:t>
            </w:r>
          </w:p>
        </w:tc>
        <w:tc>
          <w:tcPr>
            <w:tcW w:w="992" w:type="dxa"/>
            <w:vAlign w:val="center"/>
          </w:tcPr>
          <w:p w14:paraId="01F1A819" w14:textId="6D1B33A7" w:rsidR="002C764C" w:rsidRPr="002E332A" w:rsidRDefault="002C764C"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2E332A">
              <w:rPr>
                <w:rFonts w:eastAsia="MS Mincho" w:cs="Arial"/>
                <w:szCs w:val="20"/>
              </w:rPr>
              <w:t xml:space="preserve">      </w:t>
            </w:r>
            <w:r w:rsidR="00F72578">
              <w:rPr>
                <w:rFonts w:eastAsia="MS Mincho" w:cs="Arial"/>
                <w:szCs w:val="20"/>
              </w:rPr>
              <w:t>7</w:t>
            </w:r>
          </w:p>
        </w:tc>
        <w:tc>
          <w:tcPr>
            <w:tcW w:w="992" w:type="dxa"/>
            <w:vAlign w:val="center"/>
          </w:tcPr>
          <w:p w14:paraId="2ECA71CB" w14:textId="77777777" w:rsidR="002C764C" w:rsidRPr="002E332A" w:rsidRDefault="002C764C"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2E332A">
              <w:rPr>
                <w:rFonts w:eastAsia="MS Mincho" w:cs="Arial"/>
                <w:szCs w:val="20"/>
              </w:rPr>
              <w:t xml:space="preserve">    N/A</w:t>
            </w:r>
          </w:p>
        </w:tc>
        <w:tc>
          <w:tcPr>
            <w:tcW w:w="1139" w:type="dxa"/>
            <w:vAlign w:val="center"/>
          </w:tcPr>
          <w:p w14:paraId="277C40C2" w14:textId="585A09DB" w:rsidR="002C764C" w:rsidRPr="002E332A" w:rsidRDefault="00F72578" w:rsidP="006D59E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Pr>
                <w:rFonts w:eastAsia="MS Mincho" w:cs="Arial"/>
                <w:szCs w:val="20"/>
              </w:rPr>
              <w:t xml:space="preserve">       8</w:t>
            </w:r>
          </w:p>
        </w:tc>
        <w:tc>
          <w:tcPr>
            <w:tcW w:w="1032" w:type="dxa"/>
            <w:vAlign w:val="center"/>
          </w:tcPr>
          <w:p w14:paraId="64CD0BF2" w14:textId="77777777" w:rsidR="002C764C" w:rsidRPr="002E332A" w:rsidRDefault="002C764C" w:rsidP="006D59E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2E332A">
              <w:rPr>
                <w:rFonts w:eastAsia="MS Mincho" w:cs="Arial"/>
                <w:szCs w:val="20"/>
              </w:rPr>
              <w:t>N/A</w:t>
            </w:r>
          </w:p>
        </w:tc>
      </w:tr>
    </w:tbl>
    <w:p w14:paraId="6EDD4A32" w14:textId="77777777" w:rsidR="00A47E0E" w:rsidRDefault="00A47E0E" w:rsidP="009F2F88">
      <w:pPr>
        <w:jc w:val="both"/>
        <w:rPr>
          <w:rFonts w:cs="Arial"/>
          <w:bCs/>
          <w:szCs w:val="20"/>
          <w:lang w:eastAsia="ar-SA"/>
        </w:rPr>
      </w:pPr>
    </w:p>
    <w:p w14:paraId="5C49C273" w14:textId="5FB375DD" w:rsidR="002C764C" w:rsidRPr="002E332A" w:rsidRDefault="002C764C" w:rsidP="009F2F88">
      <w:pPr>
        <w:jc w:val="both"/>
        <w:rPr>
          <w:rFonts w:cs="Arial"/>
          <w:bCs/>
          <w:szCs w:val="20"/>
          <w:lang w:eastAsia="ar-SA"/>
        </w:rPr>
      </w:pPr>
      <w:r w:rsidRPr="002E332A">
        <w:rPr>
          <w:rFonts w:cs="Arial"/>
          <w:bCs/>
          <w:szCs w:val="20"/>
          <w:lang w:eastAsia="ar-SA"/>
        </w:rPr>
        <w:t xml:space="preserve">De acuerdo con las necesidades del </w:t>
      </w:r>
      <w:r w:rsidR="00ED6E47">
        <w:rPr>
          <w:rFonts w:cs="Arial"/>
          <w:bCs/>
          <w:szCs w:val="20"/>
          <w:lang w:eastAsia="ar-SA"/>
        </w:rPr>
        <w:t>Servicio Administrado para la Gestión Operativa de la Coordinación de Monitoreo, Contacto y Riesgo Tecnológico</w:t>
      </w:r>
      <w:r w:rsidRPr="002E332A">
        <w:rPr>
          <w:rFonts w:cs="Arial"/>
          <w:b/>
          <w:szCs w:val="20"/>
          <w:lang w:eastAsia="ar-SA"/>
        </w:rPr>
        <w:t>,</w:t>
      </w:r>
      <w:r w:rsidRPr="002E332A">
        <w:rPr>
          <w:rFonts w:cs="Arial"/>
          <w:bCs/>
          <w:szCs w:val="20"/>
          <w:lang w:eastAsia="ar-SA"/>
        </w:rPr>
        <w:t xml:space="preserve"> el administrador del contrato solicitará </w:t>
      </w:r>
      <w:r w:rsidR="00493B95" w:rsidRPr="002E332A">
        <w:rPr>
          <w:rFonts w:cs="Arial"/>
          <w:bCs/>
          <w:szCs w:val="20"/>
          <w:lang w:eastAsia="ar-SA"/>
        </w:rPr>
        <w:t xml:space="preserve">de común acuerdo con el </w:t>
      </w:r>
      <w:r w:rsidR="0040102E" w:rsidRPr="00524E1E">
        <w:rPr>
          <w:rFonts w:cs="Arial"/>
          <w:b/>
          <w:szCs w:val="20"/>
          <w:lang w:eastAsia="ar-SA"/>
        </w:rPr>
        <w:t>licitante</w:t>
      </w:r>
      <w:r w:rsidR="00493B95" w:rsidRPr="00524E1E">
        <w:rPr>
          <w:rFonts w:cs="Arial"/>
          <w:b/>
          <w:szCs w:val="20"/>
          <w:lang w:eastAsia="ar-SA"/>
        </w:rPr>
        <w:t xml:space="preserve"> </w:t>
      </w:r>
      <w:r w:rsidR="00524E1E" w:rsidRPr="00524E1E">
        <w:rPr>
          <w:rFonts w:cs="Arial"/>
          <w:b/>
          <w:szCs w:val="20"/>
          <w:lang w:eastAsia="ar-SA"/>
        </w:rPr>
        <w:t>adjudicado</w:t>
      </w:r>
      <w:r w:rsidR="00524E1E">
        <w:rPr>
          <w:rFonts w:cs="Arial"/>
          <w:bCs/>
          <w:szCs w:val="20"/>
          <w:lang w:eastAsia="ar-SA"/>
        </w:rPr>
        <w:t xml:space="preserve"> </w:t>
      </w:r>
      <w:r w:rsidR="00493B95" w:rsidRPr="002E332A">
        <w:rPr>
          <w:rFonts w:cs="Arial"/>
          <w:bCs/>
          <w:szCs w:val="20"/>
          <w:lang w:eastAsia="ar-SA"/>
        </w:rPr>
        <w:t>del citado servicio</w:t>
      </w:r>
      <w:r w:rsidR="00C8723E" w:rsidRPr="002E332A">
        <w:rPr>
          <w:rFonts w:cs="Arial"/>
          <w:bCs/>
          <w:szCs w:val="20"/>
          <w:lang w:eastAsia="ar-SA"/>
        </w:rPr>
        <w:t xml:space="preserve"> la incorporación de</w:t>
      </w:r>
      <w:r w:rsidR="00493B95" w:rsidRPr="002E332A">
        <w:rPr>
          <w:rFonts w:cs="Arial"/>
          <w:bCs/>
          <w:szCs w:val="20"/>
          <w:lang w:eastAsia="ar-SA"/>
        </w:rPr>
        <w:t xml:space="preserve"> mayor cantidad de recursos especializados con una anticipación de </w:t>
      </w:r>
      <w:r w:rsidR="00C8723E" w:rsidRPr="002E332A">
        <w:rPr>
          <w:rFonts w:cs="Arial"/>
          <w:bCs/>
          <w:szCs w:val="20"/>
          <w:lang w:eastAsia="ar-SA"/>
        </w:rPr>
        <w:t>tres (</w:t>
      </w:r>
      <w:r w:rsidR="00493B95" w:rsidRPr="002E332A">
        <w:rPr>
          <w:rFonts w:cs="Arial"/>
          <w:bCs/>
          <w:szCs w:val="20"/>
          <w:lang w:eastAsia="ar-SA"/>
        </w:rPr>
        <w:t>3</w:t>
      </w:r>
      <w:r w:rsidR="00C8723E" w:rsidRPr="002E332A">
        <w:rPr>
          <w:rFonts w:cs="Arial"/>
          <w:bCs/>
          <w:szCs w:val="20"/>
          <w:lang w:eastAsia="ar-SA"/>
        </w:rPr>
        <w:t>)</w:t>
      </w:r>
      <w:r w:rsidR="00493B95" w:rsidRPr="002E332A">
        <w:rPr>
          <w:rFonts w:cs="Arial"/>
          <w:bCs/>
          <w:szCs w:val="20"/>
          <w:lang w:eastAsia="ar-SA"/>
        </w:rPr>
        <w:t xml:space="preserve"> días hábiles a la fecha de incorporación de los </w:t>
      </w:r>
      <w:r w:rsidR="00C8723E" w:rsidRPr="002E332A">
        <w:rPr>
          <w:rFonts w:cs="Arial"/>
          <w:bCs/>
          <w:szCs w:val="20"/>
          <w:lang w:eastAsia="ar-SA"/>
        </w:rPr>
        <w:t xml:space="preserve">nuevos </w:t>
      </w:r>
      <w:r w:rsidR="00493B95" w:rsidRPr="002E332A">
        <w:rPr>
          <w:rFonts w:cs="Arial"/>
          <w:bCs/>
          <w:szCs w:val="20"/>
          <w:lang w:eastAsia="ar-SA"/>
        </w:rPr>
        <w:t>recursos especializados que se requieran incorporar a</w:t>
      </w:r>
      <w:r w:rsidR="00C8723E" w:rsidRPr="002E332A">
        <w:rPr>
          <w:rFonts w:cs="Arial"/>
          <w:bCs/>
          <w:szCs w:val="20"/>
          <w:lang w:eastAsia="ar-SA"/>
        </w:rPr>
        <w:t xml:space="preserve"> la plantilla del </w:t>
      </w:r>
      <w:r w:rsidR="00493B95" w:rsidRPr="002E332A">
        <w:rPr>
          <w:rFonts w:cs="Arial"/>
          <w:bCs/>
          <w:szCs w:val="20"/>
          <w:lang w:eastAsia="ar-SA"/>
        </w:rPr>
        <w:t xml:space="preserve">servicio. </w:t>
      </w:r>
    </w:p>
    <w:p w14:paraId="6BF6FBB8" w14:textId="77777777" w:rsidR="002C764C" w:rsidRDefault="002C764C" w:rsidP="009F2F88">
      <w:pPr>
        <w:jc w:val="both"/>
        <w:rPr>
          <w:rFonts w:cs="Arial"/>
          <w:bCs/>
          <w:szCs w:val="20"/>
          <w:lang w:eastAsia="ar-SA"/>
        </w:rPr>
      </w:pPr>
    </w:p>
    <w:p w14:paraId="5DBF83C3" w14:textId="653EDF36" w:rsidR="006E20E6" w:rsidRPr="002E332A" w:rsidRDefault="006E20E6" w:rsidP="006E20E6">
      <w:pPr>
        <w:jc w:val="both"/>
        <w:rPr>
          <w:rFonts w:cs="Arial"/>
          <w:b/>
          <w:bCs/>
          <w:szCs w:val="20"/>
          <w:lang w:eastAsia="ar-SA"/>
        </w:rPr>
      </w:pPr>
      <w:r w:rsidRPr="002E332A">
        <w:rPr>
          <w:rFonts w:cs="Arial"/>
          <w:b/>
          <w:bCs/>
          <w:szCs w:val="20"/>
          <w:lang w:eastAsia="ar-SA"/>
        </w:rPr>
        <w:t xml:space="preserve">Asignación de Horarios Escalonados para Cobertura 24/7 del </w:t>
      </w:r>
      <w:r w:rsidR="00A13448">
        <w:rPr>
          <w:rFonts w:cs="Arial"/>
          <w:b/>
          <w:bCs/>
          <w:szCs w:val="20"/>
          <w:lang w:eastAsia="ar-SA"/>
        </w:rPr>
        <w:t>Servicio Administrado para la Gestión Operativa de la Coordinación de Monitoreo, Contacto y Riesgo Tecnológico</w:t>
      </w:r>
      <w:r w:rsidRPr="002E332A">
        <w:rPr>
          <w:rFonts w:cs="Arial"/>
          <w:b/>
          <w:bCs/>
          <w:szCs w:val="20"/>
          <w:lang w:eastAsia="ar-SA"/>
        </w:rPr>
        <w:t>.</w:t>
      </w:r>
    </w:p>
    <w:p w14:paraId="13F72517" w14:textId="77777777" w:rsidR="006E20E6" w:rsidRPr="002E332A" w:rsidRDefault="006E20E6" w:rsidP="006E20E6">
      <w:pPr>
        <w:jc w:val="both"/>
        <w:rPr>
          <w:rFonts w:cs="Arial"/>
          <w:bCs/>
          <w:szCs w:val="20"/>
          <w:lang w:eastAsia="ar-SA"/>
        </w:rPr>
      </w:pPr>
    </w:p>
    <w:p w14:paraId="172EAEB4" w14:textId="1860D8C7" w:rsidR="006E20E6" w:rsidRPr="002E332A" w:rsidRDefault="006E20E6" w:rsidP="006E20E6">
      <w:pPr>
        <w:jc w:val="both"/>
        <w:rPr>
          <w:rFonts w:cs="Arial"/>
          <w:bCs/>
          <w:szCs w:val="20"/>
          <w:lang w:eastAsia="ar-SA"/>
        </w:rPr>
      </w:pPr>
      <w:r w:rsidRPr="002E332A">
        <w:rPr>
          <w:rFonts w:cs="Arial"/>
          <w:bCs/>
          <w:szCs w:val="20"/>
          <w:lang w:eastAsia="ar-SA"/>
        </w:rPr>
        <w:t xml:space="preserve">Para garantizar la </w:t>
      </w:r>
      <w:r w:rsidRPr="002E332A">
        <w:rPr>
          <w:rFonts w:cs="Arial"/>
          <w:b/>
          <w:bCs/>
          <w:szCs w:val="20"/>
          <w:lang w:eastAsia="ar-SA"/>
        </w:rPr>
        <w:t>continuidad operativa del Servicio Administrado para la Gestión Operativa de la Coordinación de Monitoreo, Contacto y Riesgo Tecnológico</w:t>
      </w:r>
      <w:r w:rsidRPr="002E332A">
        <w:rPr>
          <w:rFonts w:cs="Arial"/>
          <w:bCs/>
          <w:szCs w:val="20"/>
          <w:lang w:eastAsia="ar-SA"/>
        </w:rPr>
        <w:t xml:space="preserve">, el </w:t>
      </w:r>
      <w:r w:rsidR="0040102E">
        <w:rPr>
          <w:rFonts w:cs="Arial"/>
          <w:bCs/>
          <w:szCs w:val="20"/>
          <w:lang w:eastAsia="ar-SA"/>
        </w:rPr>
        <w:t>licitante</w:t>
      </w:r>
      <w:r w:rsidRPr="002E332A">
        <w:rPr>
          <w:rFonts w:cs="Arial"/>
          <w:bCs/>
          <w:szCs w:val="20"/>
          <w:lang w:eastAsia="ar-SA"/>
        </w:rPr>
        <w:t xml:space="preserve"> deberá asignar </w:t>
      </w:r>
      <w:r w:rsidRPr="002E332A">
        <w:rPr>
          <w:rFonts w:cs="Arial"/>
          <w:b/>
          <w:bCs/>
          <w:szCs w:val="20"/>
          <w:lang w:eastAsia="ar-SA"/>
        </w:rPr>
        <w:t xml:space="preserve">recursos </w:t>
      </w:r>
      <w:r w:rsidR="009A7030">
        <w:rPr>
          <w:rFonts w:cs="Arial"/>
          <w:b/>
          <w:bCs/>
          <w:szCs w:val="20"/>
          <w:lang w:eastAsia="ar-SA"/>
        </w:rPr>
        <w:t xml:space="preserve">técnicos </w:t>
      </w:r>
      <w:r w:rsidRPr="002E332A">
        <w:rPr>
          <w:rFonts w:cs="Arial"/>
          <w:b/>
          <w:bCs/>
          <w:szCs w:val="20"/>
          <w:lang w:eastAsia="ar-SA"/>
        </w:rPr>
        <w:t>especializados</w:t>
      </w:r>
      <w:r w:rsidRPr="002E332A">
        <w:rPr>
          <w:rFonts w:cs="Arial"/>
          <w:bCs/>
          <w:szCs w:val="20"/>
          <w:lang w:eastAsia="ar-SA"/>
        </w:rPr>
        <w:t xml:space="preserve"> en </w:t>
      </w:r>
      <w:r w:rsidRPr="002E332A">
        <w:rPr>
          <w:rFonts w:cs="Arial"/>
          <w:b/>
          <w:bCs/>
          <w:szCs w:val="20"/>
          <w:lang w:eastAsia="ar-SA"/>
        </w:rPr>
        <w:t>horarios escalonados</w:t>
      </w:r>
      <w:r w:rsidRPr="002E332A">
        <w:rPr>
          <w:rFonts w:cs="Arial"/>
          <w:bCs/>
          <w:szCs w:val="20"/>
          <w:lang w:eastAsia="ar-SA"/>
        </w:rPr>
        <w:t xml:space="preserve">, asegurando la disponibilidad permanente del servicio </w:t>
      </w:r>
      <w:r w:rsidR="00524E1E" w:rsidRPr="00524E1E">
        <w:rPr>
          <w:rFonts w:cs="Arial"/>
          <w:b/>
          <w:szCs w:val="20"/>
        </w:rPr>
        <w:t>a partir del hábil posterior a la emisión del fallo correspondiente y hasta el 31 de diciembre de 2025</w:t>
      </w:r>
      <w:r w:rsidR="00524E1E" w:rsidRPr="00524E1E">
        <w:rPr>
          <w:rFonts w:eastAsia="Montserrat Medium" w:cs="Arial"/>
          <w:bCs/>
          <w:szCs w:val="20"/>
        </w:rPr>
        <w:t xml:space="preserve"> </w:t>
      </w:r>
      <w:r w:rsidR="00A47E0E">
        <w:rPr>
          <w:rFonts w:ascii="Geomanist" w:eastAsia="Montserrat Medium" w:hAnsi="Geomanist" w:cs="Montserrat Medium"/>
          <w:szCs w:val="20"/>
        </w:rPr>
        <w:t xml:space="preserve">en la modalidad de </w:t>
      </w:r>
      <w:r w:rsidRPr="002E332A">
        <w:rPr>
          <w:rFonts w:cs="Arial"/>
          <w:b/>
          <w:bCs/>
          <w:szCs w:val="20"/>
          <w:lang w:eastAsia="ar-SA"/>
        </w:rPr>
        <w:t>24</w:t>
      </w:r>
      <w:r w:rsidR="00A47E0E">
        <w:rPr>
          <w:rFonts w:cs="Arial"/>
          <w:b/>
          <w:bCs/>
          <w:szCs w:val="20"/>
          <w:lang w:eastAsia="ar-SA"/>
        </w:rPr>
        <w:t>/7 (24 horas del día, 7 días de la semana de Lunes a Domingo</w:t>
      </w:r>
      <w:r w:rsidRPr="002E332A">
        <w:rPr>
          <w:rFonts w:cs="Arial"/>
          <w:b/>
          <w:bCs/>
          <w:szCs w:val="20"/>
          <w:lang w:eastAsia="ar-SA"/>
        </w:rPr>
        <w:t>)</w:t>
      </w:r>
      <w:r w:rsidRPr="002E332A">
        <w:rPr>
          <w:rFonts w:cs="Arial"/>
          <w:bCs/>
          <w:szCs w:val="20"/>
          <w:lang w:eastAsia="ar-SA"/>
        </w:rPr>
        <w:t>.</w:t>
      </w:r>
    </w:p>
    <w:p w14:paraId="4C63A62C" w14:textId="77777777" w:rsidR="006E20E6" w:rsidRDefault="006E20E6" w:rsidP="006E20E6">
      <w:pPr>
        <w:jc w:val="both"/>
        <w:rPr>
          <w:rFonts w:cs="Arial"/>
          <w:bCs/>
          <w:szCs w:val="20"/>
          <w:lang w:eastAsia="ar-SA"/>
        </w:rPr>
      </w:pPr>
    </w:p>
    <w:p w14:paraId="2CD53350" w14:textId="77777777" w:rsidR="006E20E6" w:rsidRDefault="006E20E6" w:rsidP="006E20E6">
      <w:pPr>
        <w:jc w:val="both"/>
        <w:rPr>
          <w:rFonts w:cs="Arial"/>
          <w:b/>
          <w:bCs/>
          <w:szCs w:val="20"/>
          <w:lang w:eastAsia="ar-SA"/>
        </w:rPr>
      </w:pPr>
      <w:r w:rsidRPr="002E332A">
        <w:rPr>
          <w:rFonts w:cs="Arial"/>
          <w:b/>
          <w:bCs/>
          <w:szCs w:val="20"/>
          <w:lang w:eastAsia="ar-SA"/>
        </w:rPr>
        <w:t>Distribución de los Horarios Escalonados</w:t>
      </w:r>
    </w:p>
    <w:p w14:paraId="4334C861" w14:textId="77777777" w:rsidR="00811158" w:rsidRPr="002E332A" w:rsidRDefault="00811158" w:rsidP="006E20E6">
      <w:pPr>
        <w:jc w:val="both"/>
        <w:rPr>
          <w:rFonts w:cs="Arial"/>
          <w:b/>
          <w:bCs/>
          <w:szCs w:val="20"/>
          <w:lang w:eastAsia="ar-SA"/>
        </w:rPr>
      </w:pPr>
    </w:p>
    <w:p w14:paraId="0A1E43D5" w14:textId="2DA215BB" w:rsidR="006E20E6" w:rsidRPr="002E332A" w:rsidRDefault="006E20E6" w:rsidP="00B3780F">
      <w:pPr>
        <w:numPr>
          <w:ilvl w:val="0"/>
          <w:numId w:val="42"/>
        </w:numPr>
        <w:jc w:val="both"/>
        <w:rPr>
          <w:rFonts w:cs="Arial"/>
          <w:bCs/>
          <w:szCs w:val="20"/>
          <w:lang w:eastAsia="ar-SA"/>
        </w:rPr>
      </w:pPr>
      <w:r w:rsidRPr="002E332A">
        <w:rPr>
          <w:rFonts w:cs="Arial"/>
          <w:bCs/>
          <w:szCs w:val="20"/>
          <w:lang w:eastAsia="ar-SA"/>
        </w:rPr>
        <w:t xml:space="preserve">El </w:t>
      </w:r>
      <w:r w:rsidR="0040102E" w:rsidRPr="00687B26">
        <w:rPr>
          <w:rFonts w:cs="Arial"/>
          <w:b/>
          <w:szCs w:val="20"/>
          <w:lang w:eastAsia="ar-SA"/>
        </w:rPr>
        <w:t>licitante</w:t>
      </w:r>
      <w:r w:rsidR="00687B26" w:rsidRPr="00687B26">
        <w:rPr>
          <w:rFonts w:cs="Arial"/>
          <w:b/>
          <w:szCs w:val="20"/>
          <w:lang w:eastAsia="ar-SA"/>
        </w:rPr>
        <w:t xml:space="preserve"> adjudicado</w:t>
      </w:r>
      <w:r w:rsidR="00687B26">
        <w:rPr>
          <w:rFonts w:cs="Arial"/>
          <w:bCs/>
          <w:szCs w:val="20"/>
          <w:lang w:eastAsia="ar-SA"/>
        </w:rPr>
        <w:t xml:space="preserve"> </w:t>
      </w:r>
      <w:r w:rsidRPr="002E332A">
        <w:rPr>
          <w:rFonts w:cs="Arial"/>
          <w:bCs/>
          <w:szCs w:val="20"/>
          <w:lang w:eastAsia="ar-SA"/>
        </w:rPr>
        <w:t xml:space="preserve">deberá organizar la </w:t>
      </w:r>
      <w:r w:rsidRPr="002E332A">
        <w:rPr>
          <w:rFonts w:cs="Arial"/>
          <w:b/>
          <w:bCs/>
          <w:szCs w:val="20"/>
          <w:lang w:eastAsia="ar-SA"/>
        </w:rPr>
        <w:t>asignación de turnos</w:t>
      </w:r>
      <w:r w:rsidRPr="002E332A">
        <w:rPr>
          <w:rFonts w:cs="Arial"/>
          <w:bCs/>
          <w:szCs w:val="20"/>
          <w:lang w:eastAsia="ar-SA"/>
        </w:rPr>
        <w:t xml:space="preserve"> de los recursos especializados de manera que en todo momento exista personal disponible para brindar el servicio.</w:t>
      </w:r>
    </w:p>
    <w:p w14:paraId="461CE598" w14:textId="77777777" w:rsidR="006E20E6" w:rsidRPr="002E332A" w:rsidRDefault="006E20E6" w:rsidP="00B3780F">
      <w:pPr>
        <w:numPr>
          <w:ilvl w:val="0"/>
          <w:numId w:val="42"/>
        </w:numPr>
        <w:jc w:val="both"/>
        <w:rPr>
          <w:rFonts w:cs="Arial"/>
          <w:bCs/>
          <w:szCs w:val="20"/>
          <w:lang w:eastAsia="ar-SA"/>
        </w:rPr>
      </w:pPr>
      <w:r w:rsidRPr="002E332A">
        <w:rPr>
          <w:rFonts w:cs="Arial"/>
          <w:bCs/>
          <w:szCs w:val="20"/>
          <w:lang w:eastAsia="ar-SA"/>
        </w:rPr>
        <w:t xml:space="preserve">Se deberán definir </w:t>
      </w:r>
      <w:r w:rsidRPr="002E332A">
        <w:rPr>
          <w:rFonts w:cs="Arial"/>
          <w:b/>
          <w:bCs/>
          <w:szCs w:val="20"/>
          <w:lang w:eastAsia="ar-SA"/>
        </w:rPr>
        <w:t>horarios de trabajo rotativos o fijos</w:t>
      </w:r>
      <w:r w:rsidRPr="002E332A">
        <w:rPr>
          <w:rFonts w:cs="Arial"/>
          <w:bCs/>
          <w:szCs w:val="20"/>
          <w:lang w:eastAsia="ar-SA"/>
        </w:rPr>
        <w:t xml:space="preserve">, en función de las necesidades operativas y conforme a lo establecido en el </w:t>
      </w:r>
      <w:r w:rsidRPr="002E332A">
        <w:rPr>
          <w:rFonts w:cs="Arial"/>
          <w:b/>
          <w:bCs/>
          <w:szCs w:val="20"/>
          <w:lang w:eastAsia="ar-SA"/>
        </w:rPr>
        <w:t>Anexo Técnico</w:t>
      </w:r>
      <w:r w:rsidRPr="002E332A">
        <w:rPr>
          <w:rFonts w:cs="Arial"/>
          <w:bCs/>
          <w:szCs w:val="20"/>
          <w:lang w:eastAsia="ar-SA"/>
        </w:rPr>
        <w:t>.</w:t>
      </w:r>
    </w:p>
    <w:p w14:paraId="5DA0E04B" w14:textId="77777777" w:rsidR="006E20E6" w:rsidRPr="002E332A" w:rsidRDefault="006E20E6" w:rsidP="00B3780F">
      <w:pPr>
        <w:numPr>
          <w:ilvl w:val="0"/>
          <w:numId w:val="42"/>
        </w:numPr>
        <w:jc w:val="both"/>
        <w:rPr>
          <w:rFonts w:cs="Arial"/>
          <w:bCs/>
          <w:szCs w:val="20"/>
          <w:lang w:eastAsia="ar-SA"/>
        </w:rPr>
      </w:pPr>
      <w:r w:rsidRPr="002E332A">
        <w:rPr>
          <w:rFonts w:cs="Arial"/>
          <w:bCs/>
          <w:szCs w:val="20"/>
          <w:lang w:eastAsia="ar-SA"/>
        </w:rPr>
        <w:t xml:space="preserve">El esquema de turnos deberá contemplar periodos de </w:t>
      </w:r>
      <w:r w:rsidRPr="002E332A">
        <w:rPr>
          <w:rFonts w:cs="Arial"/>
          <w:b/>
          <w:bCs/>
          <w:szCs w:val="20"/>
          <w:lang w:eastAsia="ar-SA"/>
        </w:rPr>
        <w:t>cobertura efectiva, relevos y tiempos de respuesta</w:t>
      </w:r>
      <w:r w:rsidRPr="002E332A">
        <w:rPr>
          <w:rFonts w:cs="Arial"/>
          <w:bCs/>
          <w:szCs w:val="20"/>
          <w:lang w:eastAsia="ar-SA"/>
        </w:rPr>
        <w:t xml:space="preserve"> para la atención de incidentes, monitoreo y gestión operativa.</w:t>
      </w:r>
    </w:p>
    <w:p w14:paraId="75F02C73" w14:textId="6506A437" w:rsidR="006E20E6" w:rsidRPr="002E332A" w:rsidRDefault="006E20E6" w:rsidP="00B3780F">
      <w:pPr>
        <w:numPr>
          <w:ilvl w:val="0"/>
          <w:numId w:val="42"/>
        </w:numPr>
        <w:jc w:val="both"/>
        <w:rPr>
          <w:rFonts w:cs="Arial"/>
          <w:bCs/>
          <w:szCs w:val="20"/>
          <w:lang w:eastAsia="ar-SA"/>
        </w:rPr>
      </w:pPr>
      <w:r w:rsidRPr="002E332A">
        <w:rPr>
          <w:rFonts w:cs="Arial"/>
          <w:bCs/>
          <w:szCs w:val="20"/>
          <w:lang w:eastAsia="ar-SA"/>
        </w:rPr>
        <w:t>Los horarios del servicio son en tres turnos de 8 horas como máximo de acuerdo con lo siguiente:</w:t>
      </w:r>
    </w:p>
    <w:p w14:paraId="3F597310" w14:textId="77777777" w:rsidR="00F025DD" w:rsidRDefault="00F025DD" w:rsidP="007B62A9">
      <w:pPr>
        <w:jc w:val="both"/>
        <w:rPr>
          <w:rFonts w:cs="Arial"/>
          <w:bCs/>
          <w:szCs w:val="20"/>
          <w:lang w:eastAsia="ar-SA"/>
        </w:rPr>
      </w:pPr>
    </w:p>
    <w:p w14:paraId="3D4F17BE" w14:textId="77777777" w:rsidR="00687B26" w:rsidRDefault="00687B26" w:rsidP="007B62A9">
      <w:pPr>
        <w:jc w:val="both"/>
        <w:rPr>
          <w:rFonts w:cs="Arial"/>
          <w:bCs/>
          <w:szCs w:val="20"/>
          <w:lang w:eastAsia="ar-SA"/>
        </w:rPr>
      </w:pPr>
    </w:p>
    <w:p w14:paraId="48EFC5CC" w14:textId="77777777" w:rsidR="00687B26" w:rsidRDefault="00687B26" w:rsidP="007B62A9">
      <w:pPr>
        <w:jc w:val="both"/>
        <w:rPr>
          <w:rFonts w:cs="Arial"/>
          <w:bCs/>
          <w:szCs w:val="20"/>
          <w:lang w:eastAsia="ar-SA"/>
        </w:rPr>
      </w:pPr>
    </w:p>
    <w:p w14:paraId="2F386BB3" w14:textId="77777777" w:rsidR="00687B26" w:rsidRDefault="00687B26" w:rsidP="007B62A9">
      <w:pPr>
        <w:jc w:val="both"/>
        <w:rPr>
          <w:rFonts w:cs="Arial"/>
          <w:bCs/>
          <w:szCs w:val="20"/>
          <w:lang w:eastAsia="ar-SA"/>
        </w:rPr>
      </w:pPr>
    </w:p>
    <w:p w14:paraId="6C02EE77" w14:textId="77777777" w:rsidR="00687B26" w:rsidRDefault="00687B26" w:rsidP="007B62A9">
      <w:pPr>
        <w:jc w:val="both"/>
        <w:rPr>
          <w:rFonts w:cs="Arial"/>
          <w:bCs/>
          <w:szCs w:val="20"/>
          <w:lang w:eastAsia="ar-SA"/>
        </w:rPr>
      </w:pPr>
    </w:p>
    <w:p w14:paraId="0EE401D6" w14:textId="77777777" w:rsidR="00687B26" w:rsidRDefault="00687B26" w:rsidP="007B62A9">
      <w:pPr>
        <w:jc w:val="both"/>
        <w:rPr>
          <w:rFonts w:cs="Arial"/>
          <w:bCs/>
          <w:szCs w:val="20"/>
          <w:lang w:eastAsia="ar-SA"/>
        </w:rPr>
      </w:pPr>
    </w:p>
    <w:p w14:paraId="65192759" w14:textId="77777777" w:rsidR="00687B26" w:rsidRDefault="00687B26" w:rsidP="007B62A9">
      <w:pPr>
        <w:jc w:val="both"/>
        <w:rPr>
          <w:rFonts w:cs="Arial"/>
          <w:bCs/>
          <w:szCs w:val="20"/>
          <w:lang w:eastAsia="ar-SA"/>
        </w:rPr>
      </w:pPr>
    </w:p>
    <w:p w14:paraId="48F511C7" w14:textId="77777777" w:rsidR="00F025DD" w:rsidRPr="002E332A" w:rsidRDefault="00F025DD" w:rsidP="007B62A9">
      <w:pPr>
        <w:jc w:val="both"/>
        <w:rPr>
          <w:rFonts w:cs="Arial"/>
          <w:bCs/>
          <w:szCs w:val="20"/>
          <w:lang w:eastAsia="ar-SA"/>
        </w:rPr>
      </w:pPr>
    </w:p>
    <w:p w14:paraId="32F9248B" w14:textId="77777777" w:rsidR="007B62A9" w:rsidRPr="00EF7A54" w:rsidRDefault="007B62A9" w:rsidP="007B62A9">
      <w:pPr>
        <w:jc w:val="both"/>
        <w:rPr>
          <w:rFonts w:cs="Arial"/>
          <w:bCs/>
          <w:szCs w:val="20"/>
          <w:lang w:eastAsia="ar-SA"/>
        </w:rPr>
      </w:pPr>
      <w:r w:rsidRPr="00EF7A54">
        <w:rPr>
          <w:rFonts w:cs="Arial"/>
          <w:b/>
          <w:szCs w:val="20"/>
          <w:lang w:eastAsia="ar-SA"/>
        </w:rPr>
        <w:lastRenderedPageBreak/>
        <w:t>Perfil #1:</w:t>
      </w:r>
      <w:r w:rsidRPr="00EF7A54">
        <w:rPr>
          <w:rFonts w:cs="Arial"/>
          <w:bCs/>
          <w:szCs w:val="20"/>
          <w:lang w:eastAsia="ar-SA"/>
        </w:rPr>
        <w:t xml:space="preserve"> </w:t>
      </w:r>
    </w:p>
    <w:p w14:paraId="1AFBAA49" w14:textId="7D6112E8" w:rsidR="007B62A9" w:rsidRPr="00EF7A54" w:rsidRDefault="007B62A9" w:rsidP="007B62A9">
      <w:pPr>
        <w:autoSpaceDE w:val="0"/>
        <w:autoSpaceDN w:val="0"/>
        <w:adjustRightInd w:val="0"/>
        <w:jc w:val="both"/>
        <w:rPr>
          <w:rFonts w:eastAsia="MS Mincho" w:cs="Arial"/>
          <w:b/>
          <w:bCs/>
          <w:szCs w:val="20"/>
        </w:rPr>
      </w:pPr>
      <w:r w:rsidRPr="00EF7A54">
        <w:rPr>
          <w:rFonts w:eastAsia="MS Mincho" w:cs="Arial"/>
          <w:b/>
          <w:bCs/>
          <w:szCs w:val="20"/>
        </w:rPr>
        <w:t>Gerente</w:t>
      </w:r>
    </w:p>
    <w:p w14:paraId="43C0786D" w14:textId="77777777" w:rsidR="007B62A9" w:rsidRPr="00EF7A54" w:rsidRDefault="007B62A9" w:rsidP="007B62A9">
      <w:pPr>
        <w:jc w:val="both"/>
        <w:rPr>
          <w:rFonts w:cs="Arial"/>
          <w:bCs/>
          <w:szCs w:val="20"/>
          <w:lang w:eastAsia="ar-SA"/>
        </w:rPr>
      </w:pPr>
    </w:p>
    <w:tbl>
      <w:tblPr>
        <w:tblStyle w:val="Tablaconcuadrcula1clara-nfasis1"/>
        <w:tblW w:w="0" w:type="auto"/>
        <w:jc w:val="center"/>
        <w:tblLook w:val="04A0" w:firstRow="1" w:lastRow="0" w:firstColumn="1" w:lastColumn="0" w:noHBand="0" w:noVBand="1"/>
      </w:tblPr>
      <w:tblGrid>
        <w:gridCol w:w="2020"/>
        <w:gridCol w:w="1328"/>
        <w:gridCol w:w="906"/>
        <w:gridCol w:w="1161"/>
        <w:gridCol w:w="906"/>
        <w:gridCol w:w="1161"/>
      </w:tblGrid>
      <w:tr w:rsidR="007B62A9" w:rsidRPr="00EF7A54" w14:paraId="5F6021A7" w14:textId="77777777" w:rsidTr="00D10D7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49D8D97E" w14:textId="77777777" w:rsidR="007B62A9" w:rsidRPr="00EF7A54" w:rsidRDefault="007B62A9" w:rsidP="00D10D7B">
            <w:pPr>
              <w:autoSpaceDE w:val="0"/>
              <w:autoSpaceDN w:val="0"/>
              <w:adjustRightInd w:val="0"/>
              <w:jc w:val="center"/>
              <w:rPr>
                <w:rFonts w:cs="Arial"/>
                <w:szCs w:val="20"/>
              </w:rPr>
            </w:pPr>
          </w:p>
        </w:tc>
        <w:tc>
          <w:tcPr>
            <w:tcW w:w="3395" w:type="dxa"/>
            <w:gridSpan w:val="3"/>
            <w:shd w:val="clear" w:color="auto" w:fill="B4C6E7" w:themeFill="accent1" w:themeFillTint="66"/>
          </w:tcPr>
          <w:p w14:paraId="1F1CA632" w14:textId="77777777" w:rsidR="007B62A9" w:rsidRPr="00EF7A54" w:rsidRDefault="007B62A9" w:rsidP="00D10D7B">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L -V</w:t>
            </w:r>
          </w:p>
        </w:tc>
        <w:tc>
          <w:tcPr>
            <w:tcW w:w="2067" w:type="dxa"/>
            <w:gridSpan w:val="2"/>
            <w:shd w:val="clear" w:color="auto" w:fill="B4C6E7" w:themeFill="accent1" w:themeFillTint="66"/>
          </w:tcPr>
          <w:p w14:paraId="29208376" w14:textId="77777777" w:rsidR="007B62A9" w:rsidRPr="00EF7A54" w:rsidRDefault="007B62A9" w:rsidP="00D10D7B">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Sábado - Domingo</w:t>
            </w:r>
          </w:p>
        </w:tc>
      </w:tr>
      <w:tr w:rsidR="007B62A9" w:rsidRPr="00EF7A54" w14:paraId="4DB33241" w14:textId="77777777" w:rsidTr="00D10D7B">
        <w:trPr>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05F7F111" w14:textId="77777777" w:rsidR="007B62A9" w:rsidRPr="00EF7A54" w:rsidRDefault="007B62A9" w:rsidP="00D10D7B">
            <w:pPr>
              <w:autoSpaceDE w:val="0"/>
              <w:autoSpaceDN w:val="0"/>
              <w:adjustRightInd w:val="0"/>
              <w:jc w:val="center"/>
              <w:rPr>
                <w:rFonts w:cs="Arial"/>
                <w:szCs w:val="20"/>
              </w:rPr>
            </w:pPr>
            <w:r w:rsidRPr="00EF7A54">
              <w:rPr>
                <w:rFonts w:cs="Arial"/>
                <w:szCs w:val="20"/>
              </w:rPr>
              <w:t>Turnos</w:t>
            </w:r>
          </w:p>
        </w:tc>
        <w:tc>
          <w:tcPr>
            <w:tcW w:w="1328" w:type="dxa"/>
            <w:shd w:val="clear" w:color="auto" w:fill="B4C6E7" w:themeFill="accent1" w:themeFillTint="66"/>
          </w:tcPr>
          <w:p w14:paraId="13E7D426"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906" w:type="dxa"/>
            <w:shd w:val="clear" w:color="auto" w:fill="B4C6E7" w:themeFill="accent1" w:themeFillTint="66"/>
          </w:tcPr>
          <w:p w14:paraId="3FC26768"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Senior</w:t>
            </w:r>
          </w:p>
        </w:tc>
        <w:tc>
          <w:tcPr>
            <w:tcW w:w="1161" w:type="dxa"/>
            <w:shd w:val="clear" w:color="auto" w:fill="B4C6E7" w:themeFill="accent1" w:themeFillTint="66"/>
          </w:tcPr>
          <w:p w14:paraId="2005E410"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c>
          <w:tcPr>
            <w:tcW w:w="906" w:type="dxa"/>
            <w:shd w:val="clear" w:color="auto" w:fill="B4C6E7" w:themeFill="accent1" w:themeFillTint="66"/>
          </w:tcPr>
          <w:p w14:paraId="1D0B0724"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61" w:type="dxa"/>
            <w:shd w:val="clear" w:color="auto" w:fill="B4C6E7" w:themeFill="accent1" w:themeFillTint="66"/>
          </w:tcPr>
          <w:p w14:paraId="4B1DB4F0"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r>
      <w:tr w:rsidR="007B62A9" w:rsidRPr="00EF7A54" w14:paraId="2CC99112" w14:textId="77777777" w:rsidTr="00D10D7B">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6E9BC3FF" w14:textId="3A416977" w:rsidR="007B62A9" w:rsidRPr="00EF7A54" w:rsidRDefault="007B62A9" w:rsidP="00D10D7B">
            <w:pPr>
              <w:autoSpaceDE w:val="0"/>
              <w:autoSpaceDN w:val="0"/>
              <w:adjustRightInd w:val="0"/>
              <w:jc w:val="both"/>
              <w:rPr>
                <w:rFonts w:eastAsia="MS Mincho" w:cs="Arial"/>
                <w:szCs w:val="20"/>
              </w:rPr>
            </w:pPr>
            <w:r w:rsidRPr="00EF7A54">
              <w:rPr>
                <w:rFonts w:eastAsia="MS Mincho" w:cs="Arial"/>
                <w:szCs w:val="20"/>
              </w:rPr>
              <w:t xml:space="preserve">9:00 -18:00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68BB0C6A" w14:textId="130AB787" w:rsidR="007B62A9" w:rsidRPr="00EF7A54" w:rsidRDefault="00687B26"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906" w:type="dxa"/>
            <w:vAlign w:val="center"/>
          </w:tcPr>
          <w:p w14:paraId="6AD8253B" w14:textId="30AAB714" w:rsidR="007B62A9" w:rsidRPr="00EF7A54" w:rsidRDefault="00687B26"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1161" w:type="dxa"/>
            <w:vAlign w:val="center"/>
          </w:tcPr>
          <w:p w14:paraId="011949C4" w14:textId="4FAE236C"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906" w:type="dxa"/>
          </w:tcPr>
          <w:p w14:paraId="422F8519" w14:textId="48D9ABD5"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1161" w:type="dxa"/>
          </w:tcPr>
          <w:p w14:paraId="3411DFF5" w14:textId="7A6827D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r>
    </w:tbl>
    <w:p w14:paraId="70BA681C" w14:textId="77777777" w:rsidR="007B62A9" w:rsidRPr="00EF7A54" w:rsidRDefault="007B62A9" w:rsidP="003D76FC">
      <w:pPr>
        <w:jc w:val="both"/>
        <w:rPr>
          <w:rFonts w:cs="Arial"/>
          <w:bCs/>
          <w:szCs w:val="20"/>
          <w:lang w:eastAsia="ar-SA"/>
        </w:rPr>
      </w:pPr>
    </w:p>
    <w:p w14:paraId="46000188" w14:textId="77777777" w:rsidR="00A47E0E" w:rsidRPr="00EF7A54" w:rsidRDefault="00A47E0E" w:rsidP="003D76FC">
      <w:pPr>
        <w:jc w:val="both"/>
        <w:rPr>
          <w:rFonts w:cs="Arial"/>
          <w:bCs/>
          <w:szCs w:val="20"/>
          <w:lang w:eastAsia="ar-SA"/>
        </w:rPr>
      </w:pPr>
    </w:p>
    <w:p w14:paraId="69A9D504" w14:textId="3F43F9FF" w:rsidR="007B62A9" w:rsidRPr="00EF7A54" w:rsidRDefault="007B62A9" w:rsidP="007B62A9">
      <w:pPr>
        <w:jc w:val="both"/>
        <w:rPr>
          <w:rFonts w:cs="Arial"/>
          <w:bCs/>
          <w:szCs w:val="20"/>
          <w:lang w:eastAsia="ar-SA"/>
        </w:rPr>
      </w:pPr>
      <w:r w:rsidRPr="00EF7A54">
        <w:rPr>
          <w:rFonts w:cs="Arial"/>
          <w:b/>
          <w:szCs w:val="20"/>
          <w:lang w:eastAsia="ar-SA"/>
        </w:rPr>
        <w:t>Perfil #2:</w:t>
      </w:r>
      <w:r w:rsidRPr="00EF7A54">
        <w:rPr>
          <w:rFonts w:cs="Arial"/>
          <w:bCs/>
          <w:szCs w:val="20"/>
          <w:lang w:eastAsia="ar-SA"/>
        </w:rPr>
        <w:t xml:space="preserve"> </w:t>
      </w:r>
    </w:p>
    <w:p w14:paraId="335DDF75" w14:textId="1EEA8185" w:rsidR="007B62A9" w:rsidRPr="00EF7A54" w:rsidRDefault="007B62A9" w:rsidP="007B62A9">
      <w:pPr>
        <w:autoSpaceDE w:val="0"/>
        <w:autoSpaceDN w:val="0"/>
        <w:adjustRightInd w:val="0"/>
        <w:jc w:val="both"/>
        <w:rPr>
          <w:rFonts w:eastAsia="MS Mincho" w:cs="Arial"/>
          <w:b/>
          <w:bCs/>
          <w:szCs w:val="20"/>
        </w:rPr>
      </w:pPr>
      <w:r w:rsidRPr="00EF7A54">
        <w:rPr>
          <w:rFonts w:eastAsia="MS Mincho" w:cs="Arial"/>
          <w:b/>
          <w:bCs/>
          <w:szCs w:val="20"/>
        </w:rPr>
        <w:t>Coordinador</w:t>
      </w:r>
    </w:p>
    <w:p w14:paraId="33525FA6" w14:textId="77777777" w:rsidR="007B62A9" w:rsidRPr="00EF7A54" w:rsidRDefault="007B62A9" w:rsidP="007B62A9">
      <w:pPr>
        <w:jc w:val="both"/>
        <w:rPr>
          <w:rFonts w:cs="Arial"/>
          <w:bCs/>
          <w:szCs w:val="20"/>
          <w:lang w:eastAsia="ar-SA"/>
        </w:rPr>
      </w:pPr>
    </w:p>
    <w:tbl>
      <w:tblPr>
        <w:tblStyle w:val="Tablaconcuadrcula1clara-nfasis1"/>
        <w:tblW w:w="0" w:type="auto"/>
        <w:jc w:val="center"/>
        <w:tblLook w:val="04A0" w:firstRow="1" w:lastRow="0" w:firstColumn="1" w:lastColumn="0" w:noHBand="0" w:noVBand="1"/>
      </w:tblPr>
      <w:tblGrid>
        <w:gridCol w:w="2020"/>
        <w:gridCol w:w="1328"/>
        <w:gridCol w:w="906"/>
        <w:gridCol w:w="1161"/>
        <w:gridCol w:w="906"/>
        <w:gridCol w:w="1161"/>
      </w:tblGrid>
      <w:tr w:rsidR="007B62A9" w:rsidRPr="00EF7A54" w14:paraId="4CA2635E" w14:textId="77777777" w:rsidTr="00D10D7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7A2C3C77" w14:textId="77777777" w:rsidR="007B62A9" w:rsidRPr="00EF7A54" w:rsidRDefault="007B62A9" w:rsidP="00D10D7B">
            <w:pPr>
              <w:autoSpaceDE w:val="0"/>
              <w:autoSpaceDN w:val="0"/>
              <w:adjustRightInd w:val="0"/>
              <w:jc w:val="center"/>
              <w:rPr>
                <w:rFonts w:cs="Arial"/>
                <w:szCs w:val="20"/>
              </w:rPr>
            </w:pPr>
          </w:p>
        </w:tc>
        <w:tc>
          <w:tcPr>
            <w:tcW w:w="3395" w:type="dxa"/>
            <w:gridSpan w:val="3"/>
            <w:shd w:val="clear" w:color="auto" w:fill="B4C6E7" w:themeFill="accent1" w:themeFillTint="66"/>
          </w:tcPr>
          <w:p w14:paraId="0E18A748" w14:textId="77777777" w:rsidR="007B62A9" w:rsidRPr="00EF7A54" w:rsidRDefault="007B62A9" w:rsidP="00D10D7B">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L -V</w:t>
            </w:r>
          </w:p>
        </w:tc>
        <w:tc>
          <w:tcPr>
            <w:tcW w:w="2067" w:type="dxa"/>
            <w:gridSpan w:val="2"/>
            <w:shd w:val="clear" w:color="auto" w:fill="B4C6E7" w:themeFill="accent1" w:themeFillTint="66"/>
          </w:tcPr>
          <w:p w14:paraId="62D626FB" w14:textId="77777777" w:rsidR="007B62A9" w:rsidRPr="00EF7A54" w:rsidRDefault="007B62A9" w:rsidP="00D10D7B">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Sábado - Domingo</w:t>
            </w:r>
          </w:p>
        </w:tc>
      </w:tr>
      <w:tr w:rsidR="007B62A9" w:rsidRPr="00EF7A54" w14:paraId="6F5942E7" w14:textId="77777777" w:rsidTr="00D10D7B">
        <w:trPr>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0CCAF47A" w14:textId="77777777" w:rsidR="007B62A9" w:rsidRPr="00EF7A54" w:rsidRDefault="007B62A9" w:rsidP="00D10D7B">
            <w:pPr>
              <w:autoSpaceDE w:val="0"/>
              <w:autoSpaceDN w:val="0"/>
              <w:adjustRightInd w:val="0"/>
              <w:jc w:val="center"/>
              <w:rPr>
                <w:rFonts w:cs="Arial"/>
                <w:szCs w:val="20"/>
              </w:rPr>
            </w:pPr>
            <w:r w:rsidRPr="00EF7A54">
              <w:rPr>
                <w:rFonts w:cs="Arial"/>
                <w:szCs w:val="20"/>
              </w:rPr>
              <w:t>Turnos</w:t>
            </w:r>
          </w:p>
        </w:tc>
        <w:tc>
          <w:tcPr>
            <w:tcW w:w="1328" w:type="dxa"/>
            <w:shd w:val="clear" w:color="auto" w:fill="B4C6E7" w:themeFill="accent1" w:themeFillTint="66"/>
          </w:tcPr>
          <w:p w14:paraId="6111B24D"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906" w:type="dxa"/>
            <w:shd w:val="clear" w:color="auto" w:fill="B4C6E7" w:themeFill="accent1" w:themeFillTint="66"/>
          </w:tcPr>
          <w:p w14:paraId="7EF226D6"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Senior</w:t>
            </w:r>
          </w:p>
        </w:tc>
        <w:tc>
          <w:tcPr>
            <w:tcW w:w="1161" w:type="dxa"/>
            <w:shd w:val="clear" w:color="auto" w:fill="B4C6E7" w:themeFill="accent1" w:themeFillTint="66"/>
          </w:tcPr>
          <w:p w14:paraId="2AC8CB0B"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c>
          <w:tcPr>
            <w:tcW w:w="906" w:type="dxa"/>
            <w:shd w:val="clear" w:color="auto" w:fill="B4C6E7" w:themeFill="accent1" w:themeFillTint="66"/>
          </w:tcPr>
          <w:p w14:paraId="74221CAA"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61" w:type="dxa"/>
            <w:shd w:val="clear" w:color="auto" w:fill="B4C6E7" w:themeFill="accent1" w:themeFillTint="66"/>
          </w:tcPr>
          <w:p w14:paraId="5BB2A463" w14:textId="77777777" w:rsidR="007B62A9" w:rsidRPr="00EF7A54" w:rsidRDefault="007B62A9" w:rsidP="00D10D7B">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r>
      <w:tr w:rsidR="007B62A9" w:rsidRPr="00EF7A54" w14:paraId="793FBA09" w14:textId="77777777" w:rsidTr="00D10D7B">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4E68890F" w14:textId="77777777" w:rsidR="007B62A9" w:rsidRPr="00EF7A54" w:rsidRDefault="007B62A9" w:rsidP="00D10D7B">
            <w:pPr>
              <w:autoSpaceDE w:val="0"/>
              <w:autoSpaceDN w:val="0"/>
              <w:adjustRightInd w:val="0"/>
              <w:jc w:val="both"/>
              <w:rPr>
                <w:rFonts w:eastAsia="MS Mincho" w:cs="Arial"/>
                <w:szCs w:val="20"/>
              </w:rPr>
            </w:pPr>
            <w:r w:rsidRPr="00EF7A54">
              <w:rPr>
                <w:rFonts w:eastAsia="MS Mincho" w:cs="Arial"/>
                <w:szCs w:val="20"/>
              </w:rPr>
              <w:t xml:space="preserve">9:00 -18:00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1B5EE915" w14:textId="7777777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906" w:type="dxa"/>
            <w:vAlign w:val="center"/>
          </w:tcPr>
          <w:p w14:paraId="23207BEF" w14:textId="7777777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vAlign w:val="center"/>
          </w:tcPr>
          <w:p w14:paraId="303F473B" w14:textId="7777777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906" w:type="dxa"/>
          </w:tcPr>
          <w:p w14:paraId="069C803F" w14:textId="7777777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1161" w:type="dxa"/>
          </w:tcPr>
          <w:p w14:paraId="3CF0B43F" w14:textId="77777777" w:rsidR="007B62A9" w:rsidRPr="00EF7A54" w:rsidRDefault="007B62A9" w:rsidP="00D10D7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r>
    </w:tbl>
    <w:p w14:paraId="1CD0F3B7" w14:textId="77777777" w:rsidR="007B62A9" w:rsidRPr="00EF7A54" w:rsidRDefault="007B62A9" w:rsidP="007B62A9">
      <w:pPr>
        <w:jc w:val="both"/>
        <w:rPr>
          <w:rFonts w:cs="Arial"/>
          <w:bCs/>
          <w:szCs w:val="20"/>
          <w:lang w:eastAsia="ar-SA"/>
        </w:rPr>
      </w:pPr>
    </w:p>
    <w:p w14:paraId="6FA1D2AD" w14:textId="77777777" w:rsidR="007B62A9" w:rsidRPr="00EF7A54" w:rsidRDefault="007B62A9" w:rsidP="003D76FC">
      <w:pPr>
        <w:jc w:val="both"/>
        <w:rPr>
          <w:rFonts w:cs="Arial"/>
          <w:bCs/>
          <w:szCs w:val="20"/>
          <w:lang w:eastAsia="ar-SA"/>
        </w:rPr>
      </w:pPr>
    </w:p>
    <w:p w14:paraId="4FBF8DC2" w14:textId="313F829B" w:rsidR="002C764C" w:rsidRPr="00EF7A54" w:rsidRDefault="002C764C" w:rsidP="002C764C">
      <w:pPr>
        <w:jc w:val="both"/>
        <w:rPr>
          <w:rFonts w:cs="Arial"/>
          <w:bCs/>
          <w:szCs w:val="20"/>
          <w:lang w:eastAsia="ar-SA"/>
        </w:rPr>
      </w:pPr>
      <w:r w:rsidRPr="00EF7A54">
        <w:rPr>
          <w:rFonts w:cs="Arial"/>
          <w:b/>
          <w:szCs w:val="20"/>
          <w:lang w:eastAsia="ar-SA"/>
        </w:rPr>
        <w:t>Perfil #</w:t>
      </w:r>
      <w:r w:rsidR="007B62A9" w:rsidRPr="00EF7A54">
        <w:rPr>
          <w:rFonts w:cs="Arial"/>
          <w:b/>
          <w:szCs w:val="20"/>
          <w:lang w:eastAsia="ar-SA"/>
        </w:rPr>
        <w:t>3</w:t>
      </w:r>
      <w:r w:rsidRPr="00EF7A54">
        <w:rPr>
          <w:rFonts w:cs="Arial"/>
          <w:b/>
          <w:szCs w:val="20"/>
          <w:lang w:eastAsia="ar-SA"/>
        </w:rPr>
        <w:t>:</w:t>
      </w:r>
      <w:r w:rsidRPr="00EF7A54">
        <w:rPr>
          <w:rFonts w:cs="Arial"/>
          <w:bCs/>
          <w:szCs w:val="20"/>
          <w:lang w:eastAsia="ar-SA"/>
        </w:rPr>
        <w:t xml:space="preserve"> </w:t>
      </w:r>
    </w:p>
    <w:p w14:paraId="02AE37E7" w14:textId="29A16F81" w:rsidR="002C764C" w:rsidRPr="00EF7A54" w:rsidRDefault="002C764C" w:rsidP="002C764C">
      <w:pPr>
        <w:autoSpaceDE w:val="0"/>
        <w:autoSpaceDN w:val="0"/>
        <w:adjustRightInd w:val="0"/>
        <w:jc w:val="both"/>
        <w:rPr>
          <w:rFonts w:eastAsia="MS Mincho" w:cs="Arial"/>
          <w:b/>
          <w:bCs/>
          <w:szCs w:val="20"/>
        </w:rPr>
      </w:pPr>
      <w:r w:rsidRPr="00EF7A54">
        <w:rPr>
          <w:rFonts w:eastAsia="MS Mincho" w:cs="Arial"/>
          <w:b/>
          <w:bCs/>
          <w:szCs w:val="20"/>
        </w:rPr>
        <w:t>Operador Especialista</w:t>
      </w:r>
      <w:r w:rsidR="007B62A9" w:rsidRPr="00EF7A54">
        <w:rPr>
          <w:rFonts w:eastAsia="MS Mincho" w:cs="Arial"/>
          <w:b/>
          <w:bCs/>
          <w:szCs w:val="20"/>
        </w:rPr>
        <w:t xml:space="preserve"> de Mesa de Servicios</w:t>
      </w:r>
      <w:r w:rsidRPr="00EF7A54">
        <w:rPr>
          <w:rFonts w:eastAsia="MS Mincho" w:cs="Arial"/>
          <w:b/>
          <w:bCs/>
          <w:szCs w:val="20"/>
        </w:rPr>
        <w:t>.</w:t>
      </w:r>
      <w:r w:rsidR="00811158" w:rsidRPr="00EF7A54">
        <w:rPr>
          <w:rFonts w:eastAsia="MS Mincho" w:cs="Arial"/>
          <w:b/>
          <w:bCs/>
          <w:szCs w:val="20"/>
        </w:rPr>
        <w:t xml:space="preserve"> </w:t>
      </w:r>
    </w:p>
    <w:p w14:paraId="70A34606" w14:textId="77777777" w:rsidR="002C764C" w:rsidRPr="00EF7A54" w:rsidRDefault="002C764C" w:rsidP="002C764C">
      <w:pPr>
        <w:jc w:val="both"/>
        <w:rPr>
          <w:rFonts w:cs="Arial"/>
          <w:bCs/>
          <w:szCs w:val="20"/>
          <w:lang w:eastAsia="ar-SA"/>
        </w:rPr>
      </w:pPr>
    </w:p>
    <w:tbl>
      <w:tblPr>
        <w:tblStyle w:val="Tablaconcuadrcula1clara-nfasis1"/>
        <w:tblW w:w="0" w:type="auto"/>
        <w:jc w:val="center"/>
        <w:tblLook w:val="04A0" w:firstRow="1" w:lastRow="0" w:firstColumn="1" w:lastColumn="0" w:noHBand="0" w:noVBand="1"/>
      </w:tblPr>
      <w:tblGrid>
        <w:gridCol w:w="2020"/>
        <w:gridCol w:w="1328"/>
        <w:gridCol w:w="906"/>
        <w:gridCol w:w="1161"/>
        <w:gridCol w:w="906"/>
        <w:gridCol w:w="1161"/>
      </w:tblGrid>
      <w:tr w:rsidR="00811158" w:rsidRPr="00EF7A54" w14:paraId="0B8BCA3A" w14:textId="77777777" w:rsidTr="00220BA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42C23B5C" w14:textId="77777777" w:rsidR="00811158" w:rsidRPr="00EF7A54" w:rsidRDefault="00811158" w:rsidP="006D59ED">
            <w:pPr>
              <w:autoSpaceDE w:val="0"/>
              <w:autoSpaceDN w:val="0"/>
              <w:adjustRightInd w:val="0"/>
              <w:jc w:val="center"/>
              <w:rPr>
                <w:rFonts w:cs="Arial"/>
                <w:szCs w:val="20"/>
              </w:rPr>
            </w:pPr>
          </w:p>
        </w:tc>
        <w:tc>
          <w:tcPr>
            <w:tcW w:w="3395" w:type="dxa"/>
            <w:gridSpan w:val="3"/>
            <w:shd w:val="clear" w:color="auto" w:fill="B4C6E7" w:themeFill="accent1" w:themeFillTint="66"/>
          </w:tcPr>
          <w:p w14:paraId="306C0779" w14:textId="194B2123" w:rsidR="00811158" w:rsidRPr="00EF7A54" w:rsidRDefault="00811158" w:rsidP="006D59ED">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L -V</w:t>
            </w:r>
          </w:p>
        </w:tc>
        <w:tc>
          <w:tcPr>
            <w:tcW w:w="2067" w:type="dxa"/>
            <w:gridSpan w:val="2"/>
            <w:shd w:val="clear" w:color="auto" w:fill="B4C6E7" w:themeFill="accent1" w:themeFillTint="66"/>
          </w:tcPr>
          <w:p w14:paraId="3B6778A3" w14:textId="77777777" w:rsidR="00811158" w:rsidRPr="00EF7A54" w:rsidRDefault="00811158" w:rsidP="006D59ED">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Sábado - Domingo</w:t>
            </w:r>
          </w:p>
        </w:tc>
      </w:tr>
      <w:tr w:rsidR="00811158" w:rsidRPr="00EF7A54" w14:paraId="537485AC" w14:textId="77777777" w:rsidTr="00811158">
        <w:trPr>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0CD9D1B7" w14:textId="77777777" w:rsidR="00811158" w:rsidRPr="00EF7A54" w:rsidRDefault="00811158" w:rsidP="00811158">
            <w:pPr>
              <w:autoSpaceDE w:val="0"/>
              <w:autoSpaceDN w:val="0"/>
              <w:adjustRightInd w:val="0"/>
              <w:jc w:val="center"/>
              <w:rPr>
                <w:rFonts w:cs="Arial"/>
                <w:szCs w:val="20"/>
              </w:rPr>
            </w:pPr>
            <w:r w:rsidRPr="00EF7A54">
              <w:rPr>
                <w:rFonts w:cs="Arial"/>
                <w:szCs w:val="20"/>
              </w:rPr>
              <w:t>Turnos</w:t>
            </w:r>
          </w:p>
        </w:tc>
        <w:tc>
          <w:tcPr>
            <w:tcW w:w="1328" w:type="dxa"/>
            <w:shd w:val="clear" w:color="auto" w:fill="B4C6E7" w:themeFill="accent1" w:themeFillTint="66"/>
          </w:tcPr>
          <w:p w14:paraId="1EAE3141" w14:textId="1432878F" w:rsidR="00811158" w:rsidRPr="00EF7A54" w:rsidRDefault="00811158" w:rsidP="00811158">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906" w:type="dxa"/>
            <w:shd w:val="clear" w:color="auto" w:fill="B4C6E7" w:themeFill="accent1" w:themeFillTint="66"/>
          </w:tcPr>
          <w:p w14:paraId="1B4F0744" w14:textId="08B87266" w:rsidR="00811158" w:rsidRPr="00EF7A54" w:rsidRDefault="00811158" w:rsidP="00811158">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Senior</w:t>
            </w:r>
          </w:p>
        </w:tc>
        <w:tc>
          <w:tcPr>
            <w:tcW w:w="1161" w:type="dxa"/>
            <w:shd w:val="clear" w:color="auto" w:fill="B4C6E7" w:themeFill="accent1" w:themeFillTint="66"/>
          </w:tcPr>
          <w:p w14:paraId="41D66E81" w14:textId="77777777" w:rsidR="00811158" w:rsidRPr="00EF7A54" w:rsidRDefault="00811158" w:rsidP="00811158">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c>
          <w:tcPr>
            <w:tcW w:w="906" w:type="dxa"/>
            <w:shd w:val="clear" w:color="auto" w:fill="B4C6E7" w:themeFill="accent1" w:themeFillTint="66"/>
          </w:tcPr>
          <w:p w14:paraId="5A5A2A8C" w14:textId="77777777" w:rsidR="00811158" w:rsidRPr="00EF7A54" w:rsidRDefault="00811158" w:rsidP="00811158">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61" w:type="dxa"/>
            <w:shd w:val="clear" w:color="auto" w:fill="B4C6E7" w:themeFill="accent1" w:themeFillTint="66"/>
          </w:tcPr>
          <w:p w14:paraId="501F14F9" w14:textId="77777777" w:rsidR="00811158" w:rsidRPr="00EF7A54" w:rsidRDefault="00811158" w:rsidP="00811158">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r>
      <w:tr w:rsidR="00811158" w:rsidRPr="00EF7A54" w14:paraId="4A989DBA" w14:textId="77777777" w:rsidTr="0081115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383902EF" w14:textId="77777777" w:rsidR="00811158" w:rsidRPr="00EF7A54" w:rsidRDefault="00811158" w:rsidP="00811158">
            <w:pPr>
              <w:autoSpaceDE w:val="0"/>
              <w:autoSpaceDN w:val="0"/>
              <w:adjustRightInd w:val="0"/>
              <w:jc w:val="both"/>
              <w:rPr>
                <w:rFonts w:eastAsia="MS Mincho" w:cs="Arial"/>
                <w:szCs w:val="20"/>
              </w:rPr>
            </w:pPr>
            <w:r w:rsidRPr="00EF7A54">
              <w:rPr>
                <w:rFonts w:eastAsia="MS Mincho" w:cs="Arial"/>
                <w:szCs w:val="20"/>
              </w:rPr>
              <w:t xml:space="preserve">7:00 -15:00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07E8DEC8" w14:textId="6D3ADB52"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2</w:t>
            </w:r>
          </w:p>
        </w:tc>
        <w:tc>
          <w:tcPr>
            <w:tcW w:w="906" w:type="dxa"/>
            <w:vAlign w:val="center"/>
          </w:tcPr>
          <w:p w14:paraId="7E32506E" w14:textId="7F800104"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vAlign w:val="center"/>
          </w:tcPr>
          <w:p w14:paraId="6B448258" w14:textId="4FB6D505"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906" w:type="dxa"/>
          </w:tcPr>
          <w:p w14:paraId="3E4969DF" w14:textId="05FCBF4B"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tcPr>
          <w:p w14:paraId="216F6C40" w14:textId="6CE23054"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r>
      <w:tr w:rsidR="00811158" w:rsidRPr="00EF7A54" w14:paraId="32B3BFE7" w14:textId="77777777" w:rsidTr="0081115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5BE7D78A" w14:textId="77777777" w:rsidR="00811158" w:rsidRPr="00EF7A54" w:rsidRDefault="00811158" w:rsidP="00811158">
            <w:pPr>
              <w:autoSpaceDE w:val="0"/>
              <w:autoSpaceDN w:val="0"/>
              <w:adjustRightInd w:val="0"/>
              <w:jc w:val="both"/>
              <w:rPr>
                <w:rFonts w:eastAsia="MS Mincho" w:cs="Arial"/>
                <w:szCs w:val="20"/>
              </w:rPr>
            </w:pPr>
            <w:r w:rsidRPr="00EF7A54">
              <w:rPr>
                <w:rFonts w:eastAsia="MS Mincho" w:cs="Arial"/>
                <w:szCs w:val="20"/>
              </w:rPr>
              <w:t xml:space="preserve">15:00-23:00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10C8ABB1" w14:textId="625E669E"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906" w:type="dxa"/>
            <w:vAlign w:val="center"/>
          </w:tcPr>
          <w:p w14:paraId="6844A358" w14:textId="10BC524C"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1161" w:type="dxa"/>
            <w:vAlign w:val="center"/>
          </w:tcPr>
          <w:p w14:paraId="2C3B5B7C" w14:textId="7DA25EE1" w:rsidR="00811158" w:rsidRPr="00EF7A54" w:rsidRDefault="00811158"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906" w:type="dxa"/>
          </w:tcPr>
          <w:p w14:paraId="7C3168D4" w14:textId="4C43664E"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tcPr>
          <w:p w14:paraId="0E8F837B" w14:textId="3C650658"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r>
      <w:tr w:rsidR="00811158" w:rsidRPr="00EF7A54" w14:paraId="496CDB05" w14:textId="77777777" w:rsidTr="0081115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34D5DFEE" w14:textId="77777777" w:rsidR="00811158" w:rsidRPr="00EF7A54" w:rsidRDefault="00811158" w:rsidP="00811158">
            <w:pPr>
              <w:autoSpaceDE w:val="0"/>
              <w:autoSpaceDN w:val="0"/>
              <w:adjustRightInd w:val="0"/>
              <w:rPr>
                <w:rFonts w:eastAsia="MS Mincho" w:cs="Arial"/>
                <w:szCs w:val="20"/>
              </w:rPr>
            </w:pPr>
            <w:r w:rsidRPr="00EF7A54">
              <w:rPr>
                <w:rFonts w:eastAsia="MS Mincho" w:cs="Arial"/>
                <w:szCs w:val="20"/>
              </w:rPr>
              <w:t xml:space="preserve">23:00-7:00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37651129" w14:textId="73943F79"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906" w:type="dxa"/>
            <w:vAlign w:val="center"/>
          </w:tcPr>
          <w:p w14:paraId="0BFC6D3A" w14:textId="431278C9"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1161" w:type="dxa"/>
            <w:vAlign w:val="center"/>
          </w:tcPr>
          <w:p w14:paraId="6DF713A6" w14:textId="2EA3BA3E"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C1003C" w:rsidRPr="00EF7A54">
              <w:rPr>
                <w:rFonts w:eastAsia="MS Mincho" w:cs="Arial"/>
                <w:szCs w:val="20"/>
              </w:rPr>
              <w:t>1</w:t>
            </w:r>
          </w:p>
        </w:tc>
        <w:tc>
          <w:tcPr>
            <w:tcW w:w="906" w:type="dxa"/>
          </w:tcPr>
          <w:p w14:paraId="3AB9AF61" w14:textId="249E6DAC"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61" w:type="dxa"/>
          </w:tcPr>
          <w:p w14:paraId="008A019F" w14:textId="7418B9AE"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r>
    </w:tbl>
    <w:p w14:paraId="18DC4ABD" w14:textId="77777777" w:rsidR="002C764C" w:rsidRPr="00EF7A54" w:rsidRDefault="002C764C" w:rsidP="003D76FC">
      <w:pPr>
        <w:jc w:val="both"/>
        <w:rPr>
          <w:rFonts w:cs="Arial"/>
          <w:bCs/>
          <w:szCs w:val="20"/>
          <w:lang w:eastAsia="ar-SA"/>
        </w:rPr>
      </w:pPr>
    </w:p>
    <w:p w14:paraId="6D361B3B" w14:textId="77777777" w:rsidR="002C764C" w:rsidRPr="00EF7A54" w:rsidRDefault="002C764C" w:rsidP="003D76FC">
      <w:pPr>
        <w:jc w:val="both"/>
        <w:rPr>
          <w:rFonts w:cs="Arial"/>
          <w:bCs/>
          <w:szCs w:val="20"/>
          <w:lang w:eastAsia="ar-SA"/>
        </w:rPr>
      </w:pPr>
    </w:p>
    <w:p w14:paraId="375C7C50" w14:textId="4DF82419" w:rsidR="002C764C" w:rsidRPr="00EF7A54" w:rsidRDefault="002C764C" w:rsidP="002C764C">
      <w:pPr>
        <w:jc w:val="both"/>
        <w:rPr>
          <w:rFonts w:cs="Arial"/>
          <w:bCs/>
          <w:szCs w:val="20"/>
          <w:lang w:eastAsia="ar-SA"/>
        </w:rPr>
      </w:pPr>
      <w:r w:rsidRPr="00EF7A54">
        <w:rPr>
          <w:rFonts w:cs="Arial"/>
          <w:b/>
          <w:szCs w:val="20"/>
          <w:lang w:eastAsia="ar-SA"/>
        </w:rPr>
        <w:t>Perfil #</w:t>
      </w:r>
      <w:r w:rsidR="007B62A9" w:rsidRPr="00EF7A54">
        <w:rPr>
          <w:rFonts w:cs="Arial"/>
          <w:b/>
          <w:szCs w:val="20"/>
          <w:lang w:eastAsia="ar-SA"/>
        </w:rPr>
        <w:t>4</w:t>
      </w:r>
      <w:r w:rsidRPr="00EF7A54">
        <w:rPr>
          <w:rFonts w:cs="Arial"/>
          <w:b/>
          <w:szCs w:val="20"/>
          <w:lang w:eastAsia="ar-SA"/>
        </w:rPr>
        <w:t>:</w:t>
      </w:r>
    </w:p>
    <w:p w14:paraId="7219CD78" w14:textId="7194F181" w:rsidR="002C764C" w:rsidRPr="00EF7A54" w:rsidRDefault="009A7030" w:rsidP="002C764C">
      <w:pPr>
        <w:autoSpaceDE w:val="0"/>
        <w:autoSpaceDN w:val="0"/>
        <w:adjustRightInd w:val="0"/>
        <w:jc w:val="both"/>
        <w:rPr>
          <w:rFonts w:eastAsia="MS Mincho" w:cs="Arial"/>
          <w:b/>
          <w:bCs/>
          <w:szCs w:val="20"/>
        </w:rPr>
      </w:pPr>
      <w:r w:rsidRPr="00EF7A54">
        <w:rPr>
          <w:rFonts w:eastAsia="MS Mincho" w:cs="Arial"/>
          <w:b/>
          <w:bCs/>
          <w:szCs w:val="20"/>
        </w:rPr>
        <w:t xml:space="preserve">Especialista en Soporte Técnico </w:t>
      </w:r>
      <w:proofErr w:type="spellStart"/>
      <w:r w:rsidRPr="00EF7A54">
        <w:rPr>
          <w:rFonts w:eastAsia="MS Mincho" w:cs="Arial"/>
          <w:b/>
          <w:bCs/>
          <w:szCs w:val="20"/>
        </w:rPr>
        <w:t>Remedy</w:t>
      </w:r>
      <w:proofErr w:type="spellEnd"/>
      <w:r w:rsidR="002C764C" w:rsidRPr="00EF7A54">
        <w:rPr>
          <w:rFonts w:eastAsia="MS Mincho" w:cs="Arial"/>
          <w:b/>
          <w:bCs/>
          <w:szCs w:val="20"/>
        </w:rPr>
        <w:t>.</w:t>
      </w:r>
    </w:p>
    <w:p w14:paraId="43F9FCBE" w14:textId="77777777" w:rsidR="00811158" w:rsidRPr="00EF7A54" w:rsidRDefault="00811158" w:rsidP="002C764C">
      <w:pPr>
        <w:autoSpaceDE w:val="0"/>
        <w:autoSpaceDN w:val="0"/>
        <w:adjustRightInd w:val="0"/>
        <w:jc w:val="both"/>
        <w:rPr>
          <w:rFonts w:eastAsia="MS Mincho" w:cs="Arial"/>
          <w:szCs w:val="20"/>
        </w:rPr>
      </w:pPr>
    </w:p>
    <w:p w14:paraId="7BA6B3B7" w14:textId="77777777" w:rsidR="00811158" w:rsidRPr="00EF7A54" w:rsidRDefault="00811158" w:rsidP="002C764C">
      <w:pPr>
        <w:autoSpaceDE w:val="0"/>
        <w:autoSpaceDN w:val="0"/>
        <w:adjustRightInd w:val="0"/>
        <w:jc w:val="both"/>
        <w:rPr>
          <w:rFonts w:eastAsia="MS Mincho" w:cs="Arial"/>
          <w:szCs w:val="20"/>
        </w:rPr>
      </w:pPr>
    </w:p>
    <w:tbl>
      <w:tblPr>
        <w:tblStyle w:val="Tablaconcuadrcula1clara-nfasis1"/>
        <w:tblW w:w="0" w:type="auto"/>
        <w:jc w:val="center"/>
        <w:tblLook w:val="04A0" w:firstRow="1" w:lastRow="0" w:firstColumn="1" w:lastColumn="0" w:noHBand="0" w:noVBand="1"/>
      </w:tblPr>
      <w:tblGrid>
        <w:gridCol w:w="2020"/>
        <w:gridCol w:w="1328"/>
        <w:gridCol w:w="906"/>
        <w:gridCol w:w="1161"/>
        <w:gridCol w:w="906"/>
        <w:gridCol w:w="1161"/>
      </w:tblGrid>
      <w:tr w:rsidR="00811158" w:rsidRPr="00EF7A54" w14:paraId="74F3DF56" w14:textId="77777777" w:rsidTr="00AF513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6464FB17" w14:textId="77777777" w:rsidR="00811158" w:rsidRPr="00EF7A54" w:rsidRDefault="00811158" w:rsidP="00A03409">
            <w:pPr>
              <w:autoSpaceDE w:val="0"/>
              <w:autoSpaceDN w:val="0"/>
              <w:adjustRightInd w:val="0"/>
              <w:jc w:val="center"/>
              <w:rPr>
                <w:rFonts w:cs="Arial"/>
                <w:szCs w:val="20"/>
              </w:rPr>
            </w:pPr>
          </w:p>
        </w:tc>
        <w:tc>
          <w:tcPr>
            <w:tcW w:w="3395" w:type="dxa"/>
            <w:gridSpan w:val="3"/>
            <w:shd w:val="clear" w:color="auto" w:fill="B4C6E7" w:themeFill="accent1" w:themeFillTint="66"/>
          </w:tcPr>
          <w:p w14:paraId="0186B757" w14:textId="77777777" w:rsidR="00811158" w:rsidRPr="00EF7A54" w:rsidRDefault="00811158" w:rsidP="00A03409">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L -V</w:t>
            </w:r>
          </w:p>
        </w:tc>
        <w:tc>
          <w:tcPr>
            <w:tcW w:w="2067" w:type="dxa"/>
            <w:gridSpan w:val="2"/>
            <w:shd w:val="clear" w:color="auto" w:fill="B4C6E7" w:themeFill="accent1" w:themeFillTint="66"/>
          </w:tcPr>
          <w:p w14:paraId="28342ECB" w14:textId="77777777" w:rsidR="00811158" w:rsidRPr="00EF7A54" w:rsidRDefault="00811158" w:rsidP="00A03409">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Sábado - Domingo</w:t>
            </w:r>
          </w:p>
        </w:tc>
      </w:tr>
      <w:tr w:rsidR="00811158" w:rsidRPr="00EF7A54" w14:paraId="3D0C0EC5" w14:textId="77777777" w:rsidTr="00A03409">
        <w:trPr>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4ACBD76C" w14:textId="77777777" w:rsidR="00811158" w:rsidRPr="00EF7A54" w:rsidRDefault="00811158" w:rsidP="00A03409">
            <w:pPr>
              <w:autoSpaceDE w:val="0"/>
              <w:autoSpaceDN w:val="0"/>
              <w:adjustRightInd w:val="0"/>
              <w:jc w:val="center"/>
              <w:rPr>
                <w:rFonts w:cs="Arial"/>
                <w:szCs w:val="20"/>
              </w:rPr>
            </w:pPr>
            <w:r w:rsidRPr="00EF7A54">
              <w:rPr>
                <w:rFonts w:cs="Arial"/>
                <w:szCs w:val="20"/>
              </w:rPr>
              <w:t>Turnos</w:t>
            </w:r>
          </w:p>
        </w:tc>
        <w:tc>
          <w:tcPr>
            <w:tcW w:w="1328" w:type="dxa"/>
            <w:shd w:val="clear" w:color="auto" w:fill="B4C6E7" w:themeFill="accent1" w:themeFillTint="66"/>
          </w:tcPr>
          <w:p w14:paraId="09141F22" w14:textId="77777777" w:rsidR="00811158" w:rsidRPr="00EF7A54" w:rsidRDefault="00811158" w:rsidP="00A03409">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906" w:type="dxa"/>
            <w:shd w:val="clear" w:color="auto" w:fill="B4C6E7" w:themeFill="accent1" w:themeFillTint="66"/>
          </w:tcPr>
          <w:p w14:paraId="63FB071C" w14:textId="77777777" w:rsidR="00811158" w:rsidRPr="00EF7A54" w:rsidRDefault="00811158" w:rsidP="00A03409">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Senior</w:t>
            </w:r>
          </w:p>
        </w:tc>
        <w:tc>
          <w:tcPr>
            <w:tcW w:w="1161" w:type="dxa"/>
            <w:shd w:val="clear" w:color="auto" w:fill="B4C6E7" w:themeFill="accent1" w:themeFillTint="66"/>
          </w:tcPr>
          <w:p w14:paraId="304C9A02" w14:textId="77777777" w:rsidR="00811158" w:rsidRPr="00EF7A54" w:rsidRDefault="00811158" w:rsidP="00A03409">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c>
          <w:tcPr>
            <w:tcW w:w="906" w:type="dxa"/>
            <w:shd w:val="clear" w:color="auto" w:fill="B4C6E7" w:themeFill="accent1" w:themeFillTint="66"/>
          </w:tcPr>
          <w:p w14:paraId="05BD1A98" w14:textId="77777777" w:rsidR="00811158" w:rsidRPr="00EF7A54" w:rsidRDefault="00811158" w:rsidP="00A03409">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61" w:type="dxa"/>
            <w:shd w:val="clear" w:color="auto" w:fill="B4C6E7" w:themeFill="accent1" w:themeFillTint="66"/>
          </w:tcPr>
          <w:p w14:paraId="42B1E0DB" w14:textId="77777777" w:rsidR="00811158" w:rsidRPr="00EF7A54" w:rsidRDefault="00811158" w:rsidP="00A03409">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r>
      <w:tr w:rsidR="00811158" w:rsidRPr="00EF7A54" w14:paraId="4E32FC50" w14:textId="77777777" w:rsidTr="00A03409">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129F73E9" w14:textId="77777777" w:rsidR="00811158" w:rsidRPr="00EF7A54" w:rsidRDefault="00811158" w:rsidP="00811158">
            <w:pPr>
              <w:autoSpaceDE w:val="0"/>
              <w:autoSpaceDN w:val="0"/>
              <w:adjustRightInd w:val="0"/>
              <w:jc w:val="both"/>
              <w:rPr>
                <w:rFonts w:eastAsia="MS Mincho" w:cs="Arial"/>
                <w:szCs w:val="20"/>
              </w:rPr>
            </w:pPr>
            <w:r w:rsidRPr="00EF7A54">
              <w:rPr>
                <w:rFonts w:eastAsia="MS Mincho" w:cs="Arial"/>
                <w:szCs w:val="20"/>
              </w:rPr>
              <w:t xml:space="preserve">7:00 -15:00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0A2E6B0B" w14:textId="148E3870"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906" w:type="dxa"/>
            <w:vAlign w:val="center"/>
          </w:tcPr>
          <w:p w14:paraId="31CD3DB8" w14:textId="2F17CF85"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vAlign w:val="center"/>
          </w:tcPr>
          <w:p w14:paraId="29C58294" w14:textId="3F80E8F3"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906" w:type="dxa"/>
          </w:tcPr>
          <w:p w14:paraId="192F2D3A" w14:textId="77777777" w:rsidR="00811158" w:rsidRPr="00EF7A54" w:rsidRDefault="00811158"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tcPr>
          <w:p w14:paraId="41E6CC28" w14:textId="77777777" w:rsidR="00811158" w:rsidRPr="00EF7A54" w:rsidRDefault="00811158"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r>
      <w:tr w:rsidR="00811158" w:rsidRPr="00EF7A54" w14:paraId="7885240B" w14:textId="77777777" w:rsidTr="00A03409">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1506647A" w14:textId="77777777" w:rsidR="00811158" w:rsidRPr="00EF7A54" w:rsidRDefault="00811158" w:rsidP="00811158">
            <w:pPr>
              <w:autoSpaceDE w:val="0"/>
              <w:autoSpaceDN w:val="0"/>
              <w:adjustRightInd w:val="0"/>
              <w:jc w:val="both"/>
              <w:rPr>
                <w:rFonts w:eastAsia="MS Mincho" w:cs="Arial"/>
                <w:szCs w:val="20"/>
              </w:rPr>
            </w:pPr>
            <w:r w:rsidRPr="00EF7A54">
              <w:rPr>
                <w:rFonts w:eastAsia="MS Mincho" w:cs="Arial"/>
                <w:szCs w:val="20"/>
              </w:rPr>
              <w:t xml:space="preserve">15:00-23:00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314966E0" w14:textId="561726C4"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906" w:type="dxa"/>
            <w:vAlign w:val="center"/>
          </w:tcPr>
          <w:p w14:paraId="67FC6EF2" w14:textId="1B8FA80A"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61" w:type="dxa"/>
            <w:vAlign w:val="center"/>
          </w:tcPr>
          <w:p w14:paraId="5A39365E" w14:textId="1871421D" w:rsidR="00811158" w:rsidRPr="00EF7A54" w:rsidRDefault="00C1003C"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906" w:type="dxa"/>
          </w:tcPr>
          <w:p w14:paraId="5FE7A909" w14:textId="77777777" w:rsidR="00811158" w:rsidRPr="00EF7A54" w:rsidRDefault="00811158"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61" w:type="dxa"/>
          </w:tcPr>
          <w:p w14:paraId="554CA5E5" w14:textId="77777777" w:rsidR="00811158" w:rsidRPr="00EF7A54" w:rsidRDefault="00811158" w:rsidP="0081115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r>
      <w:tr w:rsidR="00811158" w:rsidRPr="00EF7A54" w14:paraId="44757BBE" w14:textId="77777777" w:rsidTr="00A03409">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26C4C2BE" w14:textId="77777777" w:rsidR="00811158" w:rsidRPr="00EF7A54" w:rsidRDefault="00811158" w:rsidP="00811158">
            <w:pPr>
              <w:autoSpaceDE w:val="0"/>
              <w:autoSpaceDN w:val="0"/>
              <w:adjustRightInd w:val="0"/>
              <w:rPr>
                <w:rFonts w:eastAsia="MS Mincho" w:cs="Arial"/>
                <w:szCs w:val="20"/>
              </w:rPr>
            </w:pPr>
            <w:r w:rsidRPr="00EF7A54">
              <w:rPr>
                <w:rFonts w:eastAsia="MS Mincho" w:cs="Arial"/>
                <w:szCs w:val="20"/>
              </w:rPr>
              <w:t xml:space="preserve">23:00-7:00 </w:t>
            </w:r>
            <w:proofErr w:type="spellStart"/>
            <w:r w:rsidRPr="00EF7A54">
              <w:rPr>
                <w:rFonts w:eastAsia="MS Mincho" w:cs="Arial"/>
                <w:szCs w:val="20"/>
              </w:rPr>
              <w:t>hrs</w:t>
            </w:r>
            <w:proofErr w:type="spellEnd"/>
            <w:r w:rsidRPr="00EF7A54">
              <w:rPr>
                <w:rFonts w:eastAsia="MS Mincho" w:cs="Arial"/>
                <w:szCs w:val="20"/>
              </w:rPr>
              <w:t>.</w:t>
            </w:r>
          </w:p>
        </w:tc>
        <w:tc>
          <w:tcPr>
            <w:tcW w:w="1328" w:type="dxa"/>
            <w:vAlign w:val="center"/>
          </w:tcPr>
          <w:p w14:paraId="656FB987" w14:textId="18DE1189"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906" w:type="dxa"/>
            <w:vAlign w:val="center"/>
          </w:tcPr>
          <w:p w14:paraId="0A2D6D54" w14:textId="047EA88A"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61" w:type="dxa"/>
            <w:vAlign w:val="center"/>
          </w:tcPr>
          <w:p w14:paraId="0BC7D79B" w14:textId="5C7C48E1" w:rsidR="00811158" w:rsidRPr="00EF7A54" w:rsidRDefault="00C1003C"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906" w:type="dxa"/>
          </w:tcPr>
          <w:p w14:paraId="0CA70F9B" w14:textId="77777777"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61" w:type="dxa"/>
          </w:tcPr>
          <w:p w14:paraId="000E6CED" w14:textId="77777777" w:rsidR="00811158" w:rsidRPr="00EF7A54" w:rsidRDefault="00811158" w:rsidP="0081115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r>
    </w:tbl>
    <w:p w14:paraId="0CCC802D" w14:textId="77777777" w:rsidR="00811158" w:rsidRPr="00EF7A54" w:rsidRDefault="00811158" w:rsidP="002C764C">
      <w:pPr>
        <w:jc w:val="both"/>
        <w:rPr>
          <w:rFonts w:cs="Arial"/>
          <w:bCs/>
          <w:szCs w:val="20"/>
          <w:lang w:eastAsia="ar-SA"/>
        </w:rPr>
      </w:pPr>
    </w:p>
    <w:p w14:paraId="5DCD7DE6" w14:textId="77777777" w:rsidR="00811158" w:rsidRPr="00EF7A54" w:rsidRDefault="00811158" w:rsidP="002C764C">
      <w:pPr>
        <w:jc w:val="both"/>
        <w:rPr>
          <w:rFonts w:cs="Arial"/>
          <w:bCs/>
          <w:szCs w:val="20"/>
          <w:lang w:eastAsia="ar-SA"/>
        </w:rPr>
      </w:pPr>
    </w:p>
    <w:p w14:paraId="17BDDE52" w14:textId="438DB550" w:rsidR="001C4038" w:rsidRPr="00EF7A54" w:rsidRDefault="003D76FC" w:rsidP="003D76FC">
      <w:pPr>
        <w:jc w:val="both"/>
        <w:rPr>
          <w:rFonts w:cs="Arial"/>
          <w:bCs/>
          <w:szCs w:val="20"/>
          <w:lang w:eastAsia="ar-SA"/>
        </w:rPr>
      </w:pPr>
      <w:r w:rsidRPr="00EF7A54">
        <w:rPr>
          <w:rFonts w:cs="Arial"/>
          <w:b/>
          <w:szCs w:val="20"/>
          <w:lang w:eastAsia="ar-SA"/>
        </w:rPr>
        <w:t>Perfil</w:t>
      </w:r>
      <w:r w:rsidR="001C4038" w:rsidRPr="00EF7A54">
        <w:rPr>
          <w:rFonts w:cs="Arial"/>
          <w:b/>
          <w:szCs w:val="20"/>
          <w:lang w:eastAsia="ar-SA"/>
        </w:rPr>
        <w:t xml:space="preserve"> #</w:t>
      </w:r>
      <w:r w:rsidR="007B62A9" w:rsidRPr="00EF7A54">
        <w:rPr>
          <w:rFonts w:cs="Arial"/>
          <w:b/>
          <w:szCs w:val="20"/>
          <w:lang w:eastAsia="ar-SA"/>
        </w:rPr>
        <w:t>5</w:t>
      </w:r>
      <w:r w:rsidRPr="00EF7A54">
        <w:rPr>
          <w:rFonts w:cs="Arial"/>
          <w:b/>
          <w:szCs w:val="20"/>
          <w:lang w:eastAsia="ar-SA"/>
        </w:rPr>
        <w:t>:</w:t>
      </w:r>
      <w:r w:rsidRPr="00EF7A54">
        <w:rPr>
          <w:rFonts w:cs="Arial"/>
          <w:bCs/>
          <w:szCs w:val="20"/>
          <w:lang w:eastAsia="ar-SA"/>
        </w:rPr>
        <w:t xml:space="preserve"> </w:t>
      </w:r>
    </w:p>
    <w:p w14:paraId="169FC1B7" w14:textId="1AF5588B" w:rsidR="003D76FC" w:rsidRPr="00EF7A54" w:rsidRDefault="003D76FC" w:rsidP="003D76FC">
      <w:pPr>
        <w:jc w:val="both"/>
        <w:rPr>
          <w:rFonts w:cs="Arial"/>
          <w:b/>
          <w:bCs/>
          <w:szCs w:val="20"/>
          <w:lang w:eastAsia="ar-SA"/>
        </w:rPr>
      </w:pPr>
      <w:r w:rsidRPr="00EF7A54">
        <w:rPr>
          <w:rFonts w:eastAsia="MS Mincho" w:cs="Arial"/>
          <w:b/>
          <w:bCs/>
          <w:szCs w:val="20"/>
        </w:rPr>
        <w:t xml:space="preserve">Operador </w:t>
      </w:r>
      <w:r w:rsidR="00A47E0E" w:rsidRPr="00EF7A54">
        <w:rPr>
          <w:rFonts w:eastAsia="MS Mincho" w:cs="Arial"/>
          <w:b/>
          <w:bCs/>
          <w:szCs w:val="20"/>
        </w:rPr>
        <w:t>E</w:t>
      </w:r>
      <w:r w:rsidRPr="00EF7A54">
        <w:rPr>
          <w:rFonts w:eastAsia="MS Mincho" w:cs="Arial"/>
          <w:b/>
          <w:bCs/>
          <w:szCs w:val="20"/>
        </w:rPr>
        <w:t xml:space="preserve">specialista </w:t>
      </w:r>
      <w:proofErr w:type="spellStart"/>
      <w:r w:rsidR="00A47E0E" w:rsidRPr="00EF7A54">
        <w:rPr>
          <w:rFonts w:eastAsia="MS Mincho" w:cs="Arial"/>
          <w:b/>
          <w:bCs/>
          <w:szCs w:val="20"/>
        </w:rPr>
        <w:t>H</w:t>
      </w:r>
      <w:r w:rsidRPr="00EF7A54">
        <w:rPr>
          <w:rFonts w:eastAsia="MS Mincho" w:cs="Arial"/>
          <w:b/>
          <w:bCs/>
          <w:szCs w:val="20"/>
        </w:rPr>
        <w:t>ealth</w:t>
      </w:r>
      <w:proofErr w:type="spellEnd"/>
      <w:r w:rsidRPr="00EF7A54">
        <w:rPr>
          <w:rFonts w:eastAsia="MS Mincho" w:cs="Arial"/>
          <w:b/>
          <w:bCs/>
          <w:szCs w:val="20"/>
        </w:rPr>
        <w:t xml:space="preserve"> </w:t>
      </w:r>
      <w:proofErr w:type="spellStart"/>
      <w:r w:rsidR="00A47E0E" w:rsidRPr="00EF7A54">
        <w:rPr>
          <w:rFonts w:eastAsia="MS Mincho" w:cs="Arial"/>
          <w:b/>
          <w:bCs/>
          <w:szCs w:val="20"/>
        </w:rPr>
        <w:t>C</w:t>
      </w:r>
      <w:r w:rsidRPr="00EF7A54">
        <w:rPr>
          <w:rFonts w:eastAsia="MS Mincho" w:cs="Arial"/>
          <w:b/>
          <w:bCs/>
          <w:szCs w:val="20"/>
        </w:rPr>
        <w:t>heck</w:t>
      </w:r>
      <w:proofErr w:type="spellEnd"/>
      <w:r w:rsidRPr="00EF7A54">
        <w:rPr>
          <w:rFonts w:eastAsia="MS Mincho" w:cs="Arial"/>
          <w:b/>
          <w:bCs/>
          <w:szCs w:val="20"/>
        </w:rPr>
        <w:t xml:space="preserve"> de </w:t>
      </w:r>
      <w:r w:rsidR="00A47E0E" w:rsidRPr="00EF7A54">
        <w:rPr>
          <w:rFonts w:eastAsia="MS Mincho" w:cs="Arial"/>
          <w:b/>
          <w:bCs/>
          <w:szCs w:val="20"/>
        </w:rPr>
        <w:t>H</w:t>
      </w:r>
      <w:r w:rsidRPr="00EF7A54">
        <w:rPr>
          <w:rFonts w:eastAsia="MS Mincho" w:cs="Arial"/>
          <w:b/>
          <w:bCs/>
          <w:szCs w:val="20"/>
        </w:rPr>
        <w:t xml:space="preserve">erramientas de </w:t>
      </w:r>
      <w:proofErr w:type="spellStart"/>
      <w:r w:rsidR="00A47E0E" w:rsidRPr="00EF7A54">
        <w:rPr>
          <w:rFonts w:eastAsia="MS Mincho" w:cs="Arial"/>
          <w:b/>
          <w:bCs/>
          <w:szCs w:val="20"/>
        </w:rPr>
        <w:t>O</w:t>
      </w:r>
      <w:r w:rsidR="007B62A9" w:rsidRPr="00EF7A54">
        <w:rPr>
          <w:rFonts w:eastAsia="MS Mincho" w:cs="Arial"/>
          <w:b/>
          <w:bCs/>
          <w:szCs w:val="20"/>
        </w:rPr>
        <w:t>bservabilidad</w:t>
      </w:r>
      <w:proofErr w:type="spellEnd"/>
      <w:r w:rsidR="00A47E0E" w:rsidRPr="00EF7A54">
        <w:rPr>
          <w:rFonts w:eastAsia="MS Mincho" w:cs="Arial"/>
          <w:b/>
          <w:bCs/>
          <w:szCs w:val="20"/>
        </w:rPr>
        <w:t>.</w:t>
      </w:r>
    </w:p>
    <w:p w14:paraId="3C3D9743" w14:textId="77777777" w:rsidR="006E20E6" w:rsidRPr="00EF7A54" w:rsidRDefault="006E20E6" w:rsidP="006E20E6">
      <w:pPr>
        <w:jc w:val="both"/>
        <w:rPr>
          <w:rFonts w:cs="Arial"/>
          <w:bCs/>
          <w:szCs w:val="20"/>
          <w:lang w:eastAsia="ar-SA"/>
        </w:rPr>
      </w:pPr>
    </w:p>
    <w:tbl>
      <w:tblPr>
        <w:tblStyle w:val="Tablaconcuadrcula1clara-nfasis1"/>
        <w:tblW w:w="0" w:type="auto"/>
        <w:jc w:val="center"/>
        <w:tblLook w:val="04A0" w:firstRow="1" w:lastRow="0" w:firstColumn="1" w:lastColumn="0" w:noHBand="0" w:noVBand="1"/>
      </w:tblPr>
      <w:tblGrid>
        <w:gridCol w:w="2020"/>
        <w:gridCol w:w="980"/>
        <w:gridCol w:w="1139"/>
        <w:gridCol w:w="1139"/>
        <w:gridCol w:w="1139"/>
      </w:tblGrid>
      <w:tr w:rsidR="001C4038" w:rsidRPr="00EF7A54" w14:paraId="2B863F7D" w14:textId="68BE778E" w:rsidTr="001C403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794F41BA" w14:textId="77777777" w:rsidR="001C4038" w:rsidRPr="00EF7A54" w:rsidRDefault="001C4038" w:rsidP="003D76FC">
            <w:pPr>
              <w:autoSpaceDE w:val="0"/>
              <w:autoSpaceDN w:val="0"/>
              <w:adjustRightInd w:val="0"/>
              <w:jc w:val="center"/>
              <w:rPr>
                <w:rFonts w:cs="Arial"/>
                <w:szCs w:val="20"/>
              </w:rPr>
            </w:pPr>
          </w:p>
        </w:tc>
        <w:tc>
          <w:tcPr>
            <w:tcW w:w="2119" w:type="dxa"/>
            <w:gridSpan w:val="2"/>
            <w:shd w:val="clear" w:color="auto" w:fill="B4C6E7" w:themeFill="accent1" w:themeFillTint="66"/>
          </w:tcPr>
          <w:p w14:paraId="3BA716D2" w14:textId="0BA88773" w:rsidR="001C4038" w:rsidRPr="00EF7A54" w:rsidRDefault="001C4038" w:rsidP="003D76FC">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L -V</w:t>
            </w:r>
          </w:p>
        </w:tc>
        <w:tc>
          <w:tcPr>
            <w:tcW w:w="2278" w:type="dxa"/>
            <w:gridSpan w:val="2"/>
            <w:shd w:val="clear" w:color="auto" w:fill="B4C6E7" w:themeFill="accent1" w:themeFillTint="66"/>
          </w:tcPr>
          <w:p w14:paraId="5B9EA159" w14:textId="5180BA73" w:rsidR="001C4038" w:rsidRPr="00EF7A54" w:rsidRDefault="001C4038" w:rsidP="003D76FC">
            <w:pPr>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EF7A54">
              <w:rPr>
                <w:rFonts w:cs="Arial"/>
                <w:b w:val="0"/>
                <w:bCs w:val="0"/>
                <w:szCs w:val="20"/>
              </w:rPr>
              <w:t>Sábado - Domingo</w:t>
            </w:r>
          </w:p>
        </w:tc>
      </w:tr>
      <w:tr w:rsidR="001C4038" w:rsidRPr="00EF7A54" w14:paraId="3FCA074E" w14:textId="531552B9" w:rsidTr="001C4038">
        <w:trPr>
          <w:jc w:val="center"/>
        </w:trPr>
        <w:tc>
          <w:tcPr>
            <w:cnfStyle w:val="001000000000" w:firstRow="0" w:lastRow="0" w:firstColumn="1" w:lastColumn="0" w:oddVBand="0" w:evenVBand="0" w:oddHBand="0" w:evenHBand="0" w:firstRowFirstColumn="0" w:firstRowLastColumn="0" w:lastRowFirstColumn="0" w:lastRowLastColumn="0"/>
            <w:tcW w:w="2020" w:type="dxa"/>
            <w:shd w:val="clear" w:color="auto" w:fill="B4C6E7" w:themeFill="accent1" w:themeFillTint="66"/>
          </w:tcPr>
          <w:p w14:paraId="2A467E95" w14:textId="0BE9E0DA" w:rsidR="001C4038" w:rsidRPr="00EF7A54" w:rsidRDefault="001C4038" w:rsidP="001C4038">
            <w:pPr>
              <w:autoSpaceDE w:val="0"/>
              <w:autoSpaceDN w:val="0"/>
              <w:adjustRightInd w:val="0"/>
              <w:jc w:val="center"/>
              <w:rPr>
                <w:rFonts w:cs="Arial"/>
                <w:szCs w:val="20"/>
              </w:rPr>
            </w:pPr>
            <w:r w:rsidRPr="00EF7A54">
              <w:rPr>
                <w:rFonts w:cs="Arial"/>
                <w:szCs w:val="20"/>
              </w:rPr>
              <w:t>Turnos</w:t>
            </w:r>
          </w:p>
        </w:tc>
        <w:tc>
          <w:tcPr>
            <w:tcW w:w="980" w:type="dxa"/>
            <w:shd w:val="clear" w:color="auto" w:fill="B4C6E7" w:themeFill="accent1" w:themeFillTint="66"/>
          </w:tcPr>
          <w:p w14:paraId="112B4452" w14:textId="537118BC" w:rsidR="001C4038" w:rsidRPr="00EF7A54" w:rsidRDefault="001C4038" w:rsidP="001C4038">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39" w:type="dxa"/>
            <w:shd w:val="clear" w:color="auto" w:fill="B4C6E7" w:themeFill="accent1" w:themeFillTint="66"/>
          </w:tcPr>
          <w:p w14:paraId="33C6002E" w14:textId="248668D9" w:rsidR="001C4038" w:rsidRPr="00EF7A54" w:rsidRDefault="001C4038" w:rsidP="001C4038">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c>
          <w:tcPr>
            <w:tcW w:w="1139" w:type="dxa"/>
            <w:shd w:val="clear" w:color="auto" w:fill="B4C6E7" w:themeFill="accent1" w:themeFillTint="66"/>
          </w:tcPr>
          <w:p w14:paraId="5869A43B" w14:textId="73A6E572" w:rsidR="001C4038" w:rsidRPr="00EF7A54" w:rsidRDefault="001C4038" w:rsidP="001C4038">
            <w:pPr>
              <w:jc w:val="center"/>
              <w:cnfStyle w:val="000000000000" w:firstRow="0" w:lastRow="0" w:firstColumn="0" w:lastColumn="0" w:oddVBand="0" w:evenVBand="0" w:oddHBand="0" w:evenHBand="0" w:firstRowFirstColumn="0" w:firstRowLastColumn="0" w:lastRowFirstColumn="0" w:lastRowLastColumn="0"/>
              <w:rPr>
                <w:rFonts w:cs="Arial"/>
                <w:szCs w:val="20"/>
              </w:rPr>
            </w:pPr>
            <w:r w:rsidRPr="00EF7A54">
              <w:rPr>
                <w:rFonts w:cs="Arial"/>
                <w:szCs w:val="20"/>
              </w:rPr>
              <w:t>Expert</w:t>
            </w:r>
          </w:p>
        </w:tc>
        <w:tc>
          <w:tcPr>
            <w:tcW w:w="1139" w:type="dxa"/>
            <w:shd w:val="clear" w:color="auto" w:fill="B4C6E7" w:themeFill="accent1" w:themeFillTint="66"/>
          </w:tcPr>
          <w:p w14:paraId="73C81E74" w14:textId="44EF1F09" w:rsidR="001C4038" w:rsidRPr="00EF7A54" w:rsidRDefault="001C4038" w:rsidP="001C4038">
            <w:pPr>
              <w:jc w:val="center"/>
              <w:cnfStyle w:val="000000000000" w:firstRow="0" w:lastRow="0" w:firstColumn="0" w:lastColumn="0" w:oddVBand="0" w:evenVBand="0" w:oddHBand="0" w:evenHBand="0" w:firstRowFirstColumn="0" w:firstRowLastColumn="0" w:lastRowFirstColumn="0" w:lastRowLastColumn="0"/>
              <w:rPr>
                <w:rFonts w:cs="Arial"/>
                <w:szCs w:val="20"/>
              </w:rPr>
            </w:pPr>
            <w:proofErr w:type="spellStart"/>
            <w:r w:rsidRPr="00EF7A54">
              <w:rPr>
                <w:rFonts w:cs="Arial"/>
                <w:szCs w:val="20"/>
              </w:rPr>
              <w:t>Proficient</w:t>
            </w:r>
            <w:proofErr w:type="spellEnd"/>
          </w:p>
        </w:tc>
      </w:tr>
      <w:tr w:rsidR="001C4038" w:rsidRPr="00EF7A54" w14:paraId="09F755FD" w14:textId="2801CEB8" w:rsidTr="001C403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6CDE3015" w14:textId="48788A68" w:rsidR="001C4038" w:rsidRPr="00EF7A54" w:rsidRDefault="001C4038" w:rsidP="003D76FC">
            <w:pPr>
              <w:autoSpaceDE w:val="0"/>
              <w:autoSpaceDN w:val="0"/>
              <w:adjustRightInd w:val="0"/>
              <w:jc w:val="both"/>
              <w:rPr>
                <w:rFonts w:eastAsia="MS Mincho" w:cs="Arial"/>
                <w:szCs w:val="20"/>
              </w:rPr>
            </w:pPr>
            <w:r w:rsidRPr="00EF7A54">
              <w:rPr>
                <w:rFonts w:eastAsia="MS Mincho" w:cs="Arial"/>
                <w:szCs w:val="20"/>
              </w:rPr>
              <w:t xml:space="preserve">7:00 -15:00 </w:t>
            </w:r>
            <w:proofErr w:type="spellStart"/>
            <w:r w:rsidRPr="00EF7A54">
              <w:rPr>
                <w:rFonts w:eastAsia="MS Mincho" w:cs="Arial"/>
                <w:szCs w:val="20"/>
              </w:rPr>
              <w:t>hrs</w:t>
            </w:r>
            <w:proofErr w:type="spellEnd"/>
            <w:r w:rsidRPr="00EF7A54">
              <w:rPr>
                <w:rFonts w:eastAsia="MS Mincho" w:cs="Arial"/>
                <w:szCs w:val="20"/>
              </w:rPr>
              <w:t>.</w:t>
            </w:r>
          </w:p>
        </w:tc>
        <w:tc>
          <w:tcPr>
            <w:tcW w:w="980" w:type="dxa"/>
            <w:vAlign w:val="center"/>
          </w:tcPr>
          <w:p w14:paraId="0CFF3420" w14:textId="1AF53AC0" w:rsidR="001C4038" w:rsidRPr="00EF7A54" w:rsidRDefault="001C4038"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39" w:type="dxa"/>
            <w:vAlign w:val="center"/>
          </w:tcPr>
          <w:p w14:paraId="764B489C" w14:textId="5D191317" w:rsidR="001C4038" w:rsidRPr="00EF7A54" w:rsidRDefault="00BD451B"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39" w:type="dxa"/>
          </w:tcPr>
          <w:p w14:paraId="73A28DCA" w14:textId="5C881B3F" w:rsidR="001C4038" w:rsidRPr="00EF7A54" w:rsidRDefault="001C4038"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39" w:type="dxa"/>
          </w:tcPr>
          <w:p w14:paraId="7C4C13DF" w14:textId="594FDD62" w:rsidR="001C4038" w:rsidRPr="00EF7A54" w:rsidRDefault="001C4038"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r>
      <w:tr w:rsidR="001C4038" w:rsidRPr="00EF7A54" w14:paraId="6D25DA98" w14:textId="683412B2" w:rsidTr="001C403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29BC5A82" w14:textId="77CE82B0" w:rsidR="001C4038" w:rsidRPr="00EF7A54" w:rsidRDefault="001C4038" w:rsidP="003D76FC">
            <w:pPr>
              <w:autoSpaceDE w:val="0"/>
              <w:autoSpaceDN w:val="0"/>
              <w:adjustRightInd w:val="0"/>
              <w:jc w:val="both"/>
              <w:rPr>
                <w:rFonts w:eastAsia="MS Mincho" w:cs="Arial"/>
                <w:szCs w:val="20"/>
              </w:rPr>
            </w:pPr>
            <w:r w:rsidRPr="00EF7A54">
              <w:rPr>
                <w:rFonts w:eastAsia="MS Mincho" w:cs="Arial"/>
                <w:szCs w:val="20"/>
              </w:rPr>
              <w:t xml:space="preserve">15:00-23:00 </w:t>
            </w:r>
            <w:proofErr w:type="spellStart"/>
            <w:r w:rsidRPr="00EF7A54">
              <w:rPr>
                <w:rFonts w:eastAsia="MS Mincho" w:cs="Arial"/>
                <w:szCs w:val="20"/>
              </w:rPr>
              <w:t>hrs</w:t>
            </w:r>
            <w:proofErr w:type="spellEnd"/>
            <w:r w:rsidRPr="00EF7A54">
              <w:rPr>
                <w:rFonts w:eastAsia="MS Mincho" w:cs="Arial"/>
                <w:szCs w:val="20"/>
              </w:rPr>
              <w:t>.</w:t>
            </w:r>
          </w:p>
        </w:tc>
        <w:tc>
          <w:tcPr>
            <w:tcW w:w="980" w:type="dxa"/>
            <w:vAlign w:val="center"/>
          </w:tcPr>
          <w:p w14:paraId="58DC00D5" w14:textId="7ED68725" w:rsidR="001C4038" w:rsidRPr="00EF7A54" w:rsidRDefault="001C4038" w:rsidP="003D76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39" w:type="dxa"/>
            <w:vAlign w:val="center"/>
          </w:tcPr>
          <w:p w14:paraId="525DEF7A" w14:textId="336FA720" w:rsidR="001C4038" w:rsidRPr="00EF7A54" w:rsidRDefault="00C1003C"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c>
          <w:tcPr>
            <w:tcW w:w="1139" w:type="dxa"/>
          </w:tcPr>
          <w:p w14:paraId="66FB24FE" w14:textId="6C8A35BF" w:rsidR="001C4038" w:rsidRPr="00EF7A54" w:rsidRDefault="001C4038"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1</w:t>
            </w:r>
          </w:p>
        </w:tc>
        <w:tc>
          <w:tcPr>
            <w:tcW w:w="1139" w:type="dxa"/>
          </w:tcPr>
          <w:p w14:paraId="4EACAD1B" w14:textId="76D88F79" w:rsidR="001C4038" w:rsidRPr="00EF7A54" w:rsidRDefault="00C1003C" w:rsidP="003D76F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0</w:t>
            </w:r>
          </w:p>
        </w:tc>
      </w:tr>
      <w:tr w:rsidR="001C4038" w:rsidRPr="005C4A89" w14:paraId="3F689CBA" w14:textId="0777ABEF" w:rsidTr="001C4038">
        <w:trPr>
          <w:jc w:val="center"/>
        </w:trPr>
        <w:tc>
          <w:tcPr>
            <w:cnfStyle w:val="001000000000" w:firstRow="0" w:lastRow="0" w:firstColumn="1" w:lastColumn="0" w:oddVBand="0" w:evenVBand="0" w:oddHBand="0" w:evenHBand="0" w:firstRowFirstColumn="0" w:firstRowLastColumn="0" w:lastRowFirstColumn="0" w:lastRowLastColumn="0"/>
            <w:tcW w:w="2020" w:type="dxa"/>
          </w:tcPr>
          <w:p w14:paraId="36EFC054" w14:textId="2A28BC5A" w:rsidR="001C4038" w:rsidRPr="00EF7A54" w:rsidRDefault="001C4038" w:rsidP="003D76FC">
            <w:pPr>
              <w:autoSpaceDE w:val="0"/>
              <w:autoSpaceDN w:val="0"/>
              <w:adjustRightInd w:val="0"/>
              <w:rPr>
                <w:rFonts w:eastAsia="MS Mincho" w:cs="Arial"/>
                <w:szCs w:val="20"/>
              </w:rPr>
            </w:pPr>
            <w:r w:rsidRPr="00EF7A54">
              <w:rPr>
                <w:rFonts w:eastAsia="MS Mincho" w:cs="Arial"/>
                <w:szCs w:val="20"/>
              </w:rPr>
              <w:t xml:space="preserve">23:00-7:00 </w:t>
            </w:r>
            <w:proofErr w:type="spellStart"/>
            <w:r w:rsidRPr="00EF7A54">
              <w:rPr>
                <w:rFonts w:eastAsia="MS Mincho" w:cs="Arial"/>
                <w:szCs w:val="20"/>
              </w:rPr>
              <w:t>hrs</w:t>
            </w:r>
            <w:proofErr w:type="spellEnd"/>
            <w:r w:rsidRPr="00EF7A54">
              <w:rPr>
                <w:rFonts w:eastAsia="MS Mincho" w:cs="Arial"/>
                <w:szCs w:val="20"/>
              </w:rPr>
              <w:t>.</w:t>
            </w:r>
          </w:p>
        </w:tc>
        <w:tc>
          <w:tcPr>
            <w:tcW w:w="980" w:type="dxa"/>
            <w:vAlign w:val="center"/>
          </w:tcPr>
          <w:p w14:paraId="10E8FAA4" w14:textId="5201DFCA" w:rsidR="001C4038" w:rsidRPr="00EF7A54" w:rsidRDefault="001C4038" w:rsidP="003D76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39" w:type="dxa"/>
            <w:vAlign w:val="center"/>
          </w:tcPr>
          <w:p w14:paraId="4DD89D4D" w14:textId="28D5CA90" w:rsidR="001C4038" w:rsidRPr="00EF7A54" w:rsidRDefault="001C4038" w:rsidP="003D76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w:t>
            </w:r>
            <w:r w:rsidR="00BD451B" w:rsidRPr="00EF7A54">
              <w:rPr>
                <w:rFonts w:eastAsia="MS Mincho" w:cs="Arial"/>
                <w:szCs w:val="20"/>
              </w:rPr>
              <w:t>1</w:t>
            </w:r>
          </w:p>
        </w:tc>
        <w:tc>
          <w:tcPr>
            <w:tcW w:w="1139" w:type="dxa"/>
          </w:tcPr>
          <w:p w14:paraId="2DB5FD33" w14:textId="54F515BD" w:rsidR="001C4038" w:rsidRPr="00EF7A54" w:rsidRDefault="001C4038" w:rsidP="003D76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c>
          <w:tcPr>
            <w:tcW w:w="1139" w:type="dxa"/>
          </w:tcPr>
          <w:p w14:paraId="49D83258" w14:textId="529F00F6" w:rsidR="001C4038" w:rsidRPr="005C4A89" w:rsidRDefault="001C4038" w:rsidP="003D76F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MS Mincho" w:cs="Arial"/>
                <w:szCs w:val="20"/>
              </w:rPr>
            </w:pPr>
            <w:r w:rsidRPr="00EF7A54">
              <w:rPr>
                <w:rFonts w:eastAsia="MS Mincho" w:cs="Arial"/>
                <w:szCs w:val="20"/>
              </w:rPr>
              <w:t xml:space="preserve">       1</w:t>
            </w:r>
          </w:p>
        </w:tc>
      </w:tr>
    </w:tbl>
    <w:p w14:paraId="1AD840C9" w14:textId="77777777" w:rsidR="006E20E6" w:rsidRDefault="006E20E6" w:rsidP="006E20E6">
      <w:pPr>
        <w:jc w:val="both"/>
        <w:rPr>
          <w:rFonts w:cs="Arial"/>
          <w:bCs/>
          <w:szCs w:val="20"/>
          <w:lang w:eastAsia="ar-SA"/>
        </w:rPr>
      </w:pPr>
    </w:p>
    <w:p w14:paraId="45945A18" w14:textId="77777777" w:rsidR="00394B55" w:rsidRPr="006E20E6" w:rsidRDefault="00394B55" w:rsidP="006E20E6">
      <w:pPr>
        <w:jc w:val="both"/>
        <w:rPr>
          <w:rFonts w:cs="Arial"/>
          <w:bCs/>
          <w:szCs w:val="20"/>
          <w:lang w:eastAsia="ar-SA"/>
        </w:rPr>
      </w:pPr>
    </w:p>
    <w:p w14:paraId="525FDE72" w14:textId="1096B8E2" w:rsidR="00B11C71" w:rsidRPr="00B11C71" w:rsidRDefault="00B11C71" w:rsidP="00B3780F">
      <w:pPr>
        <w:pStyle w:val="Ttulo2"/>
        <w:numPr>
          <w:ilvl w:val="0"/>
          <w:numId w:val="21"/>
        </w:numPr>
        <w:rPr>
          <w:lang w:eastAsia="ar-SA"/>
        </w:rPr>
      </w:pPr>
      <w:bookmarkStart w:id="3" w:name="_Toc195003849"/>
      <w:r w:rsidRPr="00B11C71">
        <w:rPr>
          <w:lang w:eastAsia="ar-SA"/>
        </w:rPr>
        <w:lastRenderedPageBreak/>
        <w:t>Duración y Vigencia del Servicio</w:t>
      </w:r>
      <w:r w:rsidR="00DF166F">
        <w:rPr>
          <w:lang w:eastAsia="ar-SA"/>
        </w:rPr>
        <w:t>.</w:t>
      </w:r>
      <w:bookmarkEnd w:id="3"/>
    </w:p>
    <w:p w14:paraId="42E597E0" w14:textId="77777777" w:rsidR="00B11C71" w:rsidRPr="00B32F1B" w:rsidRDefault="00B11C71" w:rsidP="00B11C71">
      <w:pPr>
        <w:jc w:val="both"/>
        <w:rPr>
          <w:rFonts w:cs="Arial"/>
          <w:b/>
          <w:bCs/>
          <w:szCs w:val="20"/>
          <w:lang w:eastAsia="ar-SA"/>
        </w:rPr>
      </w:pPr>
    </w:p>
    <w:p w14:paraId="23BE086C" w14:textId="0D73B180" w:rsidR="00B11C71" w:rsidRPr="00B11C71" w:rsidRDefault="00C5707B" w:rsidP="00B11C71">
      <w:pPr>
        <w:jc w:val="both"/>
        <w:rPr>
          <w:rFonts w:cs="Arial"/>
          <w:bCs/>
          <w:szCs w:val="20"/>
          <w:lang w:eastAsia="ar-SA"/>
        </w:rPr>
      </w:pPr>
      <w:r w:rsidRPr="00C5707B">
        <w:rPr>
          <w:rFonts w:cs="Arial"/>
          <w:bCs/>
          <w:szCs w:val="20"/>
          <w:lang w:eastAsia="ar-SA"/>
        </w:rPr>
        <w:t xml:space="preserve">La vigencia del servicio y del contrato será </w:t>
      </w:r>
      <w:r w:rsidR="00B11C71" w:rsidRPr="00B32F1B">
        <w:rPr>
          <w:rFonts w:cs="Arial"/>
          <w:bCs/>
          <w:szCs w:val="20"/>
          <w:lang w:eastAsia="ar-SA"/>
        </w:rPr>
        <w:t xml:space="preserve">a partir del </w:t>
      </w:r>
      <w:bookmarkStart w:id="4" w:name="_Hlk193976392"/>
      <w:r w:rsidR="004C2C3F" w:rsidRPr="004C2C3F">
        <w:rPr>
          <w:rFonts w:cs="Arial"/>
          <w:b/>
          <w:bCs/>
          <w:szCs w:val="20"/>
          <w:lang w:eastAsia="ar-SA"/>
        </w:rPr>
        <w:t>día hábil posterior a la emisión del fallo correspondiente y hasta el 31 de diciembre de 2025</w:t>
      </w:r>
      <w:bookmarkEnd w:id="4"/>
      <w:r w:rsidR="004C2C3F">
        <w:rPr>
          <w:rFonts w:cs="Arial"/>
          <w:b/>
          <w:bCs/>
          <w:szCs w:val="20"/>
          <w:lang w:eastAsia="ar-SA"/>
        </w:rPr>
        <w:t>.</w:t>
      </w:r>
    </w:p>
    <w:p w14:paraId="4C55CE88" w14:textId="05BF2262" w:rsidR="00B11C71" w:rsidRPr="00B11C71" w:rsidRDefault="00B11C71" w:rsidP="00B3780F">
      <w:pPr>
        <w:pStyle w:val="Ttulo2"/>
        <w:numPr>
          <w:ilvl w:val="0"/>
          <w:numId w:val="21"/>
        </w:numPr>
        <w:rPr>
          <w:lang w:eastAsia="ar-SA"/>
        </w:rPr>
      </w:pPr>
      <w:bookmarkStart w:id="5" w:name="_Toc195003850"/>
      <w:r w:rsidRPr="00B11C71">
        <w:rPr>
          <w:lang w:eastAsia="ar-SA"/>
        </w:rPr>
        <w:t>Plazo de Entrega del Servicio</w:t>
      </w:r>
      <w:r w:rsidR="00DF166F">
        <w:rPr>
          <w:lang w:eastAsia="ar-SA"/>
        </w:rPr>
        <w:t>.</w:t>
      </w:r>
      <w:bookmarkEnd w:id="5"/>
    </w:p>
    <w:p w14:paraId="12E11332" w14:textId="77777777" w:rsidR="00B11C71" w:rsidRPr="00CC445A" w:rsidRDefault="00B11C71" w:rsidP="00C5707B">
      <w:pPr>
        <w:jc w:val="both"/>
        <w:rPr>
          <w:rFonts w:cs="Arial"/>
          <w:b/>
          <w:bCs/>
          <w:szCs w:val="20"/>
          <w:lang w:eastAsia="ar-SA"/>
        </w:rPr>
      </w:pPr>
    </w:p>
    <w:p w14:paraId="39B2DE5D" w14:textId="5C353ADA" w:rsidR="00C5707B" w:rsidRDefault="00C5707B" w:rsidP="00C5707B">
      <w:pPr>
        <w:jc w:val="both"/>
        <w:rPr>
          <w:rFonts w:cs="Arial"/>
          <w:bCs/>
          <w:szCs w:val="20"/>
          <w:lang w:eastAsia="ar-SA"/>
        </w:rPr>
      </w:pPr>
      <w:r w:rsidRPr="00C5707B">
        <w:rPr>
          <w:rFonts w:cs="Arial"/>
          <w:bCs/>
          <w:szCs w:val="20"/>
          <w:lang w:eastAsia="ar-SA"/>
        </w:rPr>
        <w:t>El Servicio Administrado para la Gestión Operativa de la Coordinación de Monitoreo, Contacto</w:t>
      </w:r>
      <w:r>
        <w:rPr>
          <w:rFonts w:cs="Arial"/>
          <w:bCs/>
          <w:szCs w:val="20"/>
          <w:lang w:eastAsia="ar-SA"/>
        </w:rPr>
        <w:t xml:space="preserve"> </w:t>
      </w:r>
      <w:r w:rsidRPr="00C5707B">
        <w:rPr>
          <w:rFonts w:cs="Arial"/>
          <w:bCs/>
          <w:szCs w:val="20"/>
          <w:lang w:eastAsia="ar-SA"/>
        </w:rPr>
        <w:t>y Riesgo Tecnológico deberá iniciar en su totalidad a parti</w:t>
      </w:r>
      <w:r>
        <w:rPr>
          <w:rFonts w:cs="Arial"/>
          <w:bCs/>
          <w:szCs w:val="20"/>
          <w:lang w:eastAsia="ar-SA"/>
        </w:rPr>
        <w:t>r</w:t>
      </w:r>
      <w:r w:rsidRPr="00C5707B">
        <w:rPr>
          <w:rFonts w:cs="Arial"/>
          <w:bCs/>
          <w:szCs w:val="20"/>
          <w:lang w:eastAsia="ar-SA"/>
        </w:rPr>
        <w:t xml:space="preserve"> del día hábil posterior a la emisión</w:t>
      </w:r>
      <w:r>
        <w:rPr>
          <w:rFonts w:cs="Arial"/>
          <w:bCs/>
          <w:szCs w:val="20"/>
          <w:lang w:eastAsia="ar-SA"/>
        </w:rPr>
        <w:t xml:space="preserve"> </w:t>
      </w:r>
      <w:r w:rsidRPr="00C5707B">
        <w:rPr>
          <w:rFonts w:cs="Arial"/>
          <w:bCs/>
          <w:szCs w:val="20"/>
          <w:lang w:eastAsia="ar-SA"/>
        </w:rPr>
        <w:t>del fallo correspondiente y hasta el 31 de diciembre de 2025</w:t>
      </w:r>
      <w:r>
        <w:rPr>
          <w:rFonts w:cs="Arial"/>
          <w:bCs/>
          <w:szCs w:val="20"/>
          <w:lang w:eastAsia="ar-SA"/>
        </w:rPr>
        <w:t>.</w:t>
      </w:r>
    </w:p>
    <w:p w14:paraId="6A5CC6AF" w14:textId="77777777" w:rsidR="00C5707B" w:rsidRDefault="00C5707B" w:rsidP="00B11C71">
      <w:pPr>
        <w:jc w:val="both"/>
        <w:rPr>
          <w:rFonts w:cs="Arial"/>
          <w:bCs/>
          <w:szCs w:val="20"/>
          <w:lang w:eastAsia="ar-SA"/>
        </w:rPr>
      </w:pPr>
    </w:p>
    <w:p w14:paraId="5FAA2C32" w14:textId="1E096B0E" w:rsidR="00B11C71" w:rsidRDefault="00B11C71" w:rsidP="00B11C71">
      <w:pPr>
        <w:jc w:val="both"/>
        <w:rPr>
          <w:rFonts w:cs="Arial"/>
          <w:bCs/>
          <w:szCs w:val="20"/>
          <w:lang w:eastAsia="ar-SA"/>
        </w:rPr>
      </w:pPr>
      <w:r w:rsidRPr="00CC445A">
        <w:rPr>
          <w:rFonts w:cs="Arial"/>
          <w:bCs/>
          <w:szCs w:val="20"/>
          <w:lang w:eastAsia="ar-SA"/>
        </w:rPr>
        <w:t xml:space="preserve">El </w:t>
      </w:r>
      <w:r w:rsidR="00ED6E47">
        <w:rPr>
          <w:rFonts w:cs="Arial"/>
          <w:b/>
          <w:bCs/>
          <w:szCs w:val="20"/>
          <w:lang w:eastAsia="ar-SA"/>
        </w:rPr>
        <w:t>Servicio Administrado para la Gestión Operativa de la Coordinación de Monitoreo, Contacto y Riesgo Tecnológico</w:t>
      </w:r>
      <w:r w:rsidRPr="00CC445A">
        <w:rPr>
          <w:rFonts w:cs="Arial"/>
          <w:bCs/>
          <w:szCs w:val="20"/>
          <w:lang w:eastAsia="ar-SA"/>
        </w:rPr>
        <w:t xml:space="preserve"> deberá iniciar en su </w:t>
      </w:r>
      <w:r w:rsidRPr="00CC445A">
        <w:rPr>
          <w:rFonts w:cs="Arial"/>
          <w:b/>
          <w:bCs/>
          <w:szCs w:val="20"/>
          <w:lang w:eastAsia="ar-SA"/>
        </w:rPr>
        <w:t>totalidad</w:t>
      </w:r>
      <w:r w:rsidRPr="00CC445A">
        <w:rPr>
          <w:rFonts w:cs="Arial"/>
          <w:bCs/>
          <w:szCs w:val="20"/>
          <w:lang w:eastAsia="ar-SA"/>
        </w:rPr>
        <w:t xml:space="preserve"> el </w:t>
      </w:r>
      <w:r w:rsidRPr="00CC445A">
        <w:rPr>
          <w:rFonts w:cs="Arial"/>
          <w:b/>
          <w:bCs/>
          <w:szCs w:val="20"/>
          <w:lang w:eastAsia="ar-SA"/>
        </w:rPr>
        <w:t>día hábil siguiente al fallo de adjudicación</w:t>
      </w:r>
      <w:r w:rsidRPr="00CC445A">
        <w:rPr>
          <w:rFonts w:cs="Arial"/>
          <w:bCs/>
          <w:szCs w:val="20"/>
          <w:lang w:eastAsia="ar-SA"/>
        </w:rPr>
        <w:t>, sin requerir un periodo de implementación o transición.</w:t>
      </w:r>
    </w:p>
    <w:p w14:paraId="1E6E5B80" w14:textId="77777777" w:rsidR="00B11C71" w:rsidRPr="00CC445A" w:rsidRDefault="00B11C71" w:rsidP="00B11C71">
      <w:pPr>
        <w:jc w:val="both"/>
        <w:rPr>
          <w:rFonts w:cs="Arial"/>
          <w:bCs/>
          <w:szCs w:val="20"/>
          <w:lang w:eastAsia="ar-SA"/>
        </w:rPr>
      </w:pPr>
    </w:p>
    <w:p w14:paraId="0AB8EF1B" w14:textId="696588C8" w:rsidR="00B11C71" w:rsidRDefault="00B11C71" w:rsidP="00B11C71">
      <w:pPr>
        <w:jc w:val="both"/>
        <w:rPr>
          <w:rFonts w:cs="Arial"/>
          <w:bCs/>
          <w:szCs w:val="20"/>
          <w:lang w:eastAsia="ar-SA"/>
        </w:rPr>
      </w:pPr>
      <w:r w:rsidRPr="00CC445A">
        <w:rPr>
          <w:rFonts w:cs="Arial"/>
          <w:bCs/>
          <w:szCs w:val="20"/>
          <w:lang w:eastAsia="ar-SA"/>
        </w:rPr>
        <w:t xml:space="preserve">El </w:t>
      </w:r>
      <w:r w:rsidR="0040102E" w:rsidRPr="00C5707B">
        <w:rPr>
          <w:rFonts w:cs="Arial"/>
          <w:b/>
          <w:szCs w:val="20"/>
          <w:lang w:eastAsia="ar-SA"/>
        </w:rPr>
        <w:t>licitante</w:t>
      </w:r>
      <w:r w:rsidR="00C5707B" w:rsidRPr="00C5707B">
        <w:rPr>
          <w:b/>
        </w:rPr>
        <w:t xml:space="preserve"> </w:t>
      </w:r>
      <w:r w:rsidR="00C5707B" w:rsidRPr="00C5707B">
        <w:rPr>
          <w:rFonts w:cs="Arial"/>
          <w:b/>
          <w:szCs w:val="20"/>
          <w:lang w:eastAsia="ar-SA"/>
        </w:rPr>
        <w:t>adjudicado</w:t>
      </w:r>
      <w:r w:rsidR="0040102E">
        <w:rPr>
          <w:rFonts w:cs="Arial"/>
          <w:bCs/>
          <w:szCs w:val="20"/>
          <w:lang w:eastAsia="ar-SA"/>
        </w:rPr>
        <w:t xml:space="preserve"> </w:t>
      </w:r>
      <w:r w:rsidRPr="00CC445A">
        <w:rPr>
          <w:rFonts w:cs="Arial"/>
          <w:bCs/>
          <w:szCs w:val="20"/>
          <w:lang w:eastAsia="ar-SA"/>
        </w:rPr>
        <w:t xml:space="preserve">deberá garantizar la </w:t>
      </w:r>
      <w:r w:rsidRPr="00CC445A">
        <w:rPr>
          <w:rFonts w:cs="Arial"/>
          <w:b/>
          <w:bCs/>
          <w:szCs w:val="20"/>
          <w:lang w:eastAsia="ar-SA"/>
        </w:rPr>
        <w:t>disponibilidad inmediata</w:t>
      </w:r>
      <w:r w:rsidRPr="00CC445A">
        <w:rPr>
          <w:rFonts w:cs="Arial"/>
          <w:bCs/>
          <w:szCs w:val="20"/>
          <w:lang w:eastAsia="ar-SA"/>
        </w:rPr>
        <w:t xml:space="preserve"> de los recursos especializados designados para la ejecución del servicio, asegurando que cuenten con la capacitación, herramientas tecnológicas y conocimientos necesarios para el cumplimiento de sus funciones desde el </w:t>
      </w:r>
      <w:r w:rsidRPr="00CC445A">
        <w:rPr>
          <w:rFonts w:cs="Arial"/>
          <w:b/>
          <w:bCs/>
          <w:szCs w:val="20"/>
          <w:lang w:eastAsia="ar-SA"/>
        </w:rPr>
        <w:t>primer día de operación</w:t>
      </w:r>
      <w:r w:rsidR="009F43DF">
        <w:rPr>
          <w:rFonts w:cs="Arial"/>
          <w:bCs/>
          <w:szCs w:val="20"/>
          <w:lang w:eastAsia="ar-SA"/>
        </w:rPr>
        <w:t xml:space="preserve"> y hasta la finalización del servicio</w:t>
      </w:r>
    </w:p>
    <w:p w14:paraId="73B99BB9" w14:textId="77777777" w:rsidR="00B11C71" w:rsidRPr="00CC445A" w:rsidRDefault="00B11C71" w:rsidP="00B11C71">
      <w:pPr>
        <w:jc w:val="both"/>
        <w:rPr>
          <w:rFonts w:cs="Arial"/>
          <w:bCs/>
          <w:szCs w:val="20"/>
          <w:lang w:eastAsia="ar-SA"/>
        </w:rPr>
      </w:pPr>
    </w:p>
    <w:p w14:paraId="3297FBE6" w14:textId="77777777" w:rsidR="00B11C71" w:rsidRDefault="00B11C71" w:rsidP="00B11C71">
      <w:pPr>
        <w:jc w:val="both"/>
        <w:rPr>
          <w:rFonts w:cs="Arial"/>
          <w:bCs/>
          <w:szCs w:val="20"/>
          <w:lang w:eastAsia="ar-SA"/>
        </w:rPr>
      </w:pPr>
      <w:r w:rsidRPr="00CC445A">
        <w:rPr>
          <w:rFonts w:cs="Arial"/>
          <w:bCs/>
          <w:szCs w:val="20"/>
          <w:lang w:eastAsia="ar-SA"/>
        </w:rPr>
        <w:t xml:space="preserve">El </w:t>
      </w:r>
      <w:r w:rsidRPr="00CC445A">
        <w:rPr>
          <w:rFonts w:cs="Arial"/>
          <w:b/>
          <w:bCs/>
          <w:szCs w:val="20"/>
          <w:lang w:eastAsia="ar-SA"/>
        </w:rPr>
        <w:t>incumplimiento en el inicio del servicio</w:t>
      </w:r>
      <w:r w:rsidRPr="00CC445A">
        <w:rPr>
          <w:rFonts w:cs="Arial"/>
          <w:bCs/>
          <w:szCs w:val="20"/>
          <w:lang w:eastAsia="ar-SA"/>
        </w:rPr>
        <w:t xml:space="preserve"> dentro del plazo establecido podrá dar lugar a la aplicación de penalizaciones conforme a lo dispuesto en la </w:t>
      </w:r>
      <w:r w:rsidRPr="00CC445A">
        <w:rPr>
          <w:rFonts w:cs="Arial"/>
          <w:b/>
          <w:bCs/>
          <w:szCs w:val="20"/>
          <w:lang w:eastAsia="ar-SA"/>
        </w:rPr>
        <w:t>LAASSP, su Reglamento, las POBALINES y el Anexo Técnico</w:t>
      </w:r>
      <w:r w:rsidRPr="00CC445A">
        <w:rPr>
          <w:rFonts w:cs="Arial"/>
          <w:bCs/>
          <w:szCs w:val="20"/>
          <w:lang w:eastAsia="ar-SA"/>
        </w:rPr>
        <w:t>, así como a la posible rescisión del contrato en caso de retrasos significativos.</w:t>
      </w:r>
    </w:p>
    <w:p w14:paraId="495261D5" w14:textId="77777777" w:rsidR="005F59D9" w:rsidRDefault="005F59D9" w:rsidP="00B11C71">
      <w:pPr>
        <w:jc w:val="both"/>
        <w:rPr>
          <w:rFonts w:cs="Arial"/>
          <w:bCs/>
          <w:szCs w:val="20"/>
          <w:lang w:eastAsia="ar-SA"/>
        </w:rPr>
      </w:pPr>
    </w:p>
    <w:p w14:paraId="29DC6C92" w14:textId="043F981E" w:rsidR="005F59D9" w:rsidRPr="005F59D9" w:rsidRDefault="005F59D9" w:rsidP="00B11C71">
      <w:pPr>
        <w:jc w:val="both"/>
        <w:rPr>
          <w:rFonts w:cs="Arial"/>
          <w:b/>
          <w:szCs w:val="20"/>
          <w:lang w:eastAsia="ar-SA"/>
        </w:rPr>
      </w:pPr>
      <w:r w:rsidRPr="005F59D9">
        <w:rPr>
          <w:rFonts w:cs="Arial"/>
          <w:b/>
          <w:szCs w:val="20"/>
          <w:lang w:eastAsia="ar-SA"/>
        </w:rPr>
        <w:t xml:space="preserve">Reunión de </w:t>
      </w:r>
      <w:proofErr w:type="spellStart"/>
      <w:r>
        <w:rPr>
          <w:rFonts w:cs="Arial"/>
          <w:b/>
          <w:szCs w:val="20"/>
          <w:lang w:eastAsia="ar-SA"/>
        </w:rPr>
        <w:t>K</w:t>
      </w:r>
      <w:r w:rsidRPr="005F59D9">
        <w:rPr>
          <w:rFonts w:cs="Arial"/>
          <w:b/>
          <w:szCs w:val="20"/>
          <w:lang w:eastAsia="ar-SA"/>
        </w:rPr>
        <w:t>ickoff</w:t>
      </w:r>
      <w:proofErr w:type="spellEnd"/>
      <w:r w:rsidRPr="005F59D9">
        <w:rPr>
          <w:rFonts w:cs="Arial"/>
          <w:b/>
          <w:szCs w:val="20"/>
          <w:lang w:eastAsia="ar-SA"/>
        </w:rPr>
        <w:t xml:space="preserve"> para el inicio del Servicio</w:t>
      </w:r>
    </w:p>
    <w:p w14:paraId="508EF991" w14:textId="77777777" w:rsidR="005F59D9" w:rsidRDefault="005F59D9" w:rsidP="00B11C71">
      <w:pPr>
        <w:jc w:val="both"/>
        <w:rPr>
          <w:rFonts w:cs="Arial"/>
          <w:bCs/>
          <w:szCs w:val="20"/>
          <w:lang w:eastAsia="ar-SA"/>
        </w:rPr>
      </w:pPr>
    </w:p>
    <w:p w14:paraId="2C578ECB" w14:textId="6977C9FC" w:rsidR="005F59D9" w:rsidRDefault="005F59D9" w:rsidP="00B11C71">
      <w:pPr>
        <w:jc w:val="both"/>
        <w:rPr>
          <w:rFonts w:cs="Arial"/>
          <w:bCs/>
          <w:szCs w:val="20"/>
          <w:lang w:eastAsia="ar-SA"/>
        </w:rPr>
      </w:pPr>
      <w:r w:rsidRPr="005F59D9">
        <w:rPr>
          <w:rFonts w:cs="Arial"/>
          <w:bCs/>
          <w:szCs w:val="20"/>
          <w:lang w:eastAsia="ar-SA"/>
        </w:rPr>
        <w:t xml:space="preserve">Con el objetivo de garantizar una adecuada </w:t>
      </w:r>
      <w:r w:rsidRPr="005F59D9">
        <w:rPr>
          <w:rFonts w:cs="Arial"/>
          <w:b/>
          <w:bCs/>
          <w:szCs w:val="20"/>
          <w:lang w:eastAsia="ar-SA"/>
        </w:rPr>
        <w:t>planeación, coordinación y ejecución</w:t>
      </w:r>
      <w:r w:rsidRPr="005F59D9">
        <w:rPr>
          <w:rFonts w:cs="Arial"/>
          <w:bCs/>
          <w:szCs w:val="20"/>
          <w:lang w:eastAsia="ar-SA"/>
        </w:rPr>
        <w:t xml:space="preserve"> del </w:t>
      </w:r>
      <w:r w:rsidR="00ED6E47">
        <w:rPr>
          <w:rFonts w:cs="Arial"/>
          <w:b/>
          <w:bCs/>
          <w:szCs w:val="20"/>
          <w:lang w:eastAsia="ar-SA"/>
        </w:rPr>
        <w:t>Servicio Administrado para la Gestión Operativa de la Coordinación de Monitoreo, Contacto y Riesgo Tecnológico</w:t>
      </w:r>
      <w:r w:rsidRPr="005F59D9">
        <w:rPr>
          <w:rFonts w:cs="Arial"/>
          <w:bCs/>
          <w:szCs w:val="20"/>
          <w:lang w:eastAsia="ar-SA"/>
        </w:rPr>
        <w:t xml:space="preserve">, se llevará a cabo una </w:t>
      </w:r>
      <w:r w:rsidRPr="005F59D9">
        <w:rPr>
          <w:rFonts w:cs="Arial"/>
          <w:b/>
          <w:bCs/>
          <w:szCs w:val="20"/>
          <w:lang w:eastAsia="ar-SA"/>
        </w:rPr>
        <w:t xml:space="preserve">Reunión de </w:t>
      </w:r>
      <w:proofErr w:type="spellStart"/>
      <w:r w:rsidRPr="005F59D9">
        <w:rPr>
          <w:rFonts w:cs="Arial"/>
          <w:b/>
          <w:bCs/>
          <w:szCs w:val="20"/>
          <w:lang w:eastAsia="ar-SA"/>
        </w:rPr>
        <w:t>Kickoff</w:t>
      </w:r>
      <w:proofErr w:type="spellEnd"/>
      <w:r w:rsidRPr="005F59D9">
        <w:rPr>
          <w:rFonts w:cs="Arial"/>
          <w:bCs/>
          <w:szCs w:val="20"/>
          <w:lang w:eastAsia="ar-SA"/>
        </w:rPr>
        <w:t xml:space="preserve"> en la que participarán las partes involucradas en la ejecución del contrato.</w:t>
      </w:r>
    </w:p>
    <w:p w14:paraId="2944EA2F" w14:textId="77777777" w:rsidR="005F59D9" w:rsidRDefault="005F59D9" w:rsidP="00B11C71">
      <w:pPr>
        <w:jc w:val="both"/>
        <w:rPr>
          <w:rFonts w:cs="Arial"/>
          <w:bCs/>
          <w:szCs w:val="20"/>
          <w:lang w:eastAsia="ar-SA"/>
        </w:rPr>
      </w:pPr>
    </w:p>
    <w:p w14:paraId="14915707" w14:textId="2B1A1FB2" w:rsidR="005F59D9" w:rsidRDefault="005F59D9" w:rsidP="005F59D9">
      <w:pPr>
        <w:jc w:val="both"/>
        <w:rPr>
          <w:rFonts w:cs="Arial"/>
          <w:b/>
          <w:bCs/>
          <w:szCs w:val="20"/>
          <w:lang w:eastAsia="ar-SA"/>
        </w:rPr>
      </w:pPr>
      <w:r w:rsidRPr="005F59D9">
        <w:rPr>
          <w:rFonts w:cs="Arial"/>
          <w:b/>
          <w:bCs/>
          <w:szCs w:val="20"/>
          <w:lang w:eastAsia="ar-SA"/>
        </w:rPr>
        <w:t>Objetivo de la Reunión</w:t>
      </w:r>
    </w:p>
    <w:p w14:paraId="2C1B3702" w14:textId="77777777" w:rsidR="005F59D9" w:rsidRPr="005F59D9" w:rsidRDefault="005F59D9" w:rsidP="005F59D9">
      <w:pPr>
        <w:jc w:val="both"/>
        <w:rPr>
          <w:rFonts w:cs="Arial"/>
          <w:b/>
          <w:bCs/>
          <w:szCs w:val="20"/>
          <w:lang w:eastAsia="ar-SA"/>
        </w:rPr>
      </w:pPr>
    </w:p>
    <w:p w14:paraId="26C46A62" w14:textId="77777777" w:rsidR="005F59D9" w:rsidRPr="005F59D9" w:rsidRDefault="005F59D9" w:rsidP="005F59D9">
      <w:pPr>
        <w:jc w:val="both"/>
        <w:rPr>
          <w:rFonts w:cs="Arial"/>
          <w:bCs/>
          <w:szCs w:val="20"/>
          <w:lang w:eastAsia="ar-SA"/>
        </w:rPr>
      </w:pPr>
      <w:r w:rsidRPr="005F59D9">
        <w:rPr>
          <w:rFonts w:cs="Arial"/>
          <w:bCs/>
          <w:szCs w:val="20"/>
          <w:lang w:eastAsia="ar-SA"/>
        </w:rPr>
        <w:t xml:space="preserve">La </w:t>
      </w:r>
      <w:r w:rsidRPr="005F59D9">
        <w:rPr>
          <w:rFonts w:cs="Arial"/>
          <w:b/>
          <w:bCs/>
          <w:szCs w:val="20"/>
          <w:lang w:eastAsia="ar-SA"/>
        </w:rPr>
        <w:t xml:space="preserve">Reunión de </w:t>
      </w:r>
      <w:proofErr w:type="spellStart"/>
      <w:r w:rsidRPr="005F59D9">
        <w:rPr>
          <w:rFonts w:cs="Arial"/>
          <w:b/>
          <w:bCs/>
          <w:szCs w:val="20"/>
          <w:lang w:eastAsia="ar-SA"/>
        </w:rPr>
        <w:t>Kickoff</w:t>
      </w:r>
      <w:proofErr w:type="spellEnd"/>
      <w:r w:rsidRPr="005F59D9">
        <w:rPr>
          <w:rFonts w:cs="Arial"/>
          <w:bCs/>
          <w:szCs w:val="20"/>
          <w:lang w:eastAsia="ar-SA"/>
        </w:rPr>
        <w:t xml:space="preserve"> tiene como finalidad:</w:t>
      </w:r>
    </w:p>
    <w:p w14:paraId="5831E5FA" w14:textId="77777777" w:rsidR="005F59D9" w:rsidRPr="005F59D9" w:rsidRDefault="005F59D9" w:rsidP="00B3780F">
      <w:pPr>
        <w:numPr>
          <w:ilvl w:val="0"/>
          <w:numId w:val="36"/>
        </w:numPr>
        <w:jc w:val="both"/>
        <w:rPr>
          <w:rFonts w:cs="Arial"/>
          <w:bCs/>
          <w:szCs w:val="20"/>
          <w:lang w:eastAsia="ar-SA"/>
        </w:rPr>
      </w:pPr>
      <w:r w:rsidRPr="005F59D9">
        <w:rPr>
          <w:rFonts w:cs="Arial"/>
          <w:bCs/>
          <w:szCs w:val="20"/>
          <w:lang w:eastAsia="ar-SA"/>
        </w:rPr>
        <w:t xml:space="preserve">Formalizar el </w:t>
      </w:r>
      <w:r w:rsidRPr="005F59D9">
        <w:rPr>
          <w:rFonts w:cs="Arial"/>
          <w:b/>
          <w:bCs/>
          <w:szCs w:val="20"/>
          <w:lang w:eastAsia="ar-SA"/>
        </w:rPr>
        <w:t>inicio del servicio</w:t>
      </w:r>
      <w:r w:rsidRPr="005F59D9">
        <w:rPr>
          <w:rFonts w:cs="Arial"/>
          <w:bCs/>
          <w:szCs w:val="20"/>
          <w:lang w:eastAsia="ar-SA"/>
        </w:rPr>
        <w:t xml:space="preserve"> y establecer las bases para su correcta operación.</w:t>
      </w:r>
    </w:p>
    <w:p w14:paraId="645A2443" w14:textId="4666FB6A" w:rsidR="005F59D9" w:rsidRPr="005F59D9" w:rsidRDefault="00F025DD" w:rsidP="00B3780F">
      <w:pPr>
        <w:numPr>
          <w:ilvl w:val="0"/>
          <w:numId w:val="36"/>
        </w:numPr>
        <w:jc w:val="both"/>
        <w:rPr>
          <w:rFonts w:cs="Arial"/>
          <w:bCs/>
          <w:szCs w:val="20"/>
          <w:lang w:eastAsia="ar-SA"/>
        </w:rPr>
      </w:pPr>
      <w:proofErr w:type="gramStart"/>
      <w:r>
        <w:rPr>
          <w:rFonts w:cs="Arial"/>
          <w:bCs/>
          <w:szCs w:val="20"/>
          <w:lang w:eastAsia="ar-SA"/>
        </w:rPr>
        <w:t>Asegurar</w:t>
      </w:r>
      <w:proofErr w:type="gramEnd"/>
      <w:r>
        <w:rPr>
          <w:rFonts w:cs="Arial"/>
          <w:bCs/>
          <w:szCs w:val="20"/>
          <w:lang w:eastAsia="ar-SA"/>
        </w:rPr>
        <w:t xml:space="preserve"> </w:t>
      </w:r>
      <w:r w:rsidR="005F59D9" w:rsidRPr="005F59D9">
        <w:rPr>
          <w:rFonts w:cs="Arial"/>
          <w:bCs/>
          <w:szCs w:val="20"/>
          <w:lang w:eastAsia="ar-SA"/>
        </w:rPr>
        <w:t xml:space="preserve">que el </w:t>
      </w:r>
      <w:r w:rsidR="00B84135">
        <w:rPr>
          <w:rFonts w:cs="Arial"/>
          <w:b/>
          <w:bCs/>
          <w:szCs w:val="20"/>
          <w:lang w:eastAsia="ar-SA"/>
        </w:rPr>
        <w:t>proveedor adjudicado</w:t>
      </w:r>
      <w:r w:rsidR="005F59D9" w:rsidRPr="005F59D9">
        <w:rPr>
          <w:rFonts w:cs="Arial"/>
          <w:b/>
          <w:bCs/>
          <w:szCs w:val="20"/>
          <w:lang w:eastAsia="ar-SA"/>
        </w:rPr>
        <w:t xml:space="preserve"> y el IMSS</w:t>
      </w:r>
      <w:r w:rsidR="005F59D9" w:rsidRPr="005F59D9">
        <w:rPr>
          <w:rFonts w:cs="Arial"/>
          <w:bCs/>
          <w:szCs w:val="20"/>
          <w:lang w:eastAsia="ar-SA"/>
        </w:rPr>
        <w:t xml:space="preserve"> tengan una visión común sobre los alcances, responsabilidades y requerimientos del </w:t>
      </w:r>
      <w:r w:rsidR="00A13448">
        <w:rPr>
          <w:rFonts w:cs="Arial"/>
          <w:b/>
          <w:bCs/>
          <w:szCs w:val="20"/>
          <w:lang w:eastAsia="ar-SA"/>
        </w:rPr>
        <w:t>Servicio Administrado para la Gestión Operativa de la Coordinación de Monitoreo, Contacto y Riesgo</w:t>
      </w:r>
      <w:r>
        <w:rPr>
          <w:rFonts w:cs="Arial"/>
          <w:b/>
          <w:bCs/>
          <w:szCs w:val="20"/>
          <w:lang w:eastAsia="ar-SA"/>
        </w:rPr>
        <w:t xml:space="preserve"> Tecnológico.</w:t>
      </w:r>
      <w:r w:rsidR="00A13448">
        <w:rPr>
          <w:rFonts w:cs="Arial"/>
          <w:b/>
          <w:bCs/>
          <w:szCs w:val="20"/>
          <w:lang w:eastAsia="ar-SA"/>
        </w:rPr>
        <w:t xml:space="preserve"> </w:t>
      </w:r>
      <w:r w:rsidR="005F59D9" w:rsidRPr="005F59D9">
        <w:rPr>
          <w:rFonts w:cs="Arial"/>
          <w:bCs/>
          <w:szCs w:val="20"/>
          <w:lang w:eastAsia="ar-SA"/>
        </w:rPr>
        <w:t xml:space="preserve">Definir los </w:t>
      </w:r>
      <w:r w:rsidR="005F59D9" w:rsidRPr="00655537">
        <w:rPr>
          <w:rFonts w:cs="Arial"/>
          <w:b/>
          <w:szCs w:val="20"/>
          <w:lang w:eastAsia="ar-SA"/>
        </w:rPr>
        <w:t>canales de comunicación y los mecanismos</w:t>
      </w:r>
      <w:r w:rsidR="005F59D9" w:rsidRPr="005F59D9">
        <w:rPr>
          <w:rFonts w:cs="Arial"/>
          <w:bCs/>
          <w:szCs w:val="20"/>
          <w:lang w:eastAsia="ar-SA"/>
        </w:rPr>
        <w:t xml:space="preserve"> de seguimiento del servicio</w:t>
      </w:r>
      <w:r w:rsidR="003A7765">
        <w:rPr>
          <w:rFonts w:cs="Arial"/>
          <w:bCs/>
          <w:szCs w:val="20"/>
          <w:lang w:eastAsia="ar-SA"/>
        </w:rPr>
        <w:t xml:space="preserve"> entre el Gerente y Coordinador </w:t>
      </w:r>
      <w:r w:rsidR="00655537">
        <w:rPr>
          <w:rFonts w:cs="Arial"/>
          <w:bCs/>
          <w:szCs w:val="20"/>
          <w:lang w:eastAsia="ar-SA"/>
        </w:rPr>
        <w:t xml:space="preserve">que asigne el </w:t>
      </w:r>
      <w:r w:rsidR="00B84135">
        <w:rPr>
          <w:rFonts w:cs="Arial"/>
          <w:bCs/>
          <w:szCs w:val="20"/>
          <w:lang w:eastAsia="ar-SA"/>
        </w:rPr>
        <w:t>proveedor adjudicado</w:t>
      </w:r>
      <w:r w:rsidR="003A7765">
        <w:rPr>
          <w:rFonts w:cs="Arial"/>
          <w:bCs/>
          <w:szCs w:val="20"/>
          <w:lang w:eastAsia="ar-SA"/>
        </w:rPr>
        <w:t xml:space="preserve"> y el IMSS</w:t>
      </w:r>
      <w:r w:rsidR="005F59D9" w:rsidRPr="005F59D9">
        <w:rPr>
          <w:rFonts w:cs="Arial"/>
          <w:bCs/>
          <w:szCs w:val="20"/>
          <w:lang w:eastAsia="ar-SA"/>
        </w:rPr>
        <w:t>.</w:t>
      </w:r>
    </w:p>
    <w:p w14:paraId="712E176C" w14:textId="77777777" w:rsidR="005F59D9" w:rsidRPr="005F59D9" w:rsidRDefault="005F59D9" w:rsidP="00B3780F">
      <w:pPr>
        <w:numPr>
          <w:ilvl w:val="0"/>
          <w:numId w:val="36"/>
        </w:numPr>
        <w:jc w:val="both"/>
        <w:rPr>
          <w:rFonts w:cs="Arial"/>
          <w:bCs/>
          <w:szCs w:val="20"/>
          <w:lang w:eastAsia="ar-SA"/>
        </w:rPr>
      </w:pPr>
      <w:r w:rsidRPr="005F59D9">
        <w:rPr>
          <w:rFonts w:cs="Arial"/>
          <w:bCs/>
          <w:szCs w:val="20"/>
          <w:lang w:eastAsia="ar-SA"/>
        </w:rPr>
        <w:t xml:space="preserve">Revisar la asignación y disponibilidad de los </w:t>
      </w:r>
      <w:r w:rsidRPr="005F59D9">
        <w:rPr>
          <w:rFonts w:cs="Arial"/>
          <w:b/>
          <w:bCs/>
          <w:szCs w:val="20"/>
          <w:lang w:eastAsia="ar-SA"/>
        </w:rPr>
        <w:t>recursos especializados</w:t>
      </w:r>
      <w:r w:rsidRPr="005F59D9">
        <w:rPr>
          <w:rFonts w:cs="Arial"/>
          <w:bCs/>
          <w:szCs w:val="20"/>
          <w:lang w:eastAsia="ar-SA"/>
        </w:rPr>
        <w:t xml:space="preserve">, conforme a lo establecido en el </w:t>
      </w:r>
      <w:r w:rsidRPr="005F59D9">
        <w:rPr>
          <w:rFonts w:cs="Arial"/>
          <w:b/>
          <w:bCs/>
          <w:szCs w:val="20"/>
          <w:lang w:eastAsia="ar-SA"/>
        </w:rPr>
        <w:t>Anexo Técnico</w:t>
      </w:r>
      <w:r w:rsidRPr="005F59D9">
        <w:rPr>
          <w:rFonts w:cs="Arial"/>
          <w:bCs/>
          <w:szCs w:val="20"/>
          <w:lang w:eastAsia="ar-SA"/>
        </w:rPr>
        <w:t>.</w:t>
      </w:r>
    </w:p>
    <w:p w14:paraId="10457875" w14:textId="0D6ED4BD" w:rsidR="005F59D9" w:rsidRPr="005F59D9" w:rsidRDefault="005F59D9" w:rsidP="00B3780F">
      <w:pPr>
        <w:numPr>
          <w:ilvl w:val="0"/>
          <w:numId w:val="36"/>
        </w:numPr>
        <w:jc w:val="both"/>
        <w:rPr>
          <w:rFonts w:cs="Arial"/>
          <w:bCs/>
          <w:szCs w:val="20"/>
          <w:lang w:eastAsia="ar-SA"/>
        </w:rPr>
      </w:pPr>
      <w:r w:rsidRPr="005F59D9">
        <w:rPr>
          <w:rFonts w:cs="Arial"/>
          <w:bCs/>
          <w:szCs w:val="20"/>
          <w:lang w:eastAsia="ar-SA"/>
        </w:rPr>
        <w:t xml:space="preserve">Confirmar el cumplimiento de los </w:t>
      </w:r>
      <w:r w:rsidRPr="005F59D9">
        <w:rPr>
          <w:rFonts w:cs="Arial"/>
          <w:b/>
          <w:bCs/>
          <w:szCs w:val="20"/>
          <w:lang w:eastAsia="ar-SA"/>
        </w:rPr>
        <w:t xml:space="preserve">entregables </w:t>
      </w:r>
      <w:r w:rsidRPr="005F59D9">
        <w:rPr>
          <w:rFonts w:cs="Arial"/>
          <w:bCs/>
          <w:szCs w:val="20"/>
          <w:lang w:eastAsia="ar-SA"/>
        </w:rPr>
        <w:t>que debe</w:t>
      </w:r>
      <w:r w:rsidR="0040102E">
        <w:rPr>
          <w:rFonts w:cs="Arial"/>
          <w:bCs/>
          <w:szCs w:val="20"/>
          <w:lang w:eastAsia="ar-SA"/>
        </w:rPr>
        <w:t>rá</w:t>
      </w:r>
      <w:r w:rsidRPr="005F59D9">
        <w:rPr>
          <w:rFonts w:cs="Arial"/>
          <w:bCs/>
          <w:szCs w:val="20"/>
          <w:lang w:eastAsia="ar-SA"/>
        </w:rPr>
        <w:t xml:space="preserve"> proporcionar el proveedor</w:t>
      </w:r>
      <w:r>
        <w:rPr>
          <w:rFonts w:cs="Arial"/>
          <w:bCs/>
          <w:szCs w:val="20"/>
          <w:lang w:eastAsia="ar-SA"/>
        </w:rPr>
        <w:t xml:space="preserve"> </w:t>
      </w:r>
      <w:r w:rsidR="0040102E">
        <w:rPr>
          <w:rFonts w:cs="Arial"/>
          <w:bCs/>
          <w:szCs w:val="20"/>
          <w:lang w:eastAsia="ar-SA"/>
        </w:rPr>
        <w:t xml:space="preserve">adjudicado </w:t>
      </w:r>
      <w:r>
        <w:rPr>
          <w:rFonts w:cs="Arial"/>
          <w:bCs/>
          <w:szCs w:val="20"/>
          <w:lang w:eastAsia="ar-SA"/>
        </w:rPr>
        <w:t xml:space="preserve">al inicio, durante y a la conclusión del </w:t>
      </w:r>
      <w:r w:rsidR="00A13448">
        <w:rPr>
          <w:rFonts w:cs="Arial"/>
          <w:b/>
          <w:bCs/>
          <w:szCs w:val="20"/>
          <w:lang w:eastAsia="ar-SA"/>
        </w:rPr>
        <w:t>Servicio Administrado para la Gestión Operativa de la Coordinación de Monitoreo, Contacto y Riesgo Tecnológico</w:t>
      </w:r>
      <w:r w:rsidRPr="005F59D9">
        <w:rPr>
          <w:rFonts w:cs="Arial"/>
          <w:bCs/>
          <w:szCs w:val="20"/>
          <w:lang w:eastAsia="ar-SA"/>
        </w:rPr>
        <w:t>.</w:t>
      </w:r>
    </w:p>
    <w:p w14:paraId="542ADB79" w14:textId="6B267939" w:rsidR="005F59D9" w:rsidRDefault="005F59D9" w:rsidP="00B3780F">
      <w:pPr>
        <w:numPr>
          <w:ilvl w:val="0"/>
          <w:numId w:val="36"/>
        </w:numPr>
        <w:jc w:val="both"/>
        <w:rPr>
          <w:rFonts w:cs="Arial"/>
          <w:bCs/>
          <w:szCs w:val="20"/>
          <w:lang w:eastAsia="ar-SA"/>
        </w:rPr>
      </w:pPr>
      <w:r w:rsidRPr="005F59D9">
        <w:rPr>
          <w:rFonts w:cs="Arial"/>
          <w:bCs/>
          <w:szCs w:val="20"/>
          <w:lang w:eastAsia="ar-SA"/>
        </w:rPr>
        <w:t>Presenta</w:t>
      </w:r>
      <w:r>
        <w:rPr>
          <w:rFonts w:cs="Arial"/>
          <w:bCs/>
          <w:szCs w:val="20"/>
          <w:lang w:eastAsia="ar-SA"/>
        </w:rPr>
        <w:t>ción de una propuesta d</w:t>
      </w:r>
      <w:r w:rsidRPr="005F59D9">
        <w:rPr>
          <w:rFonts w:cs="Arial"/>
          <w:bCs/>
          <w:szCs w:val="20"/>
          <w:lang w:eastAsia="ar-SA"/>
        </w:rPr>
        <w:t xml:space="preserve">e </w:t>
      </w:r>
      <w:r w:rsidRPr="005F59D9">
        <w:rPr>
          <w:rFonts w:cs="Arial"/>
          <w:b/>
          <w:bCs/>
          <w:szCs w:val="20"/>
          <w:lang w:eastAsia="ar-SA"/>
        </w:rPr>
        <w:t>plan de trabajo</w:t>
      </w:r>
      <w:r w:rsidRPr="005F59D9">
        <w:rPr>
          <w:rFonts w:cs="Arial"/>
          <w:bCs/>
          <w:szCs w:val="20"/>
          <w:lang w:eastAsia="ar-SA"/>
        </w:rPr>
        <w:t xml:space="preserve"> y los mecanismos de supervisión del </w:t>
      </w:r>
      <w:r w:rsidR="00A13448">
        <w:rPr>
          <w:rFonts w:cs="Arial"/>
          <w:b/>
          <w:bCs/>
          <w:szCs w:val="20"/>
          <w:lang w:eastAsia="ar-SA"/>
        </w:rPr>
        <w:t>Servicio Administrado para la Gestión Operativa de la Coordinación de Monitoreo, Contacto y Riesgo Tecnológico</w:t>
      </w:r>
      <w:r w:rsidRPr="005F59D9">
        <w:rPr>
          <w:rFonts w:cs="Arial"/>
          <w:bCs/>
          <w:szCs w:val="20"/>
          <w:lang w:eastAsia="ar-SA"/>
        </w:rPr>
        <w:t>.</w:t>
      </w:r>
    </w:p>
    <w:p w14:paraId="0DC927B2" w14:textId="0C1C9F80" w:rsidR="001B2C28" w:rsidRPr="001B2C28" w:rsidRDefault="001B2C28" w:rsidP="00B3780F">
      <w:pPr>
        <w:numPr>
          <w:ilvl w:val="0"/>
          <w:numId w:val="36"/>
        </w:numPr>
        <w:jc w:val="both"/>
        <w:rPr>
          <w:rFonts w:cs="Arial"/>
          <w:bCs/>
          <w:szCs w:val="20"/>
          <w:lang w:eastAsia="ar-SA"/>
        </w:rPr>
      </w:pPr>
      <w:r w:rsidRPr="001B2C28">
        <w:rPr>
          <w:rFonts w:cs="Arial"/>
          <w:bCs/>
          <w:szCs w:val="20"/>
          <w:lang w:eastAsia="ar-SA"/>
        </w:rPr>
        <w:lastRenderedPageBreak/>
        <w:t xml:space="preserve">Confirmar el cumplimiento de los </w:t>
      </w:r>
      <w:r w:rsidRPr="001B2C28">
        <w:rPr>
          <w:rFonts w:cs="Arial"/>
          <w:b/>
          <w:bCs/>
          <w:szCs w:val="20"/>
          <w:lang w:eastAsia="ar-SA"/>
        </w:rPr>
        <w:t xml:space="preserve">entregables </w:t>
      </w:r>
      <w:r w:rsidRPr="001B2C28">
        <w:rPr>
          <w:rFonts w:cs="Arial"/>
          <w:bCs/>
          <w:szCs w:val="20"/>
          <w:lang w:eastAsia="ar-SA"/>
        </w:rPr>
        <w:t>que debe</w:t>
      </w:r>
      <w:r w:rsidR="0040102E">
        <w:rPr>
          <w:rFonts w:cs="Arial"/>
          <w:bCs/>
          <w:szCs w:val="20"/>
          <w:lang w:eastAsia="ar-SA"/>
        </w:rPr>
        <w:t>rá</w:t>
      </w:r>
      <w:r w:rsidRPr="001B2C28">
        <w:rPr>
          <w:rFonts w:cs="Arial"/>
          <w:bCs/>
          <w:szCs w:val="20"/>
          <w:lang w:eastAsia="ar-SA"/>
        </w:rPr>
        <w:t xml:space="preserve"> proporcionar el proveedor</w:t>
      </w:r>
      <w:r w:rsidR="0040102E">
        <w:rPr>
          <w:rFonts w:cs="Arial"/>
          <w:bCs/>
          <w:szCs w:val="20"/>
          <w:lang w:eastAsia="ar-SA"/>
        </w:rPr>
        <w:t xml:space="preserve"> adjudicado</w:t>
      </w:r>
      <w:r w:rsidRPr="001B2C28">
        <w:rPr>
          <w:rFonts w:cs="Arial"/>
          <w:bCs/>
          <w:szCs w:val="20"/>
          <w:lang w:eastAsia="ar-SA"/>
        </w:rPr>
        <w:t>.</w:t>
      </w:r>
    </w:p>
    <w:p w14:paraId="3F1CB608" w14:textId="5A3439C9" w:rsidR="001B2C28" w:rsidRDefault="001B2C28" w:rsidP="00B3780F">
      <w:pPr>
        <w:numPr>
          <w:ilvl w:val="0"/>
          <w:numId w:val="36"/>
        </w:numPr>
        <w:jc w:val="both"/>
        <w:rPr>
          <w:rFonts w:cs="Arial"/>
          <w:bCs/>
          <w:szCs w:val="20"/>
          <w:lang w:eastAsia="ar-SA"/>
        </w:rPr>
      </w:pPr>
      <w:r>
        <w:rPr>
          <w:rFonts w:cs="Arial"/>
          <w:bCs/>
          <w:szCs w:val="20"/>
          <w:lang w:eastAsia="ar-SA"/>
        </w:rPr>
        <w:t xml:space="preserve">Definir </w:t>
      </w:r>
      <w:r w:rsidRPr="001B2C28">
        <w:rPr>
          <w:rFonts w:cs="Arial"/>
          <w:bCs/>
          <w:szCs w:val="20"/>
          <w:lang w:eastAsia="ar-SA"/>
        </w:rPr>
        <w:t xml:space="preserve">la estructura de </w:t>
      </w:r>
      <w:r w:rsidRPr="001B2C28">
        <w:rPr>
          <w:rFonts w:cs="Arial"/>
          <w:b/>
          <w:szCs w:val="20"/>
          <w:lang w:eastAsia="ar-SA"/>
        </w:rPr>
        <w:t>turnos y asistencia</w:t>
      </w:r>
      <w:r w:rsidRPr="001B2C28">
        <w:rPr>
          <w:rFonts w:cs="Arial"/>
          <w:bCs/>
          <w:szCs w:val="20"/>
          <w:lang w:eastAsia="ar-SA"/>
        </w:rPr>
        <w:t xml:space="preserve"> de los recursos especializados.</w:t>
      </w:r>
    </w:p>
    <w:p w14:paraId="2783F059" w14:textId="511B2DD3" w:rsidR="001B2C28" w:rsidRDefault="003A7765" w:rsidP="00B3780F">
      <w:pPr>
        <w:numPr>
          <w:ilvl w:val="0"/>
          <w:numId w:val="36"/>
        </w:numPr>
        <w:jc w:val="both"/>
        <w:rPr>
          <w:rFonts w:cs="Arial"/>
          <w:bCs/>
          <w:szCs w:val="20"/>
          <w:lang w:eastAsia="ar-SA"/>
        </w:rPr>
      </w:pPr>
      <w:r>
        <w:rPr>
          <w:rFonts w:cs="Arial"/>
          <w:bCs/>
          <w:szCs w:val="20"/>
          <w:lang w:eastAsia="ar-SA"/>
        </w:rPr>
        <w:t xml:space="preserve">Revisión </w:t>
      </w:r>
      <w:r w:rsidR="001B2C28">
        <w:rPr>
          <w:rFonts w:cs="Arial"/>
          <w:bCs/>
          <w:szCs w:val="20"/>
          <w:lang w:eastAsia="ar-SA"/>
        </w:rPr>
        <w:t xml:space="preserve">del plan de </w:t>
      </w:r>
      <w:r w:rsidR="001B2C28" w:rsidRPr="001B2C28">
        <w:rPr>
          <w:rFonts w:cs="Arial"/>
          <w:b/>
          <w:szCs w:val="20"/>
          <w:lang w:eastAsia="ar-SA"/>
        </w:rPr>
        <w:t>continuidad operativa</w:t>
      </w:r>
      <w:r w:rsidR="001B2C28">
        <w:rPr>
          <w:rFonts w:cs="Arial"/>
          <w:bCs/>
          <w:szCs w:val="20"/>
          <w:lang w:eastAsia="ar-SA"/>
        </w:rPr>
        <w:t xml:space="preserve"> en caso de contingencia.</w:t>
      </w:r>
    </w:p>
    <w:p w14:paraId="672D8EDB" w14:textId="4ECE2F63" w:rsidR="003A7765" w:rsidRDefault="003A7765" w:rsidP="00B3780F">
      <w:pPr>
        <w:numPr>
          <w:ilvl w:val="0"/>
          <w:numId w:val="36"/>
        </w:numPr>
        <w:jc w:val="both"/>
        <w:rPr>
          <w:rFonts w:cs="Arial"/>
          <w:bCs/>
          <w:szCs w:val="20"/>
          <w:lang w:eastAsia="ar-SA"/>
        </w:rPr>
      </w:pPr>
      <w:r>
        <w:rPr>
          <w:rFonts w:cs="Arial"/>
          <w:bCs/>
          <w:szCs w:val="20"/>
          <w:lang w:eastAsia="ar-SA"/>
        </w:rPr>
        <w:t xml:space="preserve">Definición y entrega de </w:t>
      </w:r>
      <w:r w:rsidRPr="003A7765">
        <w:rPr>
          <w:rFonts w:cs="Arial"/>
          <w:b/>
          <w:szCs w:val="20"/>
          <w:lang w:eastAsia="ar-SA"/>
        </w:rPr>
        <w:t>formato Institucional</w:t>
      </w:r>
      <w:r>
        <w:rPr>
          <w:rFonts w:cs="Arial"/>
          <w:bCs/>
          <w:szCs w:val="20"/>
          <w:lang w:eastAsia="ar-SA"/>
        </w:rPr>
        <w:t xml:space="preserve"> de bitácora diaria </w:t>
      </w:r>
      <w:r w:rsidRPr="003A7765">
        <w:rPr>
          <w:rFonts w:cs="Arial"/>
          <w:b/>
          <w:szCs w:val="20"/>
          <w:lang w:eastAsia="ar-SA"/>
        </w:rPr>
        <w:t>de trabajo</w:t>
      </w:r>
      <w:r>
        <w:rPr>
          <w:rFonts w:cs="Arial"/>
          <w:bCs/>
          <w:szCs w:val="20"/>
          <w:lang w:eastAsia="ar-SA"/>
        </w:rPr>
        <w:t>.</w:t>
      </w:r>
    </w:p>
    <w:p w14:paraId="2227C756" w14:textId="77777777" w:rsidR="005F59D9" w:rsidRDefault="005F59D9" w:rsidP="00B11C71">
      <w:pPr>
        <w:jc w:val="both"/>
        <w:rPr>
          <w:rFonts w:cs="Arial"/>
          <w:bCs/>
          <w:szCs w:val="20"/>
          <w:lang w:eastAsia="ar-SA"/>
        </w:rPr>
      </w:pPr>
    </w:p>
    <w:p w14:paraId="1859A8D6" w14:textId="77777777" w:rsidR="005F59D9" w:rsidRPr="005F59D9" w:rsidRDefault="005F59D9" w:rsidP="005F59D9">
      <w:pPr>
        <w:jc w:val="both"/>
        <w:rPr>
          <w:rFonts w:cs="Arial"/>
          <w:b/>
          <w:bCs/>
          <w:szCs w:val="20"/>
          <w:lang w:eastAsia="ar-SA"/>
        </w:rPr>
      </w:pPr>
      <w:r w:rsidRPr="005F59D9">
        <w:rPr>
          <w:rFonts w:cs="Arial"/>
          <w:b/>
          <w:bCs/>
          <w:szCs w:val="20"/>
          <w:lang w:eastAsia="ar-SA"/>
        </w:rPr>
        <w:t>Evidencia Documental</w:t>
      </w:r>
    </w:p>
    <w:p w14:paraId="6F812051" w14:textId="77777777" w:rsidR="005F59D9" w:rsidRDefault="005F59D9" w:rsidP="005F59D9">
      <w:pPr>
        <w:jc w:val="both"/>
        <w:rPr>
          <w:rFonts w:cs="Arial"/>
          <w:bCs/>
          <w:szCs w:val="20"/>
          <w:lang w:eastAsia="ar-SA"/>
        </w:rPr>
      </w:pPr>
    </w:p>
    <w:p w14:paraId="42AED6A9" w14:textId="48D7ACB8" w:rsidR="005F59D9" w:rsidRDefault="005F59D9" w:rsidP="005F59D9">
      <w:pPr>
        <w:jc w:val="both"/>
        <w:rPr>
          <w:rFonts w:cs="Arial"/>
          <w:bCs/>
          <w:szCs w:val="20"/>
          <w:lang w:eastAsia="ar-SA"/>
        </w:rPr>
      </w:pPr>
      <w:r w:rsidRPr="005F59D9">
        <w:rPr>
          <w:rFonts w:cs="Arial"/>
          <w:bCs/>
          <w:szCs w:val="20"/>
          <w:lang w:eastAsia="ar-SA"/>
        </w:rPr>
        <w:t xml:space="preserve">Al finalizar la reunión, se elaborará un </w:t>
      </w:r>
      <w:r w:rsidR="00655537">
        <w:rPr>
          <w:rFonts w:cs="Arial"/>
          <w:b/>
          <w:bCs/>
          <w:szCs w:val="20"/>
          <w:lang w:eastAsia="ar-SA"/>
        </w:rPr>
        <w:t xml:space="preserve">Minuta </w:t>
      </w:r>
      <w:r w:rsidRPr="005F59D9">
        <w:rPr>
          <w:rFonts w:cs="Arial"/>
          <w:b/>
          <w:bCs/>
          <w:szCs w:val="20"/>
          <w:lang w:eastAsia="ar-SA"/>
        </w:rPr>
        <w:t xml:space="preserve">de Reunión de </w:t>
      </w:r>
      <w:proofErr w:type="spellStart"/>
      <w:r w:rsidRPr="005F59D9">
        <w:rPr>
          <w:rFonts w:cs="Arial"/>
          <w:b/>
          <w:bCs/>
          <w:szCs w:val="20"/>
          <w:lang w:eastAsia="ar-SA"/>
        </w:rPr>
        <w:t>Kickoff</w:t>
      </w:r>
      <w:proofErr w:type="spellEnd"/>
      <w:r w:rsidRPr="005F59D9">
        <w:rPr>
          <w:rFonts w:cs="Arial"/>
          <w:bCs/>
          <w:szCs w:val="20"/>
          <w:lang w:eastAsia="ar-SA"/>
        </w:rPr>
        <w:t>, en la que se documentarán:</w:t>
      </w:r>
    </w:p>
    <w:p w14:paraId="337436EA" w14:textId="77777777" w:rsidR="00F025DD" w:rsidRPr="005F59D9" w:rsidRDefault="00F025DD" w:rsidP="005F59D9">
      <w:pPr>
        <w:jc w:val="both"/>
        <w:rPr>
          <w:rFonts w:cs="Arial"/>
          <w:bCs/>
          <w:szCs w:val="20"/>
          <w:lang w:eastAsia="ar-SA"/>
        </w:rPr>
      </w:pPr>
    </w:p>
    <w:p w14:paraId="486DDEB8" w14:textId="77777777" w:rsidR="005F59D9" w:rsidRPr="005F59D9" w:rsidRDefault="005F59D9" w:rsidP="00B3780F">
      <w:pPr>
        <w:numPr>
          <w:ilvl w:val="0"/>
          <w:numId w:val="37"/>
        </w:numPr>
        <w:jc w:val="both"/>
        <w:rPr>
          <w:rFonts w:cs="Arial"/>
          <w:bCs/>
          <w:szCs w:val="20"/>
          <w:lang w:eastAsia="ar-SA"/>
        </w:rPr>
      </w:pPr>
      <w:r w:rsidRPr="005F59D9">
        <w:rPr>
          <w:rFonts w:cs="Arial"/>
          <w:bCs/>
          <w:szCs w:val="20"/>
          <w:lang w:eastAsia="ar-SA"/>
        </w:rPr>
        <w:t>Los acuerdos tomados.</w:t>
      </w:r>
    </w:p>
    <w:p w14:paraId="3A062411" w14:textId="1D9259DF" w:rsidR="005F59D9" w:rsidRPr="005F59D9" w:rsidRDefault="005F59D9" w:rsidP="00B3780F">
      <w:pPr>
        <w:numPr>
          <w:ilvl w:val="0"/>
          <w:numId w:val="37"/>
        </w:numPr>
        <w:jc w:val="both"/>
        <w:rPr>
          <w:rFonts w:cs="Arial"/>
          <w:bCs/>
          <w:szCs w:val="20"/>
          <w:lang w:eastAsia="ar-SA"/>
        </w:rPr>
      </w:pPr>
      <w:r w:rsidRPr="005F59D9">
        <w:rPr>
          <w:rFonts w:cs="Arial"/>
          <w:bCs/>
          <w:szCs w:val="20"/>
          <w:lang w:eastAsia="ar-SA"/>
        </w:rPr>
        <w:t>La validación de los entregables</w:t>
      </w:r>
      <w:r>
        <w:rPr>
          <w:rFonts w:cs="Arial"/>
          <w:bCs/>
          <w:szCs w:val="20"/>
          <w:lang w:eastAsia="ar-SA"/>
        </w:rPr>
        <w:t>.</w:t>
      </w:r>
    </w:p>
    <w:p w14:paraId="18A2773F" w14:textId="77777777" w:rsidR="005F59D9" w:rsidRPr="005F59D9" w:rsidRDefault="005F59D9" w:rsidP="00B3780F">
      <w:pPr>
        <w:numPr>
          <w:ilvl w:val="0"/>
          <w:numId w:val="37"/>
        </w:numPr>
        <w:jc w:val="both"/>
        <w:rPr>
          <w:rFonts w:cs="Arial"/>
          <w:bCs/>
          <w:szCs w:val="20"/>
          <w:lang w:eastAsia="ar-SA"/>
        </w:rPr>
      </w:pPr>
      <w:r w:rsidRPr="005F59D9">
        <w:rPr>
          <w:rFonts w:cs="Arial"/>
          <w:bCs/>
          <w:szCs w:val="20"/>
          <w:lang w:eastAsia="ar-SA"/>
        </w:rPr>
        <w:t>El cronograma de actividades inicial.</w:t>
      </w:r>
    </w:p>
    <w:p w14:paraId="35CBA6BD" w14:textId="3A857355" w:rsidR="005F59D9" w:rsidRDefault="005F59D9" w:rsidP="00B3780F">
      <w:pPr>
        <w:numPr>
          <w:ilvl w:val="0"/>
          <w:numId w:val="37"/>
        </w:numPr>
        <w:jc w:val="both"/>
        <w:rPr>
          <w:rFonts w:cs="Arial"/>
          <w:bCs/>
          <w:szCs w:val="20"/>
          <w:lang w:eastAsia="ar-SA"/>
        </w:rPr>
      </w:pPr>
      <w:r>
        <w:rPr>
          <w:rFonts w:cs="Arial"/>
          <w:bCs/>
          <w:szCs w:val="20"/>
          <w:lang w:eastAsia="ar-SA"/>
        </w:rPr>
        <w:t xml:space="preserve">Los </w:t>
      </w:r>
      <w:r w:rsidRPr="005F59D9">
        <w:rPr>
          <w:rFonts w:cs="Arial"/>
          <w:bCs/>
          <w:szCs w:val="20"/>
          <w:lang w:eastAsia="ar-SA"/>
        </w:rPr>
        <w:t>mecanismos de supervisión</w:t>
      </w:r>
      <w:r>
        <w:rPr>
          <w:rFonts w:cs="Arial"/>
          <w:bCs/>
          <w:szCs w:val="20"/>
          <w:lang w:eastAsia="ar-SA"/>
        </w:rPr>
        <w:t xml:space="preserve"> </w:t>
      </w:r>
      <w:r w:rsidR="009D0446">
        <w:rPr>
          <w:rFonts w:cs="Arial"/>
          <w:bCs/>
          <w:szCs w:val="20"/>
          <w:lang w:eastAsia="ar-SA"/>
        </w:rPr>
        <w:t>del servicio por</w:t>
      </w:r>
      <w:r>
        <w:rPr>
          <w:rFonts w:cs="Arial"/>
          <w:bCs/>
          <w:szCs w:val="20"/>
          <w:lang w:eastAsia="ar-SA"/>
        </w:rPr>
        <w:t xml:space="preserve"> </w:t>
      </w:r>
      <w:r w:rsidR="009D0446">
        <w:rPr>
          <w:rFonts w:cs="Arial"/>
          <w:bCs/>
          <w:szCs w:val="20"/>
          <w:lang w:eastAsia="ar-SA"/>
        </w:rPr>
        <w:t>ambas partes.</w:t>
      </w:r>
    </w:p>
    <w:p w14:paraId="10FA6B29" w14:textId="77777777" w:rsidR="00F025DD" w:rsidRPr="005F59D9" w:rsidRDefault="00F025DD" w:rsidP="00F025DD">
      <w:pPr>
        <w:ind w:left="720"/>
        <w:jc w:val="both"/>
        <w:rPr>
          <w:rFonts w:cs="Arial"/>
          <w:bCs/>
          <w:szCs w:val="20"/>
          <w:lang w:eastAsia="ar-SA"/>
        </w:rPr>
      </w:pPr>
    </w:p>
    <w:p w14:paraId="4E4A000F" w14:textId="6712BEF5" w:rsidR="005F59D9" w:rsidRPr="005F59D9" w:rsidRDefault="005F59D9" w:rsidP="005F59D9">
      <w:pPr>
        <w:jc w:val="both"/>
        <w:rPr>
          <w:rFonts w:cs="Arial"/>
          <w:bCs/>
          <w:szCs w:val="20"/>
          <w:lang w:eastAsia="ar-SA"/>
        </w:rPr>
      </w:pPr>
      <w:r w:rsidRPr="005F59D9">
        <w:rPr>
          <w:rFonts w:cs="Arial"/>
          <w:bCs/>
          <w:szCs w:val="20"/>
          <w:lang w:eastAsia="ar-SA"/>
        </w:rPr>
        <w:t xml:space="preserve">Dicha </w:t>
      </w:r>
      <w:r w:rsidR="00C5707B" w:rsidRPr="00C5707B">
        <w:rPr>
          <w:rFonts w:cs="Arial"/>
          <w:b/>
          <w:szCs w:val="20"/>
          <w:lang w:eastAsia="ar-SA"/>
        </w:rPr>
        <w:t>Minuta</w:t>
      </w:r>
      <w:r w:rsidRPr="005F59D9">
        <w:rPr>
          <w:rFonts w:cs="Arial"/>
          <w:bCs/>
          <w:szCs w:val="20"/>
          <w:lang w:eastAsia="ar-SA"/>
        </w:rPr>
        <w:t xml:space="preserve"> deberá ser firmada por los representantes del </w:t>
      </w:r>
      <w:r w:rsidRPr="005F59D9">
        <w:rPr>
          <w:rFonts w:cs="Arial"/>
          <w:b/>
          <w:bCs/>
          <w:szCs w:val="20"/>
          <w:lang w:eastAsia="ar-SA"/>
        </w:rPr>
        <w:t>IMSS y del proveedor</w:t>
      </w:r>
      <w:r w:rsidR="0040102E">
        <w:rPr>
          <w:rFonts w:cs="Arial"/>
          <w:b/>
          <w:bCs/>
          <w:szCs w:val="20"/>
          <w:lang w:eastAsia="ar-SA"/>
        </w:rPr>
        <w:t xml:space="preserve"> adjudicado</w:t>
      </w:r>
      <w:r w:rsidRPr="005F59D9">
        <w:rPr>
          <w:rFonts w:cs="Arial"/>
          <w:bCs/>
          <w:szCs w:val="20"/>
          <w:lang w:eastAsia="ar-SA"/>
        </w:rPr>
        <w:t xml:space="preserve">, constituyéndose en el </w:t>
      </w:r>
      <w:r w:rsidRPr="005F59D9">
        <w:rPr>
          <w:rFonts w:cs="Arial"/>
          <w:b/>
          <w:bCs/>
          <w:szCs w:val="20"/>
          <w:lang w:eastAsia="ar-SA"/>
        </w:rPr>
        <w:t xml:space="preserve">documento base para el inicio formal del </w:t>
      </w:r>
      <w:r w:rsidR="00A13448">
        <w:rPr>
          <w:rFonts w:cs="Arial"/>
          <w:b/>
          <w:bCs/>
          <w:szCs w:val="20"/>
          <w:lang w:eastAsia="ar-SA"/>
        </w:rPr>
        <w:t>Servicio Administrado para la Gestión Operativa de la Coordinación de Monitoreo, Contacto y Riesgo Tecnológico</w:t>
      </w:r>
      <w:r w:rsidR="009D0446" w:rsidRPr="005F59D9">
        <w:rPr>
          <w:rFonts w:cs="Arial"/>
          <w:bCs/>
          <w:szCs w:val="20"/>
          <w:lang w:eastAsia="ar-SA"/>
        </w:rPr>
        <w:t>.</w:t>
      </w:r>
    </w:p>
    <w:p w14:paraId="689EB8D9" w14:textId="77777777" w:rsidR="005F59D9" w:rsidRPr="00B11C71" w:rsidRDefault="005F59D9" w:rsidP="00B11C71">
      <w:pPr>
        <w:jc w:val="both"/>
        <w:rPr>
          <w:rFonts w:cs="Arial"/>
          <w:bCs/>
          <w:szCs w:val="20"/>
          <w:lang w:eastAsia="ar-SA"/>
        </w:rPr>
      </w:pPr>
    </w:p>
    <w:p w14:paraId="09B228C5" w14:textId="77777777" w:rsidR="00B32F1B" w:rsidRPr="00B32F1B" w:rsidRDefault="00B32F1B" w:rsidP="00B32F1B">
      <w:pPr>
        <w:ind w:left="1440"/>
        <w:jc w:val="both"/>
        <w:rPr>
          <w:rFonts w:cs="Arial"/>
          <w:bCs/>
          <w:szCs w:val="20"/>
          <w:lang w:eastAsia="ar-SA"/>
        </w:rPr>
      </w:pPr>
    </w:p>
    <w:p w14:paraId="651441E2" w14:textId="77777777" w:rsidR="00B32F1B" w:rsidRDefault="00B32F1B" w:rsidP="00B32F1B">
      <w:pPr>
        <w:jc w:val="both"/>
        <w:rPr>
          <w:rFonts w:cs="Arial"/>
          <w:b/>
          <w:bCs/>
          <w:szCs w:val="20"/>
          <w:lang w:eastAsia="ar-SA"/>
        </w:rPr>
      </w:pPr>
      <w:r w:rsidRPr="00B32F1B">
        <w:rPr>
          <w:rFonts w:cs="Arial"/>
          <w:b/>
          <w:bCs/>
          <w:szCs w:val="20"/>
          <w:lang w:eastAsia="ar-SA"/>
        </w:rPr>
        <w:t>Condiciones técnicas de aceptación de entregables</w:t>
      </w:r>
    </w:p>
    <w:p w14:paraId="3B1F0AD7" w14:textId="77777777" w:rsidR="00B32F1B" w:rsidRPr="00B32F1B" w:rsidRDefault="00B32F1B" w:rsidP="00B32F1B">
      <w:pPr>
        <w:jc w:val="both"/>
        <w:rPr>
          <w:rFonts w:cs="Arial"/>
          <w:b/>
          <w:bCs/>
          <w:szCs w:val="20"/>
          <w:lang w:eastAsia="ar-SA"/>
        </w:rPr>
      </w:pPr>
    </w:p>
    <w:p w14:paraId="55305EC1" w14:textId="7E9CE393" w:rsidR="00B32F1B" w:rsidRDefault="00B32F1B" w:rsidP="00B32F1B">
      <w:pPr>
        <w:jc w:val="both"/>
        <w:rPr>
          <w:rFonts w:cs="Arial"/>
          <w:bCs/>
          <w:szCs w:val="20"/>
          <w:lang w:eastAsia="ar-SA"/>
        </w:rPr>
      </w:pPr>
      <w:r w:rsidRPr="00B32F1B">
        <w:rPr>
          <w:rFonts w:cs="Arial"/>
          <w:bCs/>
          <w:szCs w:val="20"/>
          <w:lang w:eastAsia="ar-SA"/>
        </w:rPr>
        <w:t xml:space="preserve">El </w:t>
      </w:r>
      <w:r w:rsidR="0040102E" w:rsidRPr="00C5707B">
        <w:rPr>
          <w:rFonts w:cs="Arial"/>
          <w:b/>
          <w:szCs w:val="20"/>
          <w:lang w:eastAsia="ar-SA"/>
        </w:rPr>
        <w:t>licitante</w:t>
      </w:r>
      <w:r w:rsidRPr="00C5707B">
        <w:rPr>
          <w:rFonts w:cs="Arial"/>
          <w:b/>
          <w:szCs w:val="20"/>
          <w:lang w:eastAsia="ar-SA"/>
        </w:rPr>
        <w:t xml:space="preserve"> </w:t>
      </w:r>
      <w:r w:rsidR="00C5707B" w:rsidRPr="00C5707B">
        <w:rPr>
          <w:rFonts w:cs="Arial"/>
          <w:b/>
          <w:szCs w:val="20"/>
          <w:lang w:eastAsia="ar-SA"/>
        </w:rPr>
        <w:t>adjudicado</w:t>
      </w:r>
      <w:r w:rsidR="00C5707B">
        <w:rPr>
          <w:rFonts w:cs="Arial"/>
          <w:bCs/>
          <w:szCs w:val="20"/>
          <w:lang w:eastAsia="ar-SA"/>
        </w:rPr>
        <w:t xml:space="preserve"> </w:t>
      </w:r>
      <w:r w:rsidRPr="00B32F1B">
        <w:rPr>
          <w:rFonts w:cs="Arial"/>
          <w:bCs/>
          <w:szCs w:val="20"/>
          <w:lang w:eastAsia="ar-SA"/>
        </w:rPr>
        <w:t xml:space="preserve">será responsable de entregar y acreditar las actividades realizadas mediante los entregables descritos en el </w:t>
      </w:r>
      <w:r w:rsidRPr="00B32F1B">
        <w:rPr>
          <w:rFonts w:cs="Arial"/>
          <w:b/>
          <w:bCs/>
          <w:szCs w:val="20"/>
          <w:lang w:eastAsia="ar-SA"/>
        </w:rPr>
        <w:t>Anexo Técnico</w:t>
      </w:r>
      <w:r w:rsidR="00C5707B">
        <w:rPr>
          <w:rFonts w:cs="Arial"/>
          <w:b/>
          <w:bCs/>
          <w:szCs w:val="20"/>
          <w:lang w:eastAsia="ar-SA"/>
        </w:rPr>
        <w:t>, apartado vi, inciso a)</w:t>
      </w:r>
    </w:p>
    <w:p w14:paraId="75D46839" w14:textId="77777777" w:rsidR="00B32F1B" w:rsidRPr="00B32F1B" w:rsidRDefault="00B32F1B" w:rsidP="00C5707B">
      <w:pPr>
        <w:jc w:val="both"/>
        <w:rPr>
          <w:rFonts w:cs="Arial"/>
          <w:bCs/>
          <w:szCs w:val="20"/>
          <w:lang w:eastAsia="ar-SA"/>
        </w:rPr>
      </w:pPr>
    </w:p>
    <w:p w14:paraId="42F128C5" w14:textId="7F11B187" w:rsidR="00B11C71" w:rsidRDefault="00B32F1B" w:rsidP="00B11C71">
      <w:pPr>
        <w:jc w:val="both"/>
        <w:rPr>
          <w:rFonts w:cs="Arial"/>
          <w:bCs/>
          <w:szCs w:val="20"/>
          <w:lang w:eastAsia="ar-SA"/>
        </w:rPr>
      </w:pPr>
      <w:r w:rsidRPr="00B32F1B">
        <w:rPr>
          <w:rFonts w:cs="Arial"/>
          <w:bCs/>
          <w:szCs w:val="20"/>
          <w:lang w:eastAsia="ar-SA"/>
        </w:rPr>
        <w:t>El cumplimiento en la entrega de estos documentos es un requisito fundamental para la validación del servicio y la autorización de los pagos correspondientes.</w:t>
      </w:r>
    </w:p>
    <w:p w14:paraId="33D2CC5B" w14:textId="4C376F8C" w:rsidR="00B11C71" w:rsidRPr="006E6043" w:rsidRDefault="00B11C71" w:rsidP="00B3780F">
      <w:pPr>
        <w:pStyle w:val="Ttulo2"/>
        <w:numPr>
          <w:ilvl w:val="0"/>
          <w:numId w:val="21"/>
        </w:numPr>
        <w:rPr>
          <w:lang w:eastAsia="ar-SA"/>
        </w:rPr>
      </w:pPr>
      <w:bookmarkStart w:id="6" w:name="_Toc195003851"/>
      <w:r w:rsidRPr="006E6043">
        <w:rPr>
          <w:lang w:eastAsia="ar-SA"/>
        </w:rPr>
        <w:t>Mecanismo de Evaluación de Proposiciones</w:t>
      </w:r>
      <w:r w:rsidR="00DF166F">
        <w:rPr>
          <w:lang w:eastAsia="ar-SA"/>
        </w:rPr>
        <w:t>.</w:t>
      </w:r>
      <w:bookmarkEnd w:id="6"/>
    </w:p>
    <w:p w14:paraId="63DF5749" w14:textId="77777777" w:rsidR="00BE1F05" w:rsidRDefault="00BE1F05" w:rsidP="00B11C71">
      <w:pPr>
        <w:jc w:val="both"/>
        <w:rPr>
          <w:rFonts w:cs="Arial"/>
          <w:b/>
          <w:bCs/>
          <w:szCs w:val="20"/>
          <w:lang w:eastAsia="ar-SA"/>
        </w:rPr>
      </w:pPr>
    </w:p>
    <w:p w14:paraId="52BDE52E" w14:textId="709E297B" w:rsidR="00BE1F05" w:rsidRPr="00BE1F05" w:rsidRDefault="00BE1F05" w:rsidP="00BE1F05">
      <w:pPr>
        <w:jc w:val="both"/>
        <w:rPr>
          <w:rFonts w:cs="Arial"/>
          <w:szCs w:val="20"/>
          <w:lang w:eastAsia="ar-SA"/>
        </w:rPr>
      </w:pPr>
      <w:r w:rsidRPr="00BE1F05">
        <w:rPr>
          <w:rFonts w:cs="Arial"/>
          <w:szCs w:val="20"/>
          <w:lang w:eastAsia="ar-SA"/>
        </w:rPr>
        <w:t xml:space="preserve">La evaluación de proposiciones se realizará bajo el criterio de </w:t>
      </w:r>
      <w:r w:rsidRPr="00BE1F05">
        <w:rPr>
          <w:rFonts w:cs="Arial"/>
          <w:b/>
          <w:bCs/>
          <w:szCs w:val="20"/>
          <w:lang w:eastAsia="ar-SA"/>
        </w:rPr>
        <w:t>Puntos</w:t>
      </w:r>
      <w:r w:rsidRPr="00BE1F05">
        <w:rPr>
          <w:rFonts w:cs="Arial"/>
          <w:szCs w:val="20"/>
          <w:lang w:eastAsia="ar-SA"/>
        </w:rPr>
        <w:t>.</w:t>
      </w:r>
    </w:p>
    <w:p w14:paraId="5A0DF0BF" w14:textId="77777777" w:rsidR="00BE1F05" w:rsidRPr="00BE1F05" w:rsidRDefault="00BE1F05" w:rsidP="00BE1F05">
      <w:pPr>
        <w:jc w:val="both"/>
        <w:rPr>
          <w:rFonts w:cs="Arial"/>
          <w:szCs w:val="20"/>
          <w:lang w:eastAsia="ar-SA"/>
        </w:rPr>
      </w:pPr>
      <w:r w:rsidRPr="00BE1F05">
        <w:rPr>
          <w:rFonts w:cs="Arial"/>
          <w:szCs w:val="20"/>
          <w:lang w:eastAsia="ar-SA"/>
        </w:rPr>
        <w:t> </w:t>
      </w:r>
    </w:p>
    <w:p w14:paraId="63D9C3D3" w14:textId="7EAA4486" w:rsidR="00BE1F05" w:rsidRPr="00BE1F05" w:rsidRDefault="00F025DD" w:rsidP="00BE1F05">
      <w:pPr>
        <w:jc w:val="both"/>
        <w:rPr>
          <w:rFonts w:cs="Arial"/>
          <w:szCs w:val="20"/>
          <w:lang w:eastAsia="ar-SA"/>
        </w:rPr>
      </w:pPr>
      <w:r w:rsidRPr="00BE1F05">
        <w:rPr>
          <w:rFonts w:cs="Arial"/>
          <w:b/>
          <w:bCs/>
          <w:szCs w:val="20"/>
          <w:lang w:eastAsia="ar-SA"/>
        </w:rPr>
        <w:t>La puntuación</w:t>
      </w:r>
      <w:r w:rsidRPr="00BE1F05">
        <w:rPr>
          <w:rFonts w:cs="Arial"/>
          <w:szCs w:val="20"/>
          <w:lang w:eastAsia="ar-SA"/>
        </w:rPr>
        <w:t xml:space="preserve"> </w:t>
      </w:r>
      <w:r>
        <w:rPr>
          <w:rFonts w:cs="Arial"/>
          <w:szCs w:val="20"/>
          <w:lang w:eastAsia="ar-SA"/>
        </w:rPr>
        <w:t>por obtener</w:t>
      </w:r>
      <w:r w:rsidR="00BE1F05" w:rsidRPr="00BE1F05">
        <w:rPr>
          <w:rFonts w:cs="Arial"/>
          <w:szCs w:val="20"/>
          <w:lang w:eastAsia="ar-SA"/>
        </w:rPr>
        <w:t xml:space="preserve"> en la propuesta técnica para ser considerada como solvente y por tanto, no ser desechada, </w:t>
      </w:r>
      <w:r w:rsidR="00BE1F05" w:rsidRPr="00BE1F05">
        <w:rPr>
          <w:rFonts w:cs="Arial"/>
          <w:b/>
          <w:bCs/>
          <w:szCs w:val="20"/>
          <w:lang w:eastAsia="ar-SA"/>
        </w:rPr>
        <w:t xml:space="preserve">será de cuando menos </w:t>
      </w:r>
      <w:r w:rsidR="00424A49">
        <w:rPr>
          <w:rFonts w:cs="Arial"/>
          <w:b/>
          <w:bCs/>
          <w:szCs w:val="20"/>
          <w:lang w:eastAsia="ar-SA"/>
        </w:rPr>
        <w:t>45</w:t>
      </w:r>
      <w:r w:rsidR="00BE1F05" w:rsidRPr="00BE1F05">
        <w:rPr>
          <w:rFonts w:cs="Arial"/>
          <w:b/>
          <w:bCs/>
          <w:szCs w:val="20"/>
          <w:lang w:eastAsia="ar-SA"/>
        </w:rPr>
        <w:t xml:space="preserve"> puntos de los </w:t>
      </w:r>
      <w:r w:rsidR="00AB5C2A">
        <w:rPr>
          <w:rFonts w:cs="Arial"/>
          <w:b/>
          <w:bCs/>
          <w:szCs w:val="20"/>
          <w:lang w:eastAsia="ar-SA"/>
        </w:rPr>
        <w:t>60</w:t>
      </w:r>
      <w:r w:rsidR="00BE1F05" w:rsidRPr="00BE1F05">
        <w:rPr>
          <w:rFonts w:cs="Arial"/>
          <w:b/>
          <w:bCs/>
          <w:szCs w:val="20"/>
          <w:lang w:eastAsia="ar-SA"/>
        </w:rPr>
        <w:t xml:space="preserve"> puntos máximos posibles</w:t>
      </w:r>
      <w:r w:rsidR="00BE1F05" w:rsidRPr="00BE1F05">
        <w:rPr>
          <w:rFonts w:cs="Arial"/>
          <w:szCs w:val="20"/>
          <w:lang w:eastAsia="ar-SA"/>
        </w:rPr>
        <w:t xml:space="preserve"> que se pueden obtener en su evaluación.</w:t>
      </w:r>
    </w:p>
    <w:p w14:paraId="343A59D5" w14:textId="77777777" w:rsidR="00BE1F05" w:rsidRPr="00BE1F05" w:rsidRDefault="00BE1F05" w:rsidP="00BE1F05">
      <w:pPr>
        <w:jc w:val="both"/>
        <w:rPr>
          <w:rFonts w:cs="Arial"/>
          <w:szCs w:val="20"/>
          <w:lang w:eastAsia="ar-SA"/>
        </w:rPr>
      </w:pPr>
      <w:r w:rsidRPr="00BE1F05">
        <w:rPr>
          <w:rFonts w:cs="Arial"/>
          <w:szCs w:val="20"/>
          <w:lang w:eastAsia="ar-SA"/>
        </w:rPr>
        <w:t> </w:t>
      </w:r>
    </w:p>
    <w:p w14:paraId="3D951499" w14:textId="387C6FB4" w:rsidR="00BE1F05" w:rsidRDefault="00BE1F05" w:rsidP="00BE1F05">
      <w:pPr>
        <w:jc w:val="both"/>
        <w:rPr>
          <w:rFonts w:cs="Arial"/>
          <w:szCs w:val="20"/>
          <w:lang w:eastAsia="ar-SA"/>
        </w:rPr>
      </w:pPr>
      <w:r w:rsidRPr="00BE1F05">
        <w:rPr>
          <w:rFonts w:cs="Arial"/>
          <w:szCs w:val="20"/>
          <w:lang w:eastAsia="ar-SA"/>
        </w:rPr>
        <w:t xml:space="preserve">Los </w:t>
      </w:r>
      <w:r w:rsidR="00B84135">
        <w:rPr>
          <w:rFonts w:cs="Arial"/>
          <w:szCs w:val="20"/>
          <w:lang w:eastAsia="ar-SA"/>
        </w:rPr>
        <w:t xml:space="preserve">posibles </w:t>
      </w:r>
      <w:r w:rsidRPr="00BE1F05">
        <w:rPr>
          <w:rFonts w:cs="Arial"/>
          <w:szCs w:val="20"/>
          <w:lang w:eastAsia="ar-SA"/>
        </w:rPr>
        <w:t>licitantes deberán considerar los siguientes criterios que evaluará el Instituto para establecer como solvente su propuesta:</w:t>
      </w:r>
    </w:p>
    <w:p w14:paraId="105DFB2A" w14:textId="77777777" w:rsidR="00590363" w:rsidRDefault="00590363" w:rsidP="00BE1F05">
      <w:pPr>
        <w:jc w:val="both"/>
        <w:rPr>
          <w:rFonts w:cs="Arial"/>
          <w:szCs w:val="20"/>
          <w:lang w:eastAsia="ar-SA"/>
        </w:rPr>
      </w:pPr>
    </w:p>
    <w:tbl>
      <w:tblPr>
        <w:tblStyle w:val="Tablaconcuadrcula4-nfasis1"/>
        <w:tblW w:w="0" w:type="auto"/>
        <w:tblLook w:val="04A0" w:firstRow="1" w:lastRow="0" w:firstColumn="1" w:lastColumn="0" w:noHBand="0" w:noVBand="1"/>
      </w:tblPr>
      <w:tblGrid>
        <w:gridCol w:w="988"/>
        <w:gridCol w:w="4897"/>
        <w:gridCol w:w="2618"/>
      </w:tblGrid>
      <w:tr w:rsidR="00BE1F05" w14:paraId="774591F9" w14:textId="77777777" w:rsidTr="00BE1F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443E918" w14:textId="2513C40D" w:rsidR="00BE1F05" w:rsidRDefault="00BE1F05" w:rsidP="00BE1F05">
            <w:pPr>
              <w:jc w:val="both"/>
              <w:rPr>
                <w:rFonts w:cs="Arial"/>
                <w:szCs w:val="20"/>
                <w:lang w:eastAsia="ar-SA"/>
              </w:rPr>
            </w:pPr>
            <w:bookmarkStart w:id="7" w:name="_Hlk192778707"/>
            <w:r w:rsidRPr="00BE1F05">
              <w:rPr>
                <w:rFonts w:cs="Arial"/>
                <w:b w:val="0"/>
                <w:bCs w:val="0"/>
                <w:szCs w:val="20"/>
                <w:lang w:eastAsia="ar-SA"/>
              </w:rPr>
              <w:t>Número</w:t>
            </w:r>
          </w:p>
        </w:tc>
        <w:tc>
          <w:tcPr>
            <w:tcW w:w="4897" w:type="dxa"/>
            <w:vAlign w:val="center"/>
          </w:tcPr>
          <w:p w14:paraId="2C521251" w14:textId="0254E7FD" w:rsidR="00BE1F05" w:rsidRDefault="00BE1F05" w:rsidP="00BE1F05">
            <w:pPr>
              <w:jc w:val="both"/>
              <w:cnfStyle w:val="100000000000" w:firstRow="1" w:lastRow="0" w:firstColumn="0" w:lastColumn="0" w:oddVBand="0" w:evenVBand="0" w:oddHBand="0" w:evenHBand="0" w:firstRowFirstColumn="0" w:firstRowLastColumn="0" w:lastRowFirstColumn="0" w:lastRowLastColumn="0"/>
              <w:rPr>
                <w:rFonts w:cs="Arial"/>
                <w:szCs w:val="20"/>
                <w:lang w:eastAsia="ar-SA"/>
              </w:rPr>
            </w:pPr>
            <w:r w:rsidRPr="00BE1F05">
              <w:rPr>
                <w:rFonts w:cs="Arial"/>
                <w:b w:val="0"/>
                <w:bCs w:val="0"/>
                <w:szCs w:val="20"/>
                <w:lang w:eastAsia="ar-SA"/>
              </w:rPr>
              <w:t>Rubros</w:t>
            </w:r>
          </w:p>
        </w:tc>
        <w:tc>
          <w:tcPr>
            <w:tcW w:w="2618" w:type="dxa"/>
            <w:vAlign w:val="center"/>
          </w:tcPr>
          <w:p w14:paraId="6395720F" w14:textId="0E549068" w:rsidR="00BE1F05" w:rsidRDefault="00BE1F05" w:rsidP="00BE1F05">
            <w:pPr>
              <w:jc w:val="both"/>
              <w:cnfStyle w:val="100000000000" w:firstRow="1" w:lastRow="0" w:firstColumn="0" w:lastColumn="0" w:oddVBand="0" w:evenVBand="0" w:oddHBand="0" w:evenHBand="0" w:firstRowFirstColumn="0" w:firstRowLastColumn="0" w:lastRowFirstColumn="0" w:lastRowLastColumn="0"/>
              <w:rPr>
                <w:rFonts w:cs="Arial"/>
                <w:szCs w:val="20"/>
                <w:lang w:eastAsia="ar-SA"/>
              </w:rPr>
            </w:pPr>
            <w:r w:rsidRPr="00BE1F05">
              <w:rPr>
                <w:rFonts w:cs="Arial"/>
                <w:b w:val="0"/>
                <w:bCs w:val="0"/>
                <w:szCs w:val="20"/>
                <w:lang w:eastAsia="ar-SA"/>
              </w:rPr>
              <w:t>Puntos Máximos Posibles</w:t>
            </w:r>
          </w:p>
        </w:tc>
      </w:tr>
      <w:tr w:rsidR="00F441C7" w14:paraId="570DA88A" w14:textId="77777777" w:rsidTr="006D5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31A2CD8D" w14:textId="3617218C" w:rsidR="00F441C7" w:rsidRDefault="00F441C7" w:rsidP="006D59ED">
            <w:pPr>
              <w:jc w:val="center"/>
              <w:rPr>
                <w:rFonts w:cs="Arial"/>
                <w:szCs w:val="20"/>
                <w:lang w:eastAsia="ar-SA"/>
              </w:rPr>
            </w:pPr>
            <w:r>
              <w:rPr>
                <w:rFonts w:cs="Arial"/>
                <w:szCs w:val="20"/>
                <w:lang w:eastAsia="ar-SA"/>
              </w:rPr>
              <w:t>1</w:t>
            </w:r>
          </w:p>
        </w:tc>
        <w:tc>
          <w:tcPr>
            <w:tcW w:w="4897" w:type="dxa"/>
            <w:vAlign w:val="center"/>
          </w:tcPr>
          <w:p w14:paraId="4DB4659A" w14:textId="280696D2" w:rsidR="00F441C7" w:rsidRDefault="00F441C7" w:rsidP="006D59ED">
            <w:pPr>
              <w:jc w:val="both"/>
              <w:cnfStyle w:val="000000100000" w:firstRow="0" w:lastRow="0" w:firstColumn="0" w:lastColumn="0" w:oddVBand="0" w:evenVBand="0" w:oddHBand="1" w:evenHBand="0" w:firstRowFirstColumn="0" w:firstRowLastColumn="0" w:lastRowFirstColumn="0" w:lastRowLastColumn="0"/>
              <w:rPr>
                <w:rFonts w:cs="Arial"/>
                <w:szCs w:val="20"/>
                <w:lang w:eastAsia="ar-SA"/>
              </w:rPr>
            </w:pPr>
            <w:r>
              <w:rPr>
                <w:rFonts w:cs="Arial"/>
                <w:szCs w:val="20"/>
                <w:lang w:eastAsia="ar-SA"/>
              </w:rPr>
              <w:t>C</w:t>
            </w:r>
            <w:r w:rsidR="004A6669">
              <w:rPr>
                <w:rFonts w:cs="Arial"/>
                <w:szCs w:val="20"/>
                <w:lang w:eastAsia="ar-SA"/>
              </w:rPr>
              <w:t>apacidad del Licitante.</w:t>
            </w:r>
          </w:p>
        </w:tc>
        <w:tc>
          <w:tcPr>
            <w:tcW w:w="2618" w:type="dxa"/>
            <w:vAlign w:val="center"/>
          </w:tcPr>
          <w:p w14:paraId="1CAA9472" w14:textId="0D9E1E37" w:rsidR="00F441C7" w:rsidRDefault="00F441C7" w:rsidP="00823D79">
            <w:pPr>
              <w:cnfStyle w:val="000000100000" w:firstRow="0" w:lastRow="0" w:firstColumn="0" w:lastColumn="0" w:oddVBand="0" w:evenVBand="0" w:oddHBand="1" w:evenHBand="0" w:firstRowFirstColumn="0" w:firstRowLastColumn="0" w:lastRowFirstColumn="0" w:lastRowLastColumn="0"/>
              <w:rPr>
                <w:rFonts w:cs="Arial"/>
                <w:szCs w:val="20"/>
                <w:lang w:eastAsia="ar-SA"/>
              </w:rPr>
            </w:pPr>
          </w:p>
        </w:tc>
      </w:tr>
      <w:tr w:rsidR="00BE1F05" w14:paraId="65D8FC37" w14:textId="77777777" w:rsidTr="00BE1F05">
        <w:tc>
          <w:tcPr>
            <w:cnfStyle w:val="001000000000" w:firstRow="0" w:lastRow="0" w:firstColumn="1" w:lastColumn="0" w:oddVBand="0" w:evenVBand="0" w:oddHBand="0" w:evenHBand="0" w:firstRowFirstColumn="0" w:firstRowLastColumn="0" w:lastRowFirstColumn="0" w:lastRowLastColumn="0"/>
            <w:tcW w:w="988" w:type="dxa"/>
            <w:vAlign w:val="center"/>
          </w:tcPr>
          <w:p w14:paraId="42FDE635" w14:textId="226A8000" w:rsidR="00BE1F05" w:rsidRDefault="00F441C7" w:rsidP="00BE1F05">
            <w:pPr>
              <w:jc w:val="center"/>
              <w:rPr>
                <w:rFonts w:cs="Arial"/>
                <w:szCs w:val="20"/>
                <w:lang w:eastAsia="ar-SA"/>
              </w:rPr>
            </w:pPr>
            <w:r>
              <w:rPr>
                <w:rFonts w:cs="Arial"/>
                <w:szCs w:val="20"/>
                <w:lang w:eastAsia="ar-SA"/>
              </w:rPr>
              <w:t>2</w:t>
            </w:r>
          </w:p>
        </w:tc>
        <w:tc>
          <w:tcPr>
            <w:tcW w:w="4897" w:type="dxa"/>
            <w:vAlign w:val="center"/>
          </w:tcPr>
          <w:p w14:paraId="217556B3" w14:textId="2152C011" w:rsidR="00BE1F05" w:rsidRDefault="002E50E4" w:rsidP="00BE1F05">
            <w:pPr>
              <w:jc w:val="both"/>
              <w:cnfStyle w:val="000000000000" w:firstRow="0" w:lastRow="0" w:firstColumn="0" w:lastColumn="0" w:oddVBand="0" w:evenVBand="0" w:oddHBand="0" w:evenHBand="0" w:firstRowFirstColumn="0" w:firstRowLastColumn="0" w:lastRowFirstColumn="0" w:lastRowLastColumn="0"/>
              <w:rPr>
                <w:rFonts w:cs="Arial"/>
                <w:szCs w:val="20"/>
                <w:lang w:eastAsia="ar-SA"/>
              </w:rPr>
            </w:pPr>
            <w:r w:rsidRPr="00BE1F05">
              <w:rPr>
                <w:rFonts w:cs="Arial"/>
                <w:szCs w:val="20"/>
                <w:lang w:eastAsia="ar-SA"/>
              </w:rPr>
              <w:t>Experiencia y especialidad del Licitante</w:t>
            </w:r>
            <w:r>
              <w:rPr>
                <w:rFonts w:cs="Arial"/>
                <w:szCs w:val="20"/>
                <w:lang w:eastAsia="ar-SA"/>
              </w:rPr>
              <w:t>.</w:t>
            </w:r>
          </w:p>
        </w:tc>
        <w:tc>
          <w:tcPr>
            <w:tcW w:w="2618" w:type="dxa"/>
            <w:vAlign w:val="center"/>
          </w:tcPr>
          <w:p w14:paraId="2D8BC388" w14:textId="05F9DF54" w:rsidR="00BE1F05" w:rsidRDefault="00BE1F05" w:rsidP="00823D79">
            <w:pPr>
              <w:cnfStyle w:val="000000000000" w:firstRow="0" w:lastRow="0" w:firstColumn="0" w:lastColumn="0" w:oddVBand="0" w:evenVBand="0" w:oddHBand="0" w:evenHBand="0" w:firstRowFirstColumn="0" w:firstRowLastColumn="0" w:lastRowFirstColumn="0" w:lastRowLastColumn="0"/>
              <w:rPr>
                <w:rFonts w:cs="Arial"/>
                <w:szCs w:val="20"/>
                <w:lang w:eastAsia="ar-SA"/>
              </w:rPr>
            </w:pPr>
          </w:p>
        </w:tc>
      </w:tr>
      <w:tr w:rsidR="00BE1F05" w14:paraId="4F8C36A5" w14:textId="77777777" w:rsidTr="00BE1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5050B294" w14:textId="79FC0381" w:rsidR="00BE1F05" w:rsidRDefault="00F441C7" w:rsidP="00BE1F05">
            <w:pPr>
              <w:jc w:val="center"/>
              <w:rPr>
                <w:rFonts w:cs="Arial"/>
                <w:szCs w:val="20"/>
                <w:lang w:eastAsia="ar-SA"/>
              </w:rPr>
            </w:pPr>
            <w:r>
              <w:rPr>
                <w:rFonts w:cs="Arial"/>
                <w:szCs w:val="20"/>
                <w:lang w:eastAsia="ar-SA"/>
              </w:rPr>
              <w:t>3</w:t>
            </w:r>
          </w:p>
        </w:tc>
        <w:tc>
          <w:tcPr>
            <w:tcW w:w="4897" w:type="dxa"/>
            <w:vAlign w:val="center"/>
          </w:tcPr>
          <w:p w14:paraId="42DFC77C" w14:textId="225CEDEF" w:rsidR="00BE1F05" w:rsidRDefault="004A6669" w:rsidP="00BE1F05">
            <w:pPr>
              <w:jc w:val="both"/>
              <w:cnfStyle w:val="000000100000" w:firstRow="0" w:lastRow="0" w:firstColumn="0" w:lastColumn="0" w:oddVBand="0" w:evenVBand="0" w:oddHBand="1" w:evenHBand="0" w:firstRowFirstColumn="0" w:firstRowLastColumn="0" w:lastRowFirstColumn="0" w:lastRowLastColumn="0"/>
              <w:rPr>
                <w:rFonts w:cs="Arial"/>
                <w:szCs w:val="20"/>
                <w:lang w:eastAsia="ar-SA"/>
              </w:rPr>
            </w:pPr>
            <w:r>
              <w:rPr>
                <w:rFonts w:cs="Arial"/>
                <w:szCs w:val="20"/>
                <w:lang w:eastAsia="ar-SA"/>
              </w:rPr>
              <w:t>Propuesta de trabajo.</w:t>
            </w:r>
          </w:p>
        </w:tc>
        <w:tc>
          <w:tcPr>
            <w:tcW w:w="2618" w:type="dxa"/>
            <w:vAlign w:val="center"/>
          </w:tcPr>
          <w:p w14:paraId="1DF4B338" w14:textId="5DF94798" w:rsidR="00BE1F05" w:rsidRDefault="00BE1F05" w:rsidP="00BE1F05">
            <w:pPr>
              <w:jc w:val="center"/>
              <w:cnfStyle w:val="000000100000" w:firstRow="0" w:lastRow="0" w:firstColumn="0" w:lastColumn="0" w:oddVBand="0" w:evenVBand="0" w:oddHBand="1" w:evenHBand="0" w:firstRowFirstColumn="0" w:firstRowLastColumn="0" w:lastRowFirstColumn="0" w:lastRowLastColumn="0"/>
              <w:rPr>
                <w:rFonts w:cs="Arial"/>
                <w:szCs w:val="20"/>
                <w:lang w:eastAsia="ar-SA"/>
              </w:rPr>
            </w:pPr>
          </w:p>
        </w:tc>
      </w:tr>
      <w:tr w:rsidR="00BE1F05" w14:paraId="212B7D7C" w14:textId="77777777" w:rsidTr="00BE1F05">
        <w:tc>
          <w:tcPr>
            <w:cnfStyle w:val="001000000000" w:firstRow="0" w:lastRow="0" w:firstColumn="1" w:lastColumn="0" w:oddVBand="0" w:evenVBand="0" w:oddHBand="0" w:evenHBand="0" w:firstRowFirstColumn="0" w:firstRowLastColumn="0" w:lastRowFirstColumn="0" w:lastRowLastColumn="0"/>
            <w:tcW w:w="988" w:type="dxa"/>
            <w:vAlign w:val="center"/>
          </w:tcPr>
          <w:p w14:paraId="511946D6" w14:textId="519BFB4A" w:rsidR="00BE1F05" w:rsidRDefault="00F441C7" w:rsidP="00BE1F05">
            <w:pPr>
              <w:jc w:val="center"/>
              <w:rPr>
                <w:rFonts w:cs="Arial"/>
                <w:szCs w:val="20"/>
                <w:lang w:eastAsia="ar-SA"/>
              </w:rPr>
            </w:pPr>
            <w:r>
              <w:rPr>
                <w:rFonts w:cs="Arial"/>
                <w:szCs w:val="20"/>
                <w:lang w:eastAsia="ar-SA"/>
              </w:rPr>
              <w:t>4</w:t>
            </w:r>
          </w:p>
        </w:tc>
        <w:tc>
          <w:tcPr>
            <w:tcW w:w="4897" w:type="dxa"/>
            <w:vAlign w:val="center"/>
          </w:tcPr>
          <w:p w14:paraId="51BF52FD" w14:textId="663CB490" w:rsidR="00BE1F05" w:rsidRDefault="00BE1F05" w:rsidP="00BE1F05">
            <w:pPr>
              <w:jc w:val="both"/>
              <w:cnfStyle w:val="000000000000" w:firstRow="0" w:lastRow="0" w:firstColumn="0" w:lastColumn="0" w:oddVBand="0" w:evenVBand="0" w:oddHBand="0" w:evenHBand="0" w:firstRowFirstColumn="0" w:firstRowLastColumn="0" w:lastRowFirstColumn="0" w:lastRowLastColumn="0"/>
              <w:rPr>
                <w:rFonts w:cs="Arial"/>
                <w:szCs w:val="20"/>
                <w:lang w:eastAsia="ar-SA"/>
              </w:rPr>
            </w:pPr>
            <w:r w:rsidRPr="00BE1F05">
              <w:rPr>
                <w:rFonts w:cs="Arial"/>
                <w:szCs w:val="20"/>
                <w:lang w:eastAsia="ar-SA"/>
              </w:rPr>
              <w:t>Cumplimiento de Contratos</w:t>
            </w:r>
            <w:r w:rsidR="00F441C7">
              <w:rPr>
                <w:rFonts w:cs="Arial"/>
                <w:szCs w:val="20"/>
                <w:lang w:eastAsia="ar-SA"/>
              </w:rPr>
              <w:t>.</w:t>
            </w:r>
          </w:p>
        </w:tc>
        <w:tc>
          <w:tcPr>
            <w:tcW w:w="2618" w:type="dxa"/>
            <w:vAlign w:val="center"/>
          </w:tcPr>
          <w:p w14:paraId="33DF862F" w14:textId="3F3C8742" w:rsidR="00BE1F05" w:rsidRDefault="00BE1F05" w:rsidP="00823D79">
            <w:pPr>
              <w:cnfStyle w:val="000000000000" w:firstRow="0" w:lastRow="0" w:firstColumn="0" w:lastColumn="0" w:oddVBand="0" w:evenVBand="0" w:oddHBand="0" w:evenHBand="0" w:firstRowFirstColumn="0" w:firstRowLastColumn="0" w:lastRowFirstColumn="0" w:lastRowLastColumn="0"/>
              <w:rPr>
                <w:rFonts w:cs="Arial"/>
                <w:szCs w:val="20"/>
                <w:lang w:eastAsia="ar-SA"/>
              </w:rPr>
            </w:pPr>
          </w:p>
        </w:tc>
      </w:tr>
      <w:tr w:rsidR="00BE1F05" w14:paraId="1792CA35" w14:textId="77777777" w:rsidTr="00BE1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Align w:val="center"/>
          </w:tcPr>
          <w:p w14:paraId="1C79D1AB" w14:textId="3C5487B5" w:rsidR="00BE1F05" w:rsidRDefault="00BE1F05" w:rsidP="00BE1F05">
            <w:pPr>
              <w:jc w:val="center"/>
              <w:rPr>
                <w:rFonts w:cs="Arial"/>
                <w:szCs w:val="20"/>
                <w:lang w:eastAsia="ar-SA"/>
              </w:rPr>
            </w:pPr>
          </w:p>
        </w:tc>
        <w:tc>
          <w:tcPr>
            <w:tcW w:w="4897" w:type="dxa"/>
            <w:vAlign w:val="center"/>
          </w:tcPr>
          <w:p w14:paraId="086D5BE0" w14:textId="58773AD2" w:rsidR="00BE1F05" w:rsidRPr="00823D79" w:rsidRDefault="00BE1F05" w:rsidP="00BE1F05">
            <w:pPr>
              <w:jc w:val="both"/>
              <w:cnfStyle w:val="000000100000" w:firstRow="0" w:lastRow="0" w:firstColumn="0" w:lastColumn="0" w:oddVBand="0" w:evenVBand="0" w:oddHBand="1" w:evenHBand="0" w:firstRowFirstColumn="0" w:firstRowLastColumn="0" w:lastRowFirstColumn="0" w:lastRowLastColumn="0"/>
              <w:rPr>
                <w:rFonts w:cs="Arial"/>
                <w:b/>
                <w:bCs/>
                <w:szCs w:val="20"/>
                <w:lang w:eastAsia="ar-SA"/>
              </w:rPr>
            </w:pPr>
            <w:r w:rsidRPr="00823D79">
              <w:rPr>
                <w:rFonts w:cs="Arial"/>
                <w:b/>
                <w:bCs/>
                <w:szCs w:val="20"/>
                <w:lang w:eastAsia="ar-SA"/>
              </w:rPr>
              <w:t>TOTAL:</w:t>
            </w:r>
          </w:p>
        </w:tc>
        <w:tc>
          <w:tcPr>
            <w:tcW w:w="2618" w:type="dxa"/>
            <w:vAlign w:val="center"/>
          </w:tcPr>
          <w:p w14:paraId="666A502D" w14:textId="364DC12A" w:rsidR="00BE1F05" w:rsidRPr="00823D79" w:rsidRDefault="00424A49" w:rsidP="00BE1F05">
            <w:pPr>
              <w:jc w:val="center"/>
              <w:cnfStyle w:val="000000100000" w:firstRow="0" w:lastRow="0" w:firstColumn="0" w:lastColumn="0" w:oddVBand="0" w:evenVBand="0" w:oddHBand="1" w:evenHBand="0" w:firstRowFirstColumn="0" w:firstRowLastColumn="0" w:lastRowFirstColumn="0" w:lastRowLastColumn="0"/>
              <w:rPr>
                <w:rFonts w:cs="Arial"/>
                <w:b/>
                <w:bCs/>
                <w:szCs w:val="20"/>
                <w:lang w:eastAsia="ar-SA"/>
              </w:rPr>
            </w:pPr>
            <w:r w:rsidRPr="00823D79">
              <w:rPr>
                <w:rFonts w:cs="Arial"/>
                <w:b/>
                <w:bCs/>
                <w:szCs w:val="20"/>
                <w:lang w:eastAsia="ar-SA"/>
              </w:rPr>
              <w:t>60</w:t>
            </w:r>
            <w:r w:rsidR="00BE1F05" w:rsidRPr="00823D79">
              <w:rPr>
                <w:rFonts w:cs="Arial"/>
                <w:b/>
                <w:bCs/>
                <w:szCs w:val="20"/>
                <w:lang w:eastAsia="ar-SA"/>
              </w:rPr>
              <w:t>.0</w:t>
            </w:r>
          </w:p>
        </w:tc>
      </w:tr>
      <w:bookmarkEnd w:id="7"/>
    </w:tbl>
    <w:p w14:paraId="3E2C7826" w14:textId="77777777" w:rsidR="00AE6C28" w:rsidRDefault="00AE6C28" w:rsidP="004C2C3F">
      <w:pPr>
        <w:jc w:val="both"/>
        <w:rPr>
          <w:rFonts w:cs="Arial"/>
          <w:b/>
          <w:bCs/>
          <w:szCs w:val="20"/>
          <w:lang w:eastAsia="ar-SA"/>
        </w:rPr>
      </w:pPr>
    </w:p>
    <w:p w14:paraId="60B546B5" w14:textId="7406A673" w:rsidR="009F43DF" w:rsidRDefault="009F43DF" w:rsidP="004C2C3F">
      <w:pPr>
        <w:jc w:val="both"/>
        <w:rPr>
          <w:rFonts w:cs="Arial"/>
          <w:b/>
          <w:bCs/>
          <w:szCs w:val="20"/>
          <w:lang w:eastAsia="ar-SA"/>
        </w:rPr>
      </w:pPr>
      <w:r>
        <w:rPr>
          <w:rFonts w:cs="Arial"/>
          <w:b/>
          <w:bCs/>
          <w:szCs w:val="20"/>
          <w:lang w:eastAsia="ar-SA"/>
        </w:rPr>
        <w:t>Se adjunta Anexo “Matriz de Evaluación</w:t>
      </w:r>
      <w:r w:rsidR="00AE6C28">
        <w:rPr>
          <w:rFonts w:cs="Arial"/>
          <w:b/>
          <w:bCs/>
          <w:szCs w:val="20"/>
          <w:lang w:eastAsia="ar-SA"/>
        </w:rPr>
        <w:t xml:space="preserve"> por puntos</w:t>
      </w:r>
      <w:r>
        <w:rPr>
          <w:rFonts w:cs="Arial"/>
          <w:b/>
          <w:bCs/>
          <w:szCs w:val="20"/>
          <w:lang w:eastAsia="ar-SA"/>
        </w:rPr>
        <w:t>”</w:t>
      </w:r>
    </w:p>
    <w:p w14:paraId="2B00781A" w14:textId="3036E3E8" w:rsidR="00B11C71" w:rsidRPr="00B32F1B" w:rsidRDefault="00BE1F05" w:rsidP="00B11C71">
      <w:pPr>
        <w:jc w:val="both"/>
        <w:rPr>
          <w:rFonts w:cs="Arial"/>
          <w:bCs/>
          <w:szCs w:val="20"/>
          <w:lang w:eastAsia="ar-SA"/>
        </w:rPr>
      </w:pPr>
      <w:r w:rsidRPr="00BE1F05">
        <w:rPr>
          <w:rFonts w:cs="Arial"/>
          <w:szCs w:val="20"/>
          <w:lang w:eastAsia="ar-SA"/>
        </w:rPr>
        <w:t> </w:t>
      </w:r>
    </w:p>
    <w:p w14:paraId="4B2CA137" w14:textId="3A93ED21" w:rsidR="00242F56" w:rsidRDefault="00242F56" w:rsidP="00B3780F">
      <w:pPr>
        <w:pStyle w:val="Ttulo2"/>
        <w:numPr>
          <w:ilvl w:val="0"/>
          <w:numId w:val="21"/>
        </w:numPr>
        <w:rPr>
          <w:lang w:eastAsia="ar-SA"/>
        </w:rPr>
      </w:pPr>
      <w:bookmarkStart w:id="8" w:name="_Toc195003852"/>
      <w:r>
        <w:rPr>
          <w:lang w:eastAsia="ar-SA"/>
        </w:rPr>
        <w:lastRenderedPageBreak/>
        <w:t xml:space="preserve">Licencias </w:t>
      </w:r>
      <w:r w:rsidRPr="00242F56">
        <w:rPr>
          <w:lang w:eastAsia="ar-SA"/>
        </w:rPr>
        <w:t>permisos, registros, certificados o autorizaciones servicio a contratar.</w:t>
      </w:r>
      <w:bookmarkEnd w:id="8"/>
      <w:r>
        <w:rPr>
          <w:lang w:eastAsia="ar-SA"/>
        </w:rPr>
        <w:t xml:space="preserve"> </w:t>
      </w:r>
    </w:p>
    <w:p w14:paraId="2831C043" w14:textId="77777777" w:rsidR="00AC3CD3" w:rsidRDefault="00AC3CD3" w:rsidP="00242F56">
      <w:pPr>
        <w:jc w:val="both"/>
        <w:rPr>
          <w:rFonts w:cs="Arial"/>
          <w:b/>
          <w:bCs/>
          <w:szCs w:val="20"/>
          <w:lang w:eastAsia="ar-SA"/>
        </w:rPr>
      </w:pPr>
    </w:p>
    <w:p w14:paraId="295B22A8" w14:textId="6C0C1FED" w:rsidR="00242F56" w:rsidRDefault="00242F56" w:rsidP="00242F56">
      <w:pPr>
        <w:jc w:val="both"/>
        <w:rPr>
          <w:rFonts w:cs="Arial"/>
          <w:b/>
          <w:bCs/>
          <w:szCs w:val="20"/>
          <w:lang w:eastAsia="ar-SA"/>
        </w:rPr>
      </w:pPr>
      <w:r w:rsidRPr="00C71E61">
        <w:rPr>
          <w:rFonts w:cs="Arial"/>
          <w:b/>
          <w:bCs/>
          <w:szCs w:val="20"/>
          <w:lang w:eastAsia="ar-SA"/>
        </w:rPr>
        <w:t>Compatibilidad con Herramientas y Plataformas</w:t>
      </w:r>
    </w:p>
    <w:p w14:paraId="284D4141" w14:textId="77777777" w:rsidR="00242F56" w:rsidRDefault="00242F56" w:rsidP="00242F56">
      <w:pPr>
        <w:jc w:val="both"/>
        <w:rPr>
          <w:rFonts w:cs="Arial"/>
          <w:b/>
          <w:bCs/>
          <w:szCs w:val="20"/>
          <w:lang w:eastAsia="ar-SA"/>
        </w:rPr>
      </w:pPr>
    </w:p>
    <w:p w14:paraId="36CD1343" w14:textId="37034555" w:rsidR="00242F56" w:rsidRPr="00B67B2C" w:rsidRDefault="001029AC" w:rsidP="00242F56">
      <w:pPr>
        <w:jc w:val="both"/>
        <w:rPr>
          <w:rFonts w:cs="Arial"/>
          <w:b/>
          <w:bCs/>
          <w:szCs w:val="20"/>
          <w:lang w:eastAsia="ar-SA"/>
        </w:rPr>
      </w:pPr>
      <w:r w:rsidRPr="00EB2B78">
        <w:rPr>
          <w:rFonts w:cs="Arial"/>
          <w:szCs w:val="20"/>
          <w:lang w:eastAsia="ar-SA"/>
        </w:rPr>
        <w:t xml:space="preserve">Al inicio del </w:t>
      </w:r>
      <w:r w:rsidRPr="00EB2B78">
        <w:rPr>
          <w:rFonts w:cs="Arial"/>
          <w:b/>
          <w:bCs/>
          <w:szCs w:val="20"/>
          <w:lang w:eastAsia="ar-SA"/>
        </w:rPr>
        <w:t>Servicio Administrado para la Gestión Operativa de la Coordinación de Monitoreo, Contacto y Riesgo Tecnológico, e</w:t>
      </w:r>
      <w:r w:rsidR="00242F56" w:rsidRPr="00EB2B78">
        <w:rPr>
          <w:rFonts w:cs="Arial"/>
          <w:szCs w:val="20"/>
          <w:lang w:eastAsia="ar-SA"/>
        </w:rPr>
        <w:t xml:space="preserve">l </w:t>
      </w:r>
      <w:r w:rsidR="0040102E" w:rsidRPr="00EB2B78">
        <w:rPr>
          <w:rFonts w:cs="Arial"/>
          <w:b/>
          <w:bCs/>
          <w:szCs w:val="20"/>
          <w:lang w:eastAsia="ar-SA"/>
        </w:rPr>
        <w:t>licitante</w:t>
      </w:r>
      <w:r w:rsidR="00AE6C28" w:rsidRPr="00EB2B78">
        <w:rPr>
          <w:rFonts w:cs="Arial"/>
          <w:b/>
          <w:bCs/>
          <w:szCs w:val="20"/>
          <w:lang w:eastAsia="ar-SA"/>
        </w:rPr>
        <w:t xml:space="preserve"> adjudicado</w:t>
      </w:r>
      <w:r w:rsidR="00242F56" w:rsidRPr="00EB2B78">
        <w:rPr>
          <w:rFonts w:cs="Arial"/>
          <w:szCs w:val="20"/>
          <w:lang w:eastAsia="ar-SA"/>
        </w:rPr>
        <w:t xml:space="preserve"> deberá </w:t>
      </w:r>
      <w:r w:rsidR="002B5543" w:rsidRPr="00EB2B78">
        <w:rPr>
          <w:rFonts w:cs="Arial"/>
          <w:szCs w:val="20"/>
          <w:lang w:eastAsia="ar-SA"/>
        </w:rPr>
        <w:t xml:space="preserve">proporcionar </w:t>
      </w:r>
      <w:r w:rsidR="00AE6C28" w:rsidRPr="00EB2B78">
        <w:rPr>
          <w:rFonts w:cs="Arial"/>
          <w:b/>
          <w:bCs/>
          <w:szCs w:val="20"/>
          <w:lang w:eastAsia="ar-SA"/>
        </w:rPr>
        <w:t xml:space="preserve">mediante </w:t>
      </w:r>
      <w:r w:rsidRPr="00EB2B78">
        <w:rPr>
          <w:rFonts w:cs="Arial"/>
          <w:b/>
          <w:bCs/>
          <w:szCs w:val="20"/>
          <w:lang w:eastAsia="ar-SA"/>
        </w:rPr>
        <w:t xml:space="preserve">un escrito libre </w:t>
      </w:r>
      <w:r w:rsidR="002B5543" w:rsidRPr="00EB2B78">
        <w:rPr>
          <w:rFonts w:cs="Arial"/>
          <w:b/>
          <w:bCs/>
          <w:szCs w:val="20"/>
          <w:lang w:eastAsia="ar-SA"/>
        </w:rPr>
        <w:t xml:space="preserve">al Administrador del </w:t>
      </w:r>
      <w:r w:rsidR="004F6AFF" w:rsidRPr="00EB2B78">
        <w:rPr>
          <w:rFonts w:cs="Arial"/>
          <w:b/>
          <w:bCs/>
          <w:szCs w:val="20"/>
          <w:lang w:eastAsia="ar-SA"/>
        </w:rPr>
        <w:t>contrato</w:t>
      </w:r>
      <w:r w:rsidR="002B5543" w:rsidRPr="00EB2B78">
        <w:rPr>
          <w:rFonts w:cs="Arial"/>
          <w:b/>
          <w:bCs/>
          <w:szCs w:val="20"/>
          <w:lang w:eastAsia="ar-SA"/>
        </w:rPr>
        <w:t xml:space="preserve"> </w:t>
      </w:r>
      <w:r w:rsidRPr="00EB2B78">
        <w:rPr>
          <w:rFonts w:cs="Arial"/>
          <w:b/>
          <w:bCs/>
          <w:szCs w:val="20"/>
          <w:lang w:eastAsia="ar-SA"/>
        </w:rPr>
        <w:t xml:space="preserve">acompañado de los documentos idóneos (certificaciones, constancias de estudio) y </w:t>
      </w:r>
      <w:r w:rsidRPr="00EB2B78">
        <w:rPr>
          <w:rFonts w:cs="Arial"/>
          <w:szCs w:val="20"/>
          <w:lang w:eastAsia="ar-SA"/>
        </w:rPr>
        <w:t xml:space="preserve">que los </w:t>
      </w:r>
      <w:r w:rsidR="00AE6C28" w:rsidRPr="00EB2B78">
        <w:rPr>
          <w:rFonts w:cs="Arial"/>
          <w:szCs w:val="20"/>
          <w:lang w:eastAsia="ar-SA"/>
        </w:rPr>
        <w:t>recurso</w:t>
      </w:r>
      <w:r w:rsidRPr="00EB2B78">
        <w:rPr>
          <w:rFonts w:cs="Arial"/>
          <w:szCs w:val="20"/>
          <w:lang w:eastAsia="ar-SA"/>
        </w:rPr>
        <w:t>s</w:t>
      </w:r>
      <w:r w:rsidR="00AE6C28" w:rsidRPr="00EB2B78">
        <w:rPr>
          <w:rFonts w:cs="Arial"/>
          <w:szCs w:val="20"/>
          <w:lang w:eastAsia="ar-SA"/>
        </w:rPr>
        <w:t xml:space="preserve"> especializado</w:t>
      </w:r>
      <w:r w:rsidRPr="00EB2B78">
        <w:rPr>
          <w:rFonts w:cs="Arial"/>
          <w:szCs w:val="20"/>
          <w:lang w:eastAsia="ar-SA"/>
        </w:rPr>
        <w:t>s</w:t>
      </w:r>
      <w:r w:rsidR="00AE6C28" w:rsidRPr="00EB2B78">
        <w:rPr>
          <w:rFonts w:cs="Arial"/>
          <w:szCs w:val="20"/>
          <w:lang w:eastAsia="ar-SA"/>
        </w:rPr>
        <w:t xml:space="preserve"> </w:t>
      </w:r>
      <w:r w:rsidR="00242F56" w:rsidRPr="00EB2B78">
        <w:rPr>
          <w:rFonts w:cs="Arial"/>
          <w:szCs w:val="20"/>
          <w:lang w:eastAsia="ar-SA"/>
        </w:rPr>
        <w:t xml:space="preserve">asignados al </w:t>
      </w:r>
      <w:r w:rsidR="00A13448" w:rsidRPr="00EB2B78">
        <w:rPr>
          <w:rFonts w:cs="Arial"/>
          <w:b/>
          <w:bCs/>
          <w:szCs w:val="20"/>
          <w:lang w:eastAsia="ar-SA"/>
        </w:rPr>
        <w:t>Servicio Administrado para la Gestión Operativa de la Coordinación de Monitoreo, Contacto y Riesgo Tecnológico</w:t>
      </w:r>
      <w:r w:rsidR="00242F56" w:rsidRPr="00EB2B78">
        <w:rPr>
          <w:rFonts w:cs="Arial"/>
          <w:szCs w:val="20"/>
          <w:lang w:eastAsia="ar-SA"/>
        </w:rPr>
        <w:t xml:space="preserve"> cuent</w:t>
      </w:r>
      <w:r w:rsidRPr="00EB2B78">
        <w:rPr>
          <w:rFonts w:cs="Arial"/>
          <w:szCs w:val="20"/>
          <w:lang w:eastAsia="ar-SA"/>
        </w:rPr>
        <w:t>an</w:t>
      </w:r>
      <w:r w:rsidR="00242F56" w:rsidRPr="00EB2B78">
        <w:rPr>
          <w:rFonts w:cs="Arial"/>
          <w:szCs w:val="20"/>
          <w:lang w:eastAsia="ar-SA"/>
        </w:rPr>
        <w:t xml:space="preserve"> con la experiencia y conocimientos necesarios en el manejo y administración de las herramientas y plataformas tecnológicas establecidas en el </w:t>
      </w:r>
      <w:r w:rsidR="00242F56" w:rsidRPr="00EB2B78">
        <w:rPr>
          <w:rFonts w:cs="Arial"/>
          <w:b/>
          <w:bCs/>
          <w:szCs w:val="20"/>
          <w:lang w:eastAsia="ar-SA"/>
        </w:rPr>
        <w:t xml:space="preserve">numeral </w:t>
      </w:r>
      <w:proofErr w:type="spellStart"/>
      <w:r w:rsidR="00242F56" w:rsidRPr="00EB2B78">
        <w:rPr>
          <w:rFonts w:cs="Arial"/>
          <w:b/>
          <w:bCs/>
          <w:szCs w:val="20"/>
          <w:lang w:eastAsia="ar-SA"/>
        </w:rPr>
        <w:t>iii</w:t>
      </w:r>
      <w:proofErr w:type="spellEnd"/>
      <w:r w:rsidR="00242F56" w:rsidRPr="00EB2B78">
        <w:rPr>
          <w:rFonts w:cs="Arial"/>
          <w:b/>
          <w:bCs/>
          <w:szCs w:val="20"/>
          <w:lang w:eastAsia="ar-SA"/>
        </w:rPr>
        <w:t>, inciso 1 (Funcionales)</w:t>
      </w:r>
      <w:r w:rsidR="00242F56" w:rsidRPr="00EB2B78">
        <w:rPr>
          <w:rFonts w:cs="Arial"/>
          <w:szCs w:val="20"/>
          <w:lang w:eastAsia="ar-SA"/>
        </w:rPr>
        <w:t xml:space="preserve"> del </w:t>
      </w:r>
      <w:r w:rsidR="00242F56" w:rsidRPr="00EB2B78">
        <w:rPr>
          <w:rFonts w:cs="Arial"/>
          <w:b/>
          <w:bCs/>
          <w:szCs w:val="20"/>
          <w:lang w:eastAsia="ar-SA"/>
        </w:rPr>
        <w:t>Anexo Técnico</w:t>
      </w:r>
      <w:r w:rsidR="00242F56" w:rsidRPr="00EB2B78">
        <w:rPr>
          <w:rFonts w:cs="Arial"/>
          <w:szCs w:val="20"/>
          <w:lang w:eastAsia="ar-SA"/>
        </w:rPr>
        <w:t xml:space="preserve"> del presente </w:t>
      </w:r>
      <w:r w:rsidR="0039524A" w:rsidRPr="00EB2B78">
        <w:rPr>
          <w:rFonts w:cs="Arial"/>
          <w:szCs w:val="20"/>
          <w:lang w:eastAsia="ar-SA"/>
        </w:rPr>
        <w:t>proceso</w:t>
      </w:r>
      <w:r w:rsidR="00242F56" w:rsidRPr="00EB2B78">
        <w:rPr>
          <w:rFonts w:cs="Arial"/>
          <w:szCs w:val="20"/>
          <w:lang w:eastAsia="ar-SA"/>
        </w:rPr>
        <w:t xml:space="preserve">. El conocimiento y manejo de dichas herramientas son indispensables para cubrir cabalmente el alcance de la prestación del servicio administrado descrito </w:t>
      </w:r>
      <w:r w:rsidR="009665CA" w:rsidRPr="00EB2B78">
        <w:rPr>
          <w:rFonts w:cs="Arial"/>
          <w:szCs w:val="20"/>
          <w:lang w:eastAsia="ar-SA"/>
        </w:rPr>
        <w:t xml:space="preserve">en el </w:t>
      </w:r>
      <w:r w:rsidR="009665CA" w:rsidRPr="00EB2B78">
        <w:rPr>
          <w:rFonts w:cs="Arial"/>
          <w:b/>
          <w:bCs/>
          <w:szCs w:val="20"/>
          <w:lang w:eastAsia="ar-SA"/>
        </w:rPr>
        <w:t>Anexo Técnico</w:t>
      </w:r>
      <w:r w:rsidR="009665CA" w:rsidRPr="00EB2B78">
        <w:rPr>
          <w:rFonts w:cs="Arial"/>
          <w:szCs w:val="20"/>
          <w:lang w:eastAsia="ar-SA"/>
        </w:rPr>
        <w:t xml:space="preserve"> de acuerdo con lo siguiente:</w:t>
      </w:r>
    </w:p>
    <w:p w14:paraId="7468B11A" w14:textId="77777777" w:rsidR="00242F56" w:rsidRPr="00C71E61" w:rsidRDefault="00242F56" w:rsidP="00242F56">
      <w:pPr>
        <w:jc w:val="both"/>
        <w:rPr>
          <w:rFonts w:cs="Arial"/>
          <w:bCs/>
          <w:szCs w:val="20"/>
          <w:lang w:eastAsia="ar-SA"/>
        </w:rPr>
      </w:pPr>
    </w:p>
    <w:p w14:paraId="6F5F2263" w14:textId="3CF3068E" w:rsidR="00242F56" w:rsidRPr="009665CA" w:rsidRDefault="001029AC" w:rsidP="00B3780F">
      <w:pPr>
        <w:numPr>
          <w:ilvl w:val="0"/>
          <w:numId w:val="9"/>
        </w:numPr>
        <w:jc w:val="both"/>
        <w:rPr>
          <w:rFonts w:cs="Arial"/>
          <w:b/>
          <w:bCs/>
          <w:szCs w:val="20"/>
          <w:lang w:eastAsia="ar-SA"/>
        </w:rPr>
      </w:pPr>
      <w:r w:rsidRPr="009665CA">
        <w:rPr>
          <w:rFonts w:eastAsia="Calibri" w:cs="Arial"/>
          <w:b/>
          <w:bCs/>
          <w:szCs w:val="20"/>
          <w:lang w:eastAsia="en-US"/>
        </w:rPr>
        <w:t xml:space="preserve">Herramienta </w:t>
      </w:r>
      <w:proofErr w:type="spellStart"/>
      <w:r w:rsidR="003A194E" w:rsidRPr="009665CA">
        <w:rPr>
          <w:rFonts w:cs="Arial"/>
          <w:b/>
          <w:bCs/>
          <w:szCs w:val="20"/>
          <w:lang w:eastAsia="ar-SA"/>
        </w:rPr>
        <w:t>Remedy</w:t>
      </w:r>
      <w:proofErr w:type="spellEnd"/>
      <w:r w:rsidR="00242F56" w:rsidRPr="009665CA">
        <w:rPr>
          <w:rFonts w:cs="Arial"/>
          <w:b/>
          <w:bCs/>
          <w:szCs w:val="20"/>
          <w:lang w:eastAsia="ar-SA"/>
        </w:rPr>
        <w:t>.</w:t>
      </w:r>
    </w:p>
    <w:p w14:paraId="6208DD89" w14:textId="77777777" w:rsidR="001029AC" w:rsidRPr="009665CA" w:rsidRDefault="001029AC" w:rsidP="001029AC">
      <w:pPr>
        <w:numPr>
          <w:ilvl w:val="0"/>
          <w:numId w:val="9"/>
        </w:numPr>
        <w:jc w:val="both"/>
        <w:rPr>
          <w:rFonts w:cs="Arial"/>
          <w:b/>
          <w:bCs/>
          <w:szCs w:val="20"/>
          <w:lang w:eastAsia="ar-SA"/>
        </w:rPr>
      </w:pPr>
      <w:r w:rsidRPr="009665CA">
        <w:rPr>
          <w:rFonts w:eastAsia="Calibri" w:cs="Arial"/>
          <w:b/>
          <w:bCs/>
          <w:szCs w:val="20"/>
          <w:lang w:eastAsia="en-US"/>
        </w:rPr>
        <w:t xml:space="preserve">Herramientas de </w:t>
      </w:r>
      <w:proofErr w:type="spellStart"/>
      <w:r w:rsidRPr="009665CA">
        <w:rPr>
          <w:rFonts w:eastAsia="Calibri" w:cs="Arial"/>
          <w:b/>
          <w:bCs/>
          <w:szCs w:val="20"/>
          <w:lang w:eastAsia="en-US"/>
        </w:rPr>
        <w:t>Observabilidad</w:t>
      </w:r>
      <w:proofErr w:type="spellEnd"/>
      <w:r w:rsidRPr="009665CA">
        <w:rPr>
          <w:rFonts w:eastAsia="Calibri" w:cs="Arial"/>
          <w:b/>
          <w:bCs/>
          <w:szCs w:val="20"/>
          <w:lang w:eastAsia="en-US"/>
        </w:rPr>
        <w:t xml:space="preserve"> y Notificación</w:t>
      </w:r>
      <w:r w:rsidRPr="009665CA">
        <w:rPr>
          <w:rFonts w:cs="Arial"/>
          <w:b/>
          <w:bCs/>
          <w:szCs w:val="20"/>
          <w:lang w:eastAsia="ar-SA"/>
        </w:rPr>
        <w:t>.</w:t>
      </w:r>
    </w:p>
    <w:p w14:paraId="68B5ED71" w14:textId="5573E3BE" w:rsidR="00242F56" w:rsidRPr="009665CA" w:rsidRDefault="001029AC" w:rsidP="001029AC">
      <w:pPr>
        <w:numPr>
          <w:ilvl w:val="0"/>
          <w:numId w:val="9"/>
        </w:numPr>
        <w:spacing w:line="276" w:lineRule="auto"/>
        <w:contextualSpacing/>
        <w:jc w:val="both"/>
        <w:rPr>
          <w:rFonts w:eastAsia="Calibri" w:cs="Arial"/>
          <w:b/>
          <w:bCs/>
          <w:szCs w:val="20"/>
          <w:lang w:eastAsia="en-US"/>
        </w:rPr>
      </w:pPr>
      <w:r w:rsidRPr="009665CA">
        <w:rPr>
          <w:rFonts w:eastAsia="Calibri" w:cs="Arial"/>
          <w:b/>
          <w:bCs/>
          <w:szCs w:val="20"/>
          <w:lang w:eastAsia="en-US"/>
        </w:rPr>
        <w:t>Software Base complementario.</w:t>
      </w:r>
    </w:p>
    <w:p w14:paraId="5E1877E7" w14:textId="77777777" w:rsidR="00AC3CD3" w:rsidRPr="00C71E61" w:rsidRDefault="00AC3CD3" w:rsidP="00242F56">
      <w:pPr>
        <w:ind w:left="720"/>
        <w:jc w:val="both"/>
        <w:rPr>
          <w:rFonts w:cs="Arial"/>
          <w:bCs/>
          <w:szCs w:val="20"/>
          <w:lang w:eastAsia="ar-SA"/>
        </w:rPr>
      </w:pPr>
    </w:p>
    <w:p w14:paraId="26630901" w14:textId="558E8D3A" w:rsidR="00242F56" w:rsidRDefault="00242F56" w:rsidP="00242F56">
      <w:pPr>
        <w:jc w:val="both"/>
        <w:rPr>
          <w:rFonts w:cs="Arial"/>
          <w:bCs/>
          <w:szCs w:val="20"/>
          <w:lang w:eastAsia="ar-SA"/>
        </w:rPr>
      </w:pPr>
      <w:r w:rsidRPr="00C71E61">
        <w:rPr>
          <w:rFonts w:cs="Arial"/>
          <w:bCs/>
          <w:szCs w:val="20"/>
          <w:lang w:eastAsia="ar-SA"/>
        </w:rPr>
        <w:t xml:space="preserve">El </w:t>
      </w:r>
      <w:r w:rsidRPr="009665CA">
        <w:rPr>
          <w:rFonts w:cs="Arial"/>
          <w:b/>
          <w:szCs w:val="20"/>
          <w:lang w:eastAsia="ar-SA"/>
        </w:rPr>
        <w:t xml:space="preserve">proveedor </w:t>
      </w:r>
      <w:r w:rsidR="0040102E" w:rsidRPr="009665CA">
        <w:rPr>
          <w:rFonts w:cs="Arial"/>
          <w:b/>
          <w:szCs w:val="20"/>
          <w:lang w:eastAsia="ar-SA"/>
        </w:rPr>
        <w:t>adjudicado</w:t>
      </w:r>
      <w:r w:rsidR="0040102E">
        <w:rPr>
          <w:rFonts w:cs="Arial"/>
          <w:bCs/>
          <w:szCs w:val="20"/>
          <w:lang w:eastAsia="ar-SA"/>
        </w:rPr>
        <w:t xml:space="preserve"> </w:t>
      </w:r>
      <w:r w:rsidRPr="00C71E61">
        <w:rPr>
          <w:rFonts w:cs="Arial"/>
          <w:bCs/>
          <w:szCs w:val="20"/>
          <w:lang w:eastAsia="ar-SA"/>
        </w:rPr>
        <w:t>se obliga a capacitar a sus recursos en la adopción y manejo eficiente de estas herramientas, asegurando su alineación con los procesos operativos del Instituto y el cumplimiento de los estándares de calidad en la prestación del servicio.</w:t>
      </w:r>
    </w:p>
    <w:p w14:paraId="405D35FE" w14:textId="77777777" w:rsidR="00242F56" w:rsidRDefault="00242F56" w:rsidP="00242F56">
      <w:pPr>
        <w:jc w:val="both"/>
        <w:rPr>
          <w:rFonts w:cs="Arial"/>
          <w:bCs/>
          <w:szCs w:val="20"/>
          <w:lang w:eastAsia="ar-SA"/>
        </w:rPr>
      </w:pPr>
    </w:p>
    <w:p w14:paraId="52689C74" w14:textId="45F14BDF" w:rsidR="00242F56" w:rsidRPr="00C71E61" w:rsidRDefault="00242F56" w:rsidP="00242F56">
      <w:pPr>
        <w:jc w:val="both"/>
        <w:rPr>
          <w:rFonts w:cs="Arial"/>
          <w:b/>
          <w:bCs/>
          <w:szCs w:val="20"/>
          <w:lang w:eastAsia="ar-SA"/>
        </w:rPr>
      </w:pPr>
      <w:r w:rsidRPr="00C71E61">
        <w:rPr>
          <w:rFonts w:cs="Arial"/>
          <w:b/>
          <w:bCs/>
          <w:szCs w:val="20"/>
          <w:lang w:eastAsia="ar-SA"/>
        </w:rPr>
        <w:t xml:space="preserve">Dotación de Herramientas Tecnológicas por Parte del </w:t>
      </w:r>
      <w:r w:rsidR="0040102E">
        <w:rPr>
          <w:rFonts w:cs="Arial"/>
          <w:b/>
          <w:bCs/>
          <w:szCs w:val="20"/>
          <w:lang w:eastAsia="ar-SA"/>
        </w:rPr>
        <w:t>Licitante</w:t>
      </w:r>
    </w:p>
    <w:p w14:paraId="1246F253" w14:textId="77777777" w:rsidR="00242F56" w:rsidRDefault="00242F56" w:rsidP="00242F56">
      <w:pPr>
        <w:jc w:val="both"/>
        <w:rPr>
          <w:rFonts w:cs="Arial"/>
          <w:bCs/>
          <w:szCs w:val="20"/>
          <w:lang w:eastAsia="ar-SA"/>
        </w:rPr>
      </w:pPr>
    </w:p>
    <w:p w14:paraId="46CB0802" w14:textId="0813EFF7" w:rsidR="00242F56" w:rsidRDefault="00242F56" w:rsidP="00242F56">
      <w:pPr>
        <w:jc w:val="both"/>
        <w:rPr>
          <w:rFonts w:cs="Arial"/>
          <w:bCs/>
          <w:szCs w:val="20"/>
          <w:lang w:eastAsia="ar-SA"/>
        </w:rPr>
      </w:pPr>
      <w:r w:rsidRPr="002919BB">
        <w:rPr>
          <w:rFonts w:cs="Arial"/>
          <w:bCs/>
          <w:szCs w:val="20"/>
          <w:lang w:eastAsia="ar-SA"/>
        </w:rPr>
        <w:t xml:space="preserve">Para garantizar la correcta ejecución de las actividades encomendadas, el </w:t>
      </w:r>
      <w:r w:rsidR="0040102E" w:rsidRPr="009665CA">
        <w:rPr>
          <w:rFonts w:cs="Arial"/>
          <w:b/>
          <w:szCs w:val="20"/>
          <w:lang w:eastAsia="ar-SA"/>
        </w:rPr>
        <w:t>licitante</w:t>
      </w:r>
      <w:r w:rsidR="009665CA" w:rsidRPr="009665CA">
        <w:rPr>
          <w:rFonts w:cs="Arial"/>
          <w:b/>
          <w:szCs w:val="20"/>
          <w:lang w:eastAsia="ar-SA"/>
        </w:rPr>
        <w:t xml:space="preserve"> adjudicado</w:t>
      </w:r>
      <w:r w:rsidR="009665CA">
        <w:rPr>
          <w:rFonts w:cs="Arial"/>
          <w:bCs/>
          <w:szCs w:val="20"/>
          <w:lang w:eastAsia="ar-SA"/>
        </w:rPr>
        <w:t xml:space="preserve"> </w:t>
      </w:r>
      <w:r>
        <w:rPr>
          <w:rFonts w:cs="Arial"/>
          <w:bCs/>
          <w:szCs w:val="20"/>
          <w:lang w:eastAsia="ar-SA"/>
        </w:rPr>
        <w:t xml:space="preserve"> </w:t>
      </w:r>
      <w:r w:rsidRPr="002919BB">
        <w:rPr>
          <w:rFonts w:cs="Arial"/>
          <w:bCs/>
          <w:szCs w:val="20"/>
          <w:lang w:eastAsia="ar-SA"/>
        </w:rPr>
        <w:t xml:space="preserve">deberá proporcionar </w:t>
      </w:r>
      <w:r w:rsidR="003A194E">
        <w:rPr>
          <w:rFonts w:cs="Arial"/>
          <w:bCs/>
          <w:szCs w:val="20"/>
          <w:lang w:eastAsia="ar-SA"/>
        </w:rPr>
        <w:t xml:space="preserve">para la </w:t>
      </w:r>
      <w:r w:rsidR="003A194E" w:rsidRPr="003A194E">
        <w:rPr>
          <w:rFonts w:cs="Arial"/>
          <w:b/>
          <w:szCs w:val="20"/>
          <w:lang w:eastAsia="ar-SA"/>
        </w:rPr>
        <w:t>operación técnica del centro de monitoreo</w:t>
      </w:r>
      <w:r w:rsidR="003A194E">
        <w:rPr>
          <w:rFonts w:cs="Arial"/>
          <w:b/>
          <w:szCs w:val="20"/>
          <w:lang w:eastAsia="ar-SA"/>
        </w:rPr>
        <w:t xml:space="preserve"> </w:t>
      </w:r>
      <w:r w:rsidRPr="003A194E">
        <w:rPr>
          <w:rFonts w:cs="Arial"/>
          <w:bCs/>
          <w:szCs w:val="20"/>
          <w:lang w:eastAsia="ar-SA"/>
        </w:rPr>
        <w:t>el</w:t>
      </w:r>
      <w:r w:rsidRPr="002919BB">
        <w:rPr>
          <w:rFonts w:cs="Arial"/>
          <w:bCs/>
          <w:szCs w:val="20"/>
          <w:lang w:eastAsia="ar-SA"/>
        </w:rPr>
        <w:t xml:space="preserve"> equipamiento tecnológico necesario, conforme a las </w:t>
      </w:r>
      <w:r w:rsidRPr="002919BB">
        <w:rPr>
          <w:rFonts w:cs="Arial"/>
          <w:b/>
          <w:bCs/>
          <w:szCs w:val="20"/>
          <w:lang w:eastAsia="ar-SA"/>
        </w:rPr>
        <w:t xml:space="preserve">especificaciones establecidas en el numeral </w:t>
      </w:r>
      <w:r w:rsidR="009665CA">
        <w:rPr>
          <w:rFonts w:cs="Arial"/>
          <w:b/>
          <w:bCs/>
          <w:szCs w:val="20"/>
          <w:lang w:eastAsia="ar-SA"/>
        </w:rPr>
        <w:t>1</w:t>
      </w:r>
      <w:r w:rsidRPr="002919BB">
        <w:rPr>
          <w:rFonts w:cs="Arial"/>
          <w:b/>
          <w:bCs/>
          <w:szCs w:val="20"/>
          <w:lang w:eastAsia="ar-SA"/>
        </w:rPr>
        <w:t xml:space="preserve"> del Anexo Técnico, </w:t>
      </w:r>
      <w:r w:rsidR="009665CA" w:rsidRPr="009665CA">
        <w:rPr>
          <w:rFonts w:cs="Arial"/>
          <w:szCs w:val="20"/>
          <w:lang w:eastAsia="ar-SA"/>
        </w:rPr>
        <w:t>apartado</w:t>
      </w:r>
      <w:r w:rsidR="009665CA">
        <w:rPr>
          <w:rFonts w:cs="Arial"/>
          <w:b/>
          <w:bCs/>
          <w:szCs w:val="20"/>
          <w:lang w:eastAsia="ar-SA"/>
        </w:rPr>
        <w:t xml:space="preserve"> </w:t>
      </w:r>
      <w:r w:rsidRPr="002919BB">
        <w:rPr>
          <w:rFonts w:cs="Arial"/>
          <w:b/>
          <w:bCs/>
          <w:szCs w:val="20"/>
          <w:lang w:eastAsia="ar-SA"/>
        </w:rPr>
        <w:t>"</w:t>
      </w:r>
      <w:r w:rsidR="00332443" w:rsidRPr="000B7E46">
        <w:rPr>
          <w:rFonts w:cs="Arial"/>
          <w:b/>
          <w:bCs/>
          <w:szCs w:val="20"/>
          <w:lang w:eastAsia="ar-SA"/>
        </w:rPr>
        <w:t>Herramientas Tecnológicas</w:t>
      </w:r>
      <w:r w:rsidR="00332443">
        <w:rPr>
          <w:rFonts w:cs="Arial"/>
          <w:b/>
          <w:bCs/>
          <w:szCs w:val="20"/>
          <w:lang w:eastAsia="ar-SA"/>
        </w:rPr>
        <w:t>”</w:t>
      </w:r>
      <w:r w:rsidR="00332443" w:rsidRPr="002919BB" w:rsidDel="00332443">
        <w:rPr>
          <w:rFonts w:cs="Arial"/>
          <w:b/>
          <w:bCs/>
          <w:szCs w:val="20"/>
          <w:lang w:eastAsia="ar-SA"/>
        </w:rPr>
        <w:t xml:space="preserve"> </w:t>
      </w:r>
      <w:r w:rsidRPr="002919BB">
        <w:rPr>
          <w:rFonts w:cs="Arial"/>
          <w:b/>
          <w:bCs/>
          <w:szCs w:val="20"/>
          <w:lang w:eastAsia="ar-SA"/>
        </w:rPr>
        <w:t>del Servicio Administrado para la Gestión Operativa de la Coordinación de Monitoreo, Contacto y Riesgo Tecnológico"</w:t>
      </w:r>
      <w:r w:rsidRPr="002919BB">
        <w:rPr>
          <w:rFonts w:cs="Arial"/>
          <w:bCs/>
          <w:szCs w:val="20"/>
          <w:lang w:eastAsia="ar-SA"/>
        </w:rPr>
        <w:t xml:space="preserve">, donde se detallan los requerimientos técnicos mínimos de los equipos de cómputo que deberán ser suministrados por el </w:t>
      </w:r>
      <w:r w:rsidR="0040102E">
        <w:rPr>
          <w:rFonts w:cs="Arial"/>
          <w:bCs/>
          <w:szCs w:val="20"/>
          <w:lang w:eastAsia="ar-SA"/>
        </w:rPr>
        <w:t>licitante</w:t>
      </w:r>
      <w:r w:rsidR="00FC1FE5">
        <w:rPr>
          <w:rFonts w:cs="Arial"/>
          <w:bCs/>
          <w:szCs w:val="20"/>
          <w:lang w:eastAsia="ar-SA"/>
        </w:rPr>
        <w:t xml:space="preserve"> adjudicado</w:t>
      </w:r>
      <w:r w:rsidRPr="002919BB">
        <w:rPr>
          <w:rFonts w:cs="Arial"/>
          <w:bCs/>
          <w:szCs w:val="20"/>
          <w:lang w:eastAsia="ar-SA"/>
        </w:rPr>
        <w:t>.</w:t>
      </w:r>
    </w:p>
    <w:p w14:paraId="75FF14DB" w14:textId="77777777" w:rsidR="00242F56" w:rsidRPr="002919BB" w:rsidRDefault="00242F56" w:rsidP="00242F56">
      <w:pPr>
        <w:jc w:val="both"/>
        <w:rPr>
          <w:rFonts w:cs="Arial"/>
          <w:bCs/>
          <w:szCs w:val="20"/>
          <w:lang w:eastAsia="ar-SA"/>
        </w:rPr>
      </w:pPr>
    </w:p>
    <w:p w14:paraId="55D0177C" w14:textId="6372E7DF" w:rsidR="00242F56" w:rsidRDefault="00242F56" w:rsidP="00242F56">
      <w:pPr>
        <w:jc w:val="both"/>
        <w:rPr>
          <w:rFonts w:cs="Arial"/>
          <w:bCs/>
          <w:szCs w:val="20"/>
          <w:lang w:eastAsia="ar-SA"/>
        </w:rPr>
      </w:pPr>
      <w:r w:rsidRPr="002919BB">
        <w:rPr>
          <w:rFonts w:cs="Arial"/>
          <w:bCs/>
          <w:szCs w:val="20"/>
          <w:lang w:eastAsia="ar-SA"/>
        </w:rPr>
        <w:t xml:space="preserve">En cumplimiento de dicha disposición, el </w:t>
      </w:r>
      <w:r w:rsidR="0040102E" w:rsidRPr="009665CA">
        <w:rPr>
          <w:rFonts w:cs="Arial"/>
          <w:b/>
          <w:szCs w:val="20"/>
          <w:lang w:eastAsia="ar-SA"/>
        </w:rPr>
        <w:t>licitante</w:t>
      </w:r>
      <w:r w:rsidR="009665CA" w:rsidRPr="009665CA">
        <w:rPr>
          <w:rFonts w:cs="Arial"/>
          <w:b/>
          <w:szCs w:val="20"/>
          <w:lang w:eastAsia="ar-SA"/>
        </w:rPr>
        <w:t xml:space="preserve"> adjudicado</w:t>
      </w:r>
      <w:r w:rsidRPr="002919BB">
        <w:rPr>
          <w:rFonts w:cs="Arial"/>
          <w:bCs/>
          <w:szCs w:val="20"/>
          <w:lang w:eastAsia="ar-SA"/>
        </w:rPr>
        <w:t xml:space="preserve"> deberá garantizar, sin costo adicional para el Instituto, que </w:t>
      </w:r>
      <w:r>
        <w:rPr>
          <w:rFonts w:cs="Arial"/>
          <w:bCs/>
          <w:szCs w:val="20"/>
          <w:lang w:eastAsia="ar-SA"/>
        </w:rPr>
        <w:t xml:space="preserve">los recursos </w:t>
      </w:r>
      <w:r w:rsidR="003A194E">
        <w:rPr>
          <w:rFonts w:cs="Arial"/>
          <w:bCs/>
          <w:szCs w:val="20"/>
          <w:lang w:eastAsia="ar-SA"/>
        </w:rPr>
        <w:t xml:space="preserve">técnicos </w:t>
      </w:r>
      <w:r>
        <w:rPr>
          <w:rFonts w:cs="Arial"/>
          <w:bCs/>
          <w:szCs w:val="20"/>
          <w:lang w:eastAsia="ar-SA"/>
        </w:rPr>
        <w:t xml:space="preserve">especializados </w:t>
      </w:r>
      <w:r w:rsidRPr="002919BB">
        <w:rPr>
          <w:rFonts w:cs="Arial"/>
          <w:bCs/>
          <w:szCs w:val="20"/>
          <w:lang w:eastAsia="ar-SA"/>
        </w:rPr>
        <w:t>cuente</w:t>
      </w:r>
      <w:r>
        <w:rPr>
          <w:rFonts w:cs="Arial"/>
          <w:bCs/>
          <w:szCs w:val="20"/>
          <w:lang w:eastAsia="ar-SA"/>
        </w:rPr>
        <w:t>n</w:t>
      </w:r>
      <w:r w:rsidRPr="002919BB">
        <w:rPr>
          <w:rFonts w:cs="Arial"/>
          <w:bCs/>
          <w:szCs w:val="20"/>
          <w:lang w:eastAsia="ar-SA"/>
        </w:rPr>
        <w:t xml:space="preserve"> con el siguiente equipamiento tecnológico:</w:t>
      </w:r>
    </w:p>
    <w:p w14:paraId="2B21C8B0" w14:textId="77777777" w:rsidR="00242F56" w:rsidRPr="002919BB" w:rsidRDefault="00242F56" w:rsidP="00242F56">
      <w:pPr>
        <w:jc w:val="both"/>
        <w:rPr>
          <w:rFonts w:cs="Arial"/>
          <w:bCs/>
          <w:szCs w:val="20"/>
          <w:lang w:eastAsia="ar-SA"/>
        </w:rPr>
      </w:pPr>
    </w:p>
    <w:p w14:paraId="4A1CDD35" w14:textId="3DB48FBA" w:rsidR="00242F56" w:rsidRPr="002919BB" w:rsidRDefault="00242F56" w:rsidP="00B3780F">
      <w:pPr>
        <w:numPr>
          <w:ilvl w:val="0"/>
          <w:numId w:val="12"/>
        </w:numPr>
        <w:jc w:val="both"/>
        <w:rPr>
          <w:rFonts w:cs="Arial"/>
          <w:bCs/>
          <w:szCs w:val="20"/>
          <w:lang w:eastAsia="ar-SA"/>
        </w:rPr>
      </w:pPr>
      <w:r w:rsidRPr="002919BB">
        <w:rPr>
          <w:rFonts w:cs="Arial"/>
          <w:b/>
          <w:bCs/>
          <w:szCs w:val="20"/>
          <w:lang w:eastAsia="ar-SA"/>
        </w:rPr>
        <w:t>Equipos de cómputo portátiles</w:t>
      </w:r>
      <w:r w:rsidRPr="002919BB">
        <w:rPr>
          <w:rFonts w:cs="Arial"/>
          <w:bCs/>
          <w:szCs w:val="20"/>
          <w:lang w:eastAsia="ar-SA"/>
        </w:rPr>
        <w:t xml:space="preserve"> con capacidad de procesamiento, almacenamiento y conectividad adecuados para el desempeño de sus funciones, conforme a las especificaciones técnicas descritas en la sección referida</w:t>
      </w:r>
      <w:r w:rsidR="004C2C3F">
        <w:rPr>
          <w:rFonts w:cs="Arial"/>
          <w:bCs/>
          <w:szCs w:val="20"/>
          <w:lang w:eastAsia="ar-SA"/>
        </w:rPr>
        <w:t xml:space="preserve"> del </w:t>
      </w:r>
      <w:r w:rsidR="004C2C3F" w:rsidRPr="004C2C3F">
        <w:rPr>
          <w:rFonts w:cs="Arial"/>
          <w:b/>
          <w:szCs w:val="20"/>
          <w:lang w:eastAsia="ar-SA"/>
        </w:rPr>
        <w:t>Anexo Técnico</w:t>
      </w:r>
    </w:p>
    <w:p w14:paraId="505F08DA" w14:textId="77777777" w:rsidR="00242F56" w:rsidRPr="002919BB" w:rsidRDefault="00242F56" w:rsidP="00B3780F">
      <w:pPr>
        <w:numPr>
          <w:ilvl w:val="0"/>
          <w:numId w:val="12"/>
        </w:numPr>
        <w:jc w:val="both"/>
        <w:rPr>
          <w:rFonts w:cs="Arial"/>
          <w:bCs/>
          <w:szCs w:val="20"/>
          <w:lang w:eastAsia="ar-SA"/>
        </w:rPr>
      </w:pPr>
      <w:r w:rsidRPr="002919BB">
        <w:rPr>
          <w:rFonts w:cs="Arial"/>
          <w:b/>
          <w:bCs/>
          <w:szCs w:val="20"/>
          <w:lang w:eastAsia="ar-SA"/>
        </w:rPr>
        <w:t>Software y licencias necesarias</w:t>
      </w:r>
      <w:r w:rsidRPr="002919BB">
        <w:rPr>
          <w:rFonts w:cs="Arial"/>
          <w:bCs/>
          <w:szCs w:val="20"/>
          <w:lang w:eastAsia="ar-SA"/>
        </w:rPr>
        <w:t xml:space="preserve"> para la ejecución de tareas técnicas y operativas, asegurando la compatibilidad con las herramientas institucionales.</w:t>
      </w:r>
    </w:p>
    <w:p w14:paraId="68E381CA" w14:textId="3D5DC687" w:rsidR="00242F56" w:rsidRPr="002919BB" w:rsidRDefault="00242F56" w:rsidP="00B3780F">
      <w:pPr>
        <w:numPr>
          <w:ilvl w:val="0"/>
          <w:numId w:val="12"/>
        </w:numPr>
        <w:jc w:val="both"/>
        <w:rPr>
          <w:rFonts w:cs="Arial"/>
          <w:bCs/>
          <w:szCs w:val="20"/>
          <w:lang w:eastAsia="ar-SA"/>
        </w:rPr>
      </w:pPr>
      <w:r w:rsidRPr="002919BB">
        <w:rPr>
          <w:rFonts w:cs="Arial"/>
          <w:b/>
          <w:bCs/>
          <w:szCs w:val="20"/>
          <w:lang w:eastAsia="ar-SA"/>
        </w:rPr>
        <w:t>Dispositivos de comunicación</w:t>
      </w:r>
      <w:r w:rsidRPr="002919BB">
        <w:rPr>
          <w:rFonts w:cs="Arial"/>
          <w:bCs/>
          <w:szCs w:val="20"/>
          <w:lang w:eastAsia="ar-SA"/>
        </w:rPr>
        <w:t xml:space="preserve"> que permitan la interacción eficiente con las áreas de soporte y gestión dentro de la </w:t>
      </w:r>
      <w:r w:rsidRPr="0070647A">
        <w:rPr>
          <w:rFonts w:cs="Arial"/>
          <w:b/>
          <w:szCs w:val="20"/>
          <w:lang w:eastAsia="ar-SA"/>
        </w:rPr>
        <w:t>CMCRT.</w:t>
      </w:r>
    </w:p>
    <w:p w14:paraId="7AF7001D" w14:textId="63599EB7" w:rsidR="00242F56" w:rsidRPr="002919BB" w:rsidRDefault="00242F56" w:rsidP="00B3780F">
      <w:pPr>
        <w:numPr>
          <w:ilvl w:val="0"/>
          <w:numId w:val="12"/>
        </w:numPr>
        <w:jc w:val="both"/>
        <w:rPr>
          <w:rFonts w:cs="Arial"/>
          <w:bCs/>
          <w:szCs w:val="20"/>
          <w:lang w:eastAsia="ar-SA"/>
        </w:rPr>
      </w:pPr>
      <w:r w:rsidRPr="002919BB">
        <w:rPr>
          <w:rFonts w:cs="Arial"/>
          <w:b/>
          <w:bCs/>
          <w:szCs w:val="20"/>
          <w:lang w:eastAsia="ar-SA"/>
        </w:rPr>
        <w:t>Herramientas de acceso remoto y conexión segura</w:t>
      </w:r>
      <w:r w:rsidRPr="002919BB">
        <w:rPr>
          <w:rFonts w:cs="Arial"/>
          <w:bCs/>
          <w:szCs w:val="20"/>
          <w:lang w:eastAsia="ar-SA"/>
        </w:rPr>
        <w:t xml:space="preserve"> a los sistemas institucionales, garantizando el cumplimiento de los lineamientos en materia de seguridad y operación</w:t>
      </w:r>
      <w:r w:rsidR="009F43DF">
        <w:rPr>
          <w:rFonts w:cs="Arial"/>
          <w:bCs/>
          <w:szCs w:val="20"/>
          <w:lang w:eastAsia="ar-SA"/>
        </w:rPr>
        <w:t xml:space="preserve"> </w:t>
      </w:r>
      <w:r w:rsidR="004C2C3F">
        <w:rPr>
          <w:rFonts w:cs="Arial"/>
          <w:bCs/>
          <w:szCs w:val="20"/>
          <w:lang w:eastAsia="ar-SA"/>
        </w:rPr>
        <w:t>de acuerdo con</w:t>
      </w:r>
      <w:r w:rsidR="009F43DF">
        <w:rPr>
          <w:rFonts w:cs="Arial"/>
          <w:bCs/>
          <w:szCs w:val="20"/>
          <w:lang w:eastAsia="ar-SA"/>
        </w:rPr>
        <w:t xml:space="preserve"> lo establecido por el área  de seguridad del Instituto, durante la vigencia de prestación del servicio</w:t>
      </w:r>
    </w:p>
    <w:p w14:paraId="70CC61A7" w14:textId="77777777" w:rsidR="00242F56" w:rsidRDefault="00242F56" w:rsidP="00242F56">
      <w:pPr>
        <w:jc w:val="both"/>
        <w:rPr>
          <w:rFonts w:cs="Arial"/>
          <w:bCs/>
          <w:szCs w:val="20"/>
          <w:lang w:eastAsia="ar-SA"/>
        </w:rPr>
      </w:pPr>
    </w:p>
    <w:p w14:paraId="6BCB2D17" w14:textId="7ACC1A0E" w:rsidR="00242F56" w:rsidRDefault="00242F56" w:rsidP="00242F56">
      <w:pPr>
        <w:jc w:val="both"/>
        <w:rPr>
          <w:rFonts w:cs="Arial"/>
          <w:bCs/>
          <w:szCs w:val="20"/>
          <w:lang w:eastAsia="ar-SA"/>
        </w:rPr>
      </w:pPr>
      <w:r w:rsidRPr="00C71E61">
        <w:rPr>
          <w:rFonts w:cs="Arial"/>
          <w:bCs/>
          <w:szCs w:val="20"/>
          <w:lang w:eastAsia="ar-SA"/>
        </w:rPr>
        <w:lastRenderedPageBreak/>
        <w:t xml:space="preserve">El </w:t>
      </w:r>
      <w:r w:rsidR="0040102E" w:rsidRPr="000E4969">
        <w:rPr>
          <w:rFonts w:cs="Arial"/>
          <w:b/>
          <w:szCs w:val="20"/>
          <w:lang w:eastAsia="ar-SA"/>
        </w:rPr>
        <w:t>licitante</w:t>
      </w:r>
      <w:r w:rsidR="000E4969" w:rsidRPr="000E4969">
        <w:rPr>
          <w:rFonts w:cs="Arial"/>
          <w:b/>
          <w:szCs w:val="20"/>
          <w:lang w:eastAsia="ar-SA"/>
        </w:rPr>
        <w:t xml:space="preserve"> adjudicado</w:t>
      </w:r>
      <w:r w:rsidRPr="00C71E61">
        <w:rPr>
          <w:rFonts w:cs="Arial"/>
          <w:bCs/>
          <w:szCs w:val="20"/>
          <w:lang w:eastAsia="ar-SA"/>
        </w:rPr>
        <w:t xml:space="preserve"> será responsable del mantenimiento y operatividad de est</w:t>
      </w:r>
      <w:r>
        <w:rPr>
          <w:rFonts w:cs="Arial"/>
          <w:bCs/>
          <w:szCs w:val="20"/>
          <w:lang w:eastAsia="ar-SA"/>
        </w:rPr>
        <w:t>e</w:t>
      </w:r>
      <w:r w:rsidRPr="00C71E61">
        <w:rPr>
          <w:rFonts w:cs="Arial"/>
          <w:bCs/>
          <w:szCs w:val="20"/>
          <w:lang w:eastAsia="ar-SA"/>
        </w:rPr>
        <w:t xml:space="preserve"> </w:t>
      </w:r>
      <w:r w:rsidRPr="002919BB">
        <w:rPr>
          <w:rFonts w:cs="Arial"/>
          <w:bCs/>
          <w:szCs w:val="20"/>
          <w:lang w:eastAsia="ar-SA"/>
        </w:rPr>
        <w:t>equipamiento tecnológico</w:t>
      </w:r>
      <w:r w:rsidRPr="00C71E61">
        <w:rPr>
          <w:rFonts w:cs="Arial"/>
          <w:bCs/>
          <w:szCs w:val="20"/>
          <w:lang w:eastAsia="ar-SA"/>
        </w:rPr>
        <w:t xml:space="preserve">, asegurando que su personal cuente con los medios tecnológicos adecuados para cumplir con los requerimientos del </w:t>
      </w:r>
      <w:r w:rsidR="00A13448">
        <w:rPr>
          <w:rFonts w:cs="Arial"/>
          <w:bCs/>
          <w:szCs w:val="20"/>
          <w:lang w:eastAsia="ar-SA"/>
        </w:rPr>
        <w:t>Servicio Administrado para la Gestión Operativa de la Coordinación de Monitoreo, Contacto y Riesgo Tecnológico</w:t>
      </w:r>
      <w:r w:rsidRPr="00C71E61">
        <w:rPr>
          <w:rFonts w:cs="Arial"/>
          <w:bCs/>
          <w:szCs w:val="20"/>
          <w:lang w:eastAsia="ar-SA"/>
        </w:rPr>
        <w:t>.</w:t>
      </w:r>
    </w:p>
    <w:p w14:paraId="144E9B27" w14:textId="77777777" w:rsidR="00242F56" w:rsidRPr="00C71E61" w:rsidRDefault="00242F56" w:rsidP="00242F56">
      <w:pPr>
        <w:jc w:val="both"/>
        <w:rPr>
          <w:rFonts w:cs="Arial"/>
          <w:bCs/>
          <w:szCs w:val="20"/>
          <w:lang w:eastAsia="ar-SA"/>
        </w:rPr>
      </w:pPr>
    </w:p>
    <w:p w14:paraId="26A2D327" w14:textId="2885B9A1" w:rsidR="00242F56" w:rsidRDefault="00242F56" w:rsidP="00242F56">
      <w:pPr>
        <w:jc w:val="both"/>
        <w:rPr>
          <w:rFonts w:cs="Arial"/>
          <w:b/>
          <w:bCs/>
          <w:szCs w:val="20"/>
          <w:lang w:eastAsia="ar-SA"/>
        </w:rPr>
      </w:pPr>
      <w:r w:rsidRPr="00C71E61">
        <w:rPr>
          <w:rFonts w:cs="Arial"/>
          <w:b/>
          <w:bCs/>
          <w:szCs w:val="20"/>
          <w:lang w:eastAsia="ar-SA"/>
        </w:rPr>
        <w:t>Perfil</w:t>
      </w:r>
      <w:r w:rsidR="003A194E">
        <w:rPr>
          <w:rFonts w:cs="Arial"/>
          <w:b/>
          <w:bCs/>
          <w:szCs w:val="20"/>
          <w:lang w:eastAsia="ar-SA"/>
        </w:rPr>
        <w:t>es</w:t>
      </w:r>
      <w:r w:rsidRPr="00C71E61">
        <w:rPr>
          <w:rFonts w:cs="Arial"/>
          <w:b/>
          <w:bCs/>
          <w:szCs w:val="20"/>
          <w:lang w:eastAsia="ar-SA"/>
        </w:rPr>
        <w:t xml:space="preserve"> y Certificaciones</w:t>
      </w:r>
    </w:p>
    <w:p w14:paraId="4F8B4A8C" w14:textId="77777777" w:rsidR="00242F56" w:rsidRPr="00C71E61" w:rsidRDefault="00242F56" w:rsidP="00242F56">
      <w:pPr>
        <w:jc w:val="both"/>
        <w:rPr>
          <w:rFonts w:cs="Arial"/>
          <w:b/>
          <w:bCs/>
          <w:szCs w:val="20"/>
          <w:lang w:eastAsia="ar-SA"/>
        </w:rPr>
      </w:pPr>
    </w:p>
    <w:p w14:paraId="2DB7AC5C" w14:textId="0308DC9E" w:rsidR="00242F56" w:rsidRDefault="00242F56" w:rsidP="00242F56">
      <w:pPr>
        <w:jc w:val="both"/>
        <w:rPr>
          <w:rFonts w:cs="Arial"/>
          <w:bCs/>
          <w:szCs w:val="20"/>
          <w:lang w:eastAsia="ar-SA"/>
        </w:rPr>
      </w:pPr>
      <w:r w:rsidRPr="00C71E61">
        <w:rPr>
          <w:rFonts w:cs="Arial"/>
          <w:bCs/>
          <w:szCs w:val="20"/>
          <w:lang w:eastAsia="ar-SA"/>
        </w:rPr>
        <w:t xml:space="preserve">Los recursos </w:t>
      </w:r>
      <w:r w:rsidR="003A194E">
        <w:rPr>
          <w:rFonts w:cs="Arial"/>
          <w:bCs/>
          <w:szCs w:val="20"/>
          <w:lang w:eastAsia="ar-SA"/>
        </w:rPr>
        <w:t xml:space="preserve">técnicos </w:t>
      </w:r>
      <w:r w:rsidRPr="00C71E61">
        <w:rPr>
          <w:rFonts w:cs="Arial"/>
          <w:bCs/>
          <w:szCs w:val="20"/>
          <w:lang w:eastAsia="ar-SA"/>
        </w:rPr>
        <w:t xml:space="preserve">especializados deberán cumplir con los </w:t>
      </w:r>
      <w:r w:rsidRPr="00C71E61">
        <w:rPr>
          <w:rFonts w:cs="Arial"/>
          <w:b/>
          <w:bCs/>
          <w:szCs w:val="20"/>
          <w:lang w:eastAsia="ar-SA"/>
        </w:rPr>
        <w:t>perfiles técnicos y habilidades</w:t>
      </w:r>
      <w:r w:rsidRPr="00C71E61">
        <w:rPr>
          <w:rFonts w:cs="Arial"/>
          <w:bCs/>
          <w:szCs w:val="20"/>
          <w:lang w:eastAsia="ar-SA"/>
        </w:rPr>
        <w:t xml:space="preserve"> establecidas en el </w:t>
      </w:r>
      <w:r w:rsidRPr="00C71E61">
        <w:rPr>
          <w:rFonts w:cs="Arial"/>
          <w:b/>
          <w:bCs/>
          <w:szCs w:val="20"/>
          <w:lang w:eastAsia="ar-SA"/>
        </w:rPr>
        <w:t>Anexo Técnico</w:t>
      </w:r>
      <w:r w:rsidRPr="00C71E61">
        <w:rPr>
          <w:rFonts w:cs="Arial"/>
          <w:bCs/>
          <w:szCs w:val="20"/>
          <w:lang w:eastAsia="ar-SA"/>
        </w:rPr>
        <w:t xml:space="preserve">, asegurando una correcta ejecución del </w:t>
      </w:r>
      <w:r w:rsidR="00A13448" w:rsidRPr="003A194E">
        <w:rPr>
          <w:rFonts w:cs="Arial"/>
          <w:b/>
          <w:szCs w:val="20"/>
          <w:lang w:eastAsia="ar-SA"/>
        </w:rPr>
        <w:t>Servicio Administrado para la Gestión Operativa de la Coordinación de Monitoreo, Contacto y Riesgo Tecnológico</w:t>
      </w:r>
      <w:r w:rsidRPr="00C71E61">
        <w:rPr>
          <w:rFonts w:cs="Arial"/>
          <w:bCs/>
          <w:szCs w:val="20"/>
          <w:lang w:eastAsia="ar-SA"/>
        </w:rPr>
        <w:t>.</w:t>
      </w:r>
    </w:p>
    <w:p w14:paraId="7A5C148B" w14:textId="77777777" w:rsidR="00242F56" w:rsidRPr="00C71E61" w:rsidRDefault="00242F56" w:rsidP="00242F56">
      <w:pPr>
        <w:jc w:val="both"/>
        <w:rPr>
          <w:rFonts w:cs="Arial"/>
          <w:bCs/>
          <w:szCs w:val="20"/>
          <w:lang w:eastAsia="ar-SA"/>
        </w:rPr>
      </w:pPr>
    </w:p>
    <w:p w14:paraId="398D1182" w14:textId="6C9BFC1D" w:rsidR="00242F56" w:rsidRDefault="00242F56" w:rsidP="00242F56">
      <w:pPr>
        <w:jc w:val="both"/>
        <w:rPr>
          <w:rFonts w:cs="Arial"/>
          <w:bCs/>
          <w:szCs w:val="20"/>
          <w:lang w:eastAsia="ar-SA"/>
        </w:rPr>
      </w:pPr>
      <w:r w:rsidRPr="00C71E61">
        <w:rPr>
          <w:rFonts w:cs="Arial"/>
          <w:bCs/>
          <w:szCs w:val="20"/>
          <w:lang w:eastAsia="ar-SA"/>
        </w:rPr>
        <w:t xml:space="preserve">Las </w:t>
      </w:r>
      <w:r w:rsidRPr="00C71E61">
        <w:rPr>
          <w:rFonts w:cs="Arial"/>
          <w:b/>
          <w:bCs/>
          <w:szCs w:val="20"/>
          <w:lang w:eastAsia="ar-SA"/>
        </w:rPr>
        <w:t>certificaciones no son obligatorias</w:t>
      </w:r>
      <w:r w:rsidRPr="00C71E61">
        <w:rPr>
          <w:rFonts w:cs="Arial"/>
          <w:bCs/>
          <w:szCs w:val="20"/>
          <w:lang w:eastAsia="ar-SA"/>
        </w:rPr>
        <w:t xml:space="preserve">, pero son altamente </w:t>
      </w:r>
      <w:r w:rsidRPr="00C71E61">
        <w:rPr>
          <w:rFonts w:cs="Arial"/>
          <w:b/>
          <w:bCs/>
          <w:szCs w:val="20"/>
          <w:lang w:eastAsia="ar-SA"/>
        </w:rPr>
        <w:t>preferentes</w:t>
      </w:r>
      <w:r w:rsidRPr="00C71E61">
        <w:rPr>
          <w:rFonts w:cs="Arial"/>
          <w:bCs/>
          <w:szCs w:val="20"/>
          <w:lang w:eastAsia="ar-SA"/>
        </w:rPr>
        <w:t xml:space="preserve"> para la adecuada ejecución del servicio. Se valorarán </w:t>
      </w:r>
      <w:r w:rsidR="00481108">
        <w:rPr>
          <w:rFonts w:cs="Arial"/>
          <w:bCs/>
          <w:szCs w:val="20"/>
          <w:lang w:eastAsia="ar-SA"/>
        </w:rPr>
        <w:t xml:space="preserve">las </w:t>
      </w:r>
      <w:r w:rsidRPr="00C71E61">
        <w:rPr>
          <w:rFonts w:cs="Arial"/>
          <w:bCs/>
          <w:szCs w:val="20"/>
          <w:lang w:eastAsia="ar-SA"/>
        </w:rPr>
        <w:t>certificaciones</w:t>
      </w:r>
      <w:r w:rsidR="00481108">
        <w:rPr>
          <w:rFonts w:cs="Arial"/>
          <w:bCs/>
          <w:szCs w:val="20"/>
          <w:lang w:eastAsia="ar-SA"/>
        </w:rPr>
        <w:t xml:space="preserve"> descritas en el inciso c) del presente documento</w:t>
      </w:r>
      <w:r w:rsidRPr="00C71E61">
        <w:rPr>
          <w:rFonts w:cs="Arial"/>
          <w:bCs/>
          <w:szCs w:val="20"/>
          <w:lang w:eastAsia="ar-SA"/>
        </w:rPr>
        <w:t>:</w:t>
      </w:r>
    </w:p>
    <w:p w14:paraId="73E56930" w14:textId="77777777" w:rsidR="00242F56" w:rsidRPr="00C71E61" w:rsidRDefault="00242F56" w:rsidP="00242F56">
      <w:pPr>
        <w:jc w:val="both"/>
        <w:rPr>
          <w:rFonts w:cs="Arial"/>
          <w:bCs/>
          <w:szCs w:val="20"/>
          <w:lang w:eastAsia="ar-SA"/>
        </w:rPr>
      </w:pPr>
    </w:p>
    <w:p w14:paraId="430142C9" w14:textId="77777777" w:rsidR="00242F56" w:rsidRPr="00C71E61" w:rsidRDefault="00242F56" w:rsidP="00B3780F">
      <w:pPr>
        <w:numPr>
          <w:ilvl w:val="0"/>
          <w:numId w:val="10"/>
        </w:numPr>
        <w:jc w:val="both"/>
        <w:rPr>
          <w:rFonts w:cs="Arial"/>
          <w:bCs/>
          <w:szCs w:val="20"/>
          <w:lang w:eastAsia="ar-SA"/>
        </w:rPr>
      </w:pPr>
      <w:r w:rsidRPr="00C71E61">
        <w:rPr>
          <w:rFonts w:cs="Arial"/>
          <w:b/>
          <w:bCs/>
          <w:szCs w:val="20"/>
          <w:lang w:eastAsia="ar-SA"/>
        </w:rPr>
        <w:t>ITIL v4 (Gestión de Servicios de TI).</w:t>
      </w:r>
    </w:p>
    <w:p w14:paraId="226BE5AC" w14:textId="47DF8E53" w:rsidR="00242F56" w:rsidRPr="000E4969" w:rsidRDefault="003A194E" w:rsidP="00B3780F">
      <w:pPr>
        <w:numPr>
          <w:ilvl w:val="0"/>
          <w:numId w:val="10"/>
        </w:numPr>
        <w:jc w:val="both"/>
        <w:rPr>
          <w:rFonts w:cs="Arial"/>
          <w:bCs/>
          <w:szCs w:val="20"/>
          <w:lang w:eastAsia="ar-SA"/>
        </w:rPr>
      </w:pPr>
      <w:proofErr w:type="spellStart"/>
      <w:r>
        <w:rPr>
          <w:rFonts w:cs="Arial"/>
          <w:b/>
          <w:bCs/>
          <w:szCs w:val="20"/>
          <w:lang w:eastAsia="ar-SA"/>
        </w:rPr>
        <w:t>Remedy</w:t>
      </w:r>
      <w:proofErr w:type="spellEnd"/>
      <w:r>
        <w:rPr>
          <w:rFonts w:cs="Arial"/>
          <w:b/>
          <w:bCs/>
          <w:szCs w:val="20"/>
          <w:lang w:eastAsia="ar-SA"/>
        </w:rPr>
        <w:t xml:space="preserve"> </w:t>
      </w:r>
      <w:r w:rsidR="00242F56" w:rsidRPr="00C71E61">
        <w:rPr>
          <w:rFonts w:cs="Arial"/>
          <w:b/>
          <w:bCs/>
          <w:szCs w:val="20"/>
          <w:lang w:eastAsia="ar-SA"/>
        </w:rPr>
        <w:t xml:space="preserve">(Administración y Soporte de </w:t>
      </w:r>
      <w:r>
        <w:rPr>
          <w:rFonts w:cs="Arial"/>
          <w:b/>
          <w:bCs/>
          <w:szCs w:val="20"/>
          <w:lang w:eastAsia="ar-SA"/>
        </w:rPr>
        <w:t xml:space="preserve">la </w:t>
      </w:r>
      <w:r w:rsidR="00242F56" w:rsidRPr="00C71E61">
        <w:rPr>
          <w:rFonts w:cs="Arial"/>
          <w:b/>
          <w:bCs/>
          <w:szCs w:val="20"/>
          <w:lang w:eastAsia="ar-SA"/>
        </w:rPr>
        <w:t>Herramienta).</w:t>
      </w:r>
    </w:p>
    <w:p w14:paraId="3C9DDADA" w14:textId="210ABC92" w:rsidR="00242F56" w:rsidRPr="000E4969" w:rsidRDefault="000E4969" w:rsidP="000E4969">
      <w:pPr>
        <w:numPr>
          <w:ilvl w:val="0"/>
          <w:numId w:val="10"/>
        </w:numPr>
        <w:jc w:val="both"/>
        <w:rPr>
          <w:rFonts w:cs="Arial"/>
          <w:bCs/>
          <w:szCs w:val="20"/>
          <w:lang w:eastAsia="ar-SA"/>
        </w:rPr>
      </w:pPr>
      <w:r w:rsidRPr="000E4969">
        <w:rPr>
          <w:rFonts w:cs="Arial"/>
          <w:b/>
          <w:bCs/>
          <w:szCs w:val="20"/>
          <w:lang w:eastAsia="ar-SA"/>
        </w:rPr>
        <w:t xml:space="preserve">Herramientas de </w:t>
      </w:r>
      <w:proofErr w:type="spellStart"/>
      <w:r w:rsidRPr="000E4969">
        <w:rPr>
          <w:rFonts w:cs="Arial"/>
          <w:b/>
          <w:bCs/>
          <w:szCs w:val="20"/>
          <w:lang w:eastAsia="ar-SA"/>
        </w:rPr>
        <w:t>Observabilidad</w:t>
      </w:r>
      <w:proofErr w:type="spellEnd"/>
      <w:r>
        <w:rPr>
          <w:rFonts w:cs="Arial"/>
          <w:b/>
          <w:bCs/>
          <w:szCs w:val="20"/>
          <w:lang w:eastAsia="ar-SA"/>
        </w:rPr>
        <w:t xml:space="preserve"> y</w:t>
      </w:r>
      <w:r w:rsidRPr="000E4969">
        <w:rPr>
          <w:rFonts w:cs="Arial"/>
          <w:b/>
          <w:bCs/>
          <w:szCs w:val="20"/>
          <w:lang w:eastAsia="ar-SA"/>
        </w:rPr>
        <w:t xml:space="preserve"> Notificación</w:t>
      </w:r>
    </w:p>
    <w:p w14:paraId="71373B39" w14:textId="77777777" w:rsidR="00547B98" w:rsidRDefault="00547B98" w:rsidP="00316C70">
      <w:pPr>
        <w:jc w:val="both"/>
        <w:rPr>
          <w:rFonts w:cs="Arial"/>
          <w:b/>
          <w:bCs/>
          <w:szCs w:val="20"/>
          <w:lang w:eastAsia="ar-SA"/>
        </w:rPr>
      </w:pPr>
    </w:p>
    <w:p w14:paraId="3F60D4E0" w14:textId="71E4CA71" w:rsidR="00316C70" w:rsidRDefault="00316C70" w:rsidP="00316C70">
      <w:pPr>
        <w:jc w:val="both"/>
        <w:rPr>
          <w:rFonts w:cs="Arial"/>
          <w:b/>
          <w:bCs/>
          <w:szCs w:val="20"/>
          <w:lang w:eastAsia="ar-SA"/>
        </w:rPr>
      </w:pPr>
      <w:r w:rsidRPr="00674D3A">
        <w:rPr>
          <w:rFonts w:cs="Arial"/>
          <w:b/>
          <w:bCs/>
          <w:szCs w:val="20"/>
          <w:lang w:eastAsia="ar-SA"/>
        </w:rPr>
        <w:t>Requerimientos de Licenciamiento para Equipos de Cómputo</w:t>
      </w:r>
    </w:p>
    <w:p w14:paraId="50E49A00" w14:textId="77777777" w:rsidR="00547B98" w:rsidRDefault="00547B98" w:rsidP="00316C70">
      <w:pPr>
        <w:jc w:val="both"/>
        <w:rPr>
          <w:rFonts w:cs="Arial"/>
          <w:bCs/>
          <w:szCs w:val="20"/>
          <w:lang w:eastAsia="ar-SA"/>
        </w:rPr>
      </w:pPr>
    </w:p>
    <w:p w14:paraId="00D37DE7" w14:textId="158024F0" w:rsidR="00316C70" w:rsidRDefault="00C66BFB" w:rsidP="00316C70">
      <w:pPr>
        <w:jc w:val="both"/>
        <w:rPr>
          <w:rFonts w:cs="Arial"/>
          <w:bCs/>
          <w:szCs w:val="20"/>
          <w:lang w:eastAsia="ar-SA"/>
        </w:rPr>
      </w:pPr>
      <w:r>
        <w:rPr>
          <w:rFonts w:cs="Arial"/>
          <w:bCs/>
          <w:szCs w:val="20"/>
          <w:lang w:eastAsia="ar-SA"/>
        </w:rPr>
        <w:t xml:space="preserve">Al inicio </w:t>
      </w:r>
      <w:r w:rsidR="00A51AA3">
        <w:rPr>
          <w:rFonts w:cs="Arial"/>
          <w:bCs/>
          <w:szCs w:val="20"/>
          <w:lang w:eastAsia="ar-SA"/>
        </w:rPr>
        <w:t>del Servicio</w:t>
      </w:r>
      <w:r>
        <w:rPr>
          <w:rFonts w:cs="Arial"/>
          <w:bCs/>
          <w:szCs w:val="20"/>
          <w:lang w:eastAsia="ar-SA"/>
        </w:rPr>
        <w:t xml:space="preserve"> e</w:t>
      </w:r>
      <w:r w:rsidR="00316C70" w:rsidRPr="00674D3A">
        <w:rPr>
          <w:rFonts w:cs="Arial"/>
          <w:bCs/>
          <w:szCs w:val="20"/>
          <w:lang w:eastAsia="ar-SA"/>
        </w:rPr>
        <w:t xml:space="preserve">l </w:t>
      </w:r>
      <w:r w:rsidR="0040102E">
        <w:rPr>
          <w:rFonts w:cs="Arial"/>
          <w:bCs/>
          <w:szCs w:val="20"/>
          <w:lang w:eastAsia="ar-SA"/>
        </w:rPr>
        <w:t>licitante</w:t>
      </w:r>
      <w:r w:rsidR="00316C70" w:rsidRPr="00674D3A">
        <w:rPr>
          <w:rFonts w:cs="Arial"/>
          <w:bCs/>
          <w:szCs w:val="20"/>
          <w:lang w:eastAsia="ar-SA"/>
        </w:rPr>
        <w:t xml:space="preserve"> deberá garantizar </w:t>
      </w:r>
      <w:r w:rsidR="00F5219A">
        <w:rPr>
          <w:rFonts w:cs="Arial"/>
          <w:bCs/>
          <w:szCs w:val="20"/>
          <w:lang w:eastAsia="ar-SA"/>
        </w:rPr>
        <w:t xml:space="preserve">con la </w:t>
      </w:r>
      <w:r w:rsidR="00F5219A" w:rsidRPr="00F5219A">
        <w:rPr>
          <w:rFonts w:cs="Arial"/>
          <w:bCs/>
          <w:szCs w:val="20"/>
          <w:lang w:eastAsia="ar-SA"/>
        </w:rPr>
        <w:t xml:space="preserve">factura de adquisición o arrendamiento de equipo de cómputo donde se indique </w:t>
      </w:r>
      <w:r w:rsidR="00316C70" w:rsidRPr="00674D3A">
        <w:rPr>
          <w:rFonts w:cs="Arial"/>
          <w:bCs/>
          <w:szCs w:val="20"/>
          <w:lang w:eastAsia="ar-SA"/>
        </w:rPr>
        <w:t xml:space="preserve">que los </w:t>
      </w:r>
      <w:r w:rsidR="00316C70" w:rsidRPr="00674D3A">
        <w:rPr>
          <w:rFonts w:cs="Arial"/>
          <w:b/>
          <w:bCs/>
          <w:szCs w:val="20"/>
          <w:lang w:eastAsia="ar-SA"/>
        </w:rPr>
        <w:t xml:space="preserve">equipos de cómputo </w:t>
      </w:r>
      <w:r w:rsidR="006A2F2B">
        <w:rPr>
          <w:rFonts w:cs="Arial"/>
          <w:b/>
          <w:bCs/>
          <w:szCs w:val="20"/>
          <w:lang w:eastAsia="ar-SA"/>
        </w:rPr>
        <w:t xml:space="preserve">para la </w:t>
      </w:r>
      <w:r w:rsidR="006A2F2B" w:rsidRPr="006A2F2B">
        <w:rPr>
          <w:rFonts w:cs="Arial"/>
          <w:b/>
          <w:bCs/>
          <w:szCs w:val="20"/>
          <w:lang w:eastAsia="ar-SA"/>
        </w:rPr>
        <w:t>operación técnica del centro de monitoreo</w:t>
      </w:r>
      <w:r w:rsidR="006A2F2B">
        <w:rPr>
          <w:rFonts w:cs="Arial"/>
          <w:b/>
          <w:bCs/>
          <w:szCs w:val="20"/>
          <w:lang w:eastAsia="ar-SA"/>
        </w:rPr>
        <w:t xml:space="preserve"> </w:t>
      </w:r>
      <w:r w:rsidR="00316C70" w:rsidRPr="006A2F2B">
        <w:rPr>
          <w:rFonts w:cs="Arial"/>
          <w:szCs w:val="20"/>
          <w:lang w:eastAsia="ar-SA"/>
        </w:rPr>
        <w:t>cuent</w:t>
      </w:r>
      <w:r w:rsidR="00F5219A">
        <w:rPr>
          <w:rFonts w:cs="Arial"/>
          <w:szCs w:val="20"/>
          <w:lang w:eastAsia="ar-SA"/>
        </w:rPr>
        <w:t>an</w:t>
      </w:r>
      <w:r w:rsidR="00316C70" w:rsidRPr="006A2F2B">
        <w:rPr>
          <w:rFonts w:cs="Arial"/>
          <w:szCs w:val="20"/>
          <w:lang w:eastAsia="ar-SA"/>
        </w:rPr>
        <w:t xml:space="preserve"> con el licenciamiento indispensable</w:t>
      </w:r>
      <w:r w:rsidR="00316C70" w:rsidRPr="00674D3A">
        <w:rPr>
          <w:rFonts w:cs="Arial"/>
          <w:bCs/>
          <w:szCs w:val="20"/>
          <w:lang w:eastAsia="ar-SA"/>
        </w:rPr>
        <w:t xml:space="preserve"> para el desempeño de sus actividades. Dichas licencias deberán incluir, como mínimo:</w:t>
      </w:r>
    </w:p>
    <w:p w14:paraId="66D39334" w14:textId="77777777" w:rsidR="006A2F2B" w:rsidRPr="00674D3A" w:rsidRDefault="006A2F2B" w:rsidP="00316C70">
      <w:pPr>
        <w:jc w:val="both"/>
        <w:rPr>
          <w:rFonts w:cs="Arial"/>
          <w:bCs/>
          <w:szCs w:val="20"/>
          <w:lang w:eastAsia="ar-SA"/>
        </w:rPr>
      </w:pPr>
    </w:p>
    <w:p w14:paraId="4C91C94E" w14:textId="77777777" w:rsidR="00316C70" w:rsidRPr="00674D3A" w:rsidRDefault="00316C70" w:rsidP="00B3780F">
      <w:pPr>
        <w:numPr>
          <w:ilvl w:val="0"/>
          <w:numId w:val="14"/>
        </w:numPr>
        <w:jc w:val="both"/>
        <w:rPr>
          <w:rFonts w:cs="Arial"/>
          <w:bCs/>
          <w:szCs w:val="20"/>
          <w:lang w:eastAsia="ar-SA"/>
        </w:rPr>
      </w:pPr>
      <w:r w:rsidRPr="00674D3A">
        <w:rPr>
          <w:rFonts w:cs="Arial"/>
          <w:b/>
          <w:bCs/>
          <w:szCs w:val="20"/>
          <w:lang w:eastAsia="ar-SA"/>
        </w:rPr>
        <w:t>Sistema Operativo Windows Profesional OEM en su última versión liberada.</w:t>
      </w:r>
    </w:p>
    <w:p w14:paraId="0FE48CA2" w14:textId="77777777" w:rsidR="00316C70" w:rsidRPr="00674D3A" w:rsidRDefault="00316C70" w:rsidP="00B3780F">
      <w:pPr>
        <w:numPr>
          <w:ilvl w:val="0"/>
          <w:numId w:val="14"/>
        </w:numPr>
        <w:jc w:val="both"/>
        <w:rPr>
          <w:rFonts w:cs="Arial"/>
          <w:bCs/>
          <w:szCs w:val="20"/>
          <w:lang w:eastAsia="ar-SA"/>
        </w:rPr>
      </w:pPr>
      <w:r w:rsidRPr="00674D3A">
        <w:rPr>
          <w:rFonts w:cs="Arial"/>
          <w:b/>
          <w:bCs/>
          <w:szCs w:val="20"/>
          <w:lang w:eastAsia="ar-SA"/>
        </w:rPr>
        <w:t>Licenciamiento de la paquetería Microsoft Office.</w:t>
      </w:r>
    </w:p>
    <w:p w14:paraId="4DF3D2E1" w14:textId="77777777" w:rsidR="00316C70" w:rsidRPr="00674D3A" w:rsidRDefault="00316C70" w:rsidP="00316C70">
      <w:pPr>
        <w:ind w:left="720"/>
        <w:jc w:val="both"/>
        <w:rPr>
          <w:rFonts w:cs="Arial"/>
          <w:bCs/>
          <w:szCs w:val="20"/>
          <w:lang w:eastAsia="ar-SA"/>
        </w:rPr>
      </w:pPr>
    </w:p>
    <w:p w14:paraId="1DEDEC24" w14:textId="43D0F9A4" w:rsidR="00316C70" w:rsidRDefault="00316C70" w:rsidP="00316C70">
      <w:pPr>
        <w:jc w:val="both"/>
        <w:rPr>
          <w:rFonts w:cs="Arial"/>
          <w:bCs/>
          <w:szCs w:val="20"/>
          <w:lang w:eastAsia="ar-SA"/>
        </w:rPr>
      </w:pPr>
      <w:r w:rsidRPr="00674D3A">
        <w:rPr>
          <w:rFonts w:cs="Arial"/>
          <w:bCs/>
          <w:szCs w:val="20"/>
          <w:lang w:eastAsia="ar-SA"/>
        </w:rPr>
        <w:t xml:space="preserve">Estas especificaciones se encuentran detalladas en el </w:t>
      </w:r>
      <w:r w:rsidRPr="00674D3A">
        <w:rPr>
          <w:rFonts w:cs="Arial"/>
          <w:b/>
          <w:bCs/>
          <w:szCs w:val="20"/>
          <w:lang w:eastAsia="ar-SA"/>
        </w:rPr>
        <w:t xml:space="preserve">Anexo Técnico, numeral </w:t>
      </w:r>
      <w:proofErr w:type="spellStart"/>
      <w:r w:rsidR="006500E4">
        <w:rPr>
          <w:rFonts w:cs="Arial"/>
          <w:b/>
          <w:bCs/>
          <w:szCs w:val="20"/>
          <w:lang w:eastAsia="ar-SA"/>
        </w:rPr>
        <w:t>iii</w:t>
      </w:r>
      <w:proofErr w:type="spellEnd"/>
      <w:r w:rsidRPr="00674D3A">
        <w:rPr>
          <w:rFonts w:cs="Arial"/>
          <w:b/>
          <w:bCs/>
          <w:szCs w:val="20"/>
          <w:lang w:eastAsia="ar-SA"/>
        </w:rPr>
        <w:t xml:space="preserve"> " del Servicio Administrado para la Gestión Operativa de la Coordinación de Monitoreo, Contacto y Riesgo Tecnológico"</w:t>
      </w:r>
      <w:r w:rsidRPr="00674D3A">
        <w:rPr>
          <w:rFonts w:cs="Arial"/>
          <w:bCs/>
          <w:szCs w:val="20"/>
          <w:lang w:eastAsia="ar-SA"/>
        </w:rPr>
        <w:t>, donde se establecen los requisitos mínimos de hardware y software que deben cumplir los equipos de cómputo​</w:t>
      </w:r>
      <w:r>
        <w:rPr>
          <w:rFonts w:cs="Arial"/>
          <w:bCs/>
          <w:szCs w:val="20"/>
          <w:lang w:eastAsia="ar-SA"/>
        </w:rPr>
        <w:t>.</w:t>
      </w:r>
    </w:p>
    <w:p w14:paraId="4B88D1DB" w14:textId="77777777" w:rsidR="00316C70" w:rsidRPr="00674D3A" w:rsidRDefault="00316C70" w:rsidP="00316C70">
      <w:pPr>
        <w:jc w:val="both"/>
        <w:rPr>
          <w:rFonts w:cs="Arial"/>
          <w:bCs/>
          <w:szCs w:val="20"/>
          <w:lang w:eastAsia="ar-SA"/>
        </w:rPr>
      </w:pPr>
    </w:p>
    <w:p w14:paraId="03E8CD73" w14:textId="5DC328E0" w:rsidR="00316C70" w:rsidRPr="00674D3A" w:rsidRDefault="00316C70" w:rsidP="00316C70">
      <w:pPr>
        <w:jc w:val="both"/>
        <w:rPr>
          <w:rFonts w:cs="Arial"/>
          <w:b/>
          <w:bCs/>
          <w:szCs w:val="20"/>
          <w:lang w:eastAsia="ar-SA"/>
        </w:rPr>
      </w:pPr>
      <w:r w:rsidRPr="00674D3A">
        <w:rPr>
          <w:rFonts w:cs="Arial"/>
          <w:b/>
          <w:bCs/>
          <w:szCs w:val="20"/>
          <w:lang w:eastAsia="ar-SA"/>
        </w:rPr>
        <w:t>Presentación de Licencias y Certificaciones</w:t>
      </w:r>
      <w:r w:rsidR="006A2F2B">
        <w:rPr>
          <w:rFonts w:cs="Arial"/>
          <w:b/>
          <w:bCs/>
          <w:szCs w:val="20"/>
          <w:lang w:eastAsia="ar-SA"/>
        </w:rPr>
        <w:t>.</w:t>
      </w:r>
    </w:p>
    <w:p w14:paraId="151E5A18" w14:textId="77777777" w:rsidR="00316C70" w:rsidRDefault="00316C70" w:rsidP="00316C70">
      <w:pPr>
        <w:jc w:val="both"/>
        <w:rPr>
          <w:rFonts w:cs="Arial"/>
          <w:bCs/>
          <w:szCs w:val="20"/>
          <w:lang w:eastAsia="ar-SA"/>
        </w:rPr>
      </w:pPr>
    </w:p>
    <w:p w14:paraId="2AE613A9" w14:textId="7810A388" w:rsidR="00F5219A" w:rsidRDefault="00316C70" w:rsidP="00316C70">
      <w:pPr>
        <w:jc w:val="both"/>
        <w:rPr>
          <w:rFonts w:cs="Arial"/>
          <w:bCs/>
          <w:szCs w:val="20"/>
          <w:lang w:eastAsia="ar-SA"/>
        </w:rPr>
      </w:pPr>
      <w:r w:rsidRPr="00674D3A">
        <w:rPr>
          <w:rFonts w:cs="Arial"/>
          <w:bCs/>
          <w:szCs w:val="20"/>
          <w:lang w:eastAsia="ar-SA"/>
        </w:rPr>
        <w:t xml:space="preserve">Las licencias de software para los equipos de cómputo deberán estar vigentes </w:t>
      </w:r>
      <w:r w:rsidRPr="00674D3A">
        <w:rPr>
          <w:rFonts w:cs="Arial"/>
          <w:b/>
          <w:bCs/>
          <w:szCs w:val="20"/>
          <w:lang w:eastAsia="ar-SA"/>
        </w:rPr>
        <w:t>desde el inicio del servicio</w:t>
      </w:r>
      <w:r w:rsidRPr="00674D3A">
        <w:rPr>
          <w:rFonts w:cs="Arial"/>
          <w:bCs/>
          <w:szCs w:val="20"/>
          <w:lang w:eastAsia="ar-SA"/>
        </w:rPr>
        <w:t>.</w:t>
      </w:r>
      <w:r w:rsidR="00547B98">
        <w:rPr>
          <w:rFonts w:cs="Arial"/>
          <w:bCs/>
          <w:szCs w:val="20"/>
          <w:lang w:eastAsia="ar-SA"/>
        </w:rPr>
        <w:t xml:space="preserve"> </w:t>
      </w:r>
    </w:p>
    <w:p w14:paraId="012F3794" w14:textId="77FE7663" w:rsidR="00316C70" w:rsidRDefault="00316C70" w:rsidP="00316C70">
      <w:pPr>
        <w:jc w:val="both"/>
        <w:rPr>
          <w:rFonts w:cs="Arial"/>
          <w:bCs/>
          <w:szCs w:val="20"/>
          <w:lang w:eastAsia="ar-SA"/>
        </w:rPr>
      </w:pPr>
      <w:r w:rsidRPr="00674D3A">
        <w:rPr>
          <w:rFonts w:cs="Arial"/>
          <w:bCs/>
          <w:szCs w:val="20"/>
          <w:lang w:eastAsia="ar-SA"/>
        </w:rPr>
        <w:t xml:space="preserve">En el caso de las certificaciones </w:t>
      </w:r>
      <w:r w:rsidR="00F5219A">
        <w:rPr>
          <w:rFonts w:cs="Arial"/>
          <w:bCs/>
          <w:szCs w:val="20"/>
          <w:lang w:eastAsia="ar-SA"/>
        </w:rPr>
        <w:t xml:space="preserve">que se entreguen de manera preferente  </w:t>
      </w:r>
      <w:r w:rsidRPr="00674D3A">
        <w:rPr>
          <w:rFonts w:cs="Arial"/>
          <w:bCs/>
          <w:szCs w:val="20"/>
          <w:lang w:eastAsia="ar-SA"/>
        </w:rPr>
        <w:t xml:space="preserve">estas deberán presentarse </w:t>
      </w:r>
      <w:r w:rsidR="00F5219A">
        <w:rPr>
          <w:rFonts w:cs="Arial"/>
          <w:b/>
          <w:bCs/>
          <w:szCs w:val="20"/>
          <w:lang w:eastAsia="ar-SA"/>
        </w:rPr>
        <w:t>desde el inicio del servicio</w:t>
      </w:r>
      <w:r w:rsidRPr="00674D3A">
        <w:rPr>
          <w:rFonts w:cs="Arial"/>
          <w:bCs/>
          <w:szCs w:val="20"/>
          <w:lang w:eastAsia="ar-SA"/>
        </w:rPr>
        <w:t>, asegurando que el personal asignado cumple con los perfiles establecidos en el Anexo Técnico.</w:t>
      </w:r>
    </w:p>
    <w:p w14:paraId="0B73D68D" w14:textId="77777777" w:rsidR="00316C70" w:rsidRPr="00674D3A" w:rsidRDefault="00316C70" w:rsidP="00316C70">
      <w:pPr>
        <w:jc w:val="both"/>
        <w:rPr>
          <w:rFonts w:cs="Arial"/>
          <w:bCs/>
          <w:szCs w:val="20"/>
          <w:lang w:eastAsia="ar-SA"/>
        </w:rPr>
      </w:pPr>
    </w:p>
    <w:p w14:paraId="75FA9206" w14:textId="77777777" w:rsidR="00316C70" w:rsidRDefault="00316C70" w:rsidP="00316C70">
      <w:pPr>
        <w:jc w:val="both"/>
        <w:rPr>
          <w:rFonts w:cs="Arial"/>
          <w:b/>
          <w:bCs/>
          <w:szCs w:val="20"/>
          <w:lang w:eastAsia="ar-SA"/>
        </w:rPr>
      </w:pPr>
      <w:r w:rsidRPr="00674D3A">
        <w:rPr>
          <w:rFonts w:cs="Arial"/>
          <w:b/>
          <w:bCs/>
          <w:szCs w:val="20"/>
          <w:lang w:eastAsia="ar-SA"/>
        </w:rPr>
        <w:t>Normatividad Aplicable a las Certificaciones</w:t>
      </w:r>
    </w:p>
    <w:p w14:paraId="065C78E4" w14:textId="77777777" w:rsidR="00547B98" w:rsidRPr="00674D3A" w:rsidRDefault="00547B98" w:rsidP="00316C70">
      <w:pPr>
        <w:jc w:val="both"/>
        <w:rPr>
          <w:rFonts w:cs="Arial"/>
          <w:b/>
          <w:bCs/>
          <w:szCs w:val="20"/>
          <w:lang w:eastAsia="ar-SA"/>
        </w:rPr>
      </w:pPr>
    </w:p>
    <w:p w14:paraId="28C0DB5E" w14:textId="77777777" w:rsidR="00316C70" w:rsidRPr="00674D3A" w:rsidRDefault="00316C70" w:rsidP="00316C70">
      <w:pPr>
        <w:jc w:val="both"/>
        <w:rPr>
          <w:rFonts w:cs="Arial"/>
          <w:bCs/>
          <w:szCs w:val="20"/>
          <w:lang w:eastAsia="ar-SA"/>
        </w:rPr>
      </w:pPr>
      <w:r w:rsidRPr="00674D3A">
        <w:rPr>
          <w:rFonts w:cs="Arial"/>
          <w:bCs/>
          <w:szCs w:val="20"/>
          <w:lang w:eastAsia="ar-SA"/>
        </w:rPr>
        <w:t xml:space="preserve">Las certificaciones y licencias deberán cumplir con los estándares y regulaciones emitidos por los fabricantes y/o </w:t>
      </w:r>
      <w:proofErr w:type="spellStart"/>
      <w:r w:rsidRPr="00674D3A">
        <w:rPr>
          <w:rFonts w:cs="Arial"/>
          <w:bCs/>
          <w:szCs w:val="20"/>
          <w:lang w:eastAsia="ar-SA"/>
        </w:rPr>
        <w:t>partners</w:t>
      </w:r>
      <w:proofErr w:type="spellEnd"/>
      <w:r w:rsidRPr="00674D3A">
        <w:rPr>
          <w:rFonts w:cs="Arial"/>
          <w:bCs/>
          <w:szCs w:val="20"/>
          <w:lang w:eastAsia="ar-SA"/>
        </w:rPr>
        <w:t xml:space="preserve"> oficiales, quienes son los entes facultados para su expedición, asegurando así su validez y reconocimiento dentro del sector tecnológico y administrativo del IMSS.</w:t>
      </w:r>
    </w:p>
    <w:p w14:paraId="18D9C54B" w14:textId="77777777" w:rsidR="00316C70" w:rsidRDefault="00316C70" w:rsidP="00242F56">
      <w:pPr>
        <w:jc w:val="both"/>
        <w:rPr>
          <w:rFonts w:cs="Arial"/>
          <w:bCs/>
          <w:szCs w:val="20"/>
          <w:lang w:eastAsia="ar-SA"/>
        </w:rPr>
      </w:pPr>
    </w:p>
    <w:p w14:paraId="285CEADB" w14:textId="4C4D4AB2" w:rsidR="00242F56" w:rsidRDefault="00242F56" w:rsidP="00B3780F">
      <w:pPr>
        <w:pStyle w:val="Ttulo2"/>
        <w:numPr>
          <w:ilvl w:val="0"/>
          <w:numId w:val="21"/>
        </w:numPr>
        <w:rPr>
          <w:rFonts w:cs="Arial"/>
          <w:iCs/>
          <w:szCs w:val="22"/>
        </w:rPr>
      </w:pPr>
      <w:bookmarkStart w:id="9" w:name="_Toc195003853"/>
      <w:r w:rsidRPr="00242F56">
        <w:rPr>
          <w:rFonts w:cs="Arial"/>
          <w:iCs/>
          <w:szCs w:val="22"/>
        </w:rPr>
        <w:lastRenderedPageBreak/>
        <w:t>Folletos, catálogos, fotografías, manuales</w:t>
      </w:r>
      <w:r w:rsidR="00DF166F">
        <w:rPr>
          <w:rFonts w:cs="Arial"/>
          <w:iCs/>
          <w:szCs w:val="22"/>
        </w:rPr>
        <w:t>.</w:t>
      </w:r>
      <w:bookmarkEnd w:id="9"/>
    </w:p>
    <w:p w14:paraId="1C5B64AC" w14:textId="17B2E396" w:rsidR="00242F56" w:rsidRPr="00242F56" w:rsidRDefault="00242F56" w:rsidP="00242F56">
      <w:r w:rsidRPr="00242F56">
        <w:t>No aplica</w:t>
      </w:r>
    </w:p>
    <w:p w14:paraId="125AEC2A" w14:textId="57D61E17" w:rsidR="00242F56" w:rsidRDefault="00242F56" w:rsidP="00B3780F">
      <w:pPr>
        <w:pStyle w:val="Ttulo2"/>
        <w:numPr>
          <w:ilvl w:val="0"/>
          <w:numId w:val="21"/>
        </w:numPr>
        <w:rPr>
          <w:rFonts w:cs="Arial"/>
          <w:iCs/>
          <w:szCs w:val="22"/>
        </w:rPr>
      </w:pPr>
      <w:bookmarkStart w:id="10" w:name="_Toc195003854"/>
      <w:r w:rsidRPr="00242F56">
        <w:rPr>
          <w:rFonts w:cs="Arial"/>
          <w:iCs/>
          <w:szCs w:val="22"/>
        </w:rPr>
        <w:t xml:space="preserve">Visitas a las instalaciones institucionales </w:t>
      </w:r>
      <w:r>
        <w:rPr>
          <w:rFonts w:cs="Arial"/>
          <w:iCs/>
          <w:szCs w:val="22"/>
        </w:rPr>
        <w:t>IMSS</w:t>
      </w:r>
      <w:r w:rsidR="00DF166F">
        <w:rPr>
          <w:rFonts w:cs="Arial"/>
          <w:iCs/>
          <w:szCs w:val="22"/>
        </w:rPr>
        <w:t>.</w:t>
      </w:r>
      <w:bookmarkEnd w:id="10"/>
    </w:p>
    <w:p w14:paraId="38106A05" w14:textId="77777777" w:rsidR="000F092D" w:rsidRPr="00242F56" w:rsidRDefault="000F092D" w:rsidP="000F092D">
      <w:r w:rsidRPr="00242F56">
        <w:t>No aplica</w:t>
      </w:r>
    </w:p>
    <w:p w14:paraId="73F6EEC9" w14:textId="22179EE7" w:rsidR="00242F56" w:rsidRDefault="00242F56" w:rsidP="00B3780F">
      <w:pPr>
        <w:pStyle w:val="Ttulo2"/>
        <w:numPr>
          <w:ilvl w:val="0"/>
          <w:numId w:val="21"/>
        </w:numPr>
        <w:rPr>
          <w:rFonts w:cs="Arial"/>
          <w:iCs/>
          <w:szCs w:val="22"/>
        </w:rPr>
      </w:pPr>
      <w:bookmarkStart w:id="11" w:name="_Toc195003855"/>
      <w:r>
        <w:rPr>
          <w:rFonts w:cs="Arial"/>
          <w:iCs/>
          <w:szCs w:val="22"/>
        </w:rPr>
        <w:t>Visitas a instalaciones de los licitantes</w:t>
      </w:r>
      <w:bookmarkEnd w:id="11"/>
    </w:p>
    <w:p w14:paraId="30EE69F7" w14:textId="77777777" w:rsidR="00E967DF" w:rsidRDefault="00E967DF" w:rsidP="00E967DF">
      <w:pPr>
        <w:spacing w:line="276" w:lineRule="auto"/>
        <w:jc w:val="both"/>
        <w:rPr>
          <w:rFonts w:eastAsia="Calibri" w:cs="Arial"/>
          <w:szCs w:val="20"/>
          <w:lang w:eastAsia="en-US"/>
        </w:rPr>
      </w:pPr>
    </w:p>
    <w:p w14:paraId="189C408B" w14:textId="61A45986" w:rsidR="00655EF4" w:rsidRPr="00655EF4" w:rsidRDefault="00966B4E" w:rsidP="00655EF4">
      <w:pPr>
        <w:ind w:left="360"/>
        <w:jc w:val="both"/>
      </w:pPr>
      <w:r w:rsidRPr="00966B4E">
        <w:t xml:space="preserve">Con el propósito de verificar la </w:t>
      </w:r>
      <w:r w:rsidRPr="00966B4E">
        <w:rPr>
          <w:b/>
          <w:bCs/>
        </w:rPr>
        <w:t>capacidad operativa, técnica y administrativa de los licitantes</w:t>
      </w:r>
      <w:r w:rsidRPr="00966B4E">
        <w:t xml:space="preserve">, el IMSS podrá realizar </w:t>
      </w:r>
      <w:r w:rsidRPr="00966B4E">
        <w:rPr>
          <w:b/>
          <w:bCs/>
        </w:rPr>
        <w:t>visitas programadas a sus instalaciones</w:t>
      </w:r>
      <w:r w:rsidRPr="00966B4E">
        <w:t xml:space="preserve">, a fin de evaluar que cuentan con los recursos humanos, tecnológicos y organizacionales necesarios para la correcta ejecución del </w:t>
      </w:r>
      <w:r w:rsidR="00ED6E47">
        <w:rPr>
          <w:b/>
          <w:bCs/>
        </w:rPr>
        <w:t>Servicio Administrado para la Gestión Operativa de la Coordinación de Monitoreo, Contacto y Riesgo Tecnológico</w:t>
      </w:r>
      <w:r w:rsidR="00655EF4">
        <w:rPr>
          <w:b/>
          <w:bCs/>
        </w:rPr>
        <w:t xml:space="preserve"> </w:t>
      </w:r>
      <w:r w:rsidR="00655EF4">
        <w:t>desde y en</w:t>
      </w:r>
      <w:r w:rsidR="00655EF4" w:rsidRPr="00655EF4">
        <w:t xml:space="preserve"> el sitio alterno  en caso de contingencia, estas instalaciones deberán ubicarse dentro de la Zona Metropolitana de la Ciudad de México.</w:t>
      </w:r>
    </w:p>
    <w:p w14:paraId="3D64DB9B" w14:textId="77777777" w:rsidR="00655EF4" w:rsidRPr="00655EF4" w:rsidRDefault="00655EF4" w:rsidP="00655EF4">
      <w:pPr>
        <w:ind w:left="360"/>
        <w:jc w:val="both"/>
      </w:pPr>
    </w:p>
    <w:p w14:paraId="2A742122" w14:textId="6D5B00CA" w:rsidR="00966B4E" w:rsidRPr="00655EF4" w:rsidRDefault="00655EF4" w:rsidP="00655EF4">
      <w:pPr>
        <w:ind w:left="360"/>
        <w:jc w:val="both"/>
      </w:pPr>
      <w:r w:rsidRPr="00655EF4">
        <w:t xml:space="preserve">El Administrador del Contrato validará mediante visita a las instalaciones del </w:t>
      </w:r>
      <w:r w:rsidR="0040102E">
        <w:t>licitante</w:t>
      </w:r>
      <w:r w:rsidRPr="00655EF4">
        <w:t xml:space="preserve"> del servicio que el sitio alterno, cuente con todos los elementos necesarios, técnicos y no técnicos para brindar la continuidad del servicio en caso fortuito, contingencia o fuerza mayor.</w:t>
      </w:r>
    </w:p>
    <w:p w14:paraId="7D3DF6DB" w14:textId="77777777" w:rsidR="00966B4E" w:rsidRDefault="00966B4E" w:rsidP="006A2F2B"/>
    <w:p w14:paraId="08273A60" w14:textId="77777777" w:rsidR="00AC3CD3" w:rsidRPr="00966B4E" w:rsidRDefault="00AC3CD3" w:rsidP="00966B4E">
      <w:pPr>
        <w:ind w:left="1440"/>
      </w:pPr>
    </w:p>
    <w:p w14:paraId="1496EBBF" w14:textId="77777777" w:rsidR="00966B4E" w:rsidRDefault="00966B4E" w:rsidP="00B3780F">
      <w:pPr>
        <w:numPr>
          <w:ilvl w:val="0"/>
          <w:numId w:val="35"/>
        </w:numPr>
      </w:pPr>
      <w:r w:rsidRPr="00966B4E">
        <w:rPr>
          <w:b/>
          <w:bCs/>
        </w:rPr>
        <w:t>Objetivo de la visita</w:t>
      </w:r>
      <w:r w:rsidRPr="00966B4E">
        <w:t>:</w:t>
      </w:r>
    </w:p>
    <w:p w14:paraId="6C25B92A" w14:textId="77777777" w:rsidR="006A2F2B" w:rsidRPr="00966B4E" w:rsidRDefault="006A2F2B" w:rsidP="006A2F2B">
      <w:pPr>
        <w:ind w:left="720"/>
      </w:pPr>
    </w:p>
    <w:p w14:paraId="7CDECB7C" w14:textId="7EA97CD2" w:rsidR="00966B4E" w:rsidRPr="00966B4E" w:rsidRDefault="00966B4E" w:rsidP="00B3780F">
      <w:pPr>
        <w:numPr>
          <w:ilvl w:val="1"/>
          <w:numId w:val="35"/>
        </w:numPr>
      </w:pPr>
      <w:r w:rsidRPr="00966B4E">
        <w:t xml:space="preserve">Verificar la </w:t>
      </w:r>
      <w:r w:rsidRPr="00966B4E">
        <w:rPr>
          <w:b/>
          <w:bCs/>
        </w:rPr>
        <w:t>capacidad técnica y operativa</w:t>
      </w:r>
      <w:r w:rsidR="00655EF4">
        <w:rPr>
          <w:b/>
          <w:bCs/>
        </w:rPr>
        <w:t xml:space="preserve"> </w:t>
      </w:r>
      <w:r w:rsidR="00655EF4" w:rsidRPr="00655EF4">
        <w:t>del sitio alterno</w:t>
      </w:r>
      <w:r w:rsidRPr="00966B4E">
        <w:t xml:space="preserve"> del licitante para la prestación del servicio</w:t>
      </w:r>
      <w:r w:rsidR="00655EF4">
        <w:t xml:space="preserve"> en </w:t>
      </w:r>
      <w:r w:rsidR="00655EF4" w:rsidRPr="00655EF4">
        <w:t>caso fortuito, contingencia o fuerza mayor</w:t>
      </w:r>
      <w:r w:rsidR="00655EF4">
        <w:t>.</w:t>
      </w:r>
    </w:p>
    <w:p w14:paraId="0A3150BB" w14:textId="655182A8" w:rsidR="00966B4E" w:rsidRPr="00966B4E" w:rsidRDefault="00966B4E" w:rsidP="00B3780F">
      <w:pPr>
        <w:numPr>
          <w:ilvl w:val="1"/>
          <w:numId w:val="35"/>
        </w:numPr>
      </w:pPr>
      <w:r w:rsidRPr="00966B4E">
        <w:t xml:space="preserve">Evaluar la existencia y disponibilidad </w:t>
      </w:r>
      <w:r w:rsidR="00655EF4">
        <w:rPr>
          <w:b/>
          <w:bCs/>
        </w:rPr>
        <w:t>del sitio alterno</w:t>
      </w:r>
      <w:r w:rsidR="00655EF4" w:rsidRPr="00966B4E">
        <w:t xml:space="preserve"> </w:t>
      </w:r>
      <w:r w:rsidR="00655EF4">
        <w:t xml:space="preserve">ubicado en la zona metropolitana de la CDMX </w:t>
      </w:r>
      <w:r w:rsidRPr="00966B4E">
        <w:t>comprometido en la propuesta.</w:t>
      </w:r>
    </w:p>
    <w:p w14:paraId="20F2D301" w14:textId="13652015" w:rsidR="00966B4E" w:rsidRDefault="00966B4E" w:rsidP="00B3780F">
      <w:pPr>
        <w:numPr>
          <w:ilvl w:val="1"/>
          <w:numId w:val="35"/>
        </w:numPr>
      </w:pPr>
      <w:r w:rsidRPr="00966B4E">
        <w:t xml:space="preserve">Revisar la </w:t>
      </w:r>
      <w:r w:rsidRPr="00966B4E">
        <w:rPr>
          <w:b/>
          <w:bCs/>
        </w:rPr>
        <w:t>infraestructura</w:t>
      </w:r>
      <w:r w:rsidR="00655EF4">
        <w:rPr>
          <w:b/>
          <w:bCs/>
        </w:rPr>
        <w:t xml:space="preserve"> del sitio alterno</w:t>
      </w:r>
      <w:r w:rsidRPr="00966B4E">
        <w:t xml:space="preserve">, asegurando el cumplimiento de los estándares aplicables en materia de </w:t>
      </w:r>
      <w:r w:rsidRPr="00966B4E">
        <w:rPr>
          <w:b/>
          <w:bCs/>
        </w:rPr>
        <w:t xml:space="preserve">TIC y </w:t>
      </w:r>
      <w:r w:rsidR="00655EF4">
        <w:rPr>
          <w:b/>
          <w:bCs/>
        </w:rPr>
        <w:t>S</w:t>
      </w:r>
      <w:r w:rsidRPr="00966B4E">
        <w:rPr>
          <w:b/>
          <w:bCs/>
        </w:rPr>
        <w:t xml:space="preserve">eguridad de la </w:t>
      </w:r>
      <w:r w:rsidR="00655EF4">
        <w:rPr>
          <w:b/>
          <w:bCs/>
        </w:rPr>
        <w:t>I</w:t>
      </w:r>
      <w:r w:rsidRPr="00966B4E">
        <w:rPr>
          <w:b/>
          <w:bCs/>
        </w:rPr>
        <w:t>nformación</w:t>
      </w:r>
      <w:r w:rsidR="001867A2">
        <w:t xml:space="preserve"> de acuerdo </w:t>
      </w:r>
      <w:r w:rsidRPr="00966B4E">
        <w:rPr>
          <w:b/>
          <w:bCs/>
        </w:rPr>
        <w:t xml:space="preserve"> </w:t>
      </w:r>
      <w:r w:rsidR="001867A2">
        <w:rPr>
          <w:b/>
          <w:bCs/>
        </w:rPr>
        <w:t xml:space="preserve">con </w:t>
      </w:r>
      <w:r w:rsidRPr="00966B4E">
        <w:rPr>
          <w:b/>
          <w:bCs/>
        </w:rPr>
        <w:t>la normatividad vigente</w:t>
      </w:r>
      <w:r w:rsidRPr="00966B4E">
        <w:t>​</w:t>
      </w:r>
      <w:r>
        <w:t>.</w:t>
      </w:r>
    </w:p>
    <w:p w14:paraId="218914FC" w14:textId="77777777" w:rsidR="003B09A9" w:rsidRPr="003B09A9" w:rsidRDefault="003B09A9" w:rsidP="00EF7A54">
      <w:pPr>
        <w:pStyle w:val="Ttulo2"/>
        <w:numPr>
          <w:ilvl w:val="0"/>
          <w:numId w:val="21"/>
        </w:numPr>
        <w:spacing w:after="0"/>
        <w:rPr>
          <w:rFonts w:cs="Arial"/>
          <w:iCs/>
          <w:color w:val="000000" w:themeColor="text1"/>
          <w:szCs w:val="22"/>
        </w:rPr>
      </w:pPr>
      <w:bookmarkStart w:id="12" w:name="_Toc195003856"/>
      <w:r w:rsidRPr="00096FCE">
        <w:rPr>
          <w:rFonts w:cs="Arial"/>
          <w:iCs/>
          <w:color w:val="000000" w:themeColor="text1"/>
          <w:szCs w:val="22"/>
        </w:rPr>
        <w:t>Penas convencionales y deduccione</w:t>
      </w:r>
      <w:r>
        <w:rPr>
          <w:rFonts w:cs="Arial"/>
          <w:iCs/>
          <w:color w:val="000000" w:themeColor="text1"/>
          <w:szCs w:val="22"/>
        </w:rPr>
        <w:t>s</w:t>
      </w:r>
      <w:bookmarkEnd w:id="12"/>
    </w:p>
    <w:p w14:paraId="72A7965A" w14:textId="77777777" w:rsidR="003B09A9" w:rsidRDefault="003B09A9" w:rsidP="003B09A9"/>
    <w:p w14:paraId="6EC17769" w14:textId="77777777" w:rsidR="002577D9" w:rsidRPr="00811E2F" w:rsidRDefault="002577D9" w:rsidP="002577D9">
      <w:pPr>
        <w:jc w:val="both"/>
        <w:rPr>
          <w:rFonts w:cs="Arial"/>
          <w:b/>
          <w:bCs/>
          <w:sz w:val="22"/>
          <w:szCs w:val="22"/>
        </w:rPr>
      </w:pPr>
      <w:r w:rsidRPr="00811E2F">
        <w:rPr>
          <w:rFonts w:cs="Arial"/>
          <w:b/>
          <w:bCs/>
          <w:sz w:val="22"/>
          <w:szCs w:val="22"/>
        </w:rPr>
        <w:t>Penas convencionales por atraso en la prestación de servicios.</w:t>
      </w:r>
    </w:p>
    <w:p w14:paraId="1BBBF15C" w14:textId="77777777" w:rsidR="00D44ADC" w:rsidRDefault="00D44ADC" w:rsidP="00D44ADC">
      <w:pPr>
        <w:jc w:val="both"/>
        <w:rPr>
          <w:rFonts w:cs="Arial"/>
          <w:b/>
          <w:bCs/>
          <w:szCs w:val="20"/>
        </w:rPr>
      </w:pPr>
    </w:p>
    <w:p w14:paraId="386BB176" w14:textId="6F946B41" w:rsidR="00D44ADC" w:rsidRDefault="00D44ADC" w:rsidP="00D44ADC">
      <w:pPr>
        <w:jc w:val="both"/>
        <w:rPr>
          <w:rFonts w:cs="Arial"/>
          <w:b/>
          <w:bCs/>
          <w:szCs w:val="20"/>
        </w:rPr>
      </w:pPr>
      <w:r w:rsidRPr="00D44ADC">
        <w:rPr>
          <w:rFonts w:cs="Arial"/>
          <w:b/>
          <w:bCs/>
          <w:szCs w:val="20"/>
        </w:rPr>
        <w:t>Para el Servicio Administrado para la Gestión Operativa</w:t>
      </w:r>
      <w:r>
        <w:rPr>
          <w:rFonts w:cs="Arial"/>
          <w:b/>
          <w:bCs/>
          <w:szCs w:val="20"/>
        </w:rPr>
        <w:t xml:space="preserve"> </w:t>
      </w:r>
      <w:r w:rsidRPr="00D44ADC">
        <w:rPr>
          <w:rFonts w:cs="Arial"/>
          <w:b/>
          <w:bCs/>
          <w:szCs w:val="20"/>
        </w:rPr>
        <w:t>de la Coordinación de Monitoreo, Contacto y Riesgo Tecnológico, se establecerán penas</w:t>
      </w:r>
      <w:r>
        <w:rPr>
          <w:rFonts w:cs="Arial"/>
          <w:b/>
          <w:bCs/>
          <w:szCs w:val="20"/>
        </w:rPr>
        <w:t xml:space="preserve"> </w:t>
      </w:r>
      <w:r w:rsidRPr="00D44ADC">
        <w:rPr>
          <w:rFonts w:cs="Arial"/>
          <w:b/>
          <w:bCs/>
          <w:szCs w:val="20"/>
        </w:rPr>
        <w:t>convencionales por atraso en el inicio de la prestación del servicio</w:t>
      </w:r>
      <w:r>
        <w:rPr>
          <w:rFonts w:cs="Arial"/>
          <w:b/>
          <w:bCs/>
          <w:szCs w:val="20"/>
        </w:rPr>
        <w:t>,</w:t>
      </w:r>
      <w:r w:rsidRPr="00D44ADC">
        <w:rPr>
          <w:rFonts w:cs="Arial"/>
          <w:b/>
          <w:bCs/>
          <w:szCs w:val="20"/>
        </w:rPr>
        <w:t xml:space="preserve"> considerando lo siguiente:</w:t>
      </w:r>
    </w:p>
    <w:p w14:paraId="67D89E0B" w14:textId="77777777" w:rsidR="002577D9" w:rsidRPr="00811E2F" w:rsidRDefault="002577D9" w:rsidP="002577D9">
      <w:pPr>
        <w:pStyle w:val="Prrafodelista"/>
        <w:ind w:left="1440"/>
        <w:jc w:val="both"/>
        <w:rPr>
          <w:rFonts w:cs="Arial"/>
          <w:szCs w:val="20"/>
        </w:rPr>
      </w:pPr>
    </w:p>
    <w:p w14:paraId="578B2EFB" w14:textId="77777777" w:rsidR="002577D9" w:rsidRDefault="002577D9" w:rsidP="002577D9">
      <w:pPr>
        <w:jc w:val="both"/>
        <w:rPr>
          <w:rFonts w:cs="Arial"/>
          <w:szCs w:val="20"/>
        </w:rPr>
      </w:pPr>
      <w:r w:rsidRPr="00811E2F">
        <w:rPr>
          <w:rFonts w:cs="Arial"/>
          <w:szCs w:val="20"/>
        </w:rPr>
        <w:t xml:space="preserve">Lo anterior conforme al cálculo del Numeral 5.5.8 de las Políticas, Bases y Lineamientos en Materia de Adquisiciones, Arrendamientos y Prestación de Servicios del Instituto cita “La pena convencional se calculará de acuerdo con los siguientes términos y condiciones expresados en la fórmula que se detalla a continuación: </w:t>
      </w:r>
    </w:p>
    <w:p w14:paraId="518C702A" w14:textId="77777777" w:rsidR="00D44ADC" w:rsidRDefault="00D44ADC" w:rsidP="002577D9">
      <w:pPr>
        <w:jc w:val="both"/>
        <w:rPr>
          <w:rFonts w:cs="Arial"/>
          <w:szCs w:val="20"/>
        </w:rPr>
      </w:pPr>
    </w:p>
    <w:p w14:paraId="5C19C3D1" w14:textId="77777777" w:rsidR="00D44ADC" w:rsidRPr="00D44ADC" w:rsidRDefault="00D44ADC" w:rsidP="00D44ADC">
      <w:pPr>
        <w:jc w:val="both"/>
        <w:rPr>
          <w:rFonts w:cs="Arial"/>
          <w:szCs w:val="20"/>
        </w:rPr>
      </w:pPr>
      <w:r w:rsidRPr="00D44ADC">
        <w:rPr>
          <w:rFonts w:cs="Arial"/>
          <w:szCs w:val="20"/>
        </w:rPr>
        <w:t>a) El Administrador del Contrato será el responsable de determinar, calcular, aplicar y dar</w:t>
      </w:r>
    </w:p>
    <w:p w14:paraId="637A0C5B" w14:textId="53F2B9D9" w:rsidR="00D44ADC" w:rsidRPr="00D44ADC" w:rsidRDefault="00D44ADC" w:rsidP="00D44ADC">
      <w:pPr>
        <w:jc w:val="both"/>
        <w:rPr>
          <w:rFonts w:cs="Arial"/>
          <w:szCs w:val="20"/>
        </w:rPr>
      </w:pPr>
      <w:r>
        <w:rPr>
          <w:rFonts w:cs="Arial"/>
          <w:szCs w:val="20"/>
        </w:rPr>
        <w:t xml:space="preserve">    </w:t>
      </w:r>
      <w:r w:rsidRPr="00D44ADC">
        <w:rPr>
          <w:rFonts w:cs="Arial"/>
          <w:szCs w:val="20"/>
        </w:rPr>
        <w:t>seguimiento a las penas convencionales, previstas en el contrato, así como de notificarlas</w:t>
      </w:r>
    </w:p>
    <w:p w14:paraId="5C38DA52" w14:textId="28235458" w:rsidR="00D44ADC" w:rsidRDefault="00D44ADC" w:rsidP="00D44ADC">
      <w:pPr>
        <w:jc w:val="both"/>
        <w:rPr>
          <w:rFonts w:cs="Arial"/>
          <w:szCs w:val="20"/>
        </w:rPr>
      </w:pPr>
      <w:r>
        <w:rPr>
          <w:rFonts w:cs="Arial"/>
          <w:szCs w:val="20"/>
        </w:rPr>
        <w:t xml:space="preserve">    </w:t>
      </w:r>
      <w:r w:rsidRPr="00D44ADC">
        <w:rPr>
          <w:rFonts w:cs="Arial"/>
          <w:szCs w:val="20"/>
        </w:rPr>
        <w:t>al proveedor para que éste realice el pago correspondiente.</w:t>
      </w:r>
    </w:p>
    <w:p w14:paraId="57F44275" w14:textId="77777777" w:rsidR="00D44ADC" w:rsidRPr="00D44ADC" w:rsidRDefault="00D44ADC" w:rsidP="00D44ADC">
      <w:pPr>
        <w:jc w:val="both"/>
        <w:rPr>
          <w:rFonts w:cs="Arial"/>
          <w:szCs w:val="20"/>
        </w:rPr>
      </w:pPr>
    </w:p>
    <w:p w14:paraId="570BAA22" w14:textId="77777777" w:rsidR="00887AB9" w:rsidRDefault="00D44ADC" w:rsidP="00887AB9">
      <w:pPr>
        <w:jc w:val="both"/>
        <w:rPr>
          <w:rFonts w:cs="Arial"/>
          <w:szCs w:val="20"/>
        </w:rPr>
      </w:pPr>
      <w:r w:rsidRPr="00D44ADC">
        <w:rPr>
          <w:rFonts w:cs="Arial"/>
          <w:szCs w:val="20"/>
        </w:rPr>
        <w:lastRenderedPageBreak/>
        <w:t>b) La pena convencional por atraso en el inicio de la prestación del servici</w:t>
      </w:r>
      <w:r w:rsidR="00887AB9">
        <w:rPr>
          <w:rFonts w:cs="Arial"/>
          <w:szCs w:val="20"/>
        </w:rPr>
        <w:t>o</w:t>
      </w:r>
      <w:r w:rsidRPr="00D44ADC">
        <w:rPr>
          <w:rFonts w:cs="Arial"/>
          <w:szCs w:val="20"/>
        </w:rPr>
        <w:t xml:space="preserve">, será del 1.0% por cada </w:t>
      </w:r>
      <w:r w:rsidR="00887AB9">
        <w:rPr>
          <w:rFonts w:cs="Arial"/>
          <w:szCs w:val="20"/>
        </w:rPr>
        <w:t xml:space="preserve">   </w:t>
      </w:r>
    </w:p>
    <w:p w14:paraId="10C7171E" w14:textId="34129132" w:rsidR="00D44ADC" w:rsidRPr="00811E2F" w:rsidRDefault="00887AB9" w:rsidP="00D44ADC">
      <w:pPr>
        <w:jc w:val="both"/>
        <w:rPr>
          <w:rFonts w:cs="Arial"/>
          <w:szCs w:val="20"/>
        </w:rPr>
      </w:pPr>
      <w:r>
        <w:rPr>
          <w:rFonts w:cs="Arial"/>
          <w:szCs w:val="20"/>
        </w:rPr>
        <w:t xml:space="preserve">    </w:t>
      </w:r>
      <w:r w:rsidR="00D44ADC" w:rsidRPr="00D44ADC">
        <w:rPr>
          <w:rFonts w:cs="Arial"/>
          <w:szCs w:val="20"/>
        </w:rPr>
        <w:t xml:space="preserve">día </w:t>
      </w:r>
      <w:r w:rsidRPr="00887AB9">
        <w:rPr>
          <w:rFonts w:cs="Arial"/>
          <w:b/>
          <w:bCs/>
          <w:szCs w:val="20"/>
        </w:rPr>
        <w:t>natural</w:t>
      </w:r>
      <w:r>
        <w:rPr>
          <w:rFonts w:cs="Arial"/>
          <w:szCs w:val="20"/>
        </w:rPr>
        <w:t xml:space="preserve"> </w:t>
      </w:r>
      <w:r w:rsidR="00D44ADC" w:rsidRPr="00D44ADC">
        <w:rPr>
          <w:rFonts w:cs="Arial"/>
          <w:szCs w:val="20"/>
        </w:rPr>
        <w:t>de atraso, aplicado al valor de los servicios</w:t>
      </w:r>
      <w:r>
        <w:rPr>
          <w:rFonts w:cs="Arial"/>
          <w:szCs w:val="20"/>
        </w:rPr>
        <w:t xml:space="preserve"> </w:t>
      </w:r>
      <w:r w:rsidR="00D44ADC" w:rsidRPr="00D44ADC">
        <w:rPr>
          <w:rFonts w:cs="Arial"/>
          <w:szCs w:val="20"/>
        </w:rPr>
        <w:t>prestados con atraso.</w:t>
      </w:r>
    </w:p>
    <w:p w14:paraId="11962D07" w14:textId="77777777" w:rsidR="002577D9" w:rsidRPr="00811E2F" w:rsidRDefault="002577D9" w:rsidP="002577D9">
      <w:pPr>
        <w:pStyle w:val="Prrafodelista"/>
        <w:ind w:left="1440"/>
        <w:jc w:val="both"/>
        <w:rPr>
          <w:rFonts w:cs="Arial"/>
          <w:szCs w:val="20"/>
        </w:rPr>
      </w:pPr>
    </w:p>
    <w:p w14:paraId="494A10DA" w14:textId="77777777" w:rsidR="002577D9" w:rsidRPr="00811E2F" w:rsidRDefault="002577D9" w:rsidP="002577D9">
      <w:pPr>
        <w:jc w:val="both"/>
        <w:rPr>
          <w:rFonts w:cs="Arial"/>
          <w:szCs w:val="20"/>
        </w:rPr>
      </w:pPr>
      <w:proofErr w:type="spellStart"/>
      <w:r w:rsidRPr="00811E2F">
        <w:rPr>
          <w:rFonts w:cs="Arial"/>
          <w:szCs w:val="20"/>
        </w:rPr>
        <w:t>Pca</w:t>
      </w:r>
      <w:proofErr w:type="spellEnd"/>
      <w:r w:rsidRPr="00811E2F">
        <w:rPr>
          <w:rFonts w:cs="Arial"/>
          <w:szCs w:val="20"/>
        </w:rPr>
        <w:t xml:space="preserve"> = (1.0 %d) (</w:t>
      </w:r>
      <w:proofErr w:type="spellStart"/>
      <w:r w:rsidRPr="00811E2F">
        <w:rPr>
          <w:rFonts w:cs="Arial"/>
          <w:szCs w:val="20"/>
        </w:rPr>
        <w:t>nda</w:t>
      </w:r>
      <w:proofErr w:type="spellEnd"/>
      <w:r w:rsidRPr="00811E2F">
        <w:rPr>
          <w:rFonts w:cs="Arial"/>
          <w:szCs w:val="20"/>
        </w:rPr>
        <w:t>)(</w:t>
      </w:r>
      <w:proofErr w:type="spellStart"/>
      <w:r w:rsidRPr="00811E2F">
        <w:rPr>
          <w:rFonts w:cs="Arial"/>
          <w:szCs w:val="20"/>
        </w:rPr>
        <w:t>vspa</w:t>
      </w:r>
      <w:proofErr w:type="spellEnd"/>
      <w:r w:rsidRPr="00811E2F">
        <w:rPr>
          <w:rFonts w:cs="Arial"/>
          <w:szCs w:val="20"/>
        </w:rPr>
        <w:t xml:space="preserve">) </w:t>
      </w:r>
    </w:p>
    <w:p w14:paraId="1ED798A0" w14:textId="77777777" w:rsidR="00887AB9" w:rsidRDefault="00887AB9" w:rsidP="002577D9">
      <w:pPr>
        <w:pStyle w:val="Prrafodelista"/>
        <w:ind w:left="1440"/>
        <w:jc w:val="both"/>
        <w:rPr>
          <w:rFonts w:cs="Arial"/>
          <w:szCs w:val="20"/>
        </w:rPr>
      </w:pPr>
    </w:p>
    <w:p w14:paraId="39755496" w14:textId="2C283DCC" w:rsidR="002577D9" w:rsidRPr="00811E2F" w:rsidRDefault="002577D9" w:rsidP="002577D9">
      <w:pPr>
        <w:pStyle w:val="Prrafodelista"/>
        <w:ind w:left="1440"/>
        <w:jc w:val="both"/>
        <w:rPr>
          <w:rFonts w:cs="Arial"/>
          <w:szCs w:val="20"/>
        </w:rPr>
      </w:pPr>
      <w:r w:rsidRPr="00811E2F">
        <w:rPr>
          <w:rFonts w:cs="Arial"/>
          <w:szCs w:val="20"/>
        </w:rPr>
        <w:t>Dónde:</w:t>
      </w:r>
    </w:p>
    <w:p w14:paraId="653ACCB7" w14:textId="77777777" w:rsidR="002577D9" w:rsidRPr="00811E2F" w:rsidRDefault="002577D9" w:rsidP="002577D9">
      <w:pPr>
        <w:pStyle w:val="Prrafodelista"/>
        <w:ind w:left="1440"/>
        <w:jc w:val="both"/>
        <w:rPr>
          <w:rFonts w:cs="Arial"/>
          <w:szCs w:val="20"/>
        </w:rPr>
      </w:pPr>
    </w:p>
    <w:p w14:paraId="1BCC7A99" w14:textId="01B8DDF9" w:rsidR="002577D9" w:rsidRPr="00811E2F" w:rsidRDefault="002577D9" w:rsidP="00B3780F">
      <w:pPr>
        <w:pStyle w:val="Prrafodelista"/>
        <w:numPr>
          <w:ilvl w:val="0"/>
          <w:numId w:val="40"/>
        </w:numPr>
        <w:jc w:val="both"/>
        <w:rPr>
          <w:rFonts w:cs="Arial"/>
          <w:szCs w:val="20"/>
        </w:rPr>
      </w:pPr>
      <w:r w:rsidRPr="00811E2F">
        <w:rPr>
          <w:rFonts w:cs="Arial"/>
          <w:szCs w:val="20"/>
        </w:rPr>
        <w:t>(uno)%d = porcentaje determinado en la convocatoria de licitación, invitación, cotización, contrato o pedido por cada día</w:t>
      </w:r>
      <w:r w:rsidR="00887AB9">
        <w:rPr>
          <w:rFonts w:cs="Arial"/>
          <w:szCs w:val="20"/>
        </w:rPr>
        <w:t xml:space="preserve"> </w:t>
      </w:r>
      <w:r w:rsidR="00887AB9" w:rsidRPr="00887AB9">
        <w:rPr>
          <w:rFonts w:cs="Arial"/>
          <w:b/>
          <w:bCs/>
          <w:szCs w:val="20"/>
        </w:rPr>
        <w:t>natural</w:t>
      </w:r>
      <w:r w:rsidR="00887AB9">
        <w:rPr>
          <w:rFonts w:cs="Arial"/>
          <w:szCs w:val="20"/>
        </w:rPr>
        <w:t xml:space="preserve"> </w:t>
      </w:r>
      <w:r w:rsidRPr="00811E2F">
        <w:rPr>
          <w:rFonts w:cs="Arial"/>
          <w:szCs w:val="20"/>
        </w:rPr>
        <w:t>de atraso en el inicio de la prestación del servicio.</w:t>
      </w:r>
    </w:p>
    <w:p w14:paraId="0E880B90" w14:textId="77777777" w:rsidR="002577D9" w:rsidRPr="00811E2F" w:rsidRDefault="002577D9" w:rsidP="00B3780F">
      <w:pPr>
        <w:pStyle w:val="Prrafodelista"/>
        <w:numPr>
          <w:ilvl w:val="0"/>
          <w:numId w:val="40"/>
        </w:numPr>
        <w:jc w:val="both"/>
        <w:rPr>
          <w:rFonts w:cs="Arial"/>
          <w:szCs w:val="20"/>
        </w:rPr>
      </w:pPr>
      <w:proofErr w:type="spellStart"/>
      <w:r w:rsidRPr="00811E2F">
        <w:rPr>
          <w:rFonts w:cs="Arial"/>
          <w:szCs w:val="20"/>
        </w:rPr>
        <w:t>Pca</w:t>
      </w:r>
      <w:proofErr w:type="spellEnd"/>
      <w:r w:rsidRPr="00811E2F">
        <w:rPr>
          <w:rFonts w:cs="Arial"/>
          <w:szCs w:val="20"/>
        </w:rPr>
        <w:t xml:space="preserve"> = pena convencional aplicable. </w:t>
      </w:r>
    </w:p>
    <w:p w14:paraId="14304DD6" w14:textId="77777777" w:rsidR="002577D9" w:rsidRPr="00811E2F" w:rsidRDefault="002577D9" w:rsidP="00B3780F">
      <w:pPr>
        <w:pStyle w:val="Prrafodelista"/>
        <w:numPr>
          <w:ilvl w:val="0"/>
          <w:numId w:val="40"/>
        </w:numPr>
        <w:jc w:val="both"/>
        <w:rPr>
          <w:rFonts w:cs="Arial"/>
          <w:szCs w:val="20"/>
        </w:rPr>
      </w:pPr>
      <w:proofErr w:type="spellStart"/>
      <w:r w:rsidRPr="00811E2F">
        <w:rPr>
          <w:rFonts w:cs="Arial"/>
          <w:szCs w:val="20"/>
        </w:rPr>
        <w:t>nda</w:t>
      </w:r>
      <w:proofErr w:type="spellEnd"/>
      <w:r w:rsidRPr="00811E2F">
        <w:rPr>
          <w:rFonts w:cs="Arial"/>
          <w:szCs w:val="20"/>
        </w:rPr>
        <w:t xml:space="preserve"> = número de días de atraso. </w:t>
      </w:r>
    </w:p>
    <w:p w14:paraId="1C26B8E7" w14:textId="77777777" w:rsidR="002577D9" w:rsidRPr="00811E2F" w:rsidRDefault="002577D9" w:rsidP="00B3780F">
      <w:pPr>
        <w:pStyle w:val="Prrafodelista"/>
        <w:numPr>
          <w:ilvl w:val="0"/>
          <w:numId w:val="40"/>
        </w:numPr>
        <w:jc w:val="both"/>
        <w:rPr>
          <w:rFonts w:cs="Arial"/>
          <w:szCs w:val="20"/>
        </w:rPr>
      </w:pPr>
      <w:proofErr w:type="spellStart"/>
      <w:r w:rsidRPr="00811E2F">
        <w:rPr>
          <w:rFonts w:cs="Arial"/>
          <w:szCs w:val="20"/>
        </w:rPr>
        <w:t>Vspa</w:t>
      </w:r>
      <w:proofErr w:type="spellEnd"/>
      <w:r w:rsidRPr="00811E2F">
        <w:rPr>
          <w:rFonts w:cs="Arial"/>
          <w:szCs w:val="20"/>
        </w:rPr>
        <w:t xml:space="preserve"> = valor de los servicios prestados con atraso, sin IVA.</w:t>
      </w:r>
    </w:p>
    <w:p w14:paraId="14902533" w14:textId="77777777" w:rsidR="002577D9" w:rsidRPr="00811E2F" w:rsidRDefault="002577D9" w:rsidP="002577D9">
      <w:pPr>
        <w:jc w:val="both"/>
        <w:rPr>
          <w:rFonts w:cs="Arial"/>
          <w:szCs w:val="20"/>
        </w:rPr>
      </w:pPr>
    </w:p>
    <w:p w14:paraId="78EFE09A" w14:textId="3497125A" w:rsidR="002577D9" w:rsidRPr="00811E2F" w:rsidRDefault="002577D9" w:rsidP="002577D9">
      <w:pPr>
        <w:jc w:val="both"/>
        <w:rPr>
          <w:rFonts w:cs="Arial"/>
          <w:b/>
          <w:bCs/>
          <w:szCs w:val="20"/>
        </w:rPr>
      </w:pPr>
      <w:r w:rsidRPr="00811E2F">
        <w:rPr>
          <w:rFonts w:cs="Arial"/>
          <w:b/>
          <w:bCs/>
          <w:szCs w:val="20"/>
        </w:rPr>
        <w:t>Deductivas por la prestación del servicio, parcial o deficiente a cargo del proveedor</w:t>
      </w:r>
      <w:r w:rsidR="0040102E">
        <w:rPr>
          <w:rFonts w:cs="Arial"/>
          <w:b/>
          <w:bCs/>
          <w:szCs w:val="20"/>
        </w:rPr>
        <w:t xml:space="preserve"> adjudicado</w:t>
      </w:r>
    </w:p>
    <w:p w14:paraId="4EA1805C" w14:textId="77777777" w:rsidR="002577D9" w:rsidRPr="00811E2F" w:rsidRDefault="002577D9" w:rsidP="00887AB9">
      <w:pPr>
        <w:pStyle w:val="Textoindependiente21"/>
        <w:rPr>
          <w:bCs w:val="0"/>
          <w:szCs w:val="20"/>
          <w:lang w:val="es-MX" w:eastAsia="es-ES"/>
        </w:rPr>
      </w:pPr>
    </w:p>
    <w:p w14:paraId="24C63AA4" w14:textId="77777777" w:rsidR="002577D9" w:rsidRPr="00811E2F" w:rsidRDefault="002577D9" w:rsidP="002577D9">
      <w:pPr>
        <w:pStyle w:val="Textoindependiente21"/>
        <w:rPr>
          <w:lang w:val="es-MX" w:eastAsia="es-ES"/>
        </w:rPr>
      </w:pPr>
      <w:r w:rsidRPr="00811E2F">
        <w:rPr>
          <w:lang w:val="es-MX" w:eastAsia="es-ES"/>
        </w:rPr>
        <w:t>Las deducciones, se aplicarán de acuerdo con lo previsto en el artículo 53 Bis de la LAASSP y 97 de su Reglamento. Las deducciones se aplicarán por prestación parcial o deficiente de los servicios.</w:t>
      </w:r>
    </w:p>
    <w:p w14:paraId="63C46AA9" w14:textId="77777777" w:rsidR="002577D9" w:rsidRDefault="002577D9" w:rsidP="002577D9">
      <w:pPr>
        <w:ind w:left="720" w:right="51"/>
        <w:jc w:val="both"/>
        <w:rPr>
          <w:rFonts w:cs="Arial"/>
          <w:szCs w:val="20"/>
        </w:rPr>
      </w:pPr>
    </w:p>
    <w:p w14:paraId="737E621A" w14:textId="77777777" w:rsidR="003C5CB2" w:rsidRPr="00811E2F" w:rsidRDefault="003C5CB2" w:rsidP="002577D9">
      <w:pPr>
        <w:ind w:left="720" w:right="51"/>
        <w:jc w:val="both"/>
        <w:rPr>
          <w:rFonts w:cs="Arial"/>
          <w:szCs w:val="20"/>
        </w:rPr>
      </w:pPr>
    </w:p>
    <w:p w14:paraId="013CC15F" w14:textId="77777777" w:rsidR="002577D9" w:rsidRPr="00811E2F" w:rsidRDefault="002577D9" w:rsidP="002577D9">
      <w:pPr>
        <w:ind w:left="720" w:right="51"/>
        <w:jc w:val="both"/>
        <w:rPr>
          <w:rFonts w:cs="Arial"/>
          <w:szCs w:val="20"/>
        </w:rPr>
      </w:pPr>
      <w:r w:rsidRPr="00811E2F">
        <w:rPr>
          <w:rFonts w:cs="Arial"/>
          <w:szCs w:val="20"/>
        </w:rPr>
        <w:t>El procedimiento por seguir para el caso de deductivas será el siguiente:</w:t>
      </w:r>
    </w:p>
    <w:p w14:paraId="12D3032D" w14:textId="77777777" w:rsidR="002577D9" w:rsidRPr="00811E2F" w:rsidRDefault="002577D9" w:rsidP="002577D9">
      <w:pPr>
        <w:ind w:left="720" w:right="51"/>
        <w:jc w:val="both"/>
        <w:rPr>
          <w:rFonts w:cs="Arial"/>
          <w:szCs w:val="20"/>
        </w:rPr>
      </w:pPr>
    </w:p>
    <w:p w14:paraId="442D8886" w14:textId="6B89C5DC" w:rsidR="002577D9" w:rsidRPr="00811E2F" w:rsidRDefault="002577D9" w:rsidP="00B3780F">
      <w:pPr>
        <w:pStyle w:val="Prrafodelista"/>
        <w:numPr>
          <w:ilvl w:val="0"/>
          <w:numId w:val="38"/>
        </w:numPr>
        <w:tabs>
          <w:tab w:val="left" w:pos="426"/>
        </w:tabs>
        <w:suppressAutoHyphens/>
        <w:ind w:left="1429" w:right="51" w:hanging="709"/>
        <w:contextualSpacing w:val="0"/>
        <w:jc w:val="both"/>
        <w:rPr>
          <w:rFonts w:cs="Arial"/>
          <w:szCs w:val="20"/>
        </w:rPr>
      </w:pPr>
      <w:r w:rsidRPr="00811E2F">
        <w:rPr>
          <w:rFonts w:cs="Arial"/>
          <w:szCs w:val="20"/>
        </w:rPr>
        <w:t>El Administrador del Contrato calculará el monto a deducir del importe pagado al proveedor</w:t>
      </w:r>
      <w:r w:rsidR="0040102E">
        <w:rPr>
          <w:rFonts w:cs="Arial"/>
          <w:szCs w:val="20"/>
        </w:rPr>
        <w:t xml:space="preserve"> adjudicado</w:t>
      </w:r>
      <w:r w:rsidRPr="00811E2F">
        <w:rPr>
          <w:rFonts w:cs="Arial"/>
          <w:szCs w:val="20"/>
        </w:rPr>
        <w:t>.</w:t>
      </w:r>
    </w:p>
    <w:p w14:paraId="21DB6458" w14:textId="094CCB7A" w:rsidR="002577D9" w:rsidRPr="00811E2F" w:rsidRDefault="002577D9" w:rsidP="00B3780F">
      <w:pPr>
        <w:pStyle w:val="Prrafodelista"/>
        <w:numPr>
          <w:ilvl w:val="0"/>
          <w:numId w:val="38"/>
        </w:numPr>
        <w:tabs>
          <w:tab w:val="left" w:pos="426"/>
        </w:tabs>
        <w:suppressAutoHyphens/>
        <w:ind w:left="1429" w:right="51" w:hanging="709"/>
        <w:contextualSpacing w:val="0"/>
        <w:jc w:val="both"/>
        <w:rPr>
          <w:rFonts w:cs="Arial"/>
          <w:szCs w:val="20"/>
        </w:rPr>
      </w:pPr>
      <w:r w:rsidRPr="00811E2F">
        <w:rPr>
          <w:rFonts w:cs="Arial"/>
          <w:szCs w:val="20"/>
        </w:rPr>
        <w:t xml:space="preserve">El área referida anteriormente dará a conocer por escrito al proveedor </w:t>
      </w:r>
      <w:r w:rsidR="0040102E">
        <w:rPr>
          <w:rFonts w:cs="Arial"/>
          <w:szCs w:val="20"/>
        </w:rPr>
        <w:t xml:space="preserve">adjudicado </w:t>
      </w:r>
      <w:r w:rsidRPr="00811E2F">
        <w:rPr>
          <w:rFonts w:cs="Arial"/>
          <w:szCs w:val="20"/>
        </w:rPr>
        <w:t>el importe que deberá ingresar al Instituto.</w:t>
      </w:r>
    </w:p>
    <w:p w14:paraId="78A55616" w14:textId="048262A5" w:rsidR="002577D9" w:rsidRPr="00811E2F" w:rsidRDefault="002577D9" w:rsidP="00B3780F">
      <w:pPr>
        <w:pStyle w:val="Prrafodelista"/>
        <w:numPr>
          <w:ilvl w:val="0"/>
          <w:numId w:val="38"/>
        </w:numPr>
        <w:tabs>
          <w:tab w:val="left" w:pos="426"/>
        </w:tabs>
        <w:suppressAutoHyphens/>
        <w:ind w:left="1429" w:right="51" w:hanging="709"/>
        <w:contextualSpacing w:val="0"/>
        <w:jc w:val="both"/>
        <w:rPr>
          <w:rFonts w:cs="Arial"/>
          <w:szCs w:val="20"/>
        </w:rPr>
      </w:pPr>
      <w:r w:rsidRPr="00811E2F">
        <w:rPr>
          <w:rFonts w:cs="Arial"/>
          <w:szCs w:val="20"/>
        </w:rPr>
        <w:t xml:space="preserve">El </w:t>
      </w:r>
      <w:r w:rsidR="0040102E">
        <w:rPr>
          <w:rFonts w:cs="Arial"/>
          <w:szCs w:val="20"/>
        </w:rPr>
        <w:t>proveedor adjudicado</w:t>
      </w:r>
      <w:r w:rsidRPr="00811E2F">
        <w:rPr>
          <w:rFonts w:cs="Arial"/>
          <w:szCs w:val="20"/>
        </w:rPr>
        <w:t xml:space="preserve"> tendrá la oportunidad de llevar a cabo en conjunto con el Instituto, la conciliación de las deductivas que hayan resultado.</w:t>
      </w:r>
    </w:p>
    <w:p w14:paraId="79E48D30" w14:textId="77777777" w:rsidR="002577D9" w:rsidRDefault="002577D9" w:rsidP="002577D9">
      <w:pPr>
        <w:pStyle w:val="Prrafodelista"/>
        <w:tabs>
          <w:tab w:val="left" w:pos="426"/>
        </w:tabs>
        <w:suppressAutoHyphens/>
        <w:ind w:left="1429" w:right="51"/>
        <w:jc w:val="both"/>
        <w:rPr>
          <w:rFonts w:cs="Arial"/>
          <w:szCs w:val="20"/>
        </w:rPr>
      </w:pPr>
    </w:p>
    <w:p w14:paraId="0D0F92BA" w14:textId="695B534F" w:rsidR="003C5CB2" w:rsidRDefault="00887AB9" w:rsidP="00887AB9">
      <w:pPr>
        <w:tabs>
          <w:tab w:val="left" w:pos="426"/>
        </w:tabs>
        <w:suppressAutoHyphens/>
        <w:ind w:right="51"/>
        <w:jc w:val="both"/>
        <w:rPr>
          <w:rFonts w:cs="Arial"/>
          <w:szCs w:val="20"/>
        </w:rPr>
      </w:pPr>
      <w:r w:rsidRPr="00887AB9">
        <w:rPr>
          <w:rFonts w:cs="Arial"/>
          <w:szCs w:val="20"/>
        </w:rPr>
        <w:t>El proveedor adjudicado acreditará al Instituto el importe relativo a la deductiva a través de la</w:t>
      </w:r>
      <w:r>
        <w:rPr>
          <w:rFonts w:cs="Arial"/>
          <w:szCs w:val="20"/>
        </w:rPr>
        <w:t xml:space="preserve"> </w:t>
      </w:r>
      <w:r w:rsidRPr="00887AB9">
        <w:rPr>
          <w:rFonts w:cs="Arial"/>
          <w:szCs w:val="20"/>
        </w:rPr>
        <w:t>presentación de una Nota de Crédito misma que se descontará de la factura correspondiente.</w:t>
      </w:r>
    </w:p>
    <w:p w14:paraId="1C5EB49C" w14:textId="77777777" w:rsidR="00887AB9" w:rsidRPr="00887AB9" w:rsidRDefault="00887AB9" w:rsidP="00887AB9">
      <w:pPr>
        <w:tabs>
          <w:tab w:val="left" w:pos="426"/>
        </w:tabs>
        <w:suppressAutoHyphens/>
        <w:ind w:right="51"/>
        <w:jc w:val="both"/>
        <w:rPr>
          <w:rFonts w:cs="Arial"/>
          <w:szCs w:val="20"/>
        </w:rPr>
      </w:pPr>
    </w:p>
    <w:p w14:paraId="50096CBD" w14:textId="79FF5282" w:rsidR="002577D9" w:rsidRPr="00811E2F" w:rsidRDefault="002577D9" w:rsidP="002577D9">
      <w:pPr>
        <w:pStyle w:val="Textoindependiente21"/>
        <w:rPr>
          <w:bCs w:val="0"/>
          <w:szCs w:val="20"/>
          <w:lang w:val="es-MX" w:eastAsia="es-ES"/>
        </w:rPr>
      </w:pPr>
      <w:r w:rsidRPr="00811E2F">
        <w:rPr>
          <w:bCs w:val="0"/>
          <w:szCs w:val="20"/>
          <w:lang w:val="es-MX" w:eastAsia="es-ES"/>
        </w:rPr>
        <w:t xml:space="preserve">Se aplicarán deducciones para el </w:t>
      </w:r>
      <w:r w:rsidR="007437CA" w:rsidRPr="00674D3A">
        <w:rPr>
          <w:b/>
          <w:szCs w:val="20"/>
        </w:rPr>
        <w:t>Servicio Administrado para la Gestión Operativa de la Coordinación de Monitoreo, Contacto y Riesgo Tecnológico</w:t>
      </w:r>
      <w:r w:rsidR="007437CA" w:rsidRPr="00811E2F">
        <w:rPr>
          <w:bCs w:val="0"/>
          <w:szCs w:val="20"/>
          <w:lang w:val="es-MX" w:eastAsia="es-ES"/>
        </w:rPr>
        <w:t xml:space="preserve"> </w:t>
      </w:r>
      <w:r w:rsidRPr="00811E2F">
        <w:rPr>
          <w:bCs w:val="0"/>
          <w:szCs w:val="20"/>
          <w:lang w:val="es-MX" w:eastAsia="es-ES"/>
        </w:rPr>
        <w:t>como se muestra a continuación:</w:t>
      </w:r>
    </w:p>
    <w:p w14:paraId="149D63B5" w14:textId="77777777" w:rsidR="002577D9" w:rsidRDefault="002577D9" w:rsidP="002577D9">
      <w:pPr>
        <w:pStyle w:val="Textoindependiente21"/>
        <w:ind w:left="720"/>
        <w:rPr>
          <w:bCs w:val="0"/>
          <w:szCs w:val="20"/>
          <w:lang w:val="es-MX" w:eastAsia="es-ES"/>
        </w:rPr>
      </w:pPr>
    </w:p>
    <w:p w14:paraId="7506D072" w14:textId="59E2AFBD" w:rsidR="002577D9" w:rsidRDefault="002577D9" w:rsidP="00960649">
      <w:pPr>
        <w:jc w:val="both"/>
        <w:rPr>
          <w:rFonts w:cs="Arial"/>
          <w:szCs w:val="20"/>
        </w:rPr>
      </w:pPr>
      <w:r w:rsidRPr="00811E2F">
        <w:rPr>
          <w:rFonts w:cs="Arial"/>
          <w:szCs w:val="20"/>
        </w:rPr>
        <w:t>La aplicación de deductivas se efectuará conforme a la</w:t>
      </w:r>
      <w:r w:rsidR="00960649">
        <w:rPr>
          <w:rFonts w:cs="Arial"/>
          <w:szCs w:val="20"/>
        </w:rPr>
        <w:t>s</w:t>
      </w:r>
      <w:r w:rsidRPr="00811E2F">
        <w:rPr>
          <w:rFonts w:cs="Arial"/>
          <w:szCs w:val="20"/>
        </w:rPr>
        <w:t xml:space="preserve"> siguiente</w:t>
      </w:r>
      <w:r w:rsidR="00960649">
        <w:rPr>
          <w:rFonts w:cs="Arial"/>
          <w:szCs w:val="20"/>
        </w:rPr>
        <w:t>s</w:t>
      </w:r>
      <w:r w:rsidRPr="00811E2F">
        <w:rPr>
          <w:rFonts w:cs="Arial"/>
          <w:szCs w:val="20"/>
        </w:rPr>
        <w:t xml:space="preserve"> tabla</w:t>
      </w:r>
      <w:r w:rsidR="00960649">
        <w:rPr>
          <w:rFonts w:cs="Arial"/>
          <w:szCs w:val="20"/>
        </w:rPr>
        <w:t>s</w:t>
      </w:r>
      <w:r w:rsidRPr="00811E2F">
        <w:rPr>
          <w:rFonts w:cs="Arial"/>
          <w:szCs w:val="20"/>
        </w:rPr>
        <w:t>:</w:t>
      </w:r>
    </w:p>
    <w:p w14:paraId="67C8FD6A" w14:textId="77777777" w:rsidR="00960649" w:rsidRDefault="00960649" w:rsidP="002577D9">
      <w:pPr>
        <w:ind w:left="720"/>
        <w:jc w:val="both"/>
        <w:rPr>
          <w:rFonts w:cs="Arial"/>
          <w:szCs w:val="20"/>
        </w:rPr>
      </w:pPr>
    </w:p>
    <w:p w14:paraId="2177A060" w14:textId="33254E76" w:rsidR="002577D9" w:rsidRPr="006B48E9" w:rsidRDefault="00960649" w:rsidP="004734AB">
      <w:pPr>
        <w:ind w:left="720"/>
        <w:jc w:val="both"/>
        <w:rPr>
          <w:rFonts w:cs="Arial"/>
          <w:szCs w:val="20"/>
        </w:rPr>
      </w:pPr>
      <w:r w:rsidRPr="00EB2B78">
        <w:rPr>
          <w:rFonts w:cs="Arial"/>
          <w:b/>
          <w:bCs/>
          <w:szCs w:val="20"/>
        </w:rPr>
        <w:t>Entregables</w:t>
      </w:r>
      <w:r w:rsidR="008F7E82" w:rsidRPr="00EB2B78">
        <w:rPr>
          <w:rFonts w:cs="Arial"/>
          <w:b/>
          <w:bCs/>
          <w:szCs w:val="20"/>
        </w:rPr>
        <w:t xml:space="preserve"> que deberán ser </w:t>
      </w:r>
      <w:r w:rsidR="00E97297" w:rsidRPr="00EB2B78">
        <w:rPr>
          <w:rFonts w:cs="Arial"/>
          <w:b/>
          <w:bCs/>
          <w:szCs w:val="20"/>
        </w:rPr>
        <w:t xml:space="preserve">proporcionados </w:t>
      </w:r>
      <w:r w:rsidR="008F7E82" w:rsidRPr="00EB2B78">
        <w:rPr>
          <w:rFonts w:cs="Arial"/>
          <w:b/>
          <w:bCs/>
          <w:szCs w:val="20"/>
        </w:rPr>
        <w:t>al Administrador del Contrato</w:t>
      </w:r>
    </w:p>
    <w:p w14:paraId="4A9AF792" w14:textId="77777777" w:rsidR="004734AB" w:rsidRPr="00394B55" w:rsidRDefault="004734AB" w:rsidP="001C510A">
      <w:pPr>
        <w:rPr>
          <w:rFonts w:cs="Arial"/>
          <w:szCs w:val="20"/>
          <w:highlight w:val="magenta"/>
        </w:rPr>
      </w:pPr>
    </w:p>
    <w:tbl>
      <w:tblPr>
        <w:tblW w:w="921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4"/>
        <w:gridCol w:w="1426"/>
        <w:gridCol w:w="1696"/>
        <w:gridCol w:w="1779"/>
        <w:gridCol w:w="2331"/>
      </w:tblGrid>
      <w:tr w:rsidR="001C510A" w:rsidRPr="00394B55" w14:paraId="4546E8A3" w14:textId="77777777" w:rsidTr="006D59ED">
        <w:trPr>
          <w:trHeight w:val="355"/>
          <w:tblHeader/>
        </w:trPr>
        <w:tc>
          <w:tcPr>
            <w:tcW w:w="1984" w:type="dxa"/>
            <w:shd w:val="clear" w:color="auto" w:fill="2F5496" w:themeFill="accent1" w:themeFillShade="BF"/>
            <w:noWrap/>
            <w:vAlign w:val="center"/>
            <w:hideMark/>
          </w:tcPr>
          <w:p w14:paraId="27D60C90" w14:textId="77777777" w:rsidR="001C510A" w:rsidRPr="006B48E9" w:rsidRDefault="001C510A" w:rsidP="006D59ED">
            <w:pPr>
              <w:jc w:val="center"/>
              <w:rPr>
                <w:rFonts w:cs="Arial"/>
                <w:b/>
                <w:bCs/>
                <w:color w:val="FFFFFF" w:themeColor="background1"/>
                <w:szCs w:val="20"/>
                <w:lang w:eastAsia="es-MX"/>
              </w:rPr>
            </w:pPr>
            <w:r w:rsidRPr="006B48E9">
              <w:rPr>
                <w:rFonts w:cs="Arial"/>
                <w:b/>
                <w:bCs/>
                <w:color w:val="FFFFFF" w:themeColor="background1"/>
                <w:szCs w:val="20"/>
                <w:lang w:eastAsia="es-MX"/>
              </w:rPr>
              <w:t>Concepto u Obligación</w:t>
            </w:r>
          </w:p>
        </w:tc>
        <w:tc>
          <w:tcPr>
            <w:tcW w:w="1426" w:type="dxa"/>
            <w:shd w:val="clear" w:color="auto" w:fill="2F5496" w:themeFill="accent1" w:themeFillShade="BF"/>
            <w:vAlign w:val="center"/>
          </w:tcPr>
          <w:p w14:paraId="59ACC2A8" w14:textId="77777777" w:rsidR="001C510A" w:rsidRPr="006B48E9" w:rsidRDefault="001C510A" w:rsidP="006D59ED">
            <w:pPr>
              <w:jc w:val="center"/>
              <w:rPr>
                <w:rFonts w:cs="Arial"/>
                <w:b/>
                <w:bCs/>
                <w:color w:val="FFFFFF" w:themeColor="background1"/>
                <w:szCs w:val="20"/>
                <w:lang w:eastAsia="es-MX"/>
              </w:rPr>
            </w:pPr>
            <w:r w:rsidRPr="006B48E9">
              <w:rPr>
                <w:rFonts w:cs="Arial"/>
                <w:b/>
                <w:bCs/>
                <w:color w:val="FFFFFF" w:themeColor="background1"/>
                <w:szCs w:val="20"/>
                <w:lang w:eastAsia="es-MX"/>
              </w:rPr>
              <w:t>Nivel de servicio</w:t>
            </w:r>
          </w:p>
        </w:tc>
        <w:tc>
          <w:tcPr>
            <w:tcW w:w="1696" w:type="dxa"/>
            <w:shd w:val="clear" w:color="auto" w:fill="2F5496" w:themeFill="accent1" w:themeFillShade="BF"/>
            <w:noWrap/>
            <w:vAlign w:val="center"/>
            <w:hideMark/>
          </w:tcPr>
          <w:p w14:paraId="53B498C6" w14:textId="77777777" w:rsidR="001C510A" w:rsidRPr="006B48E9" w:rsidRDefault="001C510A" w:rsidP="006D59ED">
            <w:pPr>
              <w:jc w:val="center"/>
              <w:rPr>
                <w:rFonts w:cs="Arial"/>
                <w:b/>
                <w:bCs/>
                <w:color w:val="FFFFFF" w:themeColor="background1"/>
                <w:szCs w:val="20"/>
                <w:lang w:eastAsia="es-MX"/>
              </w:rPr>
            </w:pPr>
            <w:r w:rsidRPr="006B48E9">
              <w:rPr>
                <w:rFonts w:cs="Arial"/>
                <w:b/>
                <w:bCs/>
                <w:color w:val="FFFFFF" w:themeColor="background1"/>
                <w:szCs w:val="20"/>
                <w:lang w:eastAsia="es-MX"/>
              </w:rPr>
              <w:t>Unidad de medida</w:t>
            </w:r>
          </w:p>
        </w:tc>
        <w:tc>
          <w:tcPr>
            <w:tcW w:w="1779" w:type="dxa"/>
            <w:shd w:val="clear" w:color="auto" w:fill="2F5496" w:themeFill="accent1" w:themeFillShade="BF"/>
            <w:vAlign w:val="center"/>
          </w:tcPr>
          <w:p w14:paraId="5255B36E" w14:textId="77777777" w:rsidR="001C510A" w:rsidRPr="006B48E9" w:rsidRDefault="001C510A" w:rsidP="006D59ED">
            <w:pPr>
              <w:jc w:val="center"/>
              <w:rPr>
                <w:rFonts w:cs="Arial"/>
                <w:b/>
                <w:bCs/>
                <w:color w:val="FFFFFF" w:themeColor="background1"/>
                <w:szCs w:val="20"/>
                <w:lang w:eastAsia="es-MX"/>
              </w:rPr>
            </w:pPr>
            <w:r w:rsidRPr="006B48E9">
              <w:rPr>
                <w:rFonts w:cs="Arial"/>
                <w:b/>
                <w:bCs/>
                <w:color w:val="FFFFFF" w:themeColor="background1"/>
                <w:szCs w:val="20"/>
                <w:lang w:eastAsia="es-MX"/>
              </w:rPr>
              <w:t>Deducción</w:t>
            </w:r>
          </w:p>
        </w:tc>
        <w:tc>
          <w:tcPr>
            <w:tcW w:w="2331" w:type="dxa"/>
            <w:shd w:val="clear" w:color="auto" w:fill="2F5496" w:themeFill="accent1" w:themeFillShade="BF"/>
            <w:vAlign w:val="center"/>
          </w:tcPr>
          <w:p w14:paraId="3CD15216" w14:textId="77777777" w:rsidR="001C510A" w:rsidRPr="006B48E9" w:rsidRDefault="001C510A" w:rsidP="006D59ED">
            <w:pPr>
              <w:jc w:val="center"/>
              <w:rPr>
                <w:rFonts w:cs="Arial"/>
                <w:b/>
                <w:bCs/>
                <w:color w:val="FFFFFF" w:themeColor="background1"/>
                <w:szCs w:val="20"/>
                <w:lang w:eastAsia="es-MX"/>
              </w:rPr>
            </w:pPr>
            <w:r w:rsidRPr="006B48E9">
              <w:rPr>
                <w:rFonts w:cs="Arial"/>
                <w:b/>
                <w:bCs/>
                <w:color w:val="FFFFFF" w:themeColor="background1"/>
                <w:szCs w:val="20"/>
                <w:lang w:eastAsia="es-MX"/>
              </w:rPr>
              <w:t>Límites de incumplimiento</w:t>
            </w:r>
          </w:p>
        </w:tc>
      </w:tr>
      <w:tr w:rsidR="001C510A" w:rsidRPr="00394B55" w14:paraId="407E7538" w14:textId="77777777" w:rsidTr="006B48E9">
        <w:trPr>
          <w:trHeight w:val="549"/>
        </w:trPr>
        <w:tc>
          <w:tcPr>
            <w:tcW w:w="1984" w:type="dxa"/>
            <w:shd w:val="clear" w:color="auto" w:fill="auto"/>
            <w:vAlign w:val="center"/>
          </w:tcPr>
          <w:p w14:paraId="4C579C77" w14:textId="5A5E1989" w:rsidR="001C510A" w:rsidRPr="006B48E9" w:rsidRDefault="001C510A" w:rsidP="006D59ED">
            <w:pPr>
              <w:contextualSpacing/>
              <w:jc w:val="both"/>
              <w:rPr>
                <w:rFonts w:cs="Arial"/>
                <w:szCs w:val="20"/>
              </w:rPr>
            </w:pPr>
            <w:r w:rsidRPr="006B48E9">
              <w:rPr>
                <w:rFonts w:cs="Arial"/>
                <w:b/>
                <w:bCs/>
                <w:szCs w:val="20"/>
              </w:rPr>
              <w:t>Currículums Vitae</w:t>
            </w:r>
            <w:r w:rsidRPr="006B48E9">
              <w:rPr>
                <w:rFonts w:cs="Arial"/>
                <w:szCs w:val="20"/>
              </w:rPr>
              <w:t xml:space="preserve"> del Gerente</w:t>
            </w:r>
            <w:r w:rsidR="00F508A6" w:rsidRPr="006B48E9">
              <w:rPr>
                <w:rFonts w:cs="Arial"/>
                <w:szCs w:val="20"/>
              </w:rPr>
              <w:t>.</w:t>
            </w:r>
          </w:p>
        </w:tc>
        <w:tc>
          <w:tcPr>
            <w:tcW w:w="1426" w:type="dxa"/>
            <w:vAlign w:val="center"/>
          </w:tcPr>
          <w:p w14:paraId="581A669B" w14:textId="0CF540FD" w:rsidR="001C510A" w:rsidRPr="006B48E9" w:rsidRDefault="00887AB9" w:rsidP="006B48E9">
            <w:pPr>
              <w:contextualSpacing/>
              <w:jc w:val="center"/>
              <w:rPr>
                <w:rFonts w:cs="Arial"/>
                <w:color w:val="000000"/>
                <w:szCs w:val="20"/>
              </w:rPr>
            </w:pPr>
            <w:r w:rsidRPr="006B48E9">
              <w:rPr>
                <w:rFonts w:cs="Arial"/>
                <w:color w:val="000000"/>
                <w:szCs w:val="20"/>
              </w:rPr>
              <w:t>Al inicio del servicio.</w:t>
            </w:r>
          </w:p>
        </w:tc>
        <w:tc>
          <w:tcPr>
            <w:tcW w:w="1696" w:type="dxa"/>
            <w:shd w:val="clear" w:color="auto" w:fill="auto"/>
            <w:vAlign w:val="center"/>
          </w:tcPr>
          <w:p w14:paraId="07DF3F4C" w14:textId="184DE13A" w:rsidR="001C510A" w:rsidRPr="006B48E9" w:rsidRDefault="002F387E" w:rsidP="006D59ED">
            <w:pPr>
              <w:contextualSpacing/>
              <w:jc w:val="both"/>
              <w:rPr>
                <w:rFonts w:cs="Arial"/>
                <w:bCs/>
                <w:szCs w:val="20"/>
              </w:rPr>
            </w:pPr>
            <w:r w:rsidRPr="006B48E9">
              <w:rPr>
                <w:rFonts w:cs="Arial"/>
                <w:szCs w:val="20"/>
              </w:rPr>
              <w:t>C</w:t>
            </w:r>
            <w:r w:rsidR="001C510A" w:rsidRPr="006B48E9">
              <w:rPr>
                <w:rFonts w:cs="Arial"/>
                <w:szCs w:val="20"/>
              </w:rPr>
              <w:t xml:space="preserve">umplimiento parcial o deficiente </w:t>
            </w:r>
            <w:r w:rsidRPr="006B48E9">
              <w:rPr>
                <w:rFonts w:cs="Arial"/>
                <w:szCs w:val="20"/>
              </w:rPr>
              <w:t>de</w:t>
            </w:r>
            <w:r w:rsidR="00401E94" w:rsidRPr="006B48E9">
              <w:rPr>
                <w:rFonts w:cs="Arial"/>
                <w:szCs w:val="20"/>
              </w:rPr>
              <w:t xml:space="preserve">l </w:t>
            </w:r>
            <w:r w:rsidRPr="006B48E9">
              <w:rPr>
                <w:rFonts w:cs="Arial"/>
                <w:szCs w:val="20"/>
              </w:rPr>
              <w:t xml:space="preserve">documento, única </w:t>
            </w:r>
            <w:r w:rsidR="00401E94" w:rsidRPr="006B48E9">
              <w:rPr>
                <w:rFonts w:cs="Arial"/>
                <w:szCs w:val="20"/>
              </w:rPr>
              <w:t>ocasión</w:t>
            </w:r>
            <w:r w:rsidRPr="006B48E9">
              <w:rPr>
                <w:rFonts w:cs="Arial"/>
                <w:szCs w:val="20"/>
              </w:rPr>
              <w:t>.</w:t>
            </w:r>
          </w:p>
        </w:tc>
        <w:tc>
          <w:tcPr>
            <w:tcW w:w="1779" w:type="dxa"/>
            <w:shd w:val="clear" w:color="auto" w:fill="auto"/>
            <w:vAlign w:val="center"/>
          </w:tcPr>
          <w:p w14:paraId="1A8C0B2C" w14:textId="4BE50BA3" w:rsidR="001C510A" w:rsidRPr="006B48E9" w:rsidRDefault="001C510A" w:rsidP="006D59ED">
            <w:pPr>
              <w:jc w:val="both"/>
              <w:rPr>
                <w:rFonts w:cs="Arial"/>
                <w:szCs w:val="20"/>
              </w:rPr>
            </w:pPr>
            <w:r w:rsidRPr="006B48E9">
              <w:rPr>
                <w:rFonts w:cs="Arial"/>
                <w:b/>
                <w:bCs/>
                <w:szCs w:val="20"/>
              </w:rPr>
              <w:t xml:space="preserve">0.5 % </w:t>
            </w:r>
            <w:r w:rsidRPr="006B48E9">
              <w:rPr>
                <w:rFonts w:cs="Arial"/>
                <w:szCs w:val="20"/>
              </w:rPr>
              <w:t xml:space="preserve">por cada </w:t>
            </w:r>
            <w:r w:rsidR="001821A4" w:rsidRPr="006B48E9">
              <w:rPr>
                <w:rFonts w:cs="Arial"/>
                <w:b/>
                <w:bCs/>
                <w:szCs w:val="20"/>
              </w:rPr>
              <w:t xml:space="preserve">día </w:t>
            </w:r>
            <w:r w:rsidR="00AF18EA" w:rsidRPr="006B48E9">
              <w:rPr>
                <w:rFonts w:cs="Arial"/>
                <w:b/>
                <w:bCs/>
                <w:szCs w:val="20"/>
              </w:rPr>
              <w:t>hábil</w:t>
            </w:r>
            <w:r w:rsidR="001821A4" w:rsidRPr="006B48E9">
              <w:rPr>
                <w:rFonts w:cs="Arial"/>
                <w:szCs w:val="20"/>
              </w:rPr>
              <w:t xml:space="preserve"> </w:t>
            </w:r>
            <w:r w:rsidRPr="006B48E9">
              <w:rPr>
                <w:rFonts w:cs="Arial"/>
                <w:szCs w:val="20"/>
              </w:rPr>
              <w:t xml:space="preserve">de atraso </w:t>
            </w:r>
            <w:r w:rsidR="000C675B" w:rsidRPr="006B48E9">
              <w:rPr>
                <w:rFonts w:cs="Arial"/>
                <w:szCs w:val="20"/>
              </w:rPr>
              <w:t xml:space="preserve">en el cumplimiento del entregable sobre el valor total </w:t>
            </w:r>
            <w:r w:rsidR="000C675B" w:rsidRPr="006B48E9">
              <w:rPr>
                <w:rFonts w:cs="Arial"/>
                <w:szCs w:val="20"/>
                <w:lang w:eastAsia="es-MX"/>
              </w:rPr>
              <w:t xml:space="preserve">de la factura mensual del mes que corresponda al inicio del </w:t>
            </w:r>
            <w:r w:rsidR="000C675B" w:rsidRPr="006B48E9">
              <w:rPr>
                <w:rFonts w:cs="Arial"/>
                <w:b/>
                <w:szCs w:val="20"/>
              </w:rPr>
              <w:t xml:space="preserve">Servicio </w:t>
            </w:r>
            <w:r w:rsidR="000C675B" w:rsidRPr="006B48E9">
              <w:rPr>
                <w:rFonts w:cs="Arial"/>
                <w:b/>
                <w:szCs w:val="20"/>
              </w:rPr>
              <w:lastRenderedPageBreak/>
              <w:t>Administrado para la Gestión Operativa de la Coordinación de Monitoreo, Contacto y Riesgo Tecnológico.</w:t>
            </w:r>
          </w:p>
        </w:tc>
        <w:tc>
          <w:tcPr>
            <w:tcW w:w="2331" w:type="dxa"/>
            <w:shd w:val="clear" w:color="auto" w:fill="auto"/>
            <w:vAlign w:val="center"/>
          </w:tcPr>
          <w:p w14:paraId="0995522E" w14:textId="77777777" w:rsidR="001C510A" w:rsidRPr="006B48E9" w:rsidRDefault="001C510A" w:rsidP="006D59ED">
            <w:pPr>
              <w:jc w:val="both"/>
              <w:rPr>
                <w:rFonts w:cs="Arial"/>
                <w:szCs w:val="20"/>
              </w:rPr>
            </w:pPr>
            <w:r w:rsidRPr="006B48E9">
              <w:rPr>
                <w:rFonts w:cs="Arial"/>
                <w:szCs w:val="20"/>
              </w:rPr>
              <w:lastRenderedPageBreak/>
              <w:t>Será hasta por el monto de la garantía de cumplimiento del contrato.</w:t>
            </w:r>
          </w:p>
        </w:tc>
      </w:tr>
      <w:tr w:rsidR="00887AB9" w:rsidRPr="00394B55" w14:paraId="2C93226E" w14:textId="77777777" w:rsidTr="005E0CE3">
        <w:trPr>
          <w:trHeight w:val="549"/>
        </w:trPr>
        <w:tc>
          <w:tcPr>
            <w:tcW w:w="1984" w:type="dxa"/>
            <w:shd w:val="clear" w:color="auto" w:fill="auto"/>
            <w:vAlign w:val="center"/>
          </w:tcPr>
          <w:p w14:paraId="30234C9B" w14:textId="4DA7C19B" w:rsidR="00887AB9" w:rsidRPr="006B48E9" w:rsidRDefault="00887AB9" w:rsidP="00887AB9">
            <w:pPr>
              <w:contextualSpacing/>
              <w:jc w:val="both"/>
              <w:rPr>
                <w:rFonts w:eastAsia="Calibri" w:cs="Arial"/>
                <w:b/>
                <w:bCs/>
                <w:szCs w:val="20"/>
                <w:lang w:eastAsia="en-US"/>
              </w:rPr>
            </w:pPr>
            <w:r w:rsidRPr="006B48E9">
              <w:rPr>
                <w:rFonts w:cs="Arial"/>
                <w:b/>
                <w:bCs/>
                <w:szCs w:val="20"/>
              </w:rPr>
              <w:t>Currículums Vitae</w:t>
            </w:r>
            <w:r w:rsidRPr="006B48E9">
              <w:rPr>
                <w:rFonts w:cs="Arial"/>
                <w:szCs w:val="20"/>
              </w:rPr>
              <w:t xml:space="preserve"> del Coordinador.</w:t>
            </w:r>
          </w:p>
        </w:tc>
        <w:tc>
          <w:tcPr>
            <w:tcW w:w="1426" w:type="dxa"/>
          </w:tcPr>
          <w:p w14:paraId="553EAC07" w14:textId="5179F550" w:rsidR="00887AB9" w:rsidRPr="006B48E9" w:rsidRDefault="00887AB9" w:rsidP="00887AB9">
            <w:pPr>
              <w:contextualSpacing/>
              <w:jc w:val="both"/>
              <w:rPr>
                <w:rFonts w:cs="Arial"/>
                <w:b/>
                <w:bCs/>
                <w:color w:val="000000"/>
                <w:szCs w:val="20"/>
              </w:rPr>
            </w:pPr>
            <w:r w:rsidRPr="006B48E9">
              <w:rPr>
                <w:rFonts w:cs="Arial"/>
                <w:color w:val="000000"/>
                <w:szCs w:val="20"/>
              </w:rPr>
              <w:t>Al inicio del servicio.</w:t>
            </w:r>
          </w:p>
        </w:tc>
        <w:tc>
          <w:tcPr>
            <w:tcW w:w="1696" w:type="dxa"/>
            <w:shd w:val="clear" w:color="auto" w:fill="auto"/>
            <w:vAlign w:val="center"/>
          </w:tcPr>
          <w:p w14:paraId="605A5A96" w14:textId="736E5B3B" w:rsidR="00887AB9" w:rsidRPr="006B48E9" w:rsidRDefault="00887AB9" w:rsidP="00887AB9">
            <w:pPr>
              <w:contextualSpacing/>
              <w:jc w:val="both"/>
              <w:rPr>
                <w:rFonts w:cs="Arial"/>
                <w:szCs w:val="20"/>
              </w:rPr>
            </w:pPr>
            <w:r w:rsidRPr="006B48E9">
              <w:rPr>
                <w:rFonts w:cs="Arial"/>
                <w:szCs w:val="20"/>
              </w:rPr>
              <w:t>Cumplimiento parcial o deficiente de los documentos. Única ocasión.</w:t>
            </w:r>
          </w:p>
        </w:tc>
        <w:tc>
          <w:tcPr>
            <w:tcW w:w="1779" w:type="dxa"/>
            <w:shd w:val="clear" w:color="auto" w:fill="auto"/>
            <w:vAlign w:val="center"/>
          </w:tcPr>
          <w:p w14:paraId="055228BA" w14:textId="10547897" w:rsidR="00887AB9" w:rsidRPr="006B48E9" w:rsidRDefault="00887AB9" w:rsidP="00887AB9">
            <w:pPr>
              <w:jc w:val="both"/>
              <w:rPr>
                <w:rFonts w:cs="Arial"/>
                <w:b/>
                <w:bCs/>
                <w:szCs w:val="20"/>
              </w:rPr>
            </w:pPr>
            <w:r w:rsidRPr="006B48E9">
              <w:rPr>
                <w:rFonts w:cs="Arial"/>
                <w:b/>
                <w:bCs/>
                <w:szCs w:val="20"/>
              </w:rPr>
              <w:t xml:space="preserve">0.5 % </w:t>
            </w:r>
            <w:r w:rsidRPr="006B48E9">
              <w:rPr>
                <w:rFonts w:cs="Arial"/>
                <w:szCs w:val="20"/>
              </w:rPr>
              <w:t xml:space="preserve">por cada </w:t>
            </w:r>
            <w:r w:rsidR="001821A4" w:rsidRPr="006B48E9">
              <w:rPr>
                <w:rFonts w:cs="Arial"/>
                <w:b/>
                <w:bCs/>
                <w:szCs w:val="20"/>
              </w:rPr>
              <w:t>día hábil</w:t>
            </w:r>
            <w:r w:rsidRPr="006B48E9">
              <w:rPr>
                <w:rFonts w:cs="Arial"/>
                <w:szCs w:val="20"/>
              </w:rPr>
              <w:t xml:space="preserve"> de atraso </w:t>
            </w:r>
            <w:r w:rsidR="000C675B" w:rsidRPr="006B48E9">
              <w:rPr>
                <w:rFonts w:cs="Arial"/>
                <w:szCs w:val="20"/>
              </w:rPr>
              <w:t xml:space="preserve">en el cumplimiento del entregable sobre el valor total </w:t>
            </w:r>
            <w:r w:rsidR="000C675B" w:rsidRPr="006B48E9">
              <w:rPr>
                <w:rFonts w:cs="Arial"/>
                <w:szCs w:val="20"/>
                <w:lang w:eastAsia="es-MX"/>
              </w:rPr>
              <w:t xml:space="preserve">de la factura mensual del mes que corresponda al inicio del </w:t>
            </w:r>
            <w:r w:rsidR="000C675B" w:rsidRPr="006B48E9">
              <w:rPr>
                <w:rFonts w:cs="Arial"/>
                <w:b/>
                <w:szCs w:val="20"/>
              </w:rPr>
              <w:t>Servicio Administrado para la Gestión Operativa de la Coordinación de Monitoreo, Contacto y Riesgo Tecnológico</w:t>
            </w:r>
            <w:r w:rsidRPr="006B48E9">
              <w:rPr>
                <w:rFonts w:cs="Arial"/>
                <w:bCs/>
                <w:szCs w:val="20"/>
              </w:rPr>
              <w:t>.</w:t>
            </w:r>
          </w:p>
        </w:tc>
        <w:tc>
          <w:tcPr>
            <w:tcW w:w="2331" w:type="dxa"/>
            <w:shd w:val="clear" w:color="auto" w:fill="auto"/>
            <w:vAlign w:val="center"/>
          </w:tcPr>
          <w:p w14:paraId="3BF12131" w14:textId="36E17798" w:rsidR="00887AB9" w:rsidRPr="006B48E9" w:rsidRDefault="00887AB9" w:rsidP="00887AB9">
            <w:pPr>
              <w:jc w:val="both"/>
              <w:rPr>
                <w:rFonts w:cs="Arial"/>
                <w:szCs w:val="20"/>
              </w:rPr>
            </w:pPr>
            <w:r w:rsidRPr="006B48E9">
              <w:rPr>
                <w:rFonts w:cs="Arial"/>
                <w:szCs w:val="20"/>
              </w:rPr>
              <w:t>Será hasta por el monto de la garantía de cumplimiento del contrato.</w:t>
            </w:r>
          </w:p>
        </w:tc>
      </w:tr>
      <w:tr w:rsidR="00887AB9" w:rsidRPr="00394B55" w14:paraId="0978462B" w14:textId="77777777" w:rsidTr="005E0CE3">
        <w:trPr>
          <w:trHeight w:val="549"/>
        </w:trPr>
        <w:tc>
          <w:tcPr>
            <w:tcW w:w="1984" w:type="dxa"/>
            <w:shd w:val="clear" w:color="auto" w:fill="auto"/>
            <w:vAlign w:val="center"/>
          </w:tcPr>
          <w:p w14:paraId="4E63BC43" w14:textId="4CA7884A" w:rsidR="00887AB9" w:rsidRPr="006B48E9" w:rsidRDefault="00DB25F6" w:rsidP="00887AB9">
            <w:pPr>
              <w:contextualSpacing/>
              <w:jc w:val="both"/>
              <w:rPr>
                <w:rFonts w:cs="Arial"/>
                <w:szCs w:val="20"/>
              </w:rPr>
            </w:pPr>
            <w:r w:rsidRPr="00DB25F6">
              <w:rPr>
                <w:rFonts w:eastAsia="Calibri" w:cs="Arial"/>
                <w:b/>
                <w:bCs/>
                <w:szCs w:val="20"/>
                <w:lang w:eastAsia="en-US"/>
              </w:rPr>
              <w:t xml:space="preserve">Plantilla de todos los recursos especializados para la operación del Servicio Administrado para la Gestión Operativa de la Coordinación de Monitoreo, Contacto y Riesgo Tecnológico, acompañado de sus respectivas fichas curriculares que incluya al menos domicilio y medios de contacto, los estudios realizados, licenciatura o ingeniería en </w:t>
            </w:r>
            <w:r w:rsidRPr="00DB25F6">
              <w:rPr>
                <w:rFonts w:eastAsia="Calibri" w:cs="Arial"/>
                <w:b/>
                <w:bCs/>
                <w:szCs w:val="20"/>
                <w:lang w:eastAsia="en-US"/>
              </w:rPr>
              <w:lastRenderedPageBreak/>
              <w:t>sistemas o carrera a fin, datos de empleos anteriores y referencias de éstos. Descripción de las constancias que acrediten los conocimientos/certificaciones y experiencia requerida, así como comprobante de estudios (cédula profesional), antecedentes laborales.</w:t>
            </w:r>
          </w:p>
        </w:tc>
        <w:tc>
          <w:tcPr>
            <w:tcW w:w="1426" w:type="dxa"/>
          </w:tcPr>
          <w:p w14:paraId="633A24CA" w14:textId="6F371AA0" w:rsidR="00887AB9" w:rsidRPr="006B48E9" w:rsidRDefault="00887AB9" w:rsidP="00887AB9">
            <w:pPr>
              <w:contextualSpacing/>
              <w:jc w:val="both"/>
              <w:rPr>
                <w:rFonts w:cs="Arial"/>
                <w:color w:val="000000"/>
                <w:szCs w:val="20"/>
              </w:rPr>
            </w:pPr>
            <w:r w:rsidRPr="006B48E9">
              <w:rPr>
                <w:rFonts w:cs="Arial"/>
                <w:color w:val="000000"/>
                <w:szCs w:val="20"/>
              </w:rPr>
              <w:lastRenderedPageBreak/>
              <w:t>Al inicio del servicio.</w:t>
            </w:r>
          </w:p>
        </w:tc>
        <w:tc>
          <w:tcPr>
            <w:tcW w:w="1696" w:type="dxa"/>
            <w:shd w:val="clear" w:color="auto" w:fill="auto"/>
            <w:vAlign w:val="center"/>
          </w:tcPr>
          <w:p w14:paraId="48A23A0A" w14:textId="32381DBC" w:rsidR="00887AB9" w:rsidRPr="006B48E9" w:rsidRDefault="00887AB9" w:rsidP="00887AB9">
            <w:pPr>
              <w:contextualSpacing/>
              <w:jc w:val="both"/>
              <w:rPr>
                <w:rFonts w:cs="Arial"/>
                <w:szCs w:val="20"/>
              </w:rPr>
            </w:pPr>
            <w:r w:rsidRPr="006B48E9">
              <w:rPr>
                <w:rFonts w:cs="Arial"/>
                <w:szCs w:val="20"/>
              </w:rPr>
              <w:t>Cumplimiento parcial o deficiente de los documentos, Única ocasión.</w:t>
            </w:r>
          </w:p>
        </w:tc>
        <w:tc>
          <w:tcPr>
            <w:tcW w:w="1779" w:type="dxa"/>
            <w:shd w:val="clear" w:color="auto" w:fill="auto"/>
            <w:vAlign w:val="center"/>
          </w:tcPr>
          <w:p w14:paraId="1299779D" w14:textId="70229E94" w:rsidR="00887AB9" w:rsidRPr="006B48E9" w:rsidRDefault="00887AB9" w:rsidP="00887AB9">
            <w:pPr>
              <w:jc w:val="both"/>
              <w:rPr>
                <w:rFonts w:cs="Arial"/>
                <w:szCs w:val="20"/>
              </w:rPr>
            </w:pPr>
            <w:r w:rsidRPr="006B48E9">
              <w:rPr>
                <w:rFonts w:cs="Arial"/>
                <w:b/>
                <w:bCs/>
                <w:szCs w:val="20"/>
              </w:rPr>
              <w:t>0.5 %</w:t>
            </w:r>
            <w:r w:rsidRPr="006B48E9">
              <w:rPr>
                <w:rFonts w:cs="Arial"/>
                <w:szCs w:val="20"/>
              </w:rPr>
              <w:t xml:space="preserve"> por cada </w:t>
            </w:r>
            <w:r w:rsidR="001821A4" w:rsidRPr="006B48E9">
              <w:rPr>
                <w:rFonts w:cs="Arial"/>
                <w:b/>
                <w:bCs/>
                <w:szCs w:val="20"/>
              </w:rPr>
              <w:t>día hábil</w:t>
            </w:r>
            <w:r w:rsidR="001821A4" w:rsidRPr="006B48E9">
              <w:rPr>
                <w:rFonts w:cs="Arial"/>
                <w:szCs w:val="20"/>
              </w:rPr>
              <w:t xml:space="preserve"> </w:t>
            </w:r>
            <w:r w:rsidRPr="006B48E9">
              <w:rPr>
                <w:rFonts w:cs="Arial"/>
                <w:szCs w:val="20"/>
              </w:rPr>
              <w:t xml:space="preserve">de atraso </w:t>
            </w:r>
            <w:r w:rsidR="000C675B" w:rsidRPr="006B48E9">
              <w:rPr>
                <w:rFonts w:cs="Arial"/>
                <w:szCs w:val="20"/>
              </w:rPr>
              <w:t xml:space="preserve">en el cumplimiento del entregable sobre el valor total </w:t>
            </w:r>
            <w:r w:rsidR="000C675B" w:rsidRPr="006B48E9">
              <w:rPr>
                <w:rFonts w:cs="Arial"/>
                <w:szCs w:val="20"/>
                <w:lang w:eastAsia="es-MX"/>
              </w:rPr>
              <w:t xml:space="preserve">de la factura mensual del mes que corresponda al inicio del </w:t>
            </w:r>
            <w:r w:rsidR="000C675B" w:rsidRPr="006B48E9">
              <w:rPr>
                <w:rFonts w:cs="Arial"/>
                <w:b/>
                <w:szCs w:val="20"/>
              </w:rPr>
              <w:t>Servicio Administrado para la Gestión Operativa de la Coordinación de Monitoreo, Contacto y Riesgo Tecnológico</w:t>
            </w:r>
            <w:r w:rsidRPr="006B48E9">
              <w:rPr>
                <w:rFonts w:cs="Arial"/>
                <w:bCs/>
                <w:szCs w:val="20"/>
              </w:rPr>
              <w:t>.</w:t>
            </w:r>
          </w:p>
        </w:tc>
        <w:tc>
          <w:tcPr>
            <w:tcW w:w="2331" w:type="dxa"/>
            <w:shd w:val="clear" w:color="auto" w:fill="auto"/>
            <w:vAlign w:val="center"/>
          </w:tcPr>
          <w:p w14:paraId="248E7DAE" w14:textId="77777777" w:rsidR="00887AB9" w:rsidRPr="006B48E9" w:rsidRDefault="00887AB9" w:rsidP="00887AB9">
            <w:pPr>
              <w:jc w:val="both"/>
              <w:rPr>
                <w:rFonts w:cs="Arial"/>
                <w:szCs w:val="20"/>
              </w:rPr>
            </w:pPr>
            <w:r w:rsidRPr="006B48E9">
              <w:rPr>
                <w:rFonts w:cs="Arial"/>
                <w:szCs w:val="20"/>
              </w:rPr>
              <w:t>Será hasta por el monto de la garantía de cumplimiento del contrato.</w:t>
            </w:r>
          </w:p>
        </w:tc>
      </w:tr>
      <w:tr w:rsidR="00887AB9" w:rsidRPr="00394B55" w14:paraId="020FDEC6" w14:textId="77777777" w:rsidTr="00E37B9F">
        <w:trPr>
          <w:trHeight w:val="549"/>
        </w:trPr>
        <w:tc>
          <w:tcPr>
            <w:tcW w:w="1984" w:type="dxa"/>
            <w:shd w:val="clear" w:color="auto" w:fill="auto"/>
            <w:vAlign w:val="center"/>
          </w:tcPr>
          <w:p w14:paraId="66289DCF" w14:textId="6B913FE6" w:rsidR="00887AB9" w:rsidRPr="00C8516F" w:rsidRDefault="00887AB9" w:rsidP="00887AB9">
            <w:pPr>
              <w:contextualSpacing/>
              <w:jc w:val="both"/>
              <w:rPr>
                <w:rFonts w:cs="Arial"/>
                <w:szCs w:val="20"/>
              </w:rPr>
            </w:pPr>
            <w:r w:rsidRPr="00C8516F">
              <w:rPr>
                <w:rFonts w:cs="Arial"/>
                <w:b/>
                <w:bCs/>
                <w:color w:val="000000"/>
                <w:szCs w:val="20"/>
              </w:rPr>
              <w:t>Listado del equipo de cómputo</w:t>
            </w:r>
            <w:r w:rsidRPr="00C8516F">
              <w:rPr>
                <w:rFonts w:cs="Arial"/>
                <w:color w:val="000000"/>
                <w:szCs w:val="20"/>
              </w:rPr>
              <w:t xml:space="preserve"> con las especificaciones técnicas mínimas o superiores de los equipos de cómputo portátiles asignados a los recursos especializados del Servicio Administrado para la Gestión Operativa de la Coordinación de Monitoreo, Contacto y Riesgo Tecnológico.</w:t>
            </w:r>
          </w:p>
        </w:tc>
        <w:tc>
          <w:tcPr>
            <w:tcW w:w="1426" w:type="dxa"/>
          </w:tcPr>
          <w:p w14:paraId="3F3B0543" w14:textId="10731877" w:rsidR="00887AB9" w:rsidRPr="00C8516F" w:rsidRDefault="00887AB9" w:rsidP="00887AB9">
            <w:pPr>
              <w:contextualSpacing/>
              <w:jc w:val="both"/>
              <w:rPr>
                <w:rFonts w:cs="Arial"/>
                <w:color w:val="000000"/>
                <w:szCs w:val="20"/>
              </w:rPr>
            </w:pPr>
            <w:r w:rsidRPr="00C8516F">
              <w:rPr>
                <w:rFonts w:cs="Arial"/>
                <w:color w:val="000000"/>
                <w:szCs w:val="20"/>
              </w:rPr>
              <w:t>Al inicio del servicio.</w:t>
            </w:r>
          </w:p>
        </w:tc>
        <w:tc>
          <w:tcPr>
            <w:tcW w:w="1696" w:type="dxa"/>
            <w:shd w:val="clear" w:color="auto" w:fill="auto"/>
            <w:vAlign w:val="center"/>
          </w:tcPr>
          <w:p w14:paraId="5645A6DE" w14:textId="0DC549DB" w:rsidR="00887AB9" w:rsidRPr="00C8516F" w:rsidRDefault="00887AB9" w:rsidP="00887AB9">
            <w:pPr>
              <w:contextualSpacing/>
              <w:jc w:val="both"/>
              <w:rPr>
                <w:rFonts w:cs="Arial"/>
                <w:szCs w:val="20"/>
              </w:rPr>
            </w:pPr>
            <w:r w:rsidRPr="00C8516F">
              <w:rPr>
                <w:rFonts w:cs="Arial"/>
                <w:szCs w:val="20"/>
              </w:rPr>
              <w:t>Cumplimiento parcial o deficiente de los documentos, Única ocasión.</w:t>
            </w:r>
          </w:p>
        </w:tc>
        <w:tc>
          <w:tcPr>
            <w:tcW w:w="1779" w:type="dxa"/>
            <w:shd w:val="clear" w:color="auto" w:fill="auto"/>
            <w:vAlign w:val="center"/>
          </w:tcPr>
          <w:p w14:paraId="491F7015" w14:textId="2867C647" w:rsidR="00887AB9" w:rsidRPr="00C8516F" w:rsidRDefault="00887AB9" w:rsidP="00887AB9">
            <w:pPr>
              <w:jc w:val="both"/>
              <w:rPr>
                <w:rFonts w:cs="Arial"/>
                <w:szCs w:val="20"/>
              </w:rPr>
            </w:pPr>
            <w:r w:rsidRPr="00C8516F">
              <w:rPr>
                <w:rFonts w:cs="Arial"/>
                <w:b/>
                <w:bCs/>
                <w:szCs w:val="20"/>
              </w:rPr>
              <w:t>0.5 %</w:t>
            </w:r>
            <w:r w:rsidRPr="00C8516F">
              <w:rPr>
                <w:rFonts w:cs="Arial"/>
                <w:szCs w:val="20"/>
              </w:rPr>
              <w:t xml:space="preserve"> por cada </w:t>
            </w:r>
            <w:r w:rsidR="001821A4" w:rsidRPr="00C8516F">
              <w:rPr>
                <w:rFonts w:cs="Arial"/>
                <w:b/>
                <w:bCs/>
                <w:szCs w:val="20"/>
              </w:rPr>
              <w:t>día hábil</w:t>
            </w:r>
            <w:r w:rsidR="001821A4" w:rsidRPr="00C8516F">
              <w:rPr>
                <w:rFonts w:cs="Arial"/>
                <w:szCs w:val="20"/>
              </w:rPr>
              <w:t xml:space="preserve"> </w:t>
            </w:r>
            <w:r w:rsidRPr="00C8516F">
              <w:rPr>
                <w:rFonts w:cs="Arial"/>
                <w:szCs w:val="20"/>
              </w:rPr>
              <w:t xml:space="preserve">de atraso </w:t>
            </w:r>
            <w:r w:rsidR="000C675B" w:rsidRPr="00C8516F">
              <w:rPr>
                <w:rFonts w:cs="Arial"/>
                <w:szCs w:val="20"/>
              </w:rPr>
              <w:t xml:space="preserve">en el cumplimiento del entregable sobre el valor total </w:t>
            </w:r>
            <w:r w:rsidR="000C675B" w:rsidRPr="00C8516F">
              <w:rPr>
                <w:rFonts w:cs="Arial"/>
                <w:szCs w:val="20"/>
                <w:lang w:eastAsia="es-MX"/>
              </w:rPr>
              <w:t xml:space="preserve">de la factura mensual del mes que corresponda al inicio del </w:t>
            </w:r>
            <w:r w:rsidR="000C675B" w:rsidRPr="00C8516F">
              <w:rPr>
                <w:rFonts w:cs="Arial"/>
                <w:b/>
                <w:szCs w:val="20"/>
              </w:rPr>
              <w:t>Servicio Administrado para la Gestión Operativa de la Coordinación de Monitoreo, Contacto y Riesgo Tecnológico</w:t>
            </w:r>
            <w:r w:rsidRPr="00C8516F">
              <w:rPr>
                <w:rFonts w:cs="Arial"/>
                <w:bCs/>
                <w:szCs w:val="20"/>
              </w:rPr>
              <w:t>.</w:t>
            </w:r>
          </w:p>
        </w:tc>
        <w:tc>
          <w:tcPr>
            <w:tcW w:w="2331" w:type="dxa"/>
            <w:shd w:val="clear" w:color="auto" w:fill="auto"/>
            <w:vAlign w:val="center"/>
          </w:tcPr>
          <w:p w14:paraId="561BC2E0" w14:textId="77777777" w:rsidR="00887AB9" w:rsidRPr="00C8516F" w:rsidRDefault="00887AB9" w:rsidP="00887AB9">
            <w:pPr>
              <w:jc w:val="both"/>
              <w:rPr>
                <w:rFonts w:cs="Arial"/>
                <w:szCs w:val="20"/>
              </w:rPr>
            </w:pPr>
            <w:r w:rsidRPr="00C8516F">
              <w:rPr>
                <w:rFonts w:cs="Arial"/>
                <w:szCs w:val="20"/>
              </w:rPr>
              <w:t>Será hasta por el monto de la garantía de cumplimiento del contrato.</w:t>
            </w:r>
          </w:p>
        </w:tc>
      </w:tr>
      <w:tr w:rsidR="00887AB9" w:rsidRPr="00394B55" w14:paraId="51EE1C52" w14:textId="77777777" w:rsidTr="00E37B9F">
        <w:trPr>
          <w:trHeight w:val="549"/>
        </w:trPr>
        <w:tc>
          <w:tcPr>
            <w:tcW w:w="1984" w:type="dxa"/>
            <w:shd w:val="clear" w:color="auto" w:fill="auto"/>
            <w:vAlign w:val="center"/>
          </w:tcPr>
          <w:p w14:paraId="622F1DA6" w14:textId="7D9F51A5" w:rsidR="00887AB9" w:rsidRPr="00062E29" w:rsidRDefault="00887AB9" w:rsidP="00887AB9">
            <w:pPr>
              <w:contextualSpacing/>
              <w:jc w:val="both"/>
              <w:rPr>
                <w:rFonts w:cs="Arial"/>
                <w:color w:val="000000"/>
                <w:szCs w:val="20"/>
              </w:rPr>
            </w:pPr>
            <w:r w:rsidRPr="00062E29">
              <w:rPr>
                <w:rFonts w:eastAsia="Calibri" w:cs="Arial"/>
                <w:b/>
                <w:bCs/>
                <w:szCs w:val="20"/>
                <w:lang w:eastAsia="en-US"/>
              </w:rPr>
              <w:t>Plan de Continuidad Operativa</w:t>
            </w:r>
            <w:r w:rsidRPr="00062E29">
              <w:rPr>
                <w:rFonts w:eastAsia="Calibri" w:cs="Arial"/>
                <w:szCs w:val="20"/>
                <w:lang w:eastAsia="en-US"/>
              </w:rPr>
              <w:t xml:space="preserve"> que contenga como objetivo, minimizar el impacto operativo del Servicio Administrado para la Gestión Operativa de la Coordinación de Monitoreo, Contacto y Riesgo Tecnológico y los procedimientos a seguir en caso </w:t>
            </w:r>
            <w:r w:rsidRPr="00062E29">
              <w:rPr>
                <w:rFonts w:cs="Arial"/>
                <w:szCs w:val="20"/>
              </w:rPr>
              <w:lastRenderedPageBreak/>
              <w:t xml:space="preserve">fortuito, contingencia o fuerza mayor, </w:t>
            </w:r>
            <w:r w:rsidRPr="00062E29">
              <w:rPr>
                <w:rFonts w:eastAsia="Calibri" w:cs="Arial"/>
                <w:szCs w:val="20"/>
                <w:lang w:eastAsia="en-US"/>
              </w:rPr>
              <w:t xml:space="preserve">originados por desastres </w:t>
            </w:r>
            <w:r w:rsidR="001821A4" w:rsidRPr="00062E29">
              <w:rPr>
                <w:rFonts w:eastAsia="Calibri" w:cs="Arial"/>
                <w:szCs w:val="20"/>
                <w:lang w:eastAsia="en-US"/>
              </w:rPr>
              <w:t>hábil</w:t>
            </w:r>
            <w:r w:rsidRPr="00062E29">
              <w:rPr>
                <w:rFonts w:eastAsia="Calibri" w:cs="Arial"/>
                <w:szCs w:val="20"/>
                <w:lang w:eastAsia="en-US"/>
              </w:rPr>
              <w:t>es, errores humanos o fallas técnicas.</w:t>
            </w:r>
          </w:p>
        </w:tc>
        <w:tc>
          <w:tcPr>
            <w:tcW w:w="1426" w:type="dxa"/>
          </w:tcPr>
          <w:p w14:paraId="449156ED" w14:textId="48D2CDEF" w:rsidR="00887AB9" w:rsidRPr="00062E29" w:rsidRDefault="00887AB9" w:rsidP="00887AB9">
            <w:pPr>
              <w:contextualSpacing/>
              <w:jc w:val="both"/>
              <w:rPr>
                <w:rFonts w:cs="Arial"/>
                <w:color w:val="000000"/>
                <w:szCs w:val="20"/>
              </w:rPr>
            </w:pPr>
            <w:r w:rsidRPr="00062E29">
              <w:rPr>
                <w:rFonts w:cs="Arial"/>
                <w:color w:val="000000"/>
                <w:szCs w:val="20"/>
              </w:rPr>
              <w:lastRenderedPageBreak/>
              <w:t>Al inicio del servicio.</w:t>
            </w:r>
          </w:p>
        </w:tc>
        <w:tc>
          <w:tcPr>
            <w:tcW w:w="1696" w:type="dxa"/>
            <w:shd w:val="clear" w:color="auto" w:fill="auto"/>
            <w:vAlign w:val="center"/>
          </w:tcPr>
          <w:p w14:paraId="6D37FBEB" w14:textId="77777777" w:rsidR="00887AB9" w:rsidRPr="00062E29" w:rsidRDefault="00887AB9" w:rsidP="00887AB9">
            <w:pPr>
              <w:contextualSpacing/>
              <w:jc w:val="both"/>
              <w:rPr>
                <w:rFonts w:cs="Arial"/>
                <w:szCs w:val="20"/>
              </w:rPr>
            </w:pPr>
            <w:r w:rsidRPr="00062E29">
              <w:rPr>
                <w:rFonts w:cs="Arial"/>
                <w:szCs w:val="20"/>
              </w:rPr>
              <w:t>Cumplimiento parcial o</w:t>
            </w:r>
          </w:p>
          <w:p w14:paraId="16C091F9" w14:textId="2C31B526" w:rsidR="00887AB9" w:rsidRPr="00062E29" w:rsidRDefault="00887AB9" w:rsidP="00887AB9">
            <w:pPr>
              <w:contextualSpacing/>
              <w:jc w:val="both"/>
              <w:rPr>
                <w:rFonts w:cs="Arial"/>
                <w:szCs w:val="20"/>
              </w:rPr>
            </w:pPr>
            <w:r w:rsidRPr="00062E29">
              <w:rPr>
                <w:rFonts w:cs="Arial"/>
                <w:szCs w:val="20"/>
              </w:rPr>
              <w:t>deficiente del documento. Única ocasión.</w:t>
            </w:r>
          </w:p>
        </w:tc>
        <w:tc>
          <w:tcPr>
            <w:tcW w:w="1779" w:type="dxa"/>
            <w:shd w:val="clear" w:color="auto" w:fill="auto"/>
            <w:vAlign w:val="center"/>
          </w:tcPr>
          <w:p w14:paraId="74ACC90F" w14:textId="3F7A9CE1" w:rsidR="00887AB9" w:rsidRPr="00062E29" w:rsidRDefault="00887AB9" w:rsidP="00887AB9">
            <w:pPr>
              <w:jc w:val="both"/>
              <w:rPr>
                <w:rFonts w:cs="Arial"/>
                <w:b/>
                <w:bCs/>
                <w:szCs w:val="20"/>
              </w:rPr>
            </w:pPr>
            <w:r w:rsidRPr="00062E29">
              <w:rPr>
                <w:rFonts w:cs="Arial"/>
                <w:b/>
                <w:bCs/>
                <w:szCs w:val="20"/>
              </w:rPr>
              <w:t>1 %</w:t>
            </w:r>
            <w:r w:rsidRPr="00062E29">
              <w:rPr>
                <w:rFonts w:cs="Arial"/>
                <w:szCs w:val="20"/>
              </w:rPr>
              <w:t xml:space="preserve"> por cada d</w:t>
            </w:r>
            <w:r w:rsidR="001821A4" w:rsidRPr="00062E29">
              <w:rPr>
                <w:rFonts w:cs="Arial"/>
                <w:b/>
                <w:bCs/>
                <w:szCs w:val="20"/>
              </w:rPr>
              <w:t xml:space="preserve"> día hábil</w:t>
            </w:r>
            <w:r w:rsidR="001821A4" w:rsidRPr="00062E29">
              <w:rPr>
                <w:rFonts w:cs="Arial"/>
                <w:szCs w:val="20"/>
              </w:rPr>
              <w:t xml:space="preserve"> </w:t>
            </w:r>
            <w:r w:rsidRPr="00062E29">
              <w:rPr>
                <w:rFonts w:cs="Arial"/>
                <w:szCs w:val="20"/>
              </w:rPr>
              <w:t>de atraso</w:t>
            </w:r>
            <w:r w:rsidRPr="00062E29">
              <w:rPr>
                <w:rFonts w:cs="Arial"/>
                <w:bCs/>
                <w:szCs w:val="20"/>
              </w:rPr>
              <w:t>.</w:t>
            </w:r>
            <w:r w:rsidR="000C675B" w:rsidRPr="00062E29">
              <w:rPr>
                <w:rFonts w:cs="Arial"/>
                <w:bCs/>
                <w:szCs w:val="20"/>
              </w:rPr>
              <w:t xml:space="preserve"> </w:t>
            </w:r>
            <w:r w:rsidR="000C675B" w:rsidRPr="00062E29">
              <w:rPr>
                <w:rFonts w:cs="Arial"/>
                <w:szCs w:val="20"/>
              </w:rPr>
              <w:t xml:space="preserve">en el cumplimiento del entregable sobre el valor total </w:t>
            </w:r>
            <w:r w:rsidR="000C675B" w:rsidRPr="00062E29">
              <w:rPr>
                <w:rFonts w:cs="Arial"/>
                <w:szCs w:val="20"/>
                <w:lang w:eastAsia="es-MX"/>
              </w:rPr>
              <w:t xml:space="preserve">de la factura mensual del mes que corresponda al inicio del </w:t>
            </w:r>
            <w:r w:rsidR="000C675B" w:rsidRPr="00062E29">
              <w:rPr>
                <w:rFonts w:cs="Arial"/>
                <w:b/>
                <w:szCs w:val="20"/>
              </w:rPr>
              <w:t xml:space="preserve">Servicio Administrado para la Gestión Operativa de la Coordinación de Monitoreo, </w:t>
            </w:r>
            <w:r w:rsidR="000C675B" w:rsidRPr="00062E29">
              <w:rPr>
                <w:rFonts w:cs="Arial"/>
                <w:b/>
                <w:szCs w:val="20"/>
              </w:rPr>
              <w:lastRenderedPageBreak/>
              <w:t>Contacto y Riesgo Tecnológico</w:t>
            </w:r>
            <w:r w:rsidR="000C675B" w:rsidRPr="00062E29">
              <w:rPr>
                <w:rFonts w:cs="Arial"/>
                <w:bCs/>
                <w:szCs w:val="20"/>
              </w:rPr>
              <w:t>.</w:t>
            </w:r>
          </w:p>
        </w:tc>
        <w:tc>
          <w:tcPr>
            <w:tcW w:w="2331" w:type="dxa"/>
            <w:shd w:val="clear" w:color="auto" w:fill="auto"/>
            <w:vAlign w:val="center"/>
          </w:tcPr>
          <w:p w14:paraId="23AA28DB" w14:textId="171C1E9B" w:rsidR="00887AB9" w:rsidRPr="00062E29" w:rsidRDefault="00887AB9" w:rsidP="00887AB9">
            <w:pPr>
              <w:jc w:val="both"/>
              <w:rPr>
                <w:rFonts w:cs="Arial"/>
                <w:szCs w:val="20"/>
              </w:rPr>
            </w:pPr>
            <w:r w:rsidRPr="00062E29">
              <w:rPr>
                <w:rFonts w:cs="Arial"/>
                <w:szCs w:val="20"/>
              </w:rPr>
              <w:lastRenderedPageBreak/>
              <w:t>Será hasta por el monto de la garantía de cumplimiento del contrato.</w:t>
            </w:r>
          </w:p>
        </w:tc>
      </w:tr>
      <w:tr w:rsidR="001C510A" w:rsidRPr="00394B55" w14:paraId="43B29650" w14:textId="77777777" w:rsidTr="006D59ED">
        <w:trPr>
          <w:trHeight w:val="549"/>
        </w:trPr>
        <w:tc>
          <w:tcPr>
            <w:tcW w:w="1984" w:type="dxa"/>
            <w:shd w:val="clear" w:color="auto" w:fill="auto"/>
          </w:tcPr>
          <w:p w14:paraId="053DC2FB" w14:textId="37E244C9" w:rsidR="001C510A" w:rsidRPr="000E225C" w:rsidRDefault="001C510A" w:rsidP="006D59ED">
            <w:pPr>
              <w:contextualSpacing/>
              <w:jc w:val="both"/>
              <w:rPr>
                <w:rFonts w:eastAsia="Calibri" w:cs="Arial"/>
                <w:bCs/>
                <w:szCs w:val="20"/>
                <w:lang w:eastAsia="es-MX"/>
              </w:rPr>
            </w:pPr>
            <w:r w:rsidRPr="000E225C">
              <w:rPr>
                <w:rFonts w:eastAsia="Calibri" w:cs="Arial"/>
                <w:b/>
                <w:szCs w:val="20"/>
                <w:lang w:eastAsia="es-MX"/>
              </w:rPr>
              <w:t xml:space="preserve">Bitácora de trabajo </w:t>
            </w:r>
            <w:r w:rsidRPr="000E225C">
              <w:rPr>
                <w:rFonts w:eastAsia="Calibri" w:cs="Arial"/>
                <w:bCs/>
                <w:szCs w:val="20"/>
                <w:lang w:eastAsia="es-MX"/>
              </w:rPr>
              <w:t>de cada uno de los recursos especializados en el formato institucional proporcionado por el IMSS, el cual debe contener firma autógrafa de los recursos especializados y del coordinador del servicio</w:t>
            </w:r>
            <w:r w:rsidR="008F7E82" w:rsidRPr="000E225C">
              <w:rPr>
                <w:rFonts w:eastAsia="Calibri" w:cs="Arial"/>
                <w:bCs/>
                <w:szCs w:val="20"/>
                <w:lang w:eastAsia="es-MX"/>
              </w:rPr>
              <w:t>.</w:t>
            </w:r>
          </w:p>
        </w:tc>
        <w:tc>
          <w:tcPr>
            <w:tcW w:w="1426" w:type="dxa"/>
            <w:vAlign w:val="center"/>
          </w:tcPr>
          <w:p w14:paraId="2D6DDD18" w14:textId="13DC663D" w:rsidR="001C510A" w:rsidRPr="000E225C" w:rsidRDefault="00AF18EA" w:rsidP="006D59ED">
            <w:pPr>
              <w:contextualSpacing/>
              <w:jc w:val="both"/>
              <w:rPr>
                <w:rFonts w:cs="Arial"/>
                <w:color w:val="000000"/>
                <w:szCs w:val="20"/>
              </w:rPr>
            </w:pPr>
            <w:r w:rsidRPr="000E225C">
              <w:rPr>
                <w:rFonts w:eastAsia="Calibri" w:cs="Arial"/>
                <w:bCs/>
                <w:szCs w:val="20"/>
                <w:lang w:eastAsia="es-MX"/>
              </w:rPr>
              <w:t xml:space="preserve">Mensual, los primeros 5 días hábiles de cada mes, al </w:t>
            </w:r>
            <w:r w:rsidRPr="000E225C">
              <w:rPr>
                <w:rFonts w:eastAsia="Calibri" w:cs="Arial"/>
                <w:b/>
                <w:szCs w:val="20"/>
                <w:lang w:eastAsia="es-MX"/>
              </w:rPr>
              <w:t>Administrador del Contrato</w:t>
            </w:r>
          </w:p>
        </w:tc>
        <w:tc>
          <w:tcPr>
            <w:tcW w:w="1696" w:type="dxa"/>
            <w:shd w:val="clear" w:color="auto" w:fill="auto"/>
            <w:vAlign w:val="center"/>
          </w:tcPr>
          <w:p w14:paraId="6AC7A740" w14:textId="47D6636B" w:rsidR="001C510A" w:rsidRPr="000E225C" w:rsidRDefault="008F7E82" w:rsidP="006D59ED">
            <w:pPr>
              <w:contextualSpacing/>
              <w:jc w:val="both"/>
              <w:rPr>
                <w:rFonts w:cs="Arial"/>
                <w:bCs/>
                <w:szCs w:val="20"/>
              </w:rPr>
            </w:pPr>
            <w:r w:rsidRPr="000E225C">
              <w:rPr>
                <w:rFonts w:cs="Arial"/>
                <w:szCs w:val="20"/>
              </w:rPr>
              <w:t>C</w:t>
            </w:r>
            <w:r w:rsidR="001C510A" w:rsidRPr="000E225C">
              <w:rPr>
                <w:rFonts w:cs="Arial"/>
                <w:szCs w:val="20"/>
              </w:rPr>
              <w:t>umplimiento parcial o deficiente en la entrega de</w:t>
            </w:r>
            <w:r w:rsidRPr="000E225C">
              <w:rPr>
                <w:rFonts w:cs="Arial"/>
                <w:szCs w:val="20"/>
              </w:rPr>
              <w:t xml:space="preserve"> </w:t>
            </w:r>
            <w:r w:rsidR="001C510A" w:rsidRPr="000E225C">
              <w:rPr>
                <w:rFonts w:cs="Arial"/>
                <w:szCs w:val="20"/>
              </w:rPr>
              <w:t>l</w:t>
            </w:r>
            <w:r w:rsidRPr="000E225C">
              <w:rPr>
                <w:rFonts w:cs="Arial"/>
                <w:szCs w:val="20"/>
              </w:rPr>
              <w:t xml:space="preserve">a </w:t>
            </w:r>
            <w:r w:rsidRPr="000E225C">
              <w:rPr>
                <w:rFonts w:cs="Arial"/>
                <w:b/>
                <w:bCs/>
                <w:szCs w:val="20"/>
              </w:rPr>
              <w:t>bitácora de trabajo</w:t>
            </w:r>
            <w:r w:rsidRPr="000E225C">
              <w:rPr>
                <w:rFonts w:cs="Arial"/>
                <w:szCs w:val="20"/>
              </w:rPr>
              <w:t xml:space="preserve"> </w:t>
            </w:r>
            <w:r w:rsidR="001C510A" w:rsidRPr="000E225C">
              <w:rPr>
                <w:rFonts w:cs="Arial"/>
                <w:szCs w:val="20"/>
              </w:rPr>
              <w:t>mensual.</w:t>
            </w:r>
          </w:p>
        </w:tc>
        <w:tc>
          <w:tcPr>
            <w:tcW w:w="1779" w:type="dxa"/>
            <w:shd w:val="clear" w:color="auto" w:fill="auto"/>
            <w:vAlign w:val="center"/>
          </w:tcPr>
          <w:p w14:paraId="086831AC" w14:textId="7B235440" w:rsidR="001C510A" w:rsidRPr="000E225C" w:rsidRDefault="001C510A" w:rsidP="006D59ED">
            <w:pPr>
              <w:jc w:val="both"/>
              <w:rPr>
                <w:rFonts w:cs="Arial"/>
                <w:szCs w:val="20"/>
              </w:rPr>
            </w:pPr>
            <w:r w:rsidRPr="000E225C">
              <w:rPr>
                <w:rFonts w:cs="Arial"/>
                <w:b/>
                <w:bCs/>
                <w:szCs w:val="20"/>
              </w:rPr>
              <w:t>0.5 %</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en el cumplimiento del entregable sobre el valor </w:t>
            </w:r>
            <w:r w:rsidR="000C675B" w:rsidRPr="000E225C">
              <w:rPr>
                <w:rFonts w:cs="Arial"/>
                <w:szCs w:val="20"/>
              </w:rPr>
              <w:t xml:space="preserve">total </w:t>
            </w:r>
            <w:r w:rsidRPr="000E225C">
              <w:rPr>
                <w:rFonts w:cs="Arial"/>
                <w:szCs w:val="20"/>
                <w:lang w:eastAsia="es-MX"/>
              </w:rPr>
              <w:t xml:space="preserve">de la factura </w:t>
            </w:r>
            <w:r w:rsidR="000C675B" w:rsidRPr="000E225C">
              <w:rPr>
                <w:rFonts w:cs="Arial"/>
                <w:szCs w:val="20"/>
                <w:lang w:eastAsia="es-MX"/>
              </w:rPr>
              <w:t xml:space="preserve">mensual </w:t>
            </w:r>
            <w:r w:rsidRPr="000E225C">
              <w:rPr>
                <w:rFonts w:cs="Arial"/>
                <w:szCs w:val="20"/>
                <w:lang w:eastAsia="es-MX"/>
              </w:rPr>
              <w:t>del</w:t>
            </w:r>
            <w:r w:rsidR="000C675B" w:rsidRPr="000E225C">
              <w:rPr>
                <w:rFonts w:cs="Arial"/>
                <w:szCs w:val="20"/>
                <w:lang w:eastAsia="es-MX"/>
              </w:rPr>
              <w:t xml:space="preserve"> mes de que se trate</w:t>
            </w:r>
            <w:r w:rsidRPr="000E225C">
              <w:rPr>
                <w:rFonts w:cs="Arial"/>
                <w:szCs w:val="20"/>
                <w:lang w:eastAsia="es-MX"/>
              </w:rPr>
              <w:t xml:space="preserve"> </w:t>
            </w:r>
            <w:r w:rsidR="006929CE" w:rsidRPr="000E225C">
              <w:rPr>
                <w:rFonts w:cs="Arial"/>
                <w:szCs w:val="20"/>
                <w:lang w:eastAsia="es-MX"/>
              </w:rPr>
              <w:t xml:space="preserve">del </w:t>
            </w:r>
            <w:r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20464ADC"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1C510A" w:rsidRPr="00394B55" w14:paraId="4FC92097" w14:textId="77777777" w:rsidTr="006D59ED">
        <w:trPr>
          <w:trHeight w:val="549"/>
        </w:trPr>
        <w:tc>
          <w:tcPr>
            <w:tcW w:w="1984" w:type="dxa"/>
            <w:shd w:val="clear" w:color="auto" w:fill="auto"/>
            <w:vAlign w:val="center"/>
          </w:tcPr>
          <w:p w14:paraId="53CD1A52" w14:textId="77777777" w:rsidR="00404905" w:rsidRPr="000E225C" w:rsidRDefault="001C510A" w:rsidP="006D59ED">
            <w:pPr>
              <w:contextualSpacing/>
              <w:jc w:val="both"/>
              <w:rPr>
                <w:rFonts w:eastAsia="Calibri" w:cs="Arial"/>
                <w:b/>
                <w:szCs w:val="20"/>
                <w:lang w:eastAsia="es-MX"/>
              </w:rPr>
            </w:pPr>
            <w:r w:rsidRPr="000E225C">
              <w:rPr>
                <w:rFonts w:eastAsia="Calibri" w:cs="Arial"/>
                <w:b/>
                <w:szCs w:val="20"/>
                <w:lang w:eastAsia="es-MX"/>
              </w:rPr>
              <w:t>Mecanismo de control</w:t>
            </w:r>
            <w:r w:rsidR="00404905" w:rsidRPr="000E225C">
              <w:rPr>
                <w:rFonts w:eastAsia="Calibri" w:cs="Arial"/>
                <w:b/>
                <w:szCs w:val="20"/>
                <w:lang w:eastAsia="es-MX"/>
              </w:rPr>
              <w:t xml:space="preserve"> </w:t>
            </w:r>
            <w:r w:rsidRPr="000E225C">
              <w:rPr>
                <w:rFonts w:eastAsia="Calibri" w:cs="Arial"/>
                <w:b/>
                <w:szCs w:val="20"/>
                <w:lang w:eastAsia="es-MX"/>
              </w:rPr>
              <w:t>de</w:t>
            </w:r>
          </w:p>
          <w:p w14:paraId="6C1D1A70" w14:textId="5E362C20" w:rsidR="00404905" w:rsidRPr="000E225C" w:rsidRDefault="00404905" w:rsidP="006D59ED">
            <w:pPr>
              <w:contextualSpacing/>
              <w:jc w:val="both"/>
              <w:rPr>
                <w:rFonts w:eastAsia="Calibri" w:cs="Arial"/>
                <w:bCs/>
                <w:szCs w:val="20"/>
                <w:lang w:eastAsia="es-MX"/>
              </w:rPr>
            </w:pPr>
            <w:r w:rsidRPr="000E225C">
              <w:rPr>
                <w:rFonts w:eastAsia="Calibri" w:cs="Arial"/>
                <w:b/>
                <w:szCs w:val="20"/>
                <w:lang w:eastAsia="es-MX"/>
              </w:rPr>
              <w:t xml:space="preserve">Asistencia </w:t>
            </w:r>
            <w:r w:rsidRPr="000E225C">
              <w:rPr>
                <w:rFonts w:eastAsia="Calibri" w:cs="Arial"/>
                <w:bCs/>
                <w:szCs w:val="20"/>
                <w:lang w:eastAsia="es-MX"/>
              </w:rPr>
              <w:t>diaria</w:t>
            </w:r>
            <w:r w:rsidR="001C510A" w:rsidRPr="000E225C">
              <w:rPr>
                <w:rFonts w:eastAsia="Calibri" w:cs="Arial"/>
                <w:bCs/>
                <w:szCs w:val="20"/>
                <w:lang w:eastAsia="es-MX"/>
              </w:rPr>
              <w:t>,</w:t>
            </w:r>
          </w:p>
          <w:p w14:paraId="1961642C" w14:textId="77777777" w:rsidR="00404905" w:rsidRPr="000E225C" w:rsidRDefault="001C510A" w:rsidP="006D59ED">
            <w:pPr>
              <w:contextualSpacing/>
              <w:jc w:val="both"/>
              <w:rPr>
                <w:rFonts w:eastAsia="Calibri" w:cs="Arial"/>
                <w:bCs/>
                <w:szCs w:val="20"/>
                <w:lang w:eastAsia="es-MX"/>
              </w:rPr>
            </w:pPr>
            <w:r w:rsidRPr="000E225C">
              <w:rPr>
                <w:rFonts w:eastAsia="Calibri" w:cs="Arial"/>
                <w:bCs/>
                <w:szCs w:val="20"/>
                <w:lang w:eastAsia="es-MX"/>
              </w:rPr>
              <w:t>que será acordado entre</w:t>
            </w:r>
            <w:r w:rsidR="00404905" w:rsidRPr="000E225C">
              <w:rPr>
                <w:rFonts w:eastAsia="Calibri" w:cs="Arial"/>
                <w:bCs/>
                <w:szCs w:val="20"/>
                <w:lang w:eastAsia="es-MX"/>
              </w:rPr>
              <w:t xml:space="preserve"> </w:t>
            </w:r>
            <w:r w:rsidRPr="000E225C">
              <w:rPr>
                <w:rFonts w:eastAsia="Calibri" w:cs="Arial"/>
                <w:bCs/>
                <w:szCs w:val="20"/>
                <w:lang w:eastAsia="es-MX"/>
              </w:rPr>
              <w:t>el</w:t>
            </w:r>
            <w:r w:rsidR="00404905" w:rsidRPr="000E225C">
              <w:rPr>
                <w:rFonts w:eastAsia="Calibri" w:cs="Arial"/>
                <w:bCs/>
                <w:szCs w:val="20"/>
                <w:lang w:eastAsia="es-MX"/>
              </w:rPr>
              <w:t xml:space="preserve"> </w:t>
            </w:r>
            <w:r w:rsidRPr="000E225C">
              <w:rPr>
                <w:rFonts w:eastAsia="Calibri" w:cs="Arial"/>
                <w:bCs/>
                <w:szCs w:val="20"/>
                <w:lang w:eastAsia="es-MX"/>
              </w:rPr>
              <w:t>administrador</w:t>
            </w:r>
            <w:r w:rsidR="00404905" w:rsidRPr="000E225C">
              <w:rPr>
                <w:rFonts w:eastAsia="Calibri" w:cs="Arial"/>
                <w:bCs/>
                <w:szCs w:val="20"/>
                <w:lang w:eastAsia="es-MX"/>
              </w:rPr>
              <w:t xml:space="preserve"> </w:t>
            </w:r>
            <w:r w:rsidRPr="000E225C">
              <w:rPr>
                <w:rFonts w:eastAsia="Calibri" w:cs="Arial"/>
                <w:bCs/>
                <w:szCs w:val="20"/>
                <w:lang w:eastAsia="es-MX"/>
              </w:rPr>
              <w:t>del</w:t>
            </w:r>
            <w:r w:rsidR="00404905" w:rsidRPr="000E225C">
              <w:rPr>
                <w:rFonts w:eastAsia="Calibri" w:cs="Arial"/>
                <w:bCs/>
                <w:szCs w:val="20"/>
                <w:lang w:eastAsia="es-MX"/>
              </w:rPr>
              <w:t xml:space="preserve"> </w:t>
            </w:r>
          </w:p>
          <w:p w14:paraId="143F3F66" w14:textId="71209F97" w:rsidR="00404905" w:rsidRPr="000E225C" w:rsidRDefault="001C510A" w:rsidP="006D59ED">
            <w:pPr>
              <w:contextualSpacing/>
              <w:jc w:val="both"/>
              <w:rPr>
                <w:rFonts w:eastAsia="Calibri" w:cs="Arial"/>
                <w:bCs/>
                <w:szCs w:val="20"/>
                <w:lang w:eastAsia="es-MX"/>
              </w:rPr>
            </w:pPr>
            <w:r w:rsidRPr="000E225C">
              <w:rPr>
                <w:rFonts w:eastAsia="Calibri" w:cs="Arial"/>
                <w:bCs/>
                <w:szCs w:val="20"/>
                <w:lang w:eastAsia="es-MX"/>
              </w:rPr>
              <w:t xml:space="preserve">contrato y el </w:t>
            </w:r>
            <w:r w:rsidR="0040102E" w:rsidRPr="000E225C">
              <w:rPr>
                <w:rFonts w:eastAsia="Calibri" w:cs="Arial"/>
                <w:bCs/>
                <w:szCs w:val="20"/>
                <w:lang w:eastAsia="es-MX"/>
              </w:rPr>
              <w:t>proveedor adjudicado</w:t>
            </w:r>
            <w:r w:rsidR="00404905" w:rsidRPr="000E225C">
              <w:rPr>
                <w:rFonts w:eastAsia="Calibri" w:cs="Arial"/>
                <w:bCs/>
                <w:szCs w:val="20"/>
                <w:lang w:eastAsia="es-MX"/>
              </w:rPr>
              <w:t xml:space="preserve"> </w:t>
            </w:r>
            <w:r w:rsidRPr="000E225C">
              <w:rPr>
                <w:rFonts w:eastAsia="Calibri" w:cs="Arial"/>
                <w:bCs/>
                <w:szCs w:val="20"/>
                <w:lang w:eastAsia="es-MX"/>
              </w:rPr>
              <w:t>de</w:t>
            </w:r>
          </w:p>
          <w:p w14:paraId="353D6456" w14:textId="35018904" w:rsidR="001C510A" w:rsidRPr="00394B55" w:rsidRDefault="001C510A" w:rsidP="006D59ED">
            <w:pPr>
              <w:contextualSpacing/>
              <w:jc w:val="both"/>
              <w:rPr>
                <w:rFonts w:eastAsia="Calibri" w:cs="Arial"/>
                <w:bCs/>
                <w:szCs w:val="20"/>
                <w:highlight w:val="magenta"/>
                <w:lang w:eastAsia="es-MX"/>
              </w:rPr>
            </w:pPr>
            <w:r w:rsidRPr="000E225C">
              <w:rPr>
                <w:rFonts w:eastAsia="Calibri" w:cs="Arial"/>
                <w:bCs/>
                <w:szCs w:val="20"/>
                <w:lang w:eastAsia="es-MX"/>
              </w:rPr>
              <w:t>servicios.</w:t>
            </w:r>
          </w:p>
        </w:tc>
        <w:tc>
          <w:tcPr>
            <w:tcW w:w="1426" w:type="dxa"/>
            <w:vAlign w:val="center"/>
          </w:tcPr>
          <w:p w14:paraId="0F3F18F4" w14:textId="1A772A73" w:rsidR="001C510A" w:rsidRPr="000E225C" w:rsidRDefault="00AF18EA" w:rsidP="006D59ED">
            <w:pPr>
              <w:contextualSpacing/>
              <w:jc w:val="both"/>
              <w:rPr>
                <w:rFonts w:cs="Arial"/>
                <w:color w:val="000000"/>
                <w:szCs w:val="20"/>
              </w:rPr>
            </w:pPr>
            <w:r w:rsidRPr="000E225C">
              <w:rPr>
                <w:rFonts w:eastAsia="Calibri" w:cs="Arial"/>
                <w:bCs/>
                <w:szCs w:val="20"/>
                <w:lang w:eastAsia="es-MX"/>
              </w:rPr>
              <w:t xml:space="preserve">Mensual, los primeros 5 días hábiles de cada mes, al </w:t>
            </w:r>
            <w:r w:rsidRPr="000E225C">
              <w:rPr>
                <w:rFonts w:eastAsia="Calibri" w:cs="Arial"/>
                <w:b/>
                <w:szCs w:val="20"/>
                <w:lang w:eastAsia="es-MX"/>
              </w:rPr>
              <w:t>Administrador del Contrato</w:t>
            </w:r>
          </w:p>
        </w:tc>
        <w:tc>
          <w:tcPr>
            <w:tcW w:w="1696" w:type="dxa"/>
            <w:shd w:val="clear" w:color="auto" w:fill="auto"/>
            <w:vAlign w:val="center"/>
          </w:tcPr>
          <w:p w14:paraId="02ACF6BA" w14:textId="2528B552" w:rsidR="001C510A" w:rsidRPr="000E225C" w:rsidRDefault="008F7E82" w:rsidP="006D59ED">
            <w:pPr>
              <w:contextualSpacing/>
              <w:jc w:val="both"/>
              <w:rPr>
                <w:rFonts w:cs="Arial"/>
                <w:szCs w:val="20"/>
              </w:rPr>
            </w:pPr>
            <w:r w:rsidRPr="000E225C">
              <w:rPr>
                <w:rFonts w:cs="Arial"/>
                <w:szCs w:val="20"/>
              </w:rPr>
              <w:t>C</w:t>
            </w:r>
            <w:r w:rsidR="001C510A" w:rsidRPr="000E225C">
              <w:rPr>
                <w:rFonts w:cs="Arial"/>
                <w:szCs w:val="20"/>
              </w:rPr>
              <w:t xml:space="preserve">umplimiento parcial o deficiente en la entrega del </w:t>
            </w:r>
            <w:r w:rsidRPr="000E225C">
              <w:rPr>
                <w:rFonts w:cs="Arial"/>
                <w:b/>
                <w:bCs/>
                <w:szCs w:val="20"/>
              </w:rPr>
              <w:t>Mecanismo de control de asistencia diaria</w:t>
            </w:r>
            <w:r w:rsidRPr="000E225C">
              <w:rPr>
                <w:rFonts w:cs="Arial"/>
                <w:szCs w:val="20"/>
              </w:rPr>
              <w:t>.</w:t>
            </w:r>
          </w:p>
        </w:tc>
        <w:tc>
          <w:tcPr>
            <w:tcW w:w="1779" w:type="dxa"/>
            <w:shd w:val="clear" w:color="auto" w:fill="auto"/>
            <w:vAlign w:val="center"/>
          </w:tcPr>
          <w:p w14:paraId="4081E5E2" w14:textId="3BE8899D" w:rsidR="001C510A" w:rsidRPr="000E225C" w:rsidRDefault="000C675B" w:rsidP="006D59ED">
            <w:pPr>
              <w:jc w:val="both"/>
              <w:rPr>
                <w:rFonts w:cs="Arial"/>
                <w:szCs w:val="20"/>
              </w:rPr>
            </w:pPr>
            <w:r w:rsidRPr="000E225C">
              <w:rPr>
                <w:rFonts w:cs="Arial"/>
                <w:b/>
                <w:bCs/>
                <w:szCs w:val="20"/>
              </w:rPr>
              <w:t>0.5 %</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en el cumplimiento del entregable sobre el valor total </w:t>
            </w:r>
            <w:r w:rsidRPr="000E225C">
              <w:rPr>
                <w:rFonts w:cs="Arial"/>
                <w:szCs w:val="20"/>
                <w:lang w:eastAsia="es-MX"/>
              </w:rPr>
              <w:t xml:space="preserve">de la factura mensual del mes de que se trate </w:t>
            </w:r>
            <w:r w:rsidR="006929CE" w:rsidRPr="000E225C">
              <w:rPr>
                <w:rFonts w:cs="Arial"/>
                <w:szCs w:val="20"/>
                <w:lang w:eastAsia="es-MX"/>
              </w:rPr>
              <w:t xml:space="preserve">del </w:t>
            </w:r>
            <w:r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525CDE4D"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6C0852" w:rsidRPr="00394B55" w14:paraId="4123C1A3" w14:textId="77777777" w:rsidTr="006D59ED">
        <w:trPr>
          <w:trHeight w:val="549"/>
        </w:trPr>
        <w:tc>
          <w:tcPr>
            <w:tcW w:w="1984" w:type="dxa"/>
            <w:shd w:val="clear" w:color="auto" w:fill="auto"/>
          </w:tcPr>
          <w:p w14:paraId="768DFD09" w14:textId="77777777" w:rsidR="00404905" w:rsidRPr="000E225C" w:rsidRDefault="00404905" w:rsidP="006C0852">
            <w:pPr>
              <w:spacing w:line="276" w:lineRule="auto"/>
              <w:jc w:val="both"/>
              <w:rPr>
                <w:rFonts w:cs="Arial"/>
                <w:b/>
                <w:bCs/>
                <w:color w:val="000000"/>
                <w:szCs w:val="20"/>
              </w:rPr>
            </w:pPr>
          </w:p>
          <w:p w14:paraId="3CBBCE89" w14:textId="77777777" w:rsidR="00404905" w:rsidRPr="000E225C" w:rsidRDefault="00404905" w:rsidP="006C0852">
            <w:pPr>
              <w:spacing w:line="276" w:lineRule="auto"/>
              <w:jc w:val="both"/>
              <w:rPr>
                <w:rFonts w:cs="Arial"/>
                <w:b/>
                <w:bCs/>
                <w:color w:val="000000"/>
                <w:szCs w:val="20"/>
              </w:rPr>
            </w:pPr>
          </w:p>
          <w:p w14:paraId="71B6DE8B" w14:textId="77777777" w:rsidR="00404905" w:rsidRPr="000E225C" w:rsidRDefault="00404905" w:rsidP="006C0852">
            <w:pPr>
              <w:spacing w:line="276" w:lineRule="auto"/>
              <w:jc w:val="both"/>
              <w:rPr>
                <w:rFonts w:cs="Arial"/>
                <w:b/>
                <w:bCs/>
                <w:color w:val="000000"/>
                <w:szCs w:val="20"/>
              </w:rPr>
            </w:pPr>
          </w:p>
          <w:p w14:paraId="643986AD" w14:textId="77777777" w:rsidR="00404905" w:rsidRPr="000E225C" w:rsidRDefault="00404905" w:rsidP="006C0852">
            <w:pPr>
              <w:spacing w:line="276" w:lineRule="auto"/>
              <w:jc w:val="both"/>
              <w:rPr>
                <w:rFonts w:cs="Arial"/>
                <w:b/>
                <w:bCs/>
                <w:color w:val="000000"/>
                <w:szCs w:val="20"/>
              </w:rPr>
            </w:pPr>
          </w:p>
          <w:p w14:paraId="71940A6D" w14:textId="77777777" w:rsidR="00404905" w:rsidRPr="000E225C" w:rsidRDefault="00404905" w:rsidP="006C0852">
            <w:pPr>
              <w:spacing w:line="276" w:lineRule="auto"/>
              <w:jc w:val="both"/>
              <w:rPr>
                <w:rFonts w:cs="Arial"/>
                <w:b/>
                <w:bCs/>
                <w:color w:val="000000"/>
                <w:szCs w:val="20"/>
              </w:rPr>
            </w:pPr>
          </w:p>
          <w:p w14:paraId="3667DC7A" w14:textId="75A261EF" w:rsidR="006C0852" w:rsidRPr="000E225C" w:rsidRDefault="006C0852" w:rsidP="006C0852">
            <w:pPr>
              <w:spacing w:line="276" w:lineRule="auto"/>
              <w:jc w:val="both"/>
              <w:rPr>
                <w:rFonts w:eastAsia="Calibri" w:cs="Arial"/>
                <w:szCs w:val="20"/>
                <w:lang w:eastAsia="en-US"/>
              </w:rPr>
            </w:pPr>
            <w:r w:rsidRPr="000E225C">
              <w:rPr>
                <w:rFonts w:cs="Arial"/>
                <w:b/>
                <w:bCs/>
                <w:color w:val="000000"/>
                <w:szCs w:val="20"/>
              </w:rPr>
              <w:t>Evaluaciones</w:t>
            </w:r>
            <w:r w:rsidRPr="000E225C">
              <w:rPr>
                <w:rFonts w:cs="Arial"/>
                <w:color w:val="000000"/>
                <w:szCs w:val="20"/>
              </w:rPr>
              <w:t xml:space="preserve"> de calidad de los </w:t>
            </w:r>
            <w:r w:rsidRPr="000E225C">
              <w:rPr>
                <w:rFonts w:cs="Arial"/>
                <w:color w:val="000000"/>
                <w:szCs w:val="20"/>
              </w:rPr>
              <w:lastRenderedPageBreak/>
              <w:t>recursos especializados.</w:t>
            </w:r>
          </w:p>
        </w:tc>
        <w:tc>
          <w:tcPr>
            <w:tcW w:w="1426" w:type="dxa"/>
            <w:vAlign w:val="center"/>
          </w:tcPr>
          <w:p w14:paraId="4981F8BB" w14:textId="11DA5898" w:rsidR="006C0852" w:rsidRPr="000E225C" w:rsidRDefault="006C0852" w:rsidP="006D59ED">
            <w:pPr>
              <w:contextualSpacing/>
              <w:jc w:val="both"/>
              <w:rPr>
                <w:rFonts w:cs="Arial"/>
                <w:color w:val="000000"/>
                <w:szCs w:val="20"/>
              </w:rPr>
            </w:pPr>
            <w:r w:rsidRPr="000E225C">
              <w:rPr>
                <w:rFonts w:cs="Arial"/>
                <w:color w:val="000000"/>
                <w:szCs w:val="20"/>
              </w:rPr>
              <w:lastRenderedPageBreak/>
              <w:t>Dos veces durante la vigencia del servicio.</w:t>
            </w:r>
          </w:p>
        </w:tc>
        <w:tc>
          <w:tcPr>
            <w:tcW w:w="1696" w:type="dxa"/>
            <w:shd w:val="clear" w:color="auto" w:fill="auto"/>
            <w:vAlign w:val="center"/>
          </w:tcPr>
          <w:p w14:paraId="1A2FF18E" w14:textId="2E1FF251" w:rsidR="00404905" w:rsidRPr="000E225C" w:rsidRDefault="00720B3E" w:rsidP="006D59ED">
            <w:pPr>
              <w:contextualSpacing/>
              <w:jc w:val="both"/>
              <w:rPr>
                <w:rFonts w:cs="Arial"/>
                <w:szCs w:val="20"/>
              </w:rPr>
            </w:pPr>
            <w:r w:rsidRPr="000E225C">
              <w:rPr>
                <w:rFonts w:cs="Arial"/>
                <w:szCs w:val="20"/>
              </w:rPr>
              <w:t>Recurso especializado.</w:t>
            </w:r>
          </w:p>
        </w:tc>
        <w:tc>
          <w:tcPr>
            <w:tcW w:w="1779" w:type="dxa"/>
            <w:shd w:val="clear" w:color="auto" w:fill="auto"/>
            <w:vAlign w:val="center"/>
          </w:tcPr>
          <w:p w14:paraId="3C52A356" w14:textId="49F68436" w:rsidR="006C0852" w:rsidRPr="000E225C" w:rsidRDefault="000C675B" w:rsidP="006D59ED">
            <w:pPr>
              <w:jc w:val="both"/>
              <w:rPr>
                <w:rFonts w:cs="Arial"/>
                <w:b/>
                <w:bCs/>
                <w:szCs w:val="20"/>
              </w:rPr>
            </w:pPr>
            <w:r w:rsidRPr="000E225C">
              <w:rPr>
                <w:rFonts w:cs="Arial"/>
                <w:b/>
                <w:bCs/>
                <w:szCs w:val="20"/>
              </w:rPr>
              <w:t>0.5 %</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en el cumplimiento del entregable sobre el valor total </w:t>
            </w:r>
            <w:r w:rsidRPr="000E225C">
              <w:rPr>
                <w:rFonts w:cs="Arial"/>
                <w:szCs w:val="20"/>
                <w:lang w:eastAsia="es-MX"/>
              </w:rPr>
              <w:t xml:space="preserve">de la factura mensual del mes de que se trate </w:t>
            </w:r>
            <w:r w:rsidR="006929CE" w:rsidRPr="000E225C">
              <w:rPr>
                <w:rFonts w:cs="Arial"/>
                <w:szCs w:val="20"/>
                <w:lang w:eastAsia="es-MX"/>
              </w:rPr>
              <w:t xml:space="preserve">del </w:t>
            </w:r>
            <w:r w:rsidRPr="000E225C">
              <w:rPr>
                <w:rFonts w:cs="Arial"/>
                <w:b/>
                <w:szCs w:val="20"/>
              </w:rPr>
              <w:t xml:space="preserve">Servicio </w:t>
            </w:r>
            <w:r w:rsidRPr="000E225C">
              <w:rPr>
                <w:rFonts w:cs="Arial"/>
                <w:b/>
                <w:szCs w:val="20"/>
              </w:rPr>
              <w:lastRenderedPageBreak/>
              <w:t>Administrado para la Gestión Operativa de la Coordinación de Monitoreo, Contacto y Riesgo Tecnológico</w:t>
            </w:r>
          </w:p>
        </w:tc>
        <w:tc>
          <w:tcPr>
            <w:tcW w:w="2331" w:type="dxa"/>
            <w:shd w:val="clear" w:color="auto" w:fill="auto"/>
            <w:vAlign w:val="center"/>
          </w:tcPr>
          <w:p w14:paraId="4950F069" w14:textId="0EDE8436" w:rsidR="006C0852" w:rsidRPr="000E225C" w:rsidRDefault="00404905" w:rsidP="006D59ED">
            <w:pPr>
              <w:jc w:val="both"/>
              <w:rPr>
                <w:rFonts w:cs="Arial"/>
                <w:szCs w:val="20"/>
              </w:rPr>
            </w:pPr>
            <w:r w:rsidRPr="000E225C">
              <w:rPr>
                <w:rFonts w:cs="Arial"/>
                <w:szCs w:val="20"/>
              </w:rPr>
              <w:lastRenderedPageBreak/>
              <w:t>Será hasta por el monto de la garantía de cumplimiento del contrato.</w:t>
            </w:r>
          </w:p>
        </w:tc>
      </w:tr>
      <w:tr w:rsidR="001C510A" w:rsidRPr="00394B55" w14:paraId="74C024A8" w14:textId="77777777" w:rsidTr="006D59ED">
        <w:trPr>
          <w:trHeight w:val="549"/>
        </w:trPr>
        <w:tc>
          <w:tcPr>
            <w:tcW w:w="1984" w:type="dxa"/>
            <w:shd w:val="clear" w:color="auto" w:fill="auto"/>
          </w:tcPr>
          <w:p w14:paraId="71F41AEB" w14:textId="77777777" w:rsidR="001C510A" w:rsidRPr="000E225C" w:rsidRDefault="001C510A" w:rsidP="00B3780F">
            <w:pPr>
              <w:pStyle w:val="Prrafodelista"/>
              <w:numPr>
                <w:ilvl w:val="0"/>
                <w:numId w:val="41"/>
              </w:numPr>
              <w:spacing w:line="276" w:lineRule="auto"/>
              <w:ind w:left="270"/>
              <w:jc w:val="both"/>
              <w:rPr>
                <w:rFonts w:eastAsia="Calibri" w:cs="Arial"/>
                <w:szCs w:val="20"/>
                <w:lang w:eastAsia="en-US"/>
              </w:rPr>
            </w:pPr>
            <w:r w:rsidRPr="000E225C">
              <w:rPr>
                <w:rFonts w:eastAsia="Calibri" w:cs="Arial"/>
                <w:szCs w:val="20"/>
                <w:lang w:eastAsia="en-US"/>
              </w:rPr>
              <w:t>Reportes de llamadas recibidas y abandonadas.</w:t>
            </w:r>
          </w:p>
          <w:p w14:paraId="3CB98FF3" w14:textId="40EB66E2" w:rsidR="001C510A" w:rsidRPr="000E225C" w:rsidRDefault="001C510A" w:rsidP="00B3780F">
            <w:pPr>
              <w:pStyle w:val="Prrafodelista"/>
              <w:numPr>
                <w:ilvl w:val="0"/>
                <w:numId w:val="41"/>
              </w:numPr>
              <w:spacing w:line="276" w:lineRule="auto"/>
              <w:ind w:left="270"/>
              <w:jc w:val="both"/>
              <w:rPr>
                <w:rFonts w:eastAsia="Calibri" w:cs="Arial"/>
                <w:szCs w:val="20"/>
                <w:lang w:eastAsia="en-US"/>
              </w:rPr>
            </w:pPr>
            <w:r w:rsidRPr="000E225C">
              <w:rPr>
                <w:rFonts w:eastAsia="Calibri" w:cs="Arial"/>
                <w:szCs w:val="20"/>
                <w:lang w:eastAsia="en-US"/>
              </w:rPr>
              <w:t xml:space="preserve">Relación de tickets que durante el mes, hayan sido turnados de forma errónea por los agentes telefónicos a los Grupos de Soporte </w:t>
            </w:r>
            <w:r w:rsidR="008E3072" w:rsidRPr="000E225C">
              <w:rPr>
                <w:rFonts w:eastAsia="Calibri" w:cs="Arial"/>
                <w:szCs w:val="20"/>
                <w:lang w:eastAsia="en-US"/>
              </w:rPr>
              <w:t>o las</w:t>
            </w:r>
            <w:r w:rsidRPr="000E225C">
              <w:rPr>
                <w:rFonts w:eastAsia="Calibri" w:cs="Arial"/>
                <w:szCs w:val="20"/>
                <w:lang w:eastAsia="en-US"/>
              </w:rPr>
              <w:t xml:space="preserve"> Mesas de Ayuda en las unidades administrativas del IMSS en el país y/o Mesas de Servicios de Terceros.</w:t>
            </w:r>
          </w:p>
          <w:p w14:paraId="35D42A61" w14:textId="4458440C" w:rsidR="001C510A" w:rsidRPr="000E225C" w:rsidRDefault="001C510A" w:rsidP="00B3780F">
            <w:pPr>
              <w:pStyle w:val="Prrafodelista"/>
              <w:numPr>
                <w:ilvl w:val="0"/>
                <w:numId w:val="41"/>
              </w:numPr>
              <w:spacing w:line="276" w:lineRule="auto"/>
              <w:ind w:left="270"/>
              <w:jc w:val="both"/>
              <w:rPr>
                <w:rFonts w:eastAsia="Calibri" w:cs="Arial"/>
                <w:szCs w:val="20"/>
                <w:lang w:eastAsia="en-US"/>
              </w:rPr>
            </w:pPr>
            <w:r w:rsidRPr="000E225C">
              <w:rPr>
                <w:rFonts w:eastAsia="Calibri" w:cs="Arial"/>
                <w:szCs w:val="20"/>
                <w:lang w:eastAsia="en-US"/>
              </w:rPr>
              <w:t xml:space="preserve">Relación de tickets que hayan sido atendidos conforme a los tiempos de atención establecidos, por parte de los Grupos de Soporte Internos, </w:t>
            </w:r>
            <w:r w:rsidR="008E3072" w:rsidRPr="000E225C">
              <w:rPr>
                <w:rFonts w:eastAsia="Calibri" w:cs="Arial"/>
                <w:szCs w:val="20"/>
                <w:lang w:eastAsia="en-US"/>
              </w:rPr>
              <w:t>o las</w:t>
            </w:r>
            <w:r w:rsidRPr="000E225C">
              <w:rPr>
                <w:rFonts w:eastAsia="Calibri" w:cs="Arial"/>
                <w:szCs w:val="20"/>
                <w:lang w:eastAsia="en-US"/>
              </w:rPr>
              <w:t xml:space="preserve"> Mesas de Ayuda en las unidades administrativas del IMSS en el </w:t>
            </w:r>
            <w:r w:rsidRPr="000E225C">
              <w:rPr>
                <w:rFonts w:eastAsia="Calibri" w:cs="Arial"/>
                <w:szCs w:val="20"/>
                <w:lang w:eastAsia="en-US"/>
              </w:rPr>
              <w:lastRenderedPageBreak/>
              <w:t>país y/o Mesas de Servicios de Terceros.</w:t>
            </w:r>
          </w:p>
          <w:p w14:paraId="276AA18F" w14:textId="77777777" w:rsidR="001C510A" w:rsidRPr="000E225C" w:rsidRDefault="001C510A" w:rsidP="00B3780F">
            <w:pPr>
              <w:pStyle w:val="Prrafodelista"/>
              <w:numPr>
                <w:ilvl w:val="0"/>
                <w:numId w:val="41"/>
              </w:numPr>
              <w:spacing w:line="276" w:lineRule="auto"/>
              <w:ind w:left="270"/>
              <w:jc w:val="both"/>
              <w:rPr>
                <w:rFonts w:eastAsia="Calibri" w:cs="Arial"/>
                <w:szCs w:val="20"/>
                <w:lang w:eastAsia="en-US"/>
              </w:rPr>
            </w:pPr>
            <w:r w:rsidRPr="000E225C">
              <w:rPr>
                <w:rFonts w:eastAsia="Calibri" w:cs="Arial"/>
                <w:szCs w:val="20"/>
                <w:lang w:eastAsia="en-US"/>
              </w:rPr>
              <w:t>Reportes de análisis de incidencias.</w:t>
            </w:r>
          </w:p>
          <w:p w14:paraId="40C4A804" w14:textId="77777777" w:rsidR="001C510A" w:rsidRPr="000E225C" w:rsidRDefault="001C510A" w:rsidP="00B3780F">
            <w:pPr>
              <w:pStyle w:val="Prrafodelista"/>
              <w:numPr>
                <w:ilvl w:val="0"/>
                <w:numId w:val="41"/>
              </w:numPr>
              <w:spacing w:line="276" w:lineRule="auto"/>
              <w:ind w:left="270"/>
              <w:jc w:val="both"/>
              <w:rPr>
                <w:rFonts w:eastAsia="Calibri" w:cs="Arial"/>
                <w:szCs w:val="20"/>
              </w:rPr>
            </w:pPr>
            <w:r w:rsidRPr="000E225C">
              <w:rPr>
                <w:rFonts w:eastAsia="Calibri" w:cs="Arial"/>
                <w:szCs w:val="20"/>
                <w:lang w:eastAsia="en-US"/>
              </w:rPr>
              <w:t>Recopilación de políticas de monitoreo.</w:t>
            </w:r>
          </w:p>
          <w:p w14:paraId="536E7CB7" w14:textId="77777777" w:rsidR="001C510A" w:rsidRPr="000E225C" w:rsidRDefault="001C510A" w:rsidP="00B3780F">
            <w:pPr>
              <w:pStyle w:val="Prrafodelista"/>
              <w:numPr>
                <w:ilvl w:val="0"/>
                <w:numId w:val="41"/>
              </w:numPr>
              <w:spacing w:line="276" w:lineRule="auto"/>
              <w:ind w:left="270"/>
              <w:jc w:val="both"/>
              <w:rPr>
                <w:rFonts w:eastAsia="Calibri" w:cs="Arial"/>
                <w:szCs w:val="20"/>
              </w:rPr>
            </w:pPr>
            <w:r w:rsidRPr="000E225C">
              <w:rPr>
                <w:rFonts w:eastAsia="Calibri" w:cs="Arial"/>
                <w:szCs w:val="20"/>
                <w:lang w:eastAsia="en-US"/>
              </w:rPr>
              <w:t>Reportes estadísticos e históricos de la salud de las aplicaciones y servicios que el Instituto designe.</w:t>
            </w:r>
          </w:p>
        </w:tc>
        <w:tc>
          <w:tcPr>
            <w:tcW w:w="1426" w:type="dxa"/>
            <w:vAlign w:val="center"/>
          </w:tcPr>
          <w:p w14:paraId="50B35B76" w14:textId="575F5320" w:rsidR="001C510A" w:rsidRPr="000E225C" w:rsidRDefault="00AF18EA" w:rsidP="006D59ED">
            <w:pPr>
              <w:contextualSpacing/>
              <w:jc w:val="both"/>
              <w:rPr>
                <w:rFonts w:cs="Arial"/>
                <w:color w:val="000000"/>
                <w:szCs w:val="20"/>
              </w:rPr>
            </w:pPr>
            <w:r w:rsidRPr="000E225C">
              <w:rPr>
                <w:rFonts w:eastAsia="Calibri" w:cs="Arial"/>
                <w:bCs/>
                <w:szCs w:val="20"/>
                <w:lang w:eastAsia="es-MX"/>
              </w:rPr>
              <w:lastRenderedPageBreak/>
              <w:t xml:space="preserve">Mensual, los primeros 5 días hábiles de cada mes, al </w:t>
            </w:r>
            <w:r w:rsidRPr="000E225C">
              <w:rPr>
                <w:rFonts w:eastAsia="Calibri" w:cs="Arial"/>
                <w:b/>
                <w:szCs w:val="20"/>
                <w:lang w:eastAsia="es-MX"/>
              </w:rPr>
              <w:t>Administrador del Contrato</w:t>
            </w:r>
            <w:r w:rsidR="00720B3E" w:rsidRPr="000E225C">
              <w:rPr>
                <w:rFonts w:cs="Arial"/>
                <w:color w:val="000000"/>
                <w:szCs w:val="20"/>
              </w:rPr>
              <w:t>.</w:t>
            </w:r>
          </w:p>
        </w:tc>
        <w:tc>
          <w:tcPr>
            <w:tcW w:w="1696" w:type="dxa"/>
            <w:shd w:val="clear" w:color="auto" w:fill="auto"/>
            <w:vAlign w:val="center"/>
          </w:tcPr>
          <w:p w14:paraId="0BC895B0" w14:textId="1FF068B2" w:rsidR="001C510A" w:rsidRPr="000E225C" w:rsidRDefault="008F7E82" w:rsidP="006D59ED">
            <w:pPr>
              <w:contextualSpacing/>
              <w:jc w:val="both"/>
              <w:rPr>
                <w:rFonts w:cs="Arial"/>
                <w:szCs w:val="20"/>
              </w:rPr>
            </w:pPr>
            <w:r w:rsidRPr="000E225C">
              <w:rPr>
                <w:rFonts w:cs="Arial"/>
                <w:szCs w:val="20"/>
              </w:rPr>
              <w:t>C</w:t>
            </w:r>
            <w:r w:rsidR="001C510A" w:rsidRPr="000E225C">
              <w:rPr>
                <w:rFonts w:cs="Arial"/>
                <w:szCs w:val="20"/>
              </w:rPr>
              <w:t>umplimiento parcial o deficiente en la entrega del (los) reporte(s) solicitado(s).</w:t>
            </w:r>
          </w:p>
        </w:tc>
        <w:tc>
          <w:tcPr>
            <w:tcW w:w="1779" w:type="dxa"/>
            <w:shd w:val="clear" w:color="auto" w:fill="auto"/>
            <w:vAlign w:val="center"/>
          </w:tcPr>
          <w:p w14:paraId="29232FEB" w14:textId="1DE5CFA2" w:rsidR="001C510A" w:rsidRPr="000E225C" w:rsidRDefault="001C510A" w:rsidP="006D59ED">
            <w:pPr>
              <w:jc w:val="both"/>
              <w:rPr>
                <w:rFonts w:cs="Arial"/>
                <w:szCs w:val="20"/>
              </w:rPr>
            </w:pPr>
            <w:r w:rsidRPr="000E225C">
              <w:rPr>
                <w:rFonts w:cs="Arial"/>
                <w:b/>
                <w:bCs/>
                <w:szCs w:val="20"/>
              </w:rPr>
              <w:t>0.3 % por cada uno de los reportes</w:t>
            </w:r>
            <w:r w:rsidRPr="000E225C">
              <w:rPr>
                <w:rFonts w:cs="Arial"/>
                <w:szCs w:val="20"/>
              </w:rPr>
              <w:t xml:space="preserve"> solicitados y listados bajo demanda,  </w:t>
            </w:r>
            <w:r w:rsidRPr="000E225C">
              <w:rPr>
                <w:rFonts w:cs="Arial"/>
                <w:b/>
                <w:bCs/>
                <w:szCs w:val="20"/>
              </w:rPr>
              <w:t xml:space="preserve">por cada </w:t>
            </w:r>
            <w:r w:rsidR="001821A4" w:rsidRPr="000E225C">
              <w:rPr>
                <w:rFonts w:cs="Arial"/>
                <w:b/>
                <w:bCs/>
                <w:szCs w:val="20"/>
              </w:rPr>
              <w:t>día hábil</w:t>
            </w:r>
            <w:r w:rsidR="001821A4" w:rsidRPr="000E225C">
              <w:rPr>
                <w:rFonts w:cs="Arial"/>
                <w:szCs w:val="20"/>
              </w:rPr>
              <w:t xml:space="preserve"> </w:t>
            </w:r>
            <w:r w:rsidRPr="000E225C">
              <w:rPr>
                <w:rFonts w:cs="Arial"/>
                <w:b/>
                <w:bCs/>
                <w:szCs w:val="20"/>
              </w:rPr>
              <w:t>de atraso</w:t>
            </w:r>
            <w:r w:rsidR="006929CE" w:rsidRPr="000E225C">
              <w:rPr>
                <w:rFonts w:cs="Arial"/>
                <w:b/>
                <w:bCs/>
                <w:szCs w:val="20"/>
              </w:rPr>
              <w:t xml:space="preserve"> </w:t>
            </w:r>
            <w:r w:rsidR="006929CE" w:rsidRPr="000E225C">
              <w:rPr>
                <w:rFonts w:cs="Arial"/>
                <w:szCs w:val="20"/>
              </w:rPr>
              <w:t xml:space="preserve">en el cumplimiento del entregable sobre el valor total </w:t>
            </w:r>
            <w:r w:rsidR="006929CE" w:rsidRPr="000E225C">
              <w:rPr>
                <w:rFonts w:cs="Arial"/>
                <w:szCs w:val="20"/>
                <w:lang w:eastAsia="es-MX"/>
              </w:rPr>
              <w:t xml:space="preserve">de la factura mensual del mes de que se trate del </w:t>
            </w:r>
            <w:r w:rsidR="006929CE"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45F21FF0"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1C510A" w:rsidRPr="00394B55" w14:paraId="5A7C4F38" w14:textId="77777777" w:rsidTr="006D59ED">
        <w:trPr>
          <w:trHeight w:val="549"/>
        </w:trPr>
        <w:tc>
          <w:tcPr>
            <w:tcW w:w="1984" w:type="dxa"/>
            <w:shd w:val="clear" w:color="auto" w:fill="auto"/>
            <w:vAlign w:val="center"/>
          </w:tcPr>
          <w:p w14:paraId="0A4B4582" w14:textId="77777777" w:rsidR="001C510A" w:rsidRPr="000E225C" w:rsidRDefault="001C510A" w:rsidP="006D59ED">
            <w:pPr>
              <w:contextualSpacing/>
              <w:jc w:val="both"/>
              <w:rPr>
                <w:rFonts w:cs="Arial"/>
                <w:szCs w:val="20"/>
              </w:rPr>
            </w:pPr>
            <w:r w:rsidRPr="000E225C">
              <w:rPr>
                <w:rFonts w:eastAsia="Calibri" w:cs="Arial"/>
                <w:b/>
                <w:bCs/>
                <w:szCs w:val="20"/>
                <w:lang w:eastAsia="en-US"/>
              </w:rPr>
              <w:t>Reportes especiales</w:t>
            </w:r>
            <w:r w:rsidRPr="000E225C">
              <w:rPr>
                <w:rFonts w:eastAsia="Calibri" w:cs="Arial"/>
                <w:szCs w:val="20"/>
                <w:lang w:eastAsia="en-US"/>
              </w:rPr>
              <w:t xml:space="preserve"> o extraordinarios adicionales de acuerdo con las necesidades del Instituto.</w:t>
            </w:r>
          </w:p>
        </w:tc>
        <w:tc>
          <w:tcPr>
            <w:tcW w:w="1426" w:type="dxa"/>
            <w:vAlign w:val="center"/>
          </w:tcPr>
          <w:p w14:paraId="04B6451A" w14:textId="77777777" w:rsidR="001C510A" w:rsidRPr="000E225C" w:rsidRDefault="001C510A" w:rsidP="006D59ED">
            <w:pPr>
              <w:contextualSpacing/>
              <w:jc w:val="both"/>
              <w:rPr>
                <w:rFonts w:cs="Arial"/>
                <w:color w:val="000000"/>
                <w:szCs w:val="20"/>
              </w:rPr>
            </w:pPr>
            <w:r w:rsidRPr="000E225C">
              <w:rPr>
                <w:rFonts w:cs="Arial"/>
                <w:color w:val="000000"/>
                <w:szCs w:val="20"/>
              </w:rPr>
              <w:t>Bajo demanda</w:t>
            </w:r>
          </w:p>
        </w:tc>
        <w:tc>
          <w:tcPr>
            <w:tcW w:w="1696" w:type="dxa"/>
            <w:shd w:val="clear" w:color="auto" w:fill="auto"/>
            <w:vAlign w:val="center"/>
          </w:tcPr>
          <w:p w14:paraId="5F85A4C0" w14:textId="5AC7BB91" w:rsidR="001C510A" w:rsidRPr="000E225C" w:rsidRDefault="008F7E82" w:rsidP="006D59ED">
            <w:pPr>
              <w:contextualSpacing/>
              <w:jc w:val="both"/>
              <w:rPr>
                <w:rFonts w:cs="Arial"/>
                <w:szCs w:val="20"/>
              </w:rPr>
            </w:pPr>
            <w:r w:rsidRPr="000E225C">
              <w:rPr>
                <w:rFonts w:cs="Arial"/>
                <w:szCs w:val="20"/>
              </w:rPr>
              <w:t>C</w:t>
            </w:r>
            <w:r w:rsidR="001C510A" w:rsidRPr="000E225C">
              <w:rPr>
                <w:rFonts w:cs="Arial"/>
                <w:szCs w:val="20"/>
              </w:rPr>
              <w:t>umplimiento parcial o deficiente en la entrega del (los) reporte(s) solicitado(s).</w:t>
            </w:r>
          </w:p>
        </w:tc>
        <w:tc>
          <w:tcPr>
            <w:tcW w:w="1779" w:type="dxa"/>
            <w:shd w:val="clear" w:color="auto" w:fill="auto"/>
            <w:vAlign w:val="center"/>
          </w:tcPr>
          <w:p w14:paraId="250E3D55" w14:textId="0984DA14" w:rsidR="001C510A" w:rsidRPr="000E225C" w:rsidRDefault="001C510A" w:rsidP="006D59ED">
            <w:pPr>
              <w:jc w:val="both"/>
              <w:rPr>
                <w:rFonts w:cs="Arial"/>
                <w:szCs w:val="20"/>
              </w:rPr>
            </w:pPr>
            <w:r w:rsidRPr="000E225C">
              <w:rPr>
                <w:rFonts w:cs="Arial"/>
                <w:b/>
                <w:bCs/>
                <w:szCs w:val="20"/>
              </w:rPr>
              <w:t>0.5 %</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w:t>
            </w:r>
            <w:r w:rsidR="006929CE" w:rsidRPr="000E225C">
              <w:rPr>
                <w:rFonts w:cs="Arial"/>
                <w:szCs w:val="20"/>
              </w:rPr>
              <w:t xml:space="preserve">en el cumplimiento del entregable sobre el valor total </w:t>
            </w:r>
            <w:r w:rsidR="006929CE" w:rsidRPr="000E225C">
              <w:rPr>
                <w:rFonts w:cs="Arial"/>
                <w:szCs w:val="20"/>
                <w:lang w:eastAsia="es-MX"/>
              </w:rPr>
              <w:t xml:space="preserve">de la factura mensual del mes de que se trate del </w:t>
            </w:r>
            <w:r w:rsidR="006929CE"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2E53A8B7"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1C510A" w:rsidRPr="00394B55" w14:paraId="2F184730" w14:textId="77777777" w:rsidTr="005A1259">
        <w:trPr>
          <w:trHeight w:val="549"/>
        </w:trPr>
        <w:tc>
          <w:tcPr>
            <w:tcW w:w="1984" w:type="dxa"/>
            <w:shd w:val="clear" w:color="auto" w:fill="auto"/>
          </w:tcPr>
          <w:p w14:paraId="1212E3F7" w14:textId="77777777" w:rsidR="00404905" w:rsidRPr="000E225C" w:rsidRDefault="00404905" w:rsidP="001C510A">
            <w:pPr>
              <w:contextualSpacing/>
              <w:jc w:val="both"/>
              <w:rPr>
                <w:rFonts w:eastAsia="Calibri" w:cs="Arial"/>
                <w:b/>
                <w:bCs/>
                <w:szCs w:val="20"/>
                <w:lang w:eastAsia="en-US"/>
              </w:rPr>
            </w:pPr>
          </w:p>
          <w:p w14:paraId="5B048C95" w14:textId="77777777" w:rsidR="00404905" w:rsidRPr="000E225C" w:rsidRDefault="00404905" w:rsidP="001C510A">
            <w:pPr>
              <w:contextualSpacing/>
              <w:jc w:val="both"/>
              <w:rPr>
                <w:rFonts w:eastAsia="Calibri" w:cs="Arial"/>
                <w:b/>
                <w:bCs/>
                <w:szCs w:val="20"/>
                <w:lang w:eastAsia="en-US"/>
              </w:rPr>
            </w:pPr>
          </w:p>
          <w:p w14:paraId="776CAB8E" w14:textId="77777777" w:rsidR="00404905" w:rsidRPr="000E225C" w:rsidRDefault="00404905" w:rsidP="001C510A">
            <w:pPr>
              <w:contextualSpacing/>
              <w:jc w:val="both"/>
              <w:rPr>
                <w:rFonts w:eastAsia="Calibri" w:cs="Arial"/>
                <w:b/>
                <w:bCs/>
                <w:szCs w:val="20"/>
                <w:lang w:eastAsia="en-US"/>
              </w:rPr>
            </w:pPr>
          </w:p>
          <w:p w14:paraId="1D1C8EC6" w14:textId="77777777" w:rsidR="00404905" w:rsidRPr="000E225C" w:rsidRDefault="00404905" w:rsidP="001C510A">
            <w:pPr>
              <w:contextualSpacing/>
              <w:jc w:val="both"/>
              <w:rPr>
                <w:rFonts w:eastAsia="Calibri" w:cs="Arial"/>
                <w:b/>
                <w:bCs/>
                <w:szCs w:val="20"/>
                <w:lang w:eastAsia="en-US"/>
              </w:rPr>
            </w:pPr>
          </w:p>
          <w:p w14:paraId="2A3A9626" w14:textId="77777777" w:rsidR="00404905" w:rsidRPr="000E225C" w:rsidRDefault="00404905" w:rsidP="001C510A">
            <w:pPr>
              <w:contextualSpacing/>
              <w:jc w:val="both"/>
              <w:rPr>
                <w:rFonts w:eastAsia="Calibri" w:cs="Arial"/>
                <w:b/>
                <w:bCs/>
                <w:szCs w:val="20"/>
                <w:lang w:eastAsia="en-US"/>
              </w:rPr>
            </w:pPr>
          </w:p>
          <w:p w14:paraId="7FAD0560" w14:textId="77777777" w:rsidR="00404905" w:rsidRPr="000E225C" w:rsidRDefault="00404905" w:rsidP="001C510A">
            <w:pPr>
              <w:contextualSpacing/>
              <w:jc w:val="both"/>
              <w:rPr>
                <w:rFonts w:eastAsia="Calibri" w:cs="Arial"/>
                <w:b/>
                <w:bCs/>
                <w:szCs w:val="20"/>
                <w:lang w:eastAsia="en-US"/>
              </w:rPr>
            </w:pPr>
          </w:p>
          <w:p w14:paraId="050F1A2F" w14:textId="249EEB13" w:rsidR="001C510A" w:rsidRPr="000E225C" w:rsidRDefault="00934684" w:rsidP="001C510A">
            <w:pPr>
              <w:contextualSpacing/>
              <w:jc w:val="both"/>
              <w:rPr>
                <w:rFonts w:eastAsia="Calibri" w:cs="Arial"/>
                <w:b/>
                <w:bCs/>
                <w:szCs w:val="20"/>
                <w:lang w:eastAsia="en-US"/>
              </w:rPr>
            </w:pPr>
            <w:r w:rsidRPr="000E225C">
              <w:rPr>
                <w:rFonts w:eastAsia="Calibri" w:cs="Arial"/>
                <w:b/>
                <w:bCs/>
                <w:szCs w:val="20"/>
                <w:lang w:eastAsia="en-US"/>
              </w:rPr>
              <w:t>Reporte de rotaciones</w:t>
            </w:r>
            <w:r w:rsidRPr="000E225C">
              <w:rPr>
                <w:rFonts w:eastAsia="Calibri" w:cs="Arial"/>
                <w:szCs w:val="20"/>
                <w:lang w:eastAsia="en-US"/>
              </w:rPr>
              <w:t xml:space="preserve"> de recursos especializados.</w:t>
            </w:r>
          </w:p>
        </w:tc>
        <w:tc>
          <w:tcPr>
            <w:tcW w:w="1426" w:type="dxa"/>
          </w:tcPr>
          <w:p w14:paraId="660E3549" w14:textId="77777777" w:rsidR="00404905" w:rsidRPr="000E225C" w:rsidRDefault="00404905" w:rsidP="001C510A">
            <w:pPr>
              <w:contextualSpacing/>
              <w:jc w:val="both"/>
              <w:rPr>
                <w:rFonts w:cs="Arial"/>
                <w:szCs w:val="20"/>
                <w:lang w:eastAsia="es-MX"/>
              </w:rPr>
            </w:pPr>
          </w:p>
          <w:p w14:paraId="2511CDF0" w14:textId="77777777" w:rsidR="00404905" w:rsidRPr="000E225C" w:rsidRDefault="00404905" w:rsidP="001C510A">
            <w:pPr>
              <w:contextualSpacing/>
              <w:jc w:val="both"/>
              <w:rPr>
                <w:rFonts w:cs="Arial"/>
                <w:szCs w:val="20"/>
                <w:lang w:eastAsia="es-MX"/>
              </w:rPr>
            </w:pPr>
          </w:p>
          <w:p w14:paraId="6C81C774" w14:textId="77777777" w:rsidR="00404905" w:rsidRPr="000E225C" w:rsidRDefault="00404905" w:rsidP="001C510A">
            <w:pPr>
              <w:contextualSpacing/>
              <w:jc w:val="both"/>
              <w:rPr>
                <w:rFonts w:cs="Arial"/>
                <w:szCs w:val="20"/>
                <w:lang w:eastAsia="es-MX"/>
              </w:rPr>
            </w:pPr>
          </w:p>
          <w:p w14:paraId="72859A74" w14:textId="77777777" w:rsidR="00404905" w:rsidRPr="000E225C" w:rsidRDefault="00404905" w:rsidP="001C510A">
            <w:pPr>
              <w:contextualSpacing/>
              <w:jc w:val="both"/>
              <w:rPr>
                <w:rFonts w:cs="Arial"/>
                <w:szCs w:val="20"/>
                <w:lang w:eastAsia="es-MX"/>
              </w:rPr>
            </w:pPr>
          </w:p>
          <w:p w14:paraId="6B05689D" w14:textId="77777777" w:rsidR="00404905" w:rsidRPr="000E225C" w:rsidRDefault="00404905" w:rsidP="001C510A">
            <w:pPr>
              <w:contextualSpacing/>
              <w:jc w:val="both"/>
              <w:rPr>
                <w:rFonts w:cs="Arial"/>
                <w:szCs w:val="20"/>
                <w:lang w:eastAsia="es-MX"/>
              </w:rPr>
            </w:pPr>
          </w:p>
          <w:p w14:paraId="7D4F6CCD" w14:textId="77777777" w:rsidR="00404905" w:rsidRPr="000E225C" w:rsidRDefault="00404905" w:rsidP="001C510A">
            <w:pPr>
              <w:contextualSpacing/>
              <w:jc w:val="both"/>
              <w:rPr>
                <w:rFonts w:cs="Arial"/>
                <w:szCs w:val="20"/>
                <w:lang w:eastAsia="es-MX"/>
              </w:rPr>
            </w:pPr>
          </w:p>
          <w:p w14:paraId="2D2619C9" w14:textId="77777777" w:rsidR="00404905" w:rsidRPr="000E225C" w:rsidRDefault="00404905" w:rsidP="001C510A">
            <w:pPr>
              <w:contextualSpacing/>
              <w:jc w:val="both"/>
              <w:rPr>
                <w:rFonts w:cs="Arial"/>
                <w:szCs w:val="20"/>
                <w:lang w:eastAsia="es-MX"/>
              </w:rPr>
            </w:pPr>
          </w:p>
          <w:p w14:paraId="04556C5C" w14:textId="77777777" w:rsidR="001C510A" w:rsidRPr="000E225C" w:rsidRDefault="001C510A" w:rsidP="001C510A">
            <w:pPr>
              <w:contextualSpacing/>
              <w:jc w:val="both"/>
              <w:rPr>
                <w:rFonts w:cs="Arial"/>
                <w:szCs w:val="20"/>
                <w:lang w:eastAsia="es-MX"/>
              </w:rPr>
            </w:pPr>
            <w:r w:rsidRPr="000E225C">
              <w:rPr>
                <w:rFonts w:cs="Arial"/>
                <w:szCs w:val="20"/>
                <w:lang w:eastAsia="es-MX"/>
              </w:rPr>
              <w:t>Mensual</w:t>
            </w:r>
            <w:r w:rsidR="001D47FB" w:rsidRPr="000E225C">
              <w:rPr>
                <w:rFonts w:cs="Arial"/>
                <w:szCs w:val="20"/>
                <w:lang w:eastAsia="es-MX"/>
              </w:rPr>
              <w:t>, los primeros cinco días hábiles de cada mes vencido</w:t>
            </w:r>
          </w:p>
          <w:p w14:paraId="2F6C2E61" w14:textId="0BD0BBA9" w:rsidR="001D47FB" w:rsidRPr="000E225C" w:rsidRDefault="001D47FB" w:rsidP="001C510A">
            <w:pPr>
              <w:contextualSpacing/>
              <w:jc w:val="both"/>
              <w:rPr>
                <w:rFonts w:cs="Arial"/>
                <w:color w:val="000000"/>
                <w:szCs w:val="20"/>
              </w:rPr>
            </w:pPr>
          </w:p>
        </w:tc>
        <w:tc>
          <w:tcPr>
            <w:tcW w:w="1696" w:type="dxa"/>
            <w:shd w:val="clear" w:color="auto" w:fill="auto"/>
          </w:tcPr>
          <w:p w14:paraId="043CB1A0" w14:textId="77777777" w:rsidR="00404905" w:rsidRPr="000E225C" w:rsidRDefault="00404905" w:rsidP="001C510A">
            <w:pPr>
              <w:contextualSpacing/>
              <w:jc w:val="both"/>
              <w:rPr>
                <w:rFonts w:cs="Arial"/>
                <w:szCs w:val="20"/>
                <w:lang w:eastAsia="es-MX"/>
              </w:rPr>
            </w:pPr>
          </w:p>
          <w:p w14:paraId="1CBA7DA0" w14:textId="77777777" w:rsidR="00404905" w:rsidRPr="000E225C" w:rsidRDefault="00404905" w:rsidP="001C510A">
            <w:pPr>
              <w:contextualSpacing/>
              <w:jc w:val="both"/>
              <w:rPr>
                <w:rFonts w:cs="Arial"/>
                <w:szCs w:val="20"/>
                <w:lang w:eastAsia="es-MX"/>
              </w:rPr>
            </w:pPr>
          </w:p>
          <w:p w14:paraId="6B21695D" w14:textId="77777777" w:rsidR="00404905" w:rsidRPr="000E225C" w:rsidRDefault="00404905" w:rsidP="001C510A">
            <w:pPr>
              <w:contextualSpacing/>
              <w:jc w:val="both"/>
              <w:rPr>
                <w:rFonts w:cs="Arial"/>
                <w:szCs w:val="20"/>
                <w:lang w:eastAsia="es-MX"/>
              </w:rPr>
            </w:pPr>
          </w:p>
          <w:p w14:paraId="0D8195C6" w14:textId="77777777" w:rsidR="00404905" w:rsidRPr="000E225C" w:rsidRDefault="00404905" w:rsidP="001C510A">
            <w:pPr>
              <w:contextualSpacing/>
              <w:jc w:val="both"/>
              <w:rPr>
                <w:rFonts w:cs="Arial"/>
                <w:szCs w:val="20"/>
                <w:lang w:eastAsia="es-MX"/>
              </w:rPr>
            </w:pPr>
          </w:p>
          <w:p w14:paraId="3459E774" w14:textId="77777777" w:rsidR="00404905" w:rsidRPr="000E225C" w:rsidRDefault="00404905" w:rsidP="001C510A">
            <w:pPr>
              <w:contextualSpacing/>
              <w:jc w:val="both"/>
              <w:rPr>
                <w:rFonts w:cs="Arial"/>
                <w:szCs w:val="20"/>
                <w:lang w:eastAsia="es-MX"/>
              </w:rPr>
            </w:pPr>
          </w:p>
          <w:p w14:paraId="44FFFDA2" w14:textId="77777777" w:rsidR="00404905" w:rsidRPr="000E225C" w:rsidRDefault="00404905" w:rsidP="001C510A">
            <w:pPr>
              <w:contextualSpacing/>
              <w:jc w:val="both"/>
              <w:rPr>
                <w:rFonts w:cs="Arial"/>
                <w:szCs w:val="20"/>
                <w:lang w:eastAsia="es-MX"/>
              </w:rPr>
            </w:pPr>
          </w:p>
          <w:p w14:paraId="643C06A5" w14:textId="78112687" w:rsidR="001C510A" w:rsidRPr="000E225C" w:rsidRDefault="001C510A" w:rsidP="001C510A">
            <w:pPr>
              <w:contextualSpacing/>
              <w:jc w:val="both"/>
              <w:rPr>
                <w:rFonts w:cs="Arial"/>
                <w:szCs w:val="20"/>
              </w:rPr>
            </w:pPr>
            <w:r w:rsidRPr="000E225C">
              <w:rPr>
                <w:rFonts w:cs="Arial"/>
                <w:szCs w:val="20"/>
                <w:lang w:eastAsia="es-MX"/>
              </w:rPr>
              <w:t>Recurso especializado por cada perfil</w:t>
            </w:r>
          </w:p>
        </w:tc>
        <w:tc>
          <w:tcPr>
            <w:tcW w:w="1779" w:type="dxa"/>
            <w:shd w:val="clear" w:color="auto" w:fill="auto"/>
            <w:vAlign w:val="center"/>
          </w:tcPr>
          <w:p w14:paraId="6DD7C5C0" w14:textId="78FFF964" w:rsidR="001C510A" w:rsidRPr="000E225C" w:rsidRDefault="001C510A" w:rsidP="001C510A">
            <w:pPr>
              <w:jc w:val="both"/>
              <w:rPr>
                <w:rFonts w:cs="Arial"/>
                <w:b/>
                <w:bCs/>
                <w:szCs w:val="20"/>
              </w:rPr>
            </w:pPr>
            <w:r w:rsidRPr="000E225C">
              <w:rPr>
                <w:rFonts w:cs="Arial"/>
                <w:b/>
                <w:bCs/>
                <w:szCs w:val="20"/>
              </w:rPr>
              <w:t>1%</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w:t>
            </w:r>
            <w:r w:rsidR="006929CE" w:rsidRPr="000E225C">
              <w:rPr>
                <w:rFonts w:cs="Arial"/>
                <w:szCs w:val="20"/>
              </w:rPr>
              <w:t xml:space="preserve">en el cumplimiento del entregable sobre el valor total </w:t>
            </w:r>
            <w:r w:rsidR="006929CE" w:rsidRPr="000E225C">
              <w:rPr>
                <w:rFonts w:cs="Arial"/>
                <w:szCs w:val="20"/>
                <w:lang w:eastAsia="es-MX"/>
              </w:rPr>
              <w:t xml:space="preserve">de la factura mensual del mes de que se trate del </w:t>
            </w:r>
            <w:r w:rsidR="006929CE" w:rsidRPr="000E225C">
              <w:rPr>
                <w:rFonts w:cs="Arial"/>
                <w:b/>
                <w:szCs w:val="20"/>
              </w:rPr>
              <w:t xml:space="preserve">Servicio Administrado para la Gestión Operativa de la Coordinación de </w:t>
            </w:r>
            <w:r w:rsidR="006929CE" w:rsidRPr="000E225C">
              <w:rPr>
                <w:rFonts w:cs="Arial"/>
                <w:b/>
                <w:szCs w:val="20"/>
              </w:rPr>
              <w:lastRenderedPageBreak/>
              <w:t>Monitoreo, Contacto y Riesgo Tecnológico</w:t>
            </w:r>
          </w:p>
        </w:tc>
        <w:tc>
          <w:tcPr>
            <w:tcW w:w="2331" w:type="dxa"/>
            <w:shd w:val="clear" w:color="auto" w:fill="auto"/>
            <w:vAlign w:val="center"/>
          </w:tcPr>
          <w:p w14:paraId="09CA407A" w14:textId="6CC639C3" w:rsidR="001C510A" w:rsidRPr="000E225C" w:rsidRDefault="00404905" w:rsidP="001C510A">
            <w:pPr>
              <w:jc w:val="both"/>
              <w:rPr>
                <w:rFonts w:cs="Arial"/>
                <w:szCs w:val="20"/>
              </w:rPr>
            </w:pPr>
            <w:r w:rsidRPr="000E225C">
              <w:rPr>
                <w:rFonts w:cs="Arial"/>
                <w:szCs w:val="20"/>
              </w:rPr>
              <w:lastRenderedPageBreak/>
              <w:t>Será hasta por el monto de la garantía de cumplimiento del contrato.</w:t>
            </w:r>
          </w:p>
        </w:tc>
      </w:tr>
      <w:tr w:rsidR="001C510A" w:rsidRPr="00394B55" w14:paraId="70B0EDC0" w14:textId="77777777" w:rsidTr="006D59ED">
        <w:trPr>
          <w:trHeight w:val="549"/>
        </w:trPr>
        <w:tc>
          <w:tcPr>
            <w:tcW w:w="1984" w:type="dxa"/>
            <w:shd w:val="clear" w:color="auto" w:fill="auto"/>
            <w:vAlign w:val="center"/>
          </w:tcPr>
          <w:p w14:paraId="30587296" w14:textId="612E9AD8" w:rsidR="001C510A" w:rsidRPr="000E225C" w:rsidRDefault="002E469D" w:rsidP="00F508A6">
            <w:pPr>
              <w:jc w:val="both"/>
              <w:rPr>
                <w:rFonts w:cs="Arial"/>
                <w:szCs w:val="20"/>
              </w:rPr>
            </w:pPr>
            <w:r w:rsidRPr="000E225C">
              <w:rPr>
                <w:rFonts w:cs="Arial"/>
                <w:b/>
                <w:bCs/>
                <w:szCs w:val="20"/>
              </w:rPr>
              <w:t xml:space="preserve">Memoria Técnica. </w:t>
            </w:r>
            <w:r w:rsidRPr="000E225C">
              <w:rPr>
                <w:rFonts w:cs="Arial"/>
                <w:szCs w:val="20"/>
              </w:rPr>
              <w:t xml:space="preserve">Deberá estar impresa y </w:t>
            </w:r>
            <w:r w:rsidR="00F508A6" w:rsidRPr="000E225C">
              <w:rPr>
                <w:rFonts w:cs="Arial"/>
                <w:szCs w:val="20"/>
              </w:rPr>
              <w:t xml:space="preserve">digital </w:t>
            </w:r>
            <w:r w:rsidRPr="000E225C">
              <w:rPr>
                <w:rFonts w:cs="Arial"/>
                <w:szCs w:val="20"/>
              </w:rPr>
              <w:t xml:space="preserve">en medios </w:t>
            </w:r>
            <w:r w:rsidR="00F508A6" w:rsidRPr="000E225C">
              <w:rPr>
                <w:rFonts w:cs="Arial"/>
                <w:szCs w:val="20"/>
              </w:rPr>
              <w:t xml:space="preserve">electrónicos </w:t>
            </w:r>
            <w:r w:rsidRPr="000E225C">
              <w:rPr>
                <w:rFonts w:cs="Arial"/>
                <w:szCs w:val="20"/>
              </w:rPr>
              <w:t xml:space="preserve">(USB, CD o Disco Duro Externo). Deberá contener la </w:t>
            </w:r>
            <w:r w:rsidR="00F508A6" w:rsidRPr="000E225C">
              <w:rPr>
                <w:rFonts w:cs="Arial"/>
                <w:szCs w:val="20"/>
              </w:rPr>
              <w:t xml:space="preserve">totalidad de la </w:t>
            </w:r>
            <w:r w:rsidRPr="000E225C">
              <w:rPr>
                <w:rFonts w:cs="Arial"/>
                <w:szCs w:val="20"/>
              </w:rPr>
              <w:t xml:space="preserve">información generada desde el inicio del servicio hasta el </w:t>
            </w:r>
            <w:r w:rsidRPr="000E225C">
              <w:rPr>
                <w:rFonts w:cs="Arial"/>
                <w:b/>
                <w:bCs/>
                <w:szCs w:val="20"/>
              </w:rPr>
              <w:t>31 de Diciembre 2025</w:t>
            </w:r>
            <w:r w:rsidR="00F508A6" w:rsidRPr="000E225C">
              <w:rPr>
                <w:rFonts w:cs="Arial"/>
                <w:b/>
                <w:bCs/>
                <w:szCs w:val="20"/>
              </w:rPr>
              <w:t>.</w:t>
            </w:r>
          </w:p>
        </w:tc>
        <w:tc>
          <w:tcPr>
            <w:tcW w:w="1426" w:type="dxa"/>
            <w:vAlign w:val="center"/>
          </w:tcPr>
          <w:p w14:paraId="4C309EB6" w14:textId="0C223BF7" w:rsidR="001C510A" w:rsidRPr="000E225C" w:rsidRDefault="00A4710B" w:rsidP="006D59ED">
            <w:pPr>
              <w:contextualSpacing/>
              <w:jc w:val="both"/>
              <w:rPr>
                <w:rFonts w:cs="Arial"/>
                <w:color w:val="000000"/>
                <w:szCs w:val="20"/>
              </w:rPr>
            </w:pPr>
            <w:r w:rsidRPr="000E225C">
              <w:rPr>
                <w:rFonts w:cs="Arial"/>
                <w:b/>
                <w:bCs/>
                <w:szCs w:val="20"/>
              </w:rPr>
              <w:t>10 días hábiles</w:t>
            </w:r>
            <w:r w:rsidRPr="000E225C">
              <w:rPr>
                <w:rFonts w:cs="Arial"/>
                <w:szCs w:val="20"/>
              </w:rPr>
              <w:t xml:space="preserve"> previos a la finalización de la vigencia del </w:t>
            </w:r>
            <w:r w:rsidRPr="000E225C">
              <w:rPr>
                <w:rFonts w:eastAsia="Calibri" w:cs="Arial"/>
                <w:szCs w:val="20"/>
                <w:lang w:eastAsia="en-US"/>
              </w:rPr>
              <w:t xml:space="preserve">Servicio Administrado para la Gestión Operativa de la Coordinación de Monitoreo, Contacto y Riesgo Tecnológico, </w:t>
            </w:r>
            <w:r w:rsidRPr="000E225C">
              <w:rPr>
                <w:rFonts w:eastAsia="Calibri" w:cs="Arial"/>
                <w:bCs/>
                <w:szCs w:val="20"/>
                <w:lang w:eastAsia="es-MX"/>
              </w:rPr>
              <w:t xml:space="preserve">al </w:t>
            </w:r>
            <w:r w:rsidRPr="000E225C">
              <w:rPr>
                <w:rFonts w:eastAsia="Calibri" w:cs="Arial"/>
                <w:b/>
                <w:szCs w:val="20"/>
                <w:lang w:eastAsia="es-MX"/>
              </w:rPr>
              <w:t>Administrador del Contrato</w:t>
            </w:r>
          </w:p>
        </w:tc>
        <w:tc>
          <w:tcPr>
            <w:tcW w:w="1696" w:type="dxa"/>
            <w:shd w:val="clear" w:color="auto" w:fill="auto"/>
            <w:vAlign w:val="center"/>
          </w:tcPr>
          <w:p w14:paraId="00458B21" w14:textId="14BFCA76" w:rsidR="001C510A" w:rsidRPr="000E225C" w:rsidRDefault="008F7E82" w:rsidP="006D59ED">
            <w:pPr>
              <w:contextualSpacing/>
              <w:jc w:val="both"/>
              <w:rPr>
                <w:rFonts w:cs="Arial"/>
                <w:szCs w:val="20"/>
              </w:rPr>
            </w:pPr>
            <w:r w:rsidRPr="000E225C">
              <w:rPr>
                <w:rFonts w:cs="Arial"/>
                <w:szCs w:val="20"/>
              </w:rPr>
              <w:t>C</w:t>
            </w:r>
            <w:r w:rsidR="00404905" w:rsidRPr="000E225C">
              <w:rPr>
                <w:rFonts w:cs="Arial"/>
                <w:szCs w:val="20"/>
              </w:rPr>
              <w:t>umplimiento parcial o deficiente en la entrega del acta de fin del servicio.</w:t>
            </w:r>
          </w:p>
        </w:tc>
        <w:tc>
          <w:tcPr>
            <w:tcW w:w="1779" w:type="dxa"/>
            <w:shd w:val="clear" w:color="auto" w:fill="auto"/>
            <w:vAlign w:val="center"/>
          </w:tcPr>
          <w:p w14:paraId="06F730C2" w14:textId="5C1EFBC6" w:rsidR="001C510A" w:rsidRPr="000E225C" w:rsidRDefault="001C510A" w:rsidP="006D59ED">
            <w:pPr>
              <w:jc w:val="both"/>
              <w:rPr>
                <w:rFonts w:cs="Arial"/>
                <w:szCs w:val="20"/>
              </w:rPr>
            </w:pPr>
            <w:r w:rsidRPr="000E225C">
              <w:rPr>
                <w:rFonts w:cs="Arial"/>
                <w:b/>
                <w:bCs/>
                <w:szCs w:val="20"/>
              </w:rPr>
              <w:t xml:space="preserve">1 % </w:t>
            </w:r>
            <w:r w:rsidRPr="000E225C">
              <w:rPr>
                <w:rFonts w:cs="Arial"/>
                <w:szCs w:val="20"/>
              </w:rPr>
              <w:t xml:space="preserve">por cada </w:t>
            </w:r>
            <w:r w:rsidR="001821A4" w:rsidRPr="000E225C">
              <w:rPr>
                <w:rFonts w:cs="Arial"/>
                <w:b/>
                <w:bCs/>
                <w:szCs w:val="20"/>
              </w:rPr>
              <w:t>día hábil</w:t>
            </w:r>
            <w:r w:rsidRPr="000E225C">
              <w:rPr>
                <w:rFonts w:cs="Arial"/>
                <w:szCs w:val="20"/>
              </w:rPr>
              <w:t xml:space="preserve"> de atraso </w:t>
            </w:r>
            <w:r w:rsidR="006929CE" w:rsidRPr="000E225C">
              <w:rPr>
                <w:rFonts w:cs="Arial"/>
                <w:szCs w:val="20"/>
              </w:rPr>
              <w:t xml:space="preserve">en el cumplimiento del entregable sobre el valor total </w:t>
            </w:r>
            <w:r w:rsidR="006929CE" w:rsidRPr="000E225C">
              <w:rPr>
                <w:rFonts w:cs="Arial"/>
                <w:szCs w:val="20"/>
                <w:lang w:eastAsia="es-MX"/>
              </w:rPr>
              <w:t xml:space="preserve">de la factura mensual del mes de que se trate del </w:t>
            </w:r>
            <w:r w:rsidR="006929CE"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541625B2"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1C510A" w:rsidRPr="00394B55" w14:paraId="0D267EA8" w14:textId="77777777" w:rsidTr="006D59ED">
        <w:trPr>
          <w:trHeight w:val="549"/>
        </w:trPr>
        <w:tc>
          <w:tcPr>
            <w:tcW w:w="1984" w:type="dxa"/>
            <w:shd w:val="clear" w:color="auto" w:fill="auto"/>
            <w:vAlign w:val="center"/>
          </w:tcPr>
          <w:p w14:paraId="2AA4415D" w14:textId="77777777" w:rsidR="00F508A6" w:rsidRPr="000E225C" w:rsidRDefault="00F508A6" w:rsidP="00F508A6">
            <w:pPr>
              <w:jc w:val="both"/>
              <w:rPr>
                <w:rFonts w:cs="Arial"/>
                <w:szCs w:val="20"/>
              </w:rPr>
            </w:pPr>
            <w:r w:rsidRPr="000E225C">
              <w:rPr>
                <w:rFonts w:cs="Arial"/>
                <w:b/>
                <w:bCs/>
                <w:color w:val="000000"/>
                <w:szCs w:val="20"/>
              </w:rPr>
              <w:t>Bases de Datos</w:t>
            </w:r>
            <w:r w:rsidRPr="000E225C">
              <w:rPr>
                <w:rFonts w:cs="Arial"/>
                <w:color w:val="000000"/>
                <w:szCs w:val="20"/>
              </w:rPr>
              <w:t xml:space="preserve"> con la información relativa a la </w:t>
            </w:r>
            <w:r w:rsidRPr="000E225C">
              <w:rPr>
                <w:rFonts w:eastAsia="MS Mincho" w:cs="Arial"/>
                <w:b/>
                <w:bCs/>
                <w:szCs w:val="20"/>
              </w:rPr>
              <w:t xml:space="preserve">Lista de productos y herramientas de software administrado por el Instituto. </w:t>
            </w:r>
            <w:r w:rsidRPr="000E225C">
              <w:rPr>
                <w:rFonts w:cs="Arial"/>
                <w:szCs w:val="20"/>
              </w:rPr>
              <w:t xml:space="preserve">Deberán estar actualizados al último día de vigencia de los servicios </w:t>
            </w:r>
            <w:r w:rsidRPr="000E225C">
              <w:rPr>
                <w:rFonts w:cs="Arial"/>
                <w:b/>
                <w:bCs/>
                <w:szCs w:val="20"/>
              </w:rPr>
              <w:t xml:space="preserve">(31 de Diciembre 2025) </w:t>
            </w:r>
            <w:r w:rsidRPr="000E225C">
              <w:rPr>
                <w:rFonts w:cs="Arial"/>
                <w:szCs w:val="20"/>
              </w:rPr>
              <w:t xml:space="preserve">en medio digital. </w:t>
            </w:r>
          </w:p>
          <w:p w14:paraId="4E9DD656" w14:textId="053057C8" w:rsidR="001C510A" w:rsidRPr="000E225C" w:rsidRDefault="001C510A" w:rsidP="006D59ED">
            <w:pPr>
              <w:contextualSpacing/>
              <w:jc w:val="both"/>
              <w:rPr>
                <w:rFonts w:cs="Arial"/>
                <w:szCs w:val="20"/>
              </w:rPr>
            </w:pPr>
          </w:p>
        </w:tc>
        <w:tc>
          <w:tcPr>
            <w:tcW w:w="1426" w:type="dxa"/>
          </w:tcPr>
          <w:p w14:paraId="717FE0A3" w14:textId="77777777" w:rsidR="002E469D" w:rsidRPr="000E225C" w:rsidRDefault="002E469D" w:rsidP="002E469D">
            <w:pPr>
              <w:contextualSpacing/>
              <w:jc w:val="center"/>
              <w:rPr>
                <w:rFonts w:cs="Arial"/>
                <w:b/>
                <w:bCs/>
                <w:szCs w:val="20"/>
              </w:rPr>
            </w:pPr>
          </w:p>
          <w:p w14:paraId="284BFA6B" w14:textId="77777777" w:rsidR="002E469D" w:rsidRPr="000E225C" w:rsidRDefault="002E469D" w:rsidP="002E469D">
            <w:pPr>
              <w:contextualSpacing/>
              <w:jc w:val="center"/>
              <w:rPr>
                <w:rFonts w:cs="Arial"/>
                <w:b/>
                <w:bCs/>
                <w:szCs w:val="20"/>
              </w:rPr>
            </w:pPr>
          </w:p>
          <w:p w14:paraId="7BF343BF" w14:textId="77777777" w:rsidR="002E469D" w:rsidRPr="000E225C" w:rsidRDefault="002E469D" w:rsidP="002E469D">
            <w:pPr>
              <w:contextualSpacing/>
              <w:jc w:val="center"/>
              <w:rPr>
                <w:rFonts w:cs="Arial"/>
                <w:b/>
                <w:bCs/>
                <w:szCs w:val="20"/>
              </w:rPr>
            </w:pPr>
          </w:p>
          <w:p w14:paraId="0F5E2481" w14:textId="77777777" w:rsidR="002E469D" w:rsidRPr="000E225C" w:rsidRDefault="002E469D" w:rsidP="002E469D">
            <w:pPr>
              <w:contextualSpacing/>
              <w:jc w:val="center"/>
              <w:rPr>
                <w:rFonts w:cs="Arial"/>
                <w:b/>
                <w:bCs/>
                <w:szCs w:val="20"/>
              </w:rPr>
            </w:pPr>
          </w:p>
          <w:p w14:paraId="24682769" w14:textId="77777777" w:rsidR="002E469D" w:rsidRPr="000E225C" w:rsidRDefault="002E469D" w:rsidP="002E469D">
            <w:pPr>
              <w:contextualSpacing/>
              <w:jc w:val="center"/>
              <w:rPr>
                <w:rFonts w:cs="Arial"/>
                <w:b/>
                <w:bCs/>
                <w:szCs w:val="20"/>
              </w:rPr>
            </w:pPr>
          </w:p>
          <w:p w14:paraId="18347730" w14:textId="65B8FA2E" w:rsidR="001C510A" w:rsidRPr="000E225C" w:rsidRDefault="00A4710B" w:rsidP="002E469D">
            <w:pPr>
              <w:contextualSpacing/>
              <w:jc w:val="center"/>
              <w:rPr>
                <w:rFonts w:cs="Arial"/>
                <w:color w:val="000000"/>
                <w:szCs w:val="20"/>
              </w:rPr>
            </w:pPr>
            <w:r w:rsidRPr="000E225C">
              <w:rPr>
                <w:rFonts w:cs="Arial"/>
                <w:b/>
                <w:bCs/>
                <w:szCs w:val="20"/>
              </w:rPr>
              <w:t>10 días hábiles</w:t>
            </w:r>
            <w:r w:rsidRPr="000E225C">
              <w:rPr>
                <w:rFonts w:cs="Arial"/>
                <w:szCs w:val="20"/>
              </w:rPr>
              <w:t xml:space="preserve"> previos a la finalización de la vigencia del </w:t>
            </w:r>
            <w:r w:rsidRPr="000E225C">
              <w:rPr>
                <w:rFonts w:eastAsia="Calibri" w:cs="Arial"/>
                <w:szCs w:val="20"/>
                <w:lang w:eastAsia="en-US"/>
              </w:rPr>
              <w:t xml:space="preserve">Servicio Administrado para la Gestión Operativa de la Coordinación de Monitoreo, Contacto y Riesgo Tecnológico, </w:t>
            </w:r>
            <w:r w:rsidRPr="000E225C">
              <w:rPr>
                <w:rFonts w:eastAsia="Calibri" w:cs="Arial"/>
                <w:bCs/>
                <w:szCs w:val="20"/>
                <w:lang w:eastAsia="es-MX"/>
              </w:rPr>
              <w:t xml:space="preserve">al </w:t>
            </w:r>
            <w:r w:rsidRPr="000E225C">
              <w:rPr>
                <w:rFonts w:eastAsia="Calibri" w:cs="Arial"/>
                <w:b/>
                <w:szCs w:val="20"/>
                <w:lang w:eastAsia="es-MX"/>
              </w:rPr>
              <w:t>Administrador del Contrato</w:t>
            </w:r>
            <w:r w:rsidR="001C510A" w:rsidRPr="000E225C">
              <w:rPr>
                <w:rFonts w:cs="Arial"/>
                <w:szCs w:val="20"/>
              </w:rPr>
              <w:t>.</w:t>
            </w:r>
          </w:p>
        </w:tc>
        <w:tc>
          <w:tcPr>
            <w:tcW w:w="1696" w:type="dxa"/>
            <w:shd w:val="clear" w:color="auto" w:fill="auto"/>
            <w:vAlign w:val="center"/>
          </w:tcPr>
          <w:p w14:paraId="2FCD2D07" w14:textId="219DFCB8" w:rsidR="001C510A" w:rsidRPr="000E225C" w:rsidRDefault="008F7E82" w:rsidP="006D59ED">
            <w:pPr>
              <w:contextualSpacing/>
              <w:jc w:val="both"/>
              <w:rPr>
                <w:rFonts w:cs="Arial"/>
                <w:szCs w:val="20"/>
              </w:rPr>
            </w:pPr>
            <w:r w:rsidRPr="000E225C">
              <w:rPr>
                <w:rFonts w:cs="Arial"/>
                <w:szCs w:val="20"/>
              </w:rPr>
              <w:t>C</w:t>
            </w:r>
            <w:r w:rsidR="001C510A" w:rsidRPr="000E225C">
              <w:rPr>
                <w:rFonts w:cs="Arial"/>
                <w:szCs w:val="20"/>
              </w:rPr>
              <w:t xml:space="preserve">umplimiento parcial o deficiente en la entrega del acta </w:t>
            </w:r>
            <w:r w:rsidR="00404905" w:rsidRPr="000E225C">
              <w:rPr>
                <w:rFonts w:cs="Arial"/>
                <w:szCs w:val="20"/>
              </w:rPr>
              <w:t>de fin del servicio.</w:t>
            </w:r>
          </w:p>
        </w:tc>
        <w:tc>
          <w:tcPr>
            <w:tcW w:w="1779" w:type="dxa"/>
            <w:shd w:val="clear" w:color="auto" w:fill="auto"/>
            <w:vAlign w:val="center"/>
          </w:tcPr>
          <w:p w14:paraId="6D452F0C" w14:textId="4352CBD9" w:rsidR="001C510A" w:rsidRPr="000E225C" w:rsidRDefault="001C510A" w:rsidP="006D59ED">
            <w:pPr>
              <w:jc w:val="both"/>
              <w:rPr>
                <w:rFonts w:cs="Arial"/>
                <w:szCs w:val="20"/>
              </w:rPr>
            </w:pPr>
            <w:r w:rsidRPr="000E225C">
              <w:rPr>
                <w:rFonts w:cs="Arial"/>
                <w:b/>
                <w:bCs/>
                <w:szCs w:val="20"/>
              </w:rPr>
              <w:t>1 %</w:t>
            </w:r>
            <w:r w:rsidRPr="000E225C">
              <w:rPr>
                <w:rFonts w:cs="Arial"/>
                <w:szCs w:val="20"/>
              </w:rPr>
              <w:t xml:space="preserve"> por cada </w:t>
            </w:r>
            <w:r w:rsidR="001821A4" w:rsidRPr="000E225C">
              <w:rPr>
                <w:rFonts w:cs="Arial"/>
                <w:b/>
                <w:bCs/>
                <w:szCs w:val="20"/>
              </w:rPr>
              <w:t>día hábil</w:t>
            </w:r>
            <w:r w:rsidR="001821A4" w:rsidRPr="000E225C">
              <w:rPr>
                <w:rFonts w:cs="Arial"/>
                <w:szCs w:val="20"/>
              </w:rPr>
              <w:t xml:space="preserve"> </w:t>
            </w:r>
            <w:r w:rsidRPr="000E225C">
              <w:rPr>
                <w:rFonts w:cs="Arial"/>
                <w:szCs w:val="20"/>
              </w:rPr>
              <w:t xml:space="preserve">de atraso </w:t>
            </w:r>
            <w:r w:rsidR="006929CE" w:rsidRPr="000E225C">
              <w:rPr>
                <w:rFonts w:cs="Arial"/>
                <w:szCs w:val="20"/>
              </w:rPr>
              <w:t xml:space="preserve">en el cumplimiento del entregable sobre el valor total </w:t>
            </w:r>
            <w:r w:rsidR="006929CE" w:rsidRPr="000E225C">
              <w:rPr>
                <w:rFonts w:cs="Arial"/>
                <w:szCs w:val="20"/>
                <w:lang w:eastAsia="es-MX"/>
              </w:rPr>
              <w:t xml:space="preserve">de la factura mensual del mes de que se trate del </w:t>
            </w:r>
            <w:r w:rsidR="006929CE"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122AC078" w14:textId="77777777" w:rsidR="001C510A" w:rsidRPr="000E225C" w:rsidRDefault="001C510A" w:rsidP="006D59ED">
            <w:pPr>
              <w:jc w:val="both"/>
              <w:rPr>
                <w:rFonts w:cs="Arial"/>
                <w:szCs w:val="20"/>
              </w:rPr>
            </w:pPr>
            <w:r w:rsidRPr="000E225C">
              <w:rPr>
                <w:rFonts w:cs="Arial"/>
                <w:szCs w:val="20"/>
              </w:rPr>
              <w:t>Será hasta por el monto de la garantía de cumplimiento del contrato.</w:t>
            </w:r>
          </w:p>
        </w:tc>
      </w:tr>
      <w:tr w:rsidR="001821A4" w:rsidRPr="009B4B9C" w14:paraId="4DFD1F84" w14:textId="77777777" w:rsidTr="006D59ED">
        <w:trPr>
          <w:trHeight w:val="549"/>
        </w:trPr>
        <w:tc>
          <w:tcPr>
            <w:tcW w:w="1984" w:type="dxa"/>
            <w:shd w:val="clear" w:color="auto" w:fill="auto"/>
            <w:vAlign w:val="center"/>
          </w:tcPr>
          <w:p w14:paraId="323431B0" w14:textId="26A65AE1" w:rsidR="001821A4" w:rsidRPr="000E225C" w:rsidRDefault="001821A4" w:rsidP="001821A4">
            <w:pPr>
              <w:jc w:val="both"/>
              <w:rPr>
                <w:rFonts w:cs="Arial"/>
                <w:b/>
                <w:bCs/>
                <w:color w:val="000000"/>
                <w:szCs w:val="20"/>
              </w:rPr>
            </w:pPr>
            <w:r w:rsidRPr="000E225C">
              <w:rPr>
                <w:rFonts w:cs="Arial"/>
                <w:szCs w:val="20"/>
                <w:lang w:val="es-ES_tradnl"/>
              </w:rPr>
              <w:lastRenderedPageBreak/>
              <w:t>El proveedor adjudicado quedará obligado ante el Instituto Mexicano del Seguro Social, a responder por la calidad de los servicios</w:t>
            </w:r>
          </w:p>
        </w:tc>
        <w:tc>
          <w:tcPr>
            <w:tcW w:w="1426" w:type="dxa"/>
          </w:tcPr>
          <w:p w14:paraId="627ACF9D" w14:textId="77777777" w:rsidR="001821A4" w:rsidRPr="00EB2B78" w:rsidRDefault="001821A4" w:rsidP="001821A4">
            <w:pPr>
              <w:contextualSpacing/>
              <w:jc w:val="both"/>
              <w:rPr>
                <w:rFonts w:cs="Arial"/>
                <w:szCs w:val="20"/>
                <w:lang w:eastAsia="es-MX"/>
              </w:rPr>
            </w:pPr>
          </w:p>
          <w:p w14:paraId="4FCD1D0A" w14:textId="77777777" w:rsidR="001821A4" w:rsidRPr="00EB2B78" w:rsidRDefault="001821A4" w:rsidP="001821A4">
            <w:pPr>
              <w:contextualSpacing/>
              <w:jc w:val="both"/>
              <w:rPr>
                <w:rFonts w:cs="Arial"/>
                <w:szCs w:val="20"/>
                <w:lang w:eastAsia="es-MX"/>
              </w:rPr>
            </w:pPr>
          </w:p>
          <w:p w14:paraId="4D7B258A" w14:textId="77777777" w:rsidR="001821A4" w:rsidRPr="00EB2B78" w:rsidRDefault="001821A4" w:rsidP="001821A4">
            <w:pPr>
              <w:contextualSpacing/>
              <w:jc w:val="both"/>
              <w:rPr>
                <w:rFonts w:cs="Arial"/>
                <w:szCs w:val="20"/>
                <w:lang w:eastAsia="es-MX"/>
              </w:rPr>
            </w:pPr>
          </w:p>
          <w:p w14:paraId="499F4ED2" w14:textId="77777777" w:rsidR="001821A4" w:rsidRPr="00EB2B78" w:rsidRDefault="001821A4" w:rsidP="001821A4">
            <w:pPr>
              <w:contextualSpacing/>
              <w:jc w:val="both"/>
              <w:rPr>
                <w:rFonts w:cs="Arial"/>
                <w:szCs w:val="20"/>
                <w:lang w:eastAsia="es-MX"/>
              </w:rPr>
            </w:pPr>
          </w:p>
          <w:p w14:paraId="2C048006" w14:textId="77777777" w:rsidR="001821A4" w:rsidRPr="00EB2B78" w:rsidRDefault="001821A4" w:rsidP="001821A4">
            <w:pPr>
              <w:contextualSpacing/>
              <w:jc w:val="both"/>
              <w:rPr>
                <w:rFonts w:cs="Arial"/>
                <w:szCs w:val="20"/>
                <w:lang w:eastAsia="es-MX"/>
              </w:rPr>
            </w:pPr>
          </w:p>
          <w:p w14:paraId="64E03831" w14:textId="7F9FAEDE" w:rsidR="001821A4" w:rsidRPr="00EB2B78" w:rsidRDefault="001821A4" w:rsidP="001821A4">
            <w:pPr>
              <w:contextualSpacing/>
              <w:jc w:val="both"/>
              <w:rPr>
                <w:rFonts w:cs="Arial"/>
                <w:szCs w:val="20"/>
                <w:lang w:eastAsia="es-MX"/>
              </w:rPr>
            </w:pPr>
            <w:r w:rsidRPr="00EB2B78">
              <w:rPr>
                <w:rFonts w:cs="Arial"/>
                <w:szCs w:val="20"/>
                <w:lang w:eastAsia="es-MX"/>
              </w:rPr>
              <w:t>Mensual, los primeros cinco días hábiles de cada mes vencido</w:t>
            </w:r>
          </w:p>
          <w:p w14:paraId="1762E968" w14:textId="77777777" w:rsidR="001821A4" w:rsidRPr="00EB2B78" w:rsidRDefault="001821A4" w:rsidP="001821A4">
            <w:pPr>
              <w:contextualSpacing/>
              <w:jc w:val="center"/>
              <w:rPr>
                <w:rFonts w:cs="Arial"/>
                <w:b/>
                <w:bCs/>
                <w:szCs w:val="20"/>
              </w:rPr>
            </w:pPr>
          </w:p>
        </w:tc>
        <w:tc>
          <w:tcPr>
            <w:tcW w:w="1696" w:type="dxa"/>
            <w:shd w:val="clear" w:color="auto" w:fill="auto"/>
            <w:vAlign w:val="center"/>
          </w:tcPr>
          <w:p w14:paraId="48A104A9" w14:textId="1822CAA9" w:rsidR="001821A4" w:rsidRPr="000E225C" w:rsidRDefault="001821A4" w:rsidP="001821A4">
            <w:pPr>
              <w:contextualSpacing/>
              <w:jc w:val="both"/>
              <w:rPr>
                <w:rFonts w:cs="Arial"/>
                <w:szCs w:val="20"/>
              </w:rPr>
            </w:pPr>
            <w:r w:rsidRPr="000E225C">
              <w:rPr>
                <w:rFonts w:cs="Arial"/>
                <w:szCs w:val="20"/>
              </w:rPr>
              <w:t xml:space="preserve">Cumplimiento parcial o deficiente en la entrega de la </w:t>
            </w:r>
            <w:r w:rsidRPr="000E225C">
              <w:rPr>
                <w:rFonts w:cs="Arial"/>
                <w:b/>
                <w:bCs/>
                <w:szCs w:val="20"/>
              </w:rPr>
              <w:t>calidad de los servicios de manera</w:t>
            </w:r>
            <w:r w:rsidRPr="000E225C">
              <w:rPr>
                <w:rFonts w:cs="Arial"/>
                <w:szCs w:val="20"/>
              </w:rPr>
              <w:t xml:space="preserve"> mensual</w:t>
            </w:r>
          </w:p>
        </w:tc>
        <w:tc>
          <w:tcPr>
            <w:tcW w:w="1779" w:type="dxa"/>
            <w:shd w:val="clear" w:color="auto" w:fill="auto"/>
            <w:vAlign w:val="center"/>
          </w:tcPr>
          <w:p w14:paraId="643CA4FA" w14:textId="28A3F394" w:rsidR="001821A4" w:rsidRPr="000E225C" w:rsidRDefault="001821A4" w:rsidP="001821A4">
            <w:pPr>
              <w:jc w:val="both"/>
              <w:rPr>
                <w:rFonts w:cs="Arial"/>
                <w:b/>
                <w:bCs/>
                <w:szCs w:val="20"/>
              </w:rPr>
            </w:pPr>
            <w:r w:rsidRPr="000E225C">
              <w:rPr>
                <w:rFonts w:cs="Arial"/>
                <w:b/>
                <w:bCs/>
                <w:szCs w:val="20"/>
              </w:rPr>
              <w:t>1 %</w:t>
            </w:r>
            <w:r w:rsidRPr="000E225C">
              <w:rPr>
                <w:rFonts w:cs="Arial"/>
                <w:szCs w:val="20"/>
              </w:rPr>
              <w:t xml:space="preserve"> por cada </w:t>
            </w:r>
            <w:r w:rsidRPr="000E225C">
              <w:rPr>
                <w:rFonts w:cs="Arial"/>
                <w:b/>
                <w:bCs/>
                <w:szCs w:val="20"/>
              </w:rPr>
              <w:t>día hábil</w:t>
            </w:r>
            <w:r w:rsidRPr="000E225C">
              <w:rPr>
                <w:rFonts w:cs="Arial"/>
                <w:szCs w:val="20"/>
              </w:rPr>
              <w:t xml:space="preserve"> de atraso en el cumplimiento del entregable sobre el valor total </w:t>
            </w:r>
            <w:r w:rsidRPr="000E225C">
              <w:rPr>
                <w:rFonts w:cs="Arial"/>
                <w:szCs w:val="20"/>
                <w:lang w:eastAsia="es-MX"/>
              </w:rPr>
              <w:t xml:space="preserve">de la factura mensual del mes de que se trate del </w:t>
            </w:r>
            <w:r w:rsidRPr="000E225C">
              <w:rPr>
                <w:rFonts w:cs="Arial"/>
                <w:b/>
                <w:szCs w:val="20"/>
              </w:rPr>
              <w:t>Servicio Administrado para la Gestión Operativa de la Coordinación de Monitoreo, Contacto y Riesgo Tecnológico</w:t>
            </w:r>
          </w:p>
        </w:tc>
        <w:tc>
          <w:tcPr>
            <w:tcW w:w="2331" w:type="dxa"/>
            <w:shd w:val="clear" w:color="auto" w:fill="auto"/>
            <w:vAlign w:val="center"/>
          </w:tcPr>
          <w:p w14:paraId="05920602" w14:textId="558A61A7" w:rsidR="001821A4" w:rsidRPr="000E225C" w:rsidRDefault="001821A4" w:rsidP="001821A4">
            <w:pPr>
              <w:jc w:val="both"/>
              <w:rPr>
                <w:rFonts w:cs="Arial"/>
                <w:szCs w:val="20"/>
              </w:rPr>
            </w:pPr>
            <w:r w:rsidRPr="000E225C">
              <w:rPr>
                <w:rFonts w:cs="Arial"/>
                <w:szCs w:val="20"/>
              </w:rPr>
              <w:t>Será hasta por el monto de la garantía de cumplimiento del contrato.</w:t>
            </w:r>
          </w:p>
        </w:tc>
      </w:tr>
    </w:tbl>
    <w:p w14:paraId="69F23CB9" w14:textId="77777777" w:rsidR="00AC3CD3" w:rsidRPr="00811E2F" w:rsidRDefault="00AC3CD3" w:rsidP="002577D9">
      <w:pPr>
        <w:pStyle w:val="Prrafodelista"/>
        <w:ind w:left="284"/>
        <w:jc w:val="both"/>
        <w:rPr>
          <w:rFonts w:cs="Arial"/>
          <w:szCs w:val="20"/>
        </w:rPr>
      </w:pPr>
    </w:p>
    <w:p w14:paraId="33A167A4" w14:textId="4A2B6218" w:rsidR="002577D9" w:rsidRPr="00811E2F" w:rsidRDefault="002577D9" w:rsidP="00B3780F">
      <w:pPr>
        <w:pStyle w:val="Prrafodelista"/>
        <w:numPr>
          <w:ilvl w:val="0"/>
          <w:numId w:val="39"/>
        </w:numPr>
        <w:jc w:val="both"/>
        <w:rPr>
          <w:rFonts w:cs="Arial"/>
          <w:szCs w:val="20"/>
        </w:rPr>
      </w:pPr>
      <w:r w:rsidRPr="00811E2F">
        <w:rPr>
          <w:rFonts w:cs="Arial"/>
          <w:szCs w:val="20"/>
        </w:rPr>
        <w:t xml:space="preserve">En ningún caso se deberá autorizar el pago de los servicios, sí no se ha determinado, calculado y notificado al </w:t>
      </w:r>
      <w:r w:rsidR="0040102E">
        <w:rPr>
          <w:rFonts w:cs="Arial"/>
          <w:szCs w:val="20"/>
        </w:rPr>
        <w:t>proveedor adjudicado</w:t>
      </w:r>
      <w:r w:rsidRPr="00811E2F">
        <w:rPr>
          <w:rFonts w:cs="Arial"/>
          <w:szCs w:val="20"/>
        </w:rPr>
        <w:t xml:space="preserve"> las penas convencionales y deducciones aplicadas en términos de lo dispuesto en el contrato, así como su registro y validación en el Sistema PREI </w:t>
      </w:r>
      <w:proofErr w:type="spellStart"/>
      <w:r w:rsidRPr="00811E2F">
        <w:rPr>
          <w:rFonts w:cs="Arial"/>
          <w:szCs w:val="20"/>
        </w:rPr>
        <w:t>Millenium</w:t>
      </w:r>
      <w:proofErr w:type="spellEnd"/>
      <w:r w:rsidRPr="00811E2F">
        <w:rPr>
          <w:rFonts w:cs="Arial"/>
          <w:szCs w:val="20"/>
        </w:rPr>
        <w:t xml:space="preserve">. </w:t>
      </w:r>
    </w:p>
    <w:p w14:paraId="5211DA11" w14:textId="77777777" w:rsidR="002577D9" w:rsidRPr="00811E2F" w:rsidRDefault="002577D9" w:rsidP="002577D9">
      <w:pPr>
        <w:jc w:val="both"/>
        <w:rPr>
          <w:rFonts w:cs="Arial"/>
          <w:szCs w:val="20"/>
        </w:rPr>
      </w:pPr>
    </w:p>
    <w:p w14:paraId="11E78FB3" w14:textId="77777777" w:rsidR="002577D9" w:rsidRPr="00811E2F" w:rsidRDefault="002577D9" w:rsidP="00B3780F">
      <w:pPr>
        <w:pStyle w:val="Prrafodelista"/>
        <w:numPr>
          <w:ilvl w:val="0"/>
          <w:numId w:val="39"/>
        </w:numPr>
        <w:jc w:val="both"/>
        <w:rPr>
          <w:rFonts w:cs="Arial"/>
          <w:szCs w:val="20"/>
        </w:rPr>
      </w:pPr>
      <w:r w:rsidRPr="00811E2F">
        <w:rPr>
          <w:rFonts w:cs="Arial"/>
          <w:szCs w:val="20"/>
        </w:rPr>
        <w:t xml:space="preserve">El servidor público designado como Administrador del Contrato, será el responsable del cálculo, aplicación y seguimiento de las deducciones. </w:t>
      </w:r>
    </w:p>
    <w:p w14:paraId="7B80917A" w14:textId="77777777" w:rsidR="002577D9" w:rsidRPr="00811E2F" w:rsidRDefault="002577D9" w:rsidP="002577D9">
      <w:pPr>
        <w:jc w:val="both"/>
        <w:rPr>
          <w:rFonts w:cs="Arial"/>
          <w:szCs w:val="20"/>
        </w:rPr>
      </w:pPr>
    </w:p>
    <w:p w14:paraId="190749B0" w14:textId="77777777" w:rsidR="00A4710B" w:rsidRPr="00A4710B" w:rsidRDefault="00A4710B" w:rsidP="00A4710B">
      <w:pPr>
        <w:jc w:val="both"/>
        <w:rPr>
          <w:rFonts w:cs="Arial"/>
          <w:szCs w:val="20"/>
        </w:rPr>
      </w:pPr>
      <w:r w:rsidRPr="00A4710B">
        <w:rPr>
          <w:rFonts w:cs="Arial"/>
          <w:szCs w:val="20"/>
        </w:rPr>
        <w:t>El importe máximo de las penalizaciones y de las deducciones no podrá ser mayor al que resulte</w:t>
      </w:r>
    </w:p>
    <w:p w14:paraId="61AB1F44" w14:textId="33DA4A4F" w:rsidR="00A4710B" w:rsidRDefault="00A4710B" w:rsidP="00A4710B">
      <w:pPr>
        <w:jc w:val="both"/>
        <w:rPr>
          <w:rFonts w:cs="Arial"/>
          <w:bCs/>
          <w:szCs w:val="20"/>
          <w:lang w:eastAsia="ar-SA"/>
        </w:rPr>
      </w:pPr>
      <w:r w:rsidRPr="00A4710B">
        <w:rPr>
          <w:rFonts w:cs="Arial"/>
          <w:szCs w:val="20"/>
        </w:rPr>
        <w:t>de aplicar el porcentaje de la garantía de cumplimiento.</w:t>
      </w:r>
    </w:p>
    <w:p w14:paraId="2ADC3B2F" w14:textId="279BBC0F" w:rsidR="003B09A9" w:rsidRPr="003B09A9" w:rsidRDefault="003B09A9" w:rsidP="00B3780F">
      <w:pPr>
        <w:pStyle w:val="Ttulo2"/>
        <w:numPr>
          <w:ilvl w:val="0"/>
          <w:numId w:val="21"/>
        </w:numPr>
        <w:rPr>
          <w:rFonts w:cs="Arial"/>
          <w:iCs/>
          <w:color w:val="000000" w:themeColor="text1"/>
          <w:szCs w:val="22"/>
        </w:rPr>
      </w:pPr>
      <w:bookmarkStart w:id="13" w:name="_Toc195003857"/>
      <w:r>
        <w:rPr>
          <w:rFonts w:cs="Arial"/>
          <w:iCs/>
          <w:color w:val="000000" w:themeColor="text1"/>
          <w:szCs w:val="22"/>
        </w:rPr>
        <w:t>M</w:t>
      </w:r>
      <w:r w:rsidRPr="003B09A9">
        <w:rPr>
          <w:rFonts w:cs="Arial"/>
          <w:iCs/>
          <w:color w:val="000000" w:themeColor="text1"/>
          <w:szCs w:val="22"/>
        </w:rPr>
        <w:t>ecanismos requeridos al proveedor para responder por defectos o vicios oculto</w:t>
      </w:r>
      <w:r>
        <w:rPr>
          <w:rFonts w:cs="Arial"/>
          <w:iCs/>
          <w:color w:val="000000" w:themeColor="text1"/>
          <w:szCs w:val="22"/>
        </w:rPr>
        <w:t>s.</w:t>
      </w:r>
      <w:bookmarkEnd w:id="13"/>
    </w:p>
    <w:p w14:paraId="52708CA4" w14:textId="77777777" w:rsidR="00E601FC" w:rsidRPr="00811E2F" w:rsidRDefault="00E601FC" w:rsidP="00E601FC">
      <w:pPr>
        <w:ind w:left="-426"/>
        <w:jc w:val="both"/>
        <w:rPr>
          <w:rFonts w:cs="Arial"/>
          <w:szCs w:val="20"/>
          <w:lang w:val="es-ES_tradnl"/>
        </w:rPr>
      </w:pPr>
    </w:p>
    <w:p w14:paraId="42D0534F" w14:textId="1ADE265C" w:rsidR="00E601FC" w:rsidRPr="00811E2F" w:rsidRDefault="00E601FC" w:rsidP="00B3780F">
      <w:pPr>
        <w:pStyle w:val="Prrafodelista"/>
        <w:numPr>
          <w:ilvl w:val="1"/>
          <w:numId w:val="21"/>
        </w:numPr>
        <w:jc w:val="both"/>
        <w:rPr>
          <w:rFonts w:cs="Arial"/>
          <w:szCs w:val="20"/>
          <w:lang w:val="es-ES_tradnl"/>
        </w:rPr>
      </w:pPr>
      <w:r w:rsidRPr="00811E2F">
        <w:rPr>
          <w:rFonts w:cs="Arial"/>
          <w:szCs w:val="20"/>
          <w:lang w:val="es-ES_tradnl"/>
        </w:rPr>
        <w:t xml:space="preserve">El </w:t>
      </w:r>
      <w:r w:rsidR="0040102E">
        <w:rPr>
          <w:rFonts w:cs="Arial"/>
          <w:szCs w:val="20"/>
          <w:lang w:val="es-ES_tradnl"/>
        </w:rPr>
        <w:t>proveedor adjudicado</w:t>
      </w:r>
      <w:r w:rsidRPr="00811E2F">
        <w:rPr>
          <w:rFonts w:cs="Arial"/>
          <w:szCs w:val="20"/>
          <w:lang w:val="es-ES_tradnl"/>
        </w:rPr>
        <w:t xml:space="preserve">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4D18CE79" w14:textId="49150C1B" w:rsidR="00E601FC" w:rsidRPr="0021569A" w:rsidRDefault="00E601FC" w:rsidP="00B3780F">
      <w:pPr>
        <w:pStyle w:val="Prrafodelista"/>
        <w:numPr>
          <w:ilvl w:val="1"/>
          <w:numId w:val="21"/>
        </w:numPr>
        <w:jc w:val="both"/>
        <w:rPr>
          <w:rFonts w:cs="Arial"/>
          <w:szCs w:val="20"/>
          <w:lang w:val="es-ES_tradnl"/>
        </w:rPr>
      </w:pPr>
      <w:r w:rsidRPr="00811E2F">
        <w:rPr>
          <w:rFonts w:cs="Arial"/>
          <w:szCs w:val="20"/>
          <w:lang w:val="es-ES_tradnl"/>
        </w:rPr>
        <w:t xml:space="preserve">El </w:t>
      </w:r>
      <w:r w:rsidR="0040102E">
        <w:rPr>
          <w:rFonts w:cs="Arial"/>
          <w:szCs w:val="20"/>
          <w:lang w:val="es-ES_tradnl"/>
        </w:rPr>
        <w:t>proveedor adjudicado</w:t>
      </w:r>
      <w:r w:rsidRPr="00811E2F">
        <w:rPr>
          <w:rFonts w:cs="Arial"/>
          <w:szCs w:val="20"/>
          <w:lang w:val="es-ES_tradnl"/>
        </w:rPr>
        <w:t xml:space="preserve"> deberá analizar y resolver el requerimiento del administrador del contrato, en un plazo no mayor a </w:t>
      </w:r>
      <w:r w:rsidR="00E37D01">
        <w:rPr>
          <w:rFonts w:cs="Arial"/>
          <w:szCs w:val="20"/>
          <w:lang w:val="es-ES_tradnl"/>
        </w:rPr>
        <w:t>5</w:t>
      </w:r>
      <w:r w:rsidRPr="00811E2F">
        <w:rPr>
          <w:rFonts w:cs="Arial"/>
          <w:szCs w:val="20"/>
          <w:lang w:val="es-ES_tradnl"/>
        </w:rPr>
        <w:t xml:space="preserve"> días hábiles</w:t>
      </w:r>
      <w:r w:rsidR="00EB2B78">
        <w:rPr>
          <w:rFonts w:cs="Arial"/>
          <w:szCs w:val="20"/>
          <w:lang w:val="es-ES_tradnl"/>
        </w:rPr>
        <w:t>,</w:t>
      </w:r>
      <w:r w:rsidRPr="00811E2F">
        <w:rPr>
          <w:rFonts w:cs="Arial"/>
          <w:szCs w:val="20"/>
          <w:lang w:val="es-ES_tradnl"/>
        </w:rPr>
        <w:t xml:space="preserve"> contadas a partir </w:t>
      </w:r>
      <w:r w:rsidRPr="0021569A">
        <w:rPr>
          <w:rFonts w:cs="Arial"/>
          <w:szCs w:val="20"/>
          <w:lang w:val="es-ES_tradnl"/>
        </w:rPr>
        <w:t>de la notificación recibida por correo.</w:t>
      </w:r>
    </w:p>
    <w:p w14:paraId="6E5CB896" w14:textId="04080368" w:rsidR="00E601FC" w:rsidRPr="0021569A" w:rsidRDefault="00E601FC" w:rsidP="00B3780F">
      <w:pPr>
        <w:pStyle w:val="Prrafodelista"/>
        <w:numPr>
          <w:ilvl w:val="1"/>
          <w:numId w:val="21"/>
        </w:numPr>
        <w:jc w:val="both"/>
        <w:rPr>
          <w:rFonts w:cs="Arial"/>
          <w:szCs w:val="20"/>
          <w:lang w:val="es-ES_tradnl"/>
        </w:rPr>
      </w:pPr>
      <w:r w:rsidRPr="0021569A">
        <w:rPr>
          <w:rFonts w:cs="Arial"/>
          <w:szCs w:val="20"/>
          <w:lang w:val="es-ES_tradnl"/>
        </w:rPr>
        <w:t xml:space="preserve">Si posterior a este plazo, el </w:t>
      </w:r>
      <w:r w:rsidR="0040102E" w:rsidRPr="0021569A">
        <w:rPr>
          <w:rFonts w:cs="Arial"/>
          <w:szCs w:val="20"/>
          <w:lang w:val="es-ES_tradnl"/>
        </w:rPr>
        <w:t>proveedor adjudicado</w:t>
      </w:r>
      <w:r w:rsidRPr="0021569A">
        <w:rPr>
          <w:rFonts w:cs="Arial"/>
          <w:szCs w:val="20"/>
          <w:lang w:val="es-ES_tradnl"/>
        </w:rPr>
        <w:t xml:space="preserve"> no resuelve el problema de calidad notificado por el Instituto, se aplicará una deducción por el 1 % diario sobre el valor específico de lo incumplido, hasta que se haya resuelto el problema.</w:t>
      </w:r>
    </w:p>
    <w:p w14:paraId="18A72A29" w14:textId="77777777" w:rsidR="00394B55" w:rsidRPr="00E601FC" w:rsidRDefault="00394B55" w:rsidP="00394B55">
      <w:pPr>
        <w:pStyle w:val="Prrafodelista"/>
        <w:ind w:left="1440"/>
        <w:jc w:val="both"/>
        <w:rPr>
          <w:rFonts w:cs="Arial"/>
          <w:szCs w:val="20"/>
          <w:lang w:val="es-ES_tradnl"/>
        </w:rPr>
      </w:pPr>
    </w:p>
    <w:p w14:paraId="38A660C2" w14:textId="5ADEB5F9" w:rsidR="003B09A9" w:rsidRDefault="003B09A9" w:rsidP="00B3780F">
      <w:pPr>
        <w:pStyle w:val="Ttulo2"/>
        <w:numPr>
          <w:ilvl w:val="0"/>
          <w:numId w:val="21"/>
        </w:numPr>
        <w:rPr>
          <w:rFonts w:cs="Arial"/>
          <w:iCs/>
          <w:color w:val="000000" w:themeColor="text1"/>
          <w:szCs w:val="22"/>
        </w:rPr>
      </w:pPr>
      <w:bookmarkStart w:id="14" w:name="_Toc195003858"/>
      <w:r>
        <w:rPr>
          <w:rFonts w:cs="Arial"/>
          <w:iCs/>
          <w:color w:val="000000" w:themeColor="text1"/>
          <w:szCs w:val="22"/>
        </w:rPr>
        <w:t>Garantías</w:t>
      </w:r>
      <w:bookmarkEnd w:id="14"/>
    </w:p>
    <w:p w14:paraId="60870F37" w14:textId="77777777" w:rsidR="003B09A9" w:rsidRDefault="003B09A9" w:rsidP="003B09A9"/>
    <w:p w14:paraId="6AE82B65" w14:textId="21B9FC16" w:rsidR="00ED2295" w:rsidRDefault="00ED2295" w:rsidP="004F3E23">
      <w:pPr>
        <w:jc w:val="both"/>
      </w:pPr>
      <w:r w:rsidRPr="00ED2295">
        <w:lastRenderedPageBreak/>
        <w:t xml:space="preserve">El </w:t>
      </w:r>
      <w:r w:rsidRPr="001821A4">
        <w:rPr>
          <w:b/>
          <w:bCs/>
        </w:rPr>
        <w:t xml:space="preserve">licitante </w:t>
      </w:r>
      <w:r w:rsidR="001821A4" w:rsidRPr="001821A4">
        <w:rPr>
          <w:b/>
          <w:bCs/>
        </w:rPr>
        <w:t>adjudicado</w:t>
      </w:r>
      <w:r w:rsidR="001821A4">
        <w:t xml:space="preserve"> </w:t>
      </w:r>
      <w:r w:rsidRPr="00ED2295">
        <w:t>para garantizar el cumplimiento de todas y cada una de las obligaciones estipuladas en el contrato adjudicado, deberá presentar en la División de Contratos, ubicada en Durango 291, piso 10, Colonia Roma Norte, Alcaldía Cuauhtémoc en la Ciudad de México, la póliza de fianza en la misma moneda en que se cotizó el servicio,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48 de la Ley de Adquisiciones, Arrendamientos y Servicios del Sector Público.</w:t>
      </w:r>
    </w:p>
    <w:p w14:paraId="085A3D3F" w14:textId="77777777" w:rsidR="00ED2295" w:rsidRDefault="00ED2295" w:rsidP="004F3E23">
      <w:pPr>
        <w:jc w:val="both"/>
      </w:pPr>
    </w:p>
    <w:p w14:paraId="1A88BC66" w14:textId="7D50E55D" w:rsidR="00ED2295" w:rsidRDefault="00ED2295" w:rsidP="004F3E23">
      <w:pPr>
        <w:jc w:val="both"/>
      </w:pPr>
      <w:r w:rsidRPr="00ED2295">
        <w:t xml:space="preserve">La garantía de cumplimiento a las obligaciones del contrato únicamente podrá ser liberada mediante autorización que sea emitida por escrito, por parte del Instituto en forma inmediata, siempre y cuando el proveedor </w:t>
      </w:r>
      <w:r w:rsidR="000D4A23">
        <w:t xml:space="preserve">adjudicado </w:t>
      </w:r>
      <w:r w:rsidRPr="00ED2295">
        <w:t>haya cumplido a satisfacción del Instituto con todas las obligaciones contractuales, para lo cual deberá presentar mediante escrito la solicitud de liberación de la fianza en la División de Contratos.</w:t>
      </w:r>
    </w:p>
    <w:p w14:paraId="44688BCE" w14:textId="77777777" w:rsidR="004F3E23" w:rsidRPr="00ED2295" w:rsidRDefault="004F3E23" w:rsidP="004F3E23">
      <w:pPr>
        <w:jc w:val="both"/>
      </w:pPr>
    </w:p>
    <w:p w14:paraId="0AB04636" w14:textId="79C84981" w:rsidR="00ED2295" w:rsidRPr="00ED2295" w:rsidRDefault="00ED2295" w:rsidP="00B3780F">
      <w:pPr>
        <w:numPr>
          <w:ilvl w:val="0"/>
          <w:numId w:val="43"/>
        </w:numPr>
      </w:pPr>
      <w:r w:rsidRPr="00ED2295">
        <w:t>Ejecución de la garantía</w:t>
      </w:r>
      <w:r w:rsidR="004F3E23">
        <w:t>.</w:t>
      </w:r>
    </w:p>
    <w:p w14:paraId="27823F17" w14:textId="77777777" w:rsidR="00ED2295" w:rsidRPr="00ED2295" w:rsidRDefault="00ED2295" w:rsidP="00ED2295">
      <w:r w:rsidRPr="00ED2295">
        <w:t> </w:t>
      </w:r>
    </w:p>
    <w:p w14:paraId="4ABB150B" w14:textId="77777777" w:rsidR="00ED2295" w:rsidRPr="00ED2295" w:rsidRDefault="00ED2295" w:rsidP="00ED2295">
      <w:r w:rsidRPr="00ED2295">
        <w:t>Se hará efectiva la garantía de forma divisible considerando lo siguiente:</w:t>
      </w:r>
    </w:p>
    <w:p w14:paraId="06232FF9" w14:textId="77777777" w:rsidR="00ED2295" w:rsidRPr="00ED2295" w:rsidRDefault="00ED2295" w:rsidP="00ED2295">
      <w:r w:rsidRPr="00ED2295">
        <w:t> </w:t>
      </w:r>
    </w:p>
    <w:p w14:paraId="0EF4294B" w14:textId="4C8DD25B" w:rsidR="00ED2295" w:rsidRPr="00ED2295" w:rsidRDefault="00ED2295" w:rsidP="00B3780F">
      <w:pPr>
        <w:numPr>
          <w:ilvl w:val="0"/>
          <w:numId w:val="44"/>
        </w:numPr>
      </w:pPr>
      <w:r w:rsidRPr="00ED2295">
        <w:t xml:space="preserve">Cuando el </w:t>
      </w:r>
      <w:r w:rsidR="000D4A23" w:rsidRPr="000D4A23">
        <w:t>proveedor adjudicado</w:t>
      </w:r>
      <w:r w:rsidR="000D4A23">
        <w:t xml:space="preserve"> </w:t>
      </w:r>
      <w:r w:rsidRPr="00ED2295">
        <w:t>incumpla con cualquiera de las obligaciones establecidas en el contrato que se celebre.</w:t>
      </w:r>
    </w:p>
    <w:p w14:paraId="47E0E0D0" w14:textId="77777777" w:rsidR="00ED2295" w:rsidRPr="00ED2295" w:rsidRDefault="00ED2295" w:rsidP="00B3780F">
      <w:pPr>
        <w:numPr>
          <w:ilvl w:val="0"/>
          <w:numId w:val="44"/>
        </w:numPr>
      </w:pPr>
      <w:r w:rsidRPr="00ED2295">
        <w:t>Cuando se rescinda administrativamente el contrato.</w:t>
      </w:r>
    </w:p>
    <w:p w14:paraId="191D58BE" w14:textId="77777777" w:rsidR="00ED2295" w:rsidRPr="00ED2295" w:rsidRDefault="00ED2295" w:rsidP="00B3780F">
      <w:pPr>
        <w:numPr>
          <w:ilvl w:val="0"/>
          <w:numId w:val="44"/>
        </w:numPr>
      </w:pPr>
      <w:r w:rsidRPr="00ED2295">
        <w:t>La ejecución de las garantías será con independencia de la aplicación de las penas convencionales y deducciones que procedan y de la rescisión administrativa del contrato.</w:t>
      </w:r>
    </w:p>
    <w:p w14:paraId="15E227F3" w14:textId="77777777" w:rsidR="00ED2295" w:rsidRPr="00ED2295" w:rsidRDefault="00ED2295" w:rsidP="00ED2295">
      <w:r w:rsidRPr="00ED2295">
        <w:t> </w:t>
      </w:r>
    </w:p>
    <w:p w14:paraId="24D07F08" w14:textId="1D851026" w:rsidR="00ED2295" w:rsidRDefault="00ED2295" w:rsidP="00ED2295">
      <w:r w:rsidRPr="00ED2295">
        <w:t>La ejecución de la garantía de cumplimiento del contrato será proporcional al monto de las obligaciones incumplidas.</w:t>
      </w:r>
    </w:p>
    <w:p w14:paraId="19F3837F" w14:textId="67469B1F" w:rsidR="0022596C" w:rsidRDefault="007E47AE" w:rsidP="00E30079">
      <w:pPr>
        <w:pStyle w:val="Ttulo2"/>
        <w:numPr>
          <w:ilvl w:val="0"/>
          <w:numId w:val="21"/>
        </w:numPr>
        <w:rPr>
          <w:lang w:eastAsia="ar-SA"/>
        </w:rPr>
      </w:pPr>
      <w:bookmarkStart w:id="15" w:name="_Toc195003859"/>
      <w:r>
        <w:rPr>
          <w:lang w:eastAsia="ar-SA"/>
        </w:rPr>
        <w:t>Precisar la forma de pago para lo cual deberán especificar el tipo de moneda y si se</w:t>
      </w:r>
      <w:r w:rsidR="00E601FC">
        <w:rPr>
          <w:lang w:eastAsia="ar-SA"/>
        </w:rPr>
        <w:t xml:space="preserve"> </w:t>
      </w:r>
      <w:r>
        <w:rPr>
          <w:lang w:eastAsia="ar-SA"/>
        </w:rPr>
        <w:t>realizará en una sola exhibición o en pagos progresivos conforme a las entregas programadas en el contrato respectivo.</w:t>
      </w:r>
      <w:bookmarkEnd w:id="15"/>
      <w:r w:rsidR="0022596C">
        <w:rPr>
          <w:lang w:eastAsia="ar-SA"/>
        </w:rPr>
        <w:t xml:space="preserve"> </w:t>
      </w:r>
    </w:p>
    <w:p w14:paraId="30A28ADF" w14:textId="77777777" w:rsidR="0022596C" w:rsidRDefault="0022596C" w:rsidP="0022596C">
      <w:pPr>
        <w:jc w:val="both"/>
        <w:rPr>
          <w:rFonts w:cs="Arial"/>
          <w:bCs/>
          <w:szCs w:val="20"/>
          <w:lang w:eastAsia="ar-SA"/>
        </w:rPr>
      </w:pPr>
      <w:r w:rsidRPr="004D2313">
        <w:rPr>
          <w:rFonts w:cs="Arial"/>
          <w:bCs/>
          <w:szCs w:val="20"/>
          <w:lang w:eastAsia="ar-SA"/>
        </w:rPr>
        <w:t xml:space="preserve">El pago por la prestación del </w:t>
      </w:r>
      <w:r w:rsidRPr="004D2313">
        <w:rPr>
          <w:rFonts w:cs="Arial"/>
          <w:b/>
          <w:bCs/>
          <w:szCs w:val="20"/>
          <w:lang w:eastAsia="ar-SA"/>
        </w:rPr>
        <w:t>Servicio Administrado para la Gestión Operativa de la Coordinación de Monitoreo, Contacto y Riesgo Tecnológico</w:t>
      </w:r>
      <w:r w:rsidRPr="004D2313">
        <w:rPr>
          <w:rFonts w:cs="Arial"/>
          <w:bCs/>
          <w:szCs w:val="20"/>
          <w:lang w:eastAsia="ar-SA"/>
        </w:rPr>
        <w:t xml:space="preserve"> se realizará de </w:t>
      </w:r>
      <w:r w:rsidRPr="004D2313">
        <w:rPr>
          <w:rFonts w:cs="Arial"/>
          <w:b/>
          <w:bCs/>
          <w:szCs w:val="20"/>
          <w:lang w:eastAsia="ar-SA"/>
        </w:rPr>
        <w:t>manera mensual</w:t>
      </w:r>
      <w:r w:rsidRPr="004D2313">
        <w:rPr>
          <w:rFonts w:cs="Arial"/>
          <w:bCs/>
          <w:szCs w:val="20"/>
          <w:lang w:eastAsia="ar-SA"/>
        </w:rPr>
        <w:t xml:space="preserve">, conforme a lo estipulado en el contrato y sujeto a la validación de los </w:t>
      </w:r>
      <w:r w:rsidRPr="004D2313">
        <w:rPr>
          <w:rFonts w:cs="Arial"/>
          <w:b/>
          <w:bCs/>
          <w:szCs w:val="20"/>
          <w:lang w:eastAsia="ar-SA"/>
        </w:rPr>
        <w:t>entregables</w:t>
      </w:r>
      <w:r w:rsidRPr="004D2313">
        <w:rPr>
          <w:rFonts w:cs="Arial"/>
          <w:bCs/>
          <w:szCs w:val="20"/>
          <w:lang w:eastAsia="ar-SA"/>
        </w:rPr>
        <w:t xml:space="preserve"> establecidos en el </w:t>
      </w:r>
      <w:r w:rsidRPr="004D2313">
        <w:rPr>
          <w:rFonts w:cs="Arial"/>
          <w:b/>
          <w:bCs/>
          <w:szCs w:val="20"/>
          <w:lang w:eastAsia="ar-SA"/>
        </w:rPr>
        <w:t>Anexo Técnico</w:t>
      </w:r>
      <w:r w:rsidRPr="004D2313">
        <w:rPr>
          <w:rFonts w:cs="Arial"/>
          <w:bCs/>
          <w:szCs w:val="20"/>
          <w:lang w:eastAsia="ar-SA"/>
        </w:rPr>
        <w:t>​</w:t>
      </w:r>
      <w:r>
        <w:rPr>
          <w:rFonts w:cs="Arial"/>
          <w:bCs/>
          <w:szCs w:val="20"/>
          <w:lang w:eastAsia="ar-SA"/>
        </w:rPr>
        <w:t>.</w:t>
      </w:r>
    </w:p>
    <w:p w14:paraId="249AF21A" w14:textId="46E3EA86" w:rsidR="00E30079" w:rsidRDefault="0022596C" w:rsidP="00E30079">
      <w:pPr>
        <w:pStyle w:val="Ttulo2"/>
        <w:numPr>
          <w:ilvl w:val="0"/>
          <w:numId w:val="21"/>
        </w:numPr>
        <w:rPr>
          <w:lang w:eastAsia="ar-SA"/>
        </w:rPr>
      </w:pPr>
      <w:bookmarkStart w:id="16" w:name="_Toc195003860"/>
      <w:r w:rsidRPr="00E30079">
        <w:rPr>
          <w:lang w:eastAsia="ar-SA"/>
        </w:rPr>
        <w:t>Establecer</w:t>
      </w:r>
      <w:r w:rsidRPr="00590363">
        <w:rPr>
          <w:lang w:eastAsia="ar-SA"/>
        </w:rPr>
        <w:t xml:space="preserve"> los mecanismos de comprobación, supervisión y verificación de los</w:t>
      </w:r>
      <w:r>
        <w:rPr>
          <w:lang w:eastAsia="ar-SA"/>
        </w:rPr>
        <w:t xml:space="preserve"> </w:t>
      </w:r>
      <w:r w:rsidRPr="00590363">
        <w:rPr>
          <w:lang w:eastAsia="ar-SA"/>
        </w:rPr>
        <w:t>bienes o de los servicios contratados y efectivamente entregados o prestados, así</w:t>
      </w:r>
      <w:r>
        <w:rPr>
          <w:lang w:eastAsia="ar-SA"/>
        </w:rPr>
        <w:t xml:space="preserve"> </w:t>
      </w:r>
      <w:r w:rsidRPr="00590363">
        <w:rPr>
          <w:lang w:eastAsia="ar-SA"/>
        </w:rPr>
        <w:t>como del cumplimiento de las requisiciones de cada entregabl</w:t>
      </w:r>
      <w:r>
        <w:rPr>
          <w:lang w:eastAsia="ar-SA"/>
        </w:rPr>
        <w:t>e.</w:t>
      </w:r>
      <w:bookmarkEnd w:id="16"/>
    </w:p>
    <w:p w14:paraId="5C89BA6E" w14:textId="77777777" w:rsidR="0022596C" w:rsidRDefault="0022596C" w:rsidP="0022596C">
      <w:pPr>
        <w:jc w:val="both"/>
        <w:rPr>
          <w:rFonts w:cs="Arial"/>
          <w:b/>
          <w:bCs/>
          <w:szCs w:val="20"/>
          <w:lang w:eastAsia="ar-SA"/>
        </w:rPr>
      </w:pPr>
    </w:p>
    <w:p w14:paraId="2AC1F5BD" w14:textId="69D41535" w:rsidR="0022596C" w:rsidRPr="00811E2F" w:rsidRDefault="0022596C" w:rsidP="0022596C">
      <w:pPr>
        <w:numPr>
          <w:ilvl w:val="0"/>
          <w:numId w:val="45"/>
        </w:numPr>
        <w:ind w:left="993"/>
        <w:jc w:val="both"/>
        <w:rPr>
          <w:rFonts w:cs="Arial"/>
          <w:szCs w:val="20"/>
          <w:lang w:val="es-ES_tradnl"/>
        </w:rPr>
      </w:pPr>
      <w:r w:rsidRPr="00811E2F">
        <w:rPr>
          <w:rFonts w:cs="Arial"/>
          <w:szCs w:val="20"/>
          <w:lang w:val="es-ES_tradnl"/>
        </w:rPr>
        <w:t xml:space="preserve">El </w:t>
      </w:r>
      <w:r w:rsidR="000D4A23">
        <w:rPr>
          <w:rFonts w:cs="Arial"/>
          <w:szCs w:val="20"/>
          <w:lang w:val="es-ES_tradnl"/>
        </w:rPr>
        <w:t>proveedor adjudicado</w:t>
      </w:r>
      <w:r w:rsidRPr="00811E2F">
        <w:rPr>
          <w:rFonts w:cs="Arial"/>
          <w:szCs w:val="20"/>
          <w:lang w:val="es-ES_tradnl"/>
        </w:rPr>
        <w:t xml:space="preserve"> deberá proporcionar el</w:t>
      </w:r>
      <w:r w:rsidRPr="00811E2F">
        <w:rPr>
          <w:rFonts w:cs="Arial"/>
          <w:b/>
          <w:bCs/>
          <w:szCs w:val="20"/>
          <w:lang w:val="es-ES_tradnl"/>
        </w:rPr>
        <w:t xml:space="preserve"> </w:t>
      </w:r>
      <w:r w:rsidRPr="004D2313">
        <w:rPr>
          <w:rFonts w:cs="Arial"/>
          <w:b/>
          <w:bCs/>
          <w:szCs w:val="20"/>
          <w:lang w:eastAsia="ar-SA"/>
        </w:rPr>
        <w:t>Servicio Administrado para la Gestión Operativa de la Coordinación de Monitoreo, Contacto y Riesgo Tecnológico</w:t>
      </w:r>
      <w:r w:rsidRPr="00811E2F">
        <w:rPr>
          <w:rFonts w:cs="Arial"/>
          <w:szCs w:val="20"/>
          <w:lang w:val="es-ES_tradnl"/>
        </w:rPr>
        <w:t xml:space="preserve">, de conformidad </w:t>
      </w:r>
      <w:r>
        <w:rPr>
          <w:rFonts w:cs="Arial"/>
          <w:szCs w:val="20"/>
          <w:lang w:val="es-ES_tradnl"/>
        </w:rPr>
        <w:t xml:space="preserve">con lo establecido en los entregables descritos en el </w:t>
      </w:r>
      <w:r w:rsidRPr="00D90DF1">
        <w:rPr>
          <w:rFonts w:cs="Arial"/>
          <w:b/>
          <w:bCs/>
          <w:szCs w:val="20"/>
          <w:lang w:val="es-ES_tradnl"/>
        </w:rPr>
        <w:t>Anexo Técnico</w:t>
      </w:r>
      <w:r>
        <w:rPr>
          <w:rFonts w:cs="Arial"/>
          <w:szCs w:val="20"/>
          <w:lang w:val="es-ES_tradnl"/>
        </w:rPr>
        <w:t xml:space="preserve"> y</w:t>
      </w:r>
      <w:r w:rsidRPr="00811E2F">
        <w:rPr>
          <w:rFonts w:cs="Arial"/>
          <w:szCs w:val="20"/>
          <w:lang w:val="es-ES_tradnl"/>
        </w:rPr>
        <w:t xml:space="preserve"> en el presente documento. </w:t>
      </w:r>
    </w:p>
    <w:p w14:paraId="6DFD1D16" w14:textId="18BE16EA" w:rsidR="0022596C" w:rsidRPr="00811E2F" w:rsidRDefault="0022596C" w:rsidP="0022596C">
      <w:pPr>
        <w:numPr>
          <w:ilvl w:val="0"/>
          <w:numId w:val="45"/>
        </w:numPr>
        <w:ind w:left="993"/>
        <w:jc w:val="both"/>
        <w:rPr>
          <w:rFonts w:cs="Arial"/>
          <w:szCs w:val="20"/>
          <w:lang w:val="es-ES"/>
        </w:rPr>
      </w:pPr>
      <w:r w:rsidRPr="00811E2F">
        <w:rPr>
          <w:rFonts w:cs="Arial"/>
          <w:szCs w:val="20"/>
          <w:lang w:val="es-ES"/>
        </w:rPr>
        <w:t xml:space="preserve">Cualquier atraso en la </w:t>
      </w:r>
      <w:r w:rsidR="00AF18EA" w:rsidRPr="00AF18EA">
        <w:rPr>
          <w:rFonts w:cs="Arial"/>
          <w:b/>
          <w:bCs/>
          <w:szCs w:val="20"/>
          <w:lang w:val="es-ES"/>
        </w:rPr>
        <w:t>prestación</w:t>
      </w:r>
      <w:r w:rsidRPr="00811E2F">
        <w:rPr>
          <w:rFonts w:cs="Arial"/>
          <w:szCs w:val="20"/>
          <w:lang w:val="es-ES"/>
        </w:rPr>
        <w:t xml:space="preserve"> del servicio, será sancionado de acuerdo con lo indicado en </w:t>
      </w:r>
      <w:r>
        <w:rPr>
          <w:rFonts w:cs="Arial"/>
          <w:szCs w:val="20"/>
          <w:lang w:val="es-ES"/>
        </w:rPr>
        <w:t xml:space="preserve">el </w:t>
      </w:r>
      <w:r w:rsidRPr="00811E2F">
        <w:rPr>
          <w:rFonts w:cs="Arial"/>
          <w:szCs w:val="20"/>
          <w:lang w:val="es-ES"/>
        </w:rPr>
        <w:t>presente documento.</w:t>
      </w:r>
    </w:p>
    <w:p w14:paraId="2251D57F" w14:textId="60B9A460" w:rsidR="0022596C" w:rsidRPr="00852AAB" w:rsidRDefault="0022596C" w:rsidP="0022596C">
      <w:pPr>
        <w:numPr>
          <w:ilvl w:val="0"/>
          <w:numId w:val="45"/>
        </w:numPr>
        <w:ind w:left="993"/>
        <w:jc w:val="both"/>
        <w:rPr>
          <w:rFonts w:cs="Arial"/>
          <w:szCs w:val="20"/>
          <w:lang w:val="es-ES"/>
        </w:rPr>
      </w:pPr>
      <w:r w:rsidRPr="00852AAB">
        <w:rPr>
          <w:rFonts w:cs="Arial"/>
          <w:szCs w:val="20"/>
          <w:lang w:val="es-ES_tradnl"/>
        </w:rPr>
        <w:lastRenderedPageBreak/>
        <w:t xml:space="preserve">El </w:t>
      </w:r>
      <w:r w:rsidRPr="00852AAB">
        <w:rPr>
          <w:rFonts w:cs="Arial"/>
          <w:b/>
          <w:bCs/>
          <w:szCs w:val="20"/>
          <w:lang w:val="es-ES_tradnl"/>
        </w:rPr>
        <w:t>Administrador de Contrato</w:t>
      </w:r>
      <w:r w:rsidRPr="00852AAB">
        <w:rPr>
          <w:rFonts w:cs="Arial"/>
          <w:szCs w:val="20"/>
          <w:lang w:val="es-ES_tradnl"/>
        </w:rPr>
        <w:t xml:space="preserve"> o quien este designe como auxiliar, vigilará el debido cumplimiento de los compromisos adquiridos contractualmente por el </w:t>
      </w:r>
      <w:r w:rsidR="000D4A23">
        <w:rPr>
          <w:rFonts w:cs="Arial"/>
          <w:szCs w:val="20"/>
          <w:lang w:val="es-ES_tradnl"/>
        </w:rPr>
        <w:t>proveedor adjudicado</w:t>
      </w:r>
      <w:r w:rsidRPr="00852AAB">
        <w:rPr>
          <w:rFonts w:cs="Arial"/>
          <w:szCs w:val="20"/>
          <w:lang w:val="es-ES_tradnl"/>
        </w:rPr>
        <w:t xml:space="preserve">. Lo anterior deberá </w:t>
      </w:r>
      <w:r w:rsidRPr="00852AAB">
        <w:rPr>
          <w:rFonts w:cs="Arial"/>
          <w:b/>
          <w:bCs/>
          <w:szCs w:val="20"/>
          <w:lang w:val="es-ES_tradnl"/>
        </w:rPr>
        <w:t>enunciarse</w:t>
      </w:r>
      <w:r w:rsidRPr="00852AAB">
        <w:rPr>
          <w:rFonts w:cs="Arial"/>
          <w:szCs w:val="20"/>
          <w:lang w:val="es-ES_tradnl"/>
        </w:rPr>
        <w:t xml:space="preserve"> en </w:t>
      </w:r>
      <w:r w:rsidRPr="00852AAB">
        <w:rPr>
          <w:rFonts w:cs="Arial"/>
          <w:b/>
          <w:bCs/>
          <w:szCs w:val="20"/>
          <w:lang w:val="es-ES_tradnl"/>
        </w:rPr>
        <w:t>acta de Entrega -Recepción</w:t>
      </w:r>
      <w:r w:rsidRPr="00852AAB">
        <w:rPr>
          <w:rFonts w:cs="Arial"/>
          <w:szCs w:val="20"/>
          <w:lang w:val="es-ES_tradnl"/>
        </w:rPr>
        <w:t xml:space="preserve"> a la cual deberán adjuntarse los entregables que justifiquen el servicio objeto del presente</w:t>
      </w:r>
      <w:r>
        <w:rPr>
          <w:rFonts w:cs="Arial"/>
          <w:szCs w:val="20"/>
          <w:lang w:val="es-ES_tradnl"/>
        </w:rPr>
        <w:t>,</w:t>
      </w:r>
      <w:r w:rsidRPr="00852AAB">
        <w:rPr>
          <w:rFonts w:cs="Arial"/>
          <w:szCs w:val="20"/>
          <w:lang w:val="es-ES_tradnl"/>
        </w:rPr>
        <w:t xml:space="preserve"> en la periodicidad indicada en cada uno de los en</w:t>
      </w:r>
      <w:r>
        <w:rPr>
          <w:rFonts w:cs="Arial"/>
          <w:szCs w:val="20"/>
          <w:lang w:val="es-ES_tradnl"/>
        </w:rPr>
        <w:t xml:space="preserve">tregables descritos en el </w:t>
      </w:r>
      <w:r w:rsidRPr="00852AAB">
        <w:rPr>
          <w:rFonts w:cs="Arial"/>
          <w:b/>
          <w:bCs/>
          <w:szCs w:val="20"/>
          <w:lang w:val="es-ES_tradnl"/>
        </w:rPr>
        <w:t>Anexo Técnico</w:t>
      </w:r>
      <w:r>
        <w:rPr>
          <w:rFonts w:cs="Arial"/>
          <w:szCs w:val="20"/>
          <w:lang w:val="es-ES_tradnl"/>
        </w:rPr>
        <w:t>.</w:t>
      </w:r>
    </w:p>
    <w:p w14:paraId="509F3654" w14:textId="5F067D65" w:rsidR="00590363" w:rsidRPr="0022596C" w:rsidRDefault="0022596C" w:rsidP="00E30079">
      <w:pPr>
        <w:numPr>
          <w:ilvl w:val="0"/>
          <w:numId w:val="45"/>
        </w:numPr>
        <w:ind w:left="993"/>
        <w:jc w:val="both"/>
        <w:rPr>
          <w:rFonts w:cs="Arial"/>
          <w:szCs w:val="20"/>
          <w:lang w:val="es-ES"/>
        </w:rPr>
      </w:pPr>
      <w:r w:rsidRPr="00852AAB">
        <w:rPr>
          <w:rFonts w:cs="Arial"/>
          <w:szCs w:val="20"/>
          <w:lang w:val="es-ES"/>
        </w:rPr>
        <w:t xml:space="preserve">El </w:t>
      </w:r>
      <w:r w:rsidRPr="00852AAB">
        <w:rPr>
          <w:rFonts w:cs="Arial"/>
          <w:b/>
          <w:bCs/>
          <w:szCs w:val="20"/>
          <w:lang w:val="es-ES"/>
        </w:rPr>
        <w:t>Administrador de Contrato</w:t>
      </w:r>
      <w:r w:rsidRPr="00852AAB">
        <w:rPr>
          <w:rFonts w:cs="Arial"/>
          <w:szCs w:val="20"/>
          <w:lang w:val="es-ES"/>
        </w:rPr>
        <w:t xml:space="preserve"> o quien este designe como auxiliar, verificará, y comprobará que los servicios contratados y efectivamente prestados, así como del cumplimiento de las requisiciones de cada entregable se hayan cumplido por parte del </w:t>
      </w:r>
      <w:r w:rsidR="000D4A23">
        <w:rPr>
          <w:rFonts w:cs="Arial"/>
          <w:szCs w:val="20"/>
          <w:lang w:val="es-ES"/>
        </w:rPr>
        <w:t>proveedor adjudicado</w:t>
      </w:r>
      <w:r w:rsidRPr="00852AAB">
        <w:rPr>
          <w:rFonts w:cs="Arial"/>
          <w:szCs w:val="20"/>
          <w:lang w:val="es-ES"/>
        </w:rPr>
        <w:t xml:space="preserve"> en tiempo y forma y a entera satisfacción del Instituto.</w:t>
      </w:r>
    </w:p>
    <w:p w14:paraId="649C4CC0" w14:textId="04022768" w:rsidR="00E26502" w:rsidRDefault="00590363" w:rsidP="00B3780F">
      <w:pPr>
        <w:pStyle w:val="Ttulo2"/>
        <w:numPr>
          <w:ilvl w:val="0"/>
          <w:numId w:val="21"/>
        </w:numPr>
      </w:pPr>
      <w:bookmarkStart w:id="17" w:name="_Toc195003861"/>
      <w:r w:rsidRPr="00984651">
        <w:t>En caso de que se solicite el otorgamiento de anticipo, deberá señalarse el</w:t>
      </w:r>
      <w:r w:rsidR="00984651">
        <w:t xml:space="preserve"> </w:t>
      </w:r>
      <w:r w:rsidR="00984651" w:rsidRPr="00984651">
        <w:t>porcentaje y forma de amortización del mismo, el cual debe ajustarse a las disposiciones establecidas en los artículos 13, 45 fracciones IX y X de la LAASSP y 81 fracción V del RLAASSP, y el numeral 4.2.7 del MAAGAASSP. Así como la justificación para el otorgamiento del anticipo</w:t>
      </w:r>
      <w:r w:rsidR="00E26502">
        <w:t>.</w:t>
      </w:r>
      <w:bookmarkEnd w:id="17"/>
    </w:p>
    <w:p w14:paraId="79BDBB87" w14:textId="239C407D" w:rsidR="00E26502" w:rsidRPr="00E26502" w:rsidRDefault="00E26502" w:rsidP="00E26502">
      <w:r>
        <w:t>No aplica.</w:t>
      </w:r>
    </w:p>
    <w:p w14:paraId="464C84D5" w14:textId="77777777" w:rsidR="00E26502" w:rsidRDefault="00E26502" w:rsidP="00B3780F">
      <w:pPr>
        <w:pStyle w:val="Ttulo2"/>
        <w:numPr>
          <w:ilvl w:val="0"/>
          <w:numId w:val="21"/>
        </w:numPr>
      </w:pPr>
      <w:bookmarkStart w:id="18" w:name="_Toc195003862"/>
      <w:r>
        <w:t>A</w:t>
      </w:r>
      <w:r w:rsidRPr="00E26502">
        <w:t>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bookmarkEnd w:id="18"/>
    </w:p>
    <w:p w14:paraId="48CF62AC" w14:textId="77777777" w:rsidR="00797B4B" w:rsidRDefault="00797B4B" w:rsidP="00797B4B"/>
    <w:p w14:paraId="1F055AF9" w14:textId="3E3B4746" w:rsidR="00797B4B" w:rsidRDefault="00797B4B" w:rsidP="002D63A7">
      <w:pPr>
        <w:jc w:val="both"/>
      </w:pPr>
      <w:r w:rsidRPr="00797B4B">
        <w:t xml:space="preserve">El </w:t>
      </w:r>
      <w:r w:rsidR="0040102E" w:rsidRPr="00AF18EA">
        <w:rPr>
          <w:b/>
          <w:bCs/>
        </w:rPr>
        <w:t>licitante</w:t>
      </w:r>
      <w:r w:rsidRPr="00AF18EA">
        <w:rPr>
          <w:b/>
          <w:bCs/>
        </w:rPr>
        <w:t xml:space="preserve"> </w:t>
      </w:r>
      <w:r w:rsidR="00AF18EA" w:rsidRPr="00AF18EA">
        <w:rPr>
          <w:b/>
          <w:bCs/>
        </w:rPr>
        <w:t>adjudicado</w:t>
      </w:r>
      <w:r w:rsidR="00AF18EA">
        <w:t xml:space="preserve"> </w:t>
      </w:r>
      <w:r w:rsidRPr="00797B4B">
        <w:t xml:space="preserve">deberá entregar a la Coordinación de Monitoreo, Contacto y Riesgo Tecnológico una carta de confidencialidad dentro de los 10 días hábiles siguientes a la notificación </w:t>
      </w:r>
      <w:r w:rsidR="00AF18EA">
        <w:t xml:space="preserve">del fallo correspondiente, </w:t>
      </w:r>
      <w:r w:rsidRPr="00797B4B">
        <w:t xml:space="preserve">en la cual declare que, en caso de recibir información de carácter confidencial, que esté marcada como tal por parte de la entidad contratante, el proveedor </w:t>
      </w:r>
      <w:r w:rsidR="000D4A23">
        <w:t xml:space="preserve">adjudicado </w:t>
      </w:r>
      <w:r w:rsidRPr="00797B4B">
        <w:t xml:space="preserve">se obliga a no hacer uso indebido de dicha información confidencial a la que tenga acceso o que se genere con motivo de la prestación del </w:t>
      </w:r>
      <w:r w:rsidRPr="00797B4B">
        <w:rPr>
          <w:b/>
          <w:bCs/>
        </w:rPr>
        <w:t>Servicio Administrado para la Gestión Operativa de la Coordinación de Monitoreo, Contacto y Riesgo Tecnológico</w:t>
      </w:r>
      <w:r w:rsidRPr="00797B4B">
        <w:t>.</w:t>
      </w:r>
    </w:p>
    <w:p w14:paraId="63D9B5D9" w14:textId="77777777" w:rsidR="002D63A7" w:rsidRPr="00797B4B" w:rsidRDefault="002D63A7" w:rsidP="002D63A7">
      <w:pPr>
        <w:jc w:val="both"/>
      </w:pPr>
    </w:p>
    <w:p w14:paraId="2B7FBC87" w14:textId="2AC0F184" w:rsidR="00797B4B" w:rsidRDefault="00797B4B" w:rsidP="002D63A7">
      <w:pPr>
        <w:jc w:val="both"/>
      </w:pPr>
      <w:r w:rsidRPr="00797B4B">
        <w:t xml:space="preserve">Ambas partes convienen en considerar como confidencial todos los datos, medios electrónicos, programas informáticos o cualquier otro material que contenga información jurídica, operativa, técnica, financiera o de análisis, registros, documentos, especificaciones, productos, informes, dictámenes y desarrollos a que tenga acceso o que le sean proporcionados por </w:t>
      </w:r>
      <w:r w:rsidR="00173A21">
        <w:t>“</w:t>
      </w:r>
      <w:r w:rsidR="002D63A7">
        <w:t xml:space="preserve">EL </w:t>
      </w:r>
      <w:r w:rsidR="00173A21">
        <w:t>INSTITUTO”</w:t>
      </w:r>
      <w:r w:rsidR="002D63A7">
        <w:t xml:space="preserve"> </w:t>
      </w:r>
      <w:r w:rsidRPr="00797B4B">
        <w:t>y que sean marcados como confidencial.</w:t>
      </w:r>
    </w:p>
    <w:p w14:paraId="2D6D99D7" w14:textId="77777777" w:rsidR="002D63A7" w:rsidRPr="00797B4B" w:rsidRDefault="002D63A7" w:rsidP="00797B4B"/>
    <w:p w14:paraId="5E70581D" w14:textId="4C572EDD" w:rsidR="00797B4B" w:rsidRDefault="00797B4B" w:rsidP="002D63A7">
      <w:pPr>
        <w:jc w:val="both"/>
      </w:pPr>
      <w:r w:rsidRPr="00797B4B">
        <w:t xml:space="preserve">Asimismo, será considerada como confidencial aquella información proporcionada por </w:t>
      </w:r>
      <w:r w:rsidR="00173A21">
        <w:t>“EL INSTITUTO”</w:t>
      </w:r>
      <w:r w:rsidR="002D63A7">
        <w:t xml:space="preserve"> </w:t>
      </w:r>
      <w:r w:rsidRPr="00797B4B">
        <w:t xml:space="preserve">para la ejecución del servicio que preste el </w:t>
      </w:r>
      <w:r w:rsidR="0040102E" w:rsidRPr="00AF18EA">
        <w:rPr>
          <w:b/>
          <w:bCs/>
        </w:rPr>
        <w:t>licitante</w:t>
      </w:r>
      <w:r w:rsidR="00AF18EA" w:rsidRPr="00AF18EA">
        <w:rPr>
          <w:b/>
          <w:bCs/>
        </w:rPr>
        <w:t xml:space="preserve"> adjudicado</w:t>
      </w:r>
      <w:r w:rsidRPr="00797B4B">
        <w:t xml:space="preserve">, que señale </w:t>
      </w:r>
      <w:r w:rsidR="00173A21">
        <w:t>“EL INSTITUTO”</w:t>
      </w:r>
      <w:r w:rsidR="002D63A7">
        <w:t xml:space="preserve"> </w:t>
      </w:r>
      <w:r w:rsidRPr="00797B4B">
        <w:t>y sea propiedad exclusiva de ést</w:t>
      </w:r>
      <w:r w:rsidR="00173A21">
        <w:t>e</w:t>
      </w:r>
      <w:r w:rsidRPr="00797B4B">
        <w:t>.</w:t>
      </w:r>
    </w:p>
    <w:p w14:paraId="26338A0B" w14:textId="77777777" w:rsidR="002D63A7" w:rsidRPr="00797B4B" w:rsidRDefault="002D63A7" w:rsidP="00797B4B"/>
    <w:p w14:paraId="16F13EE8" w14:textId="7E72EF26" w:rsidR="00797B4B" w:rsidRDefault="00797B4B" w:rsidP="002D63A7">
      <w:pPr>
        <w:jc w:val="both"/>
      </w:pPr>
      <w:r w:rsidRPr="00797B4B">
        <w:t xml:space="preserve">Por lo anterior, el </w:t>
      </w:r>
      <w:r w:rsidR="00AF18EA" w:rsidRPr="00AF18EA">
        <w:rPr>
          <w:b/>
          <w:bCs/>
        </w:rPr>
        <w:t>licitante adjudicado</w:t>
      </w:r>
      <w:r w:rsidR="00AF18EA" w:rsidRPr="00797B4B">
        <w:t xml:space="preserve"> </w:t>
      </w:r>
      <w:r w:rsidRPr="00797B4B">
        <w:t>reconoce que queda prohibida su difusión total o parcial en su favor o de terceros ajenos a la relación contractual, por cualquier medio, incluyendo, pero no limitándose a: vía oral, impresa, electrónica, magnética, y en general por cualquier otro medio</w:t>
      </w:r>
      <w:r w:rsidR="00F6298A">
        <w:t>.</w:t>
      </w:r>
    </w:p>
    <w:p w14:paraId="770CAE3A" w14:textId="77777777" w:rsidR="00394B55" w:rsidRDefault="00394B55" w:rsidP="002D63A7">
      <w:pPr>
        <w:jc w:val="both"/>
      </w:pPr>
    </w:p>
    <w:p w14:paraId="12859B64" w14:textId="77777777" w:rsidR="002D63A7" w:rsidRPr="00797B4B" w:rsidRDefault="002D63A7" w:rsidP="00797B4B"/>
    <w:p w14:paraId="4007131D" w14:textId="35445487" w:rsidR="00797B4B" w:rsidRDefault="00797B4B" w:rsidP="00797B4B">
      <w:pPr>
        <w:rPr>
          <w:b/>
          <w:bCs/>
        </w:rPr>
      </w:pPr>
      <w:r w:rsidRPr="00797B4B">
        <w:rPr>
          <w:b/>
          <w:bCs/>
        </w:rPr>
        <w:t xml:space="preserve">Obligaciones del </w:t>
      </w:r>
      <w:r w:rsidR="00D23411" w:rsidRPr="00AF18EA">
        <w:rPr>
          <w:b/>
          <w:bCs/>
        </w:rPr>
        <w:t>licitante adjudicado</w:t>
      </w:r>
      <w:r w:rsidRPr="00797B4B">
        <w:rPr>
          <w:b/>
          <w:bCs/>
        </w:rPr>
        <w:t>:</w:t>
      </w:r>
    </w:p>
    <w:p w14:paraId="6361B851" w14:textId="77777777" w:rsidR="002D63A7" w:rsidRDefault="002D63A7" w:rsidP="00797B4B">
      <w:pPr>
        <w:rPr>
          <w:b/>
          <w:bCs/>
        </w:rPr>
      </w:pPr>
    </w:p>
    <w:p w14:paraId="5A9842CF" w14:textId="5777D594" w:rsidR="002D63A7" w:rsidRDefault="002D63A7" w:rsidP="002D63A7">
      <w:pPr>
        <w:jc w:val="both"/>
        <w:rPr>
          <w:rFonts w:eastAsia="Calibri" w:cs="Arial"/>
          <w:szCs w:val="20"/>
          <w:lang w:eastAsia="es-MX"/>
        </w:rPr>
      </w:pPr>
      <w:r w:rsidRPr="002F1A3E">
        <w:rPr>
          <w:rFonts w:eastAsia="Calibri" w:cs="Arial"/>
          <w:szCs w:val="20"/>
          <w:lang w:eastAsia="es-MX"/>
        </w:rPr>
        <w:t xml:space="preserve">En este sentido, la prohibición señalada en el párrafo anterior comprende inclusive, en forma enunciativa mas no limitativa, que no se podrá llevar a cabo la difusión de la información de </w:t>
      </w:r>
      <w:r w:rsidR="00173A21">
        <w:rPr>
          <w:rFonts w:eastAsia="Calibri" w:cs="Arial"/>
          <w:szCs w:val="20"/>
          <w:lang w:eastAsia="es-MX"/>
        </w:rPr>
        <w:t xml:space="preserve">“EL </w:t>
      </w:r>
      <w:r w:rsidR="00173A21">
        <w:rPr>
          <w:rFonts w:eastAsia="Calibri" w:cs="Arial"/>
          <w:szCs w:val="20"/>
          <w:lang w:eastAsia="es-MX"/>
        </w:rPr>
        <w:lastRenderedPageBreak/>
        <w:t>INSTITUTO”</w:t>
      </w:r>
      <w:r w:rsidRPr="002F1A3E">
        <w:rPr>
          <w:rFonts w:eastAsia="Calibri" w:cs="Arial"/>
          <w:szCs w:val="20"/>
          <w:lang w:eastAsia="es-MX"/>
        </w:rPr>
        <w:t xml:space="preserve"> con fines de lucro, comerciales, académicos, educativos o para cualquier otro, por lo que </w:t>
      </w:r>
      <w:r>
        <w:rPr>
          <w:rFonts w:eastAsia="Calibri" w:cs="Arial"/>
          <w:szCs w:val="20"/>
          <w:lang w:eastAsia="es-MX"/>
        </w:rPr>
        <w:t>e</w:t>
      </w:r>
      <w:r w:rsidRPr="002F1A3E">
        <w:rPr>
          <w:rFonts w:eastAsia="Calibri" w:cs="Arial"/>
          <w:szCs w:val="20"/>
          <w:lang w:eastAsia="es-MX"/>
        </w:rPr>
        <w:t xml:space="preserve">l </w:t>
      </w:r>
      <w:r w:rsidR="00D23411" w:rsidRPr="00AF18EA">
        <w:rPr>
          <w:b/>
          <w:bCs/>
        </w:rPr>
        <w:t>licitante adjudicado</w:t>
      </w:r>
      <w:r w:rsidR="00D23411" w:rsidRPr="002F1A3E">
        <w:rPr>
          <w:rFonts w:eastAsia="Calibri" w:cs="Arial"/>
          <w:szCs w:val="20"/>
          <w:lang w:eastAsia="es-MX"/>
        </w:rPr>
        <w:t xml:space="preserve"> </w:t>
      </w:r>
      <w:r w:rsidRPr="002F1A3E">
        <w:rPr>
          <w:rFonts w:eastAsia="Calibri" w:cs="Arial"/>
          <w:szCs w:val="20"/>
          <w:lang w:eastAsia="es-MX"/>
        </w:rPr>
        <w:t xml:space="preserve">se responsabiliza del uso y cuidado de la información. </w:t>
      </w:r>
    </w:p>
    <w:p w14:paraId="584D5E49" w14:textId="77777777" w:rsidR="002D63A7" w:rsidRDefault="002D63A7" w:rsidP="002D63A7">
      <w:pPr>
        <w:jc w:val="both"/>
        <w:rPr>
          <w:rFonts w:eastAsia="Calibri" w:cs="Arial"/>
          <w:szCs w:val="20"/>
          <w:lang w:eastAsia="es-MX"/>
        </w:rPr>
      </w:pPr>
    </w:p>
    <w:p w14:paraId="6864724A" w14:textId="14B58ADF" w:rsidR="002D63A7" w:rsidRPr="002F1A3E" w:rsidRDefault="002D63A7" w:rsidP="002D63A7">
      <w:pPr>
        <w:jc w:val="both"/>
        <w:rPr>
          <w:rFonts w:eastAsia="Calibri" w:cs="Arial"/>
          <w:szCs w:val="20"/>
          <w:lang w:eastAsia="es-MX"/>
        </w:rPr>
      </w:pPr>
      <w:r w:rsidRPr="002F1A3E">
        <w:rPr>
          <w:rFonts w:eastAsia="Calibri" w:cs="Arial"/>
          <w:szCs w:val="20"/>
          <w:lang w:eastAsia="es-MX"/>
        </w:rPr>
        <w:t xml:space="preserve">Por lo expuesto, </w:t>
      </w:r>
      <w:r>
        <w:rPr>
          <w:rFonts w:eastAsia="Calibri" w:cs="Arial"/>
          <w:szCs w:val="20"/>
          <w:lang w:eastAsia="es-MX"/>
        </w:rPr>
        <w:t>e</w:t>
      </w:r>
      <w:r w:rsidRPr="002F1A3E">
        <w:rPr>
          <w:rFonts w:eastAsia="Calibri" w:cs="Arial"/>
          <w:szCs w:val="20"/>
          <w:lang w:eastAsia="es-MX"/>
        </w:rPr>
        <w:t xml:space="preserve">l </w:t>
      </w:r>
      <w:r w:rsidR="00D23411" w:rsidRPr="00AF18EA">
        <w:rPr>
          <w:b/>
          <w:bCs/>
        </w:rPr>
        <w:t>licitante adjudicado</w:t>
      </w:r>
      <w:r w:rsidR="00D23411" w:rsidRPr="002F1A3E">
        <w:rPr>
          <w:rFonts w:eastAsia="Calibri" w:cs="Arial"/>
          <w:szCs w:val="20"/>
          <w:lang w:eastAsia="es-MX"/>
        </w:rPr>
        <w:t xml:space="preserve"> </w:t>
      </w:r>
      <w:r w:rsidRPr="002F1A3E">
        <w:rPr>
          <w:rFonts w:eastAsia="Calibri" w:cs="Arial"/>
          <w:szCs w:val="20"/>
          <w:lang w:eastAsia="es-MX"/>
        </w:rPr>
        <w:t>se obliga a lo siguiente:</w:t>
      </w:r>
    </w:p>
    <w:p w14:paraId="2C693162" w14:textId="77777777" w:rsidR="002D63A7" w:rsidRPr="00797B4B" w:rsidRDefault="002D63A7" w:rsidP="00797B4B">
      <w:pPr>
        <w:rPr>
          <w:b/>
          <w:bCs/>
        </w:rPr>
      </w:pPr>
    </w:p>
    <w:p w14:paraId="6A75084A" w14:textId="3AAAFC23" w:rsidR="00797B4B" w:rsidRDefault="00797B4B" w:rsidP="002D63A7">
      <w:pPr>
        <w:pStyle w:val="Prrafodelista"/>
        <w:numPr>
          <w:ilvl w:val="1"/>
          <w:numId w:val="17"/>
        </w:numPr>
        <w:jc w:val="both"/>
      </w:pPr>
      <w:r w:rsidRPr="00797B4B">
        <w:t>Utilizar toda la información a la que tenga acceso o que se genere con motivo de su estancia en las instalaciones de</w:t>
      </w:r>
      <w:r w:rsidR="002D63A7">
        <w:t xml:space="preserve"> </w:t>
      </w:r>
      <w:r w:rsidR="00173A21">
        <w:t>“EL INSTITUTO”</w:t>
      </w:r>
      <w:r w:rsidR="002D63A7">
        <w:t xml:space="preserve"> </w:t>
      </w:r>
      <w:r w:rsidRPr="00797B4B">
        <w:t>únicamente para cumplir con el objeto del contrato resultante del presente proceso de contratación.</w:t>
      </w:r>
    </w:p>
    <w:p w14:paraId="297216C1" w14:textId="4C97944B" w:rsidR="002D63A7" w:rsidRDefault="002D63A7" w:rsidP="002D63A7">
      <w:pPr>
        <w:pStyle w:val="Prrafodelista"/>
        <w:numPr>
          <w:ilvl w:val="1"/>
          <w:numId w:val="17"/>
        </w:numPr>
        <w:jc w:val="both"/>
      </w:pPr>
      <w:r w:rsidRPr="00797B4B">
        <w:t>Limitar la revelación de la información y documentación de</w:t>
      </w:r>
      <w:r>
        <w:t xml:space="preserve"> </w:t>
      </w:r>
      <w:r w:rsidR="00173A21">
        <w:t>“EL INSTITUTO”</w:t>
      </w:r>
      <w:r>
        <w:t xml:space="preserve"> </w:t>
      </w:r>
      <w:r w:rsidRPr="00797B4B">
        <w:t>a que tenga acceso, únicamente a las personas que dentro de su propia organización se encuentren autorizadas para conocerla.</w:t>
      </w:r>
    </w:p>
    <w:p w14:paraId="776B0A2D" w14:textId="6E20E952" w:rsidR="00797B4B" w:rsidRPr="00797B4B" w:rsidRDefault="002D63A7" w:rsidP="002D63A7">
      <w:pPr>
        <w:pStyle w:val="Prrafodelista"/>
        <w:numPr>
          <w:ilvl w:val="1"/>
          <w:numId w:val="17"/>
        </w:numPr>
        <w:jc w:val="both"/>
      </w:pPr>
      <w:r w:rsidRPr="00797B4B">
        <w:t>No hacer copias de la información de</w:t>
      </w:r>
      <w:r>
        <w:t xml:space="preserve"> </w:t>
      </w:r>
      <w:r w:rsidR="00173A21">
        <w:t>“EL INSTITUTO”</w:t>
      </w:r>
      <w:r w:rsidRPr="00797B4B">
        <w:t>, sin la autorización por escrito de</w:t>
      </w:r>
      <w:r>
        <w:t>l</w:t>
      </w:r>
      <w:r w:rsidRPr="00797B4B">
        <w:t xml:space="preserve"> mism</w:t>
      </w:r>
      <w:r>
        <w:t>o</w:t>
      </w:r>
      <w:r w:rsidRPr="00797B4B">
        <w:t>.</w:t>
      </w:r>
    </w:p>
    <w:p w14:paraId="60724C3E" w14:textId="7FA3D417" w:rsidR="00797B4B" w:rsidRDefault="00797B4B" w:rsidP="002D63A7">
      <w:pPr>
        <w:pStyle w:val="Prrafodelista"/>
        <w:numPr>
          <w:ilvl w:val="1"/>
          <w:numId w:val="17"/>
        </w:numPr>
        <w:jc w:val="both"/>
      </w:pPr>
      <w:r w:rsidRPr="00797B4B">
        <w:t>No revelar a ningún tercero la información de</w:t>
      </w:r>
      <w:r w:rsidR="002D63A7">
        <w:t xml:space="preserve"> </w:t>
      </w:r>
      <w:r w:rsidR="00173A21">
        <w:t>“EL INSTITUTO”</w:t>
      </w:r>
      <w:r w:rsidR="002D63A7">
        <w:t xml:space="preserve"> </w:t>
      </w:r>
      <w:r w:rsidRPr="00797B4B">
        <w:t>sin la previa autorización por escrito de</w:t>
      </w:r>
      <w:r w:rsidR="002D63A7">
        <w:t>l mismo</w:t>
      </w:r>
      <w:r w:rsidRPr="00797B4B">
        <w:t>.</w:t>
      </w:r>
    </w:p>
    <w:p w14:paraId="2A05486C" w14:textId="77777777" w:rsidR="002D63A7" w:rsidRDefault="002D63A7" w:rsidP="002D63A7">
      <w:pPr>
        <w:ind w:left="1080"/>
      </w:pPr>
    </w:p>
    <w:p w14:paraId="1BE3D5F2" w14:textId="2D0DCE7E" w:rsidR="00797B4B" w:rsidRDefault="00797B4B" w:rsidP="009710E9">
      <w:pPr>
        <w:jc w:val="both"/>
      </w:pPr>
      <w:r w:rsidRPr="00797B4B">
        <w:t xml:space="preserve">Una vez concluida la vigencia de los servicios, el </w:t>
      </w:r>
      <w:r w:rsidR="00B84135">
        <w:t>proveedor adjudicado</w:t>
      </w:r>
      <w:r w:rsidRPr="00797B4B">
        <w:t xml:space="preserve"> deberá entregar a la persona designada por el </w:t>
      </w:r>
      <w:r w:rsidR="009710E9">
        <w:t>A</w:t>
      </w:r>
      <w:r w:rsidRPr="00797B4B">
        <w:t xml:space="preserve">dministrador del </w:t>
      </w:r>
      <w:r w:rsidR="009710E9">
        <w:t>C</w:t>
      </w:r>
      <w:r w:rsidRPr="00797B4B">
        <w:t>ontrato de</w:t>
      </w:r>
      <w:r w:rsidR="009710E9">
        <w:t xml:space="preserve"> </w:t>
      </w:r>
      <w:r w:rsidR="00173A21">
        <w:t>“EL INSTITUTO”</w:t>
      </w:r>
      <w:r w:rsidR="009710E9">
        <w:t xml:space="preserve"> </w:t>
      </w:r>
      <w:r w:rsidRPr="00797B4B">
        <w:t>todo el material, documentos y copias que contengan información confidencial proporcionada, asegurándose de que no se conserve en su poder ninguna copia o material con dicha información.</w:t>
      </w:r>
    </w:p>
    <w:p w14:paraId="7EC67C22" w14:textId="77777777" w:rsidR="009710E9" w:rsidRPr="00797B4B" w:rsidRDefault="009710E9" w:rsidP="009710E9">
      <w:pPr>
        <w:jc w:val="both"/>
      </w:pPr>
    </w:p>
    <w:p w14:paraId="0E935C37" w14:textId="6BFE60DD" w:rsidR="00797B4B" w:rsidRDefault="00797B4B" w:rsidP="009710E9">
      <w:pPr>
        <w:jc w:val="both"/>
      </w:pPr>
      <w:r w:rsidRPr="00797B4B">
        <w:t xml:space="preserve">El </w:t>
      </w:r>
      <w:r w:rsidR="00B84135">
        <w:t>proveedor adjudicado</w:t>
      </w:r>
      <w:r w:rsidRPr="00797B4B">
        <w:t xml:space="preserve"> conviene en limitar el acceso de dicha información confidencial a sus empleados o representantes; cualquier persona que tuviera acceso a dicha información deberá ser advertida de lo convenido en el contrato resultante del presente proceso de contratación, comprometiéndose a observar y cumplir lo estipulado en este aviso.</w:t>
      </w:r>
    </w:p>
    <w:p w14:paraId="36CDCE17" w14:textId="77777777" w:rsidR="009710E9" w:rsidRPr="00797B4B" w:rsidRDefault="009710E9" w:rsidP="00797B4B"/>
    <w:p w14:paraId="46455F67" w14:textId="51FEF2AD" w:rsidR="00797B4B" w:rsidRPr="00797B4B" w:rsidRDefault="00797B4B" w:rsidP="00797B4B">
      <w:pPr>
        <w:rPr>
          <w:b/>
          <w:bCs/>
        </w:rPr>
      </w:pPr>
      <w:r w:rsidRPr="00797B4B">
        <w:rPr>
          <w:b/>
          <w:bCs/>
        </w:rPr>
        <w:t>Excepciones a la obligación de confidencialidad:</w:t>
      </w:r>
    </w:p>
    <w:p w14:paraId="05790F67" w14:textId="77777777" w:rsidR="009710E9" w:rsidRDefault="009710E9" w:rsidP="00797B4B"/>
    <w:p w14:paraId="6E69DFD0" w14:textId="10681EFA" w:rsidR="00797B4B" w:rsidRPr="00797B4B" w:rsidRDefault="00797B4B" w:rsidP="00797B4B">
      <w:r w:rsidRPr="00797B4B">
        <w:t>No será considerada como confidencial la siguiente información:</w:t>
      </w:r>
    </w:p>
    <w:p w14:paraId="6945C058" w14:textId="77777777" w:rsidR="00173A21" w:rsidRDefault="00173A21" w:rsidP="00797B4B"/>
    <w:p w14:paraId="6EBC0FE4" w14:textId="4D7664C6" w:rsidR="00797B4B" w:rsidRDefault="00797B4B" w:rsidP="00173A21">
      <w:pPr>
        <w:pStyle w:val="Prrafodelista"/>
        <w:numPr>
          <w:ilvl w:val="1"/>
          <w:numId w:val="44"/>
        </w:numPr>
        <w:jc w:val="both"/>
      </w:pPr>
      <w:r w:rsidRPr="00797B4B">
        <w:t>Aquella que sea conocida públicamente.</w:t>
      </w:r>
    </w:p>
    <w:p w14:paraId="3FBA9C3C" w14:textId="2C059C67" w:rsidR="00797B4B" w:rsidRDefault="00797B4B" w:rsidP="00173A21">
      <w:pPr>
        <w:pStyle w:val="Prrafodelista"/>
        <w:numPr>
          <w:ilvl w:val="1"/>
          <w:numId w:val="44"/>
        </w:numPr>
        <w:jc w:val="both"/>
      </w:pPr>
      <w:r w:rsidRPr="00797B4B">
        <w:t>La que haya sido puesta a disposición de las partes por un tercero, antes de la fecha de celebración del presente contrato, sin restricción de confidencialidad.</w:t>
      </w:r>
    </w:p>
    <w:p w14:paraId="20D923AC" w14:textId="77777777" w:rsidR="00173A21" w:rsidRDefault="00797B4B" w:rsidP="00173A21">
      <w:pPr>
        <w:pStyle w:val="Prrafodelista"/>
        <w:numPr>
          <w:ilvl w:val="1"/>
          <w:numId w:val="44"/>
        </w:numPr>
        <w:jc w:val="both"/>
      </w:pPr>
      <w:r w:rsidRPr="00797B4B">
        <w:t>La que haya sido desarrollada independientemente o adquirida por cualquiera de las partes, sin violar las estipulaciones del presente contrato.</w:t>
      </w:r>
    </w:p>
    <w:p w14:paraId="12FF29E8" w14:textId="1BCB027D" w:rsidR="00173A21" w:rsidRDefault="00797B4B" w:rsidP="00173A21">
      <w:pPr>
        <w:pStyle w:val="Prrafodelista"/>
        <w:numPr>
          <w:ilvl w:val="1"/>
          <w:numId w:val="44"/>
        </w:numPr>
        <w:jc w:val="both"/>
      </w:pPr>
      <w:r w:rsidRPr="00797B4B">
        <w:t>Aquella cuya revelación haya sido aprobada previamente por escrito por</w:t>
      </w:r>
      <w:r w:rsidR="00173A21">
        <w:t xml:space="preserve"> “EL INSTITUTO”</w:t>
      </w:r>
      <w:r w:rsidRPr="00797B4B">
        <w:t>.</w:t>
      </w:r>
    </w:p>
    <w:p w14:paraId="1FFF76EF" w14:textId="562B3AF1" w:rsidR="00797B4B" w:rsidRDefault="00797B4B" w:rsidP="00173A21">
      <w:pPr>
        <w:pStyle w:val="Prrafodelista"/>
        <w:numPr>
          <w:ilvl w:val="1"/>
          <w:numId w:val="44"/>
        </w:numPr>
        <w:jc w:val="both"/>
      </w:pPr>
      <w:r w:rsidRPr="00797B4B">
        <w:t>La que deba ser suministrada a terceras personas por disposición legal o mandato de autoridad judicial o administrativa, en el entendido de que se informará previamente a</w:t>
      </w:r>
      <w:r w:rsidR="00173A21">
        <w:t xml:space="preserve"> “EL INSTITUTO” </w:t>
      </w:r>
      <w:r w:rsidRPr="00797B4B">
        <w:t>sobre dicha obligación.</w:t>
      </w:r>
    </w:p>
    <w:p w14:paraId="15E9F7BC" w14:textId="77777777" w:rsidR="00173A21" w:rsidRPr="00797B4B" w:rsidRDefault="00173A21" w:rsidP="00173A21">
      <w:pPr>
        <w:ind w:left="1080"/>
        <w:jc w:val="both"/>
      </w:pPr>
    </w:p>
    <w:p w14:paraId="26826A52" w14:textId="6AE62561" w:rsidR="00797B4B" w:rsidRDefault="00797B4B" w:rsidP="00173A21">
      <w:pPr>
        <w:jc w:val="both"/>
      </w:pPr>
      <w:r w:rsidRPr="00797B4B">
        <w:t xml:space="preserve">En caso de incumplimiento de las disposiciones de confidencialidad aquí establecidas, el </w:t>
      </w:r>
      <w:r w:rsidR="0040102E">
        <w:t>licitan</w:t>
      </w:r>
      <w:r w:rsidR="00D23411" w:rsidRPr="00D23411">
        <w:rPr>
          <w:b/>
          <w:bCs/>
        </w:rPr>
        <w:t xml:space="preserve"> </w:t>
      </w:r>
      <w:r w:rsidR="00D23411" w:rsidRPr="00AF18EA">
        <w:rPr>
          <w:b/>
          <w:bCs/>
        </w:rPr>
        <w:t>licitante adjudicado</w:t>
      </w:r>
      <w:r w:rsidR="00D23411">
        <w:t xml:space="preserve"> </w:t>
      </w:r>
      <w:r w:rsidR="0040102E">
        <w:t>te</w:t>
      </w:r>
      <w:r w:rsidRPr="00797B4B">
        <w:t xml:space="preserve"> responderá ante todas las autoridades correspondientes e indemnizará a</w:t>
      </w:r>
      <w:r w:rsidR="00173A21">
        <w:t xml:space="preserve"> ““EL INSTITUTO”” </w:t>
      </w:r>
      <w:r w:rsidRPr="00797B4B">
        <w:t>por cualquier daño derivado de la difusión indebida de la información confidencial.</w:t>
      </w:r>
    </w:p>
    <w:p w14:paraId="0CCB1CF5" w14:textId="77777777" w:rsidR="00173A21" w:rsidRPr="00797B4B" w:rsidRDefault="00173A21" w:rsidP="00173A21">
      <w:pPr>
        <w:jc w:val="both"/>
      </w:pPr>
    </w:p>
    <w:p w14:paraId="743587CE" w14:textId="5CE8E7CF" w:rsidR="00797B4B" w:rsidRPr="00797B4B" w:rsidRDefault="00797B4B" w:rsidP="00173A21">
      <w:pPr>
        <w:jc w:val="both"/>
      </w:pPr>
      <w:r w:rsidRPr="00797B4B">
        <w:t xml:space="preserve">Asimismo, ambas partes tendrán plena libertad para usar cualquier información que las mismas </w:t>
      </w:r>
      <w:r w:rsidR="00F6298A">
        <w:t>a</w:t>
      </w:r>
      <w:r w:rsidRPr="00797B4B">
        <w:t>cuerden</w:t>
      </w:r>
      <w:r w:rsidR="00F6298A">
        <w:t>,</w:t>
      </w:r>
      <w:r w:rsidRPr="00797B4B">
        <w:t xml:space="preserve"> relacionada</w:t>
      </w:r>
      <w:r w:rsidR="00F6298A">
        <w:t>s</w:t>
      </w:r>
      <w:r w:rsidRPr="00797B4B">
        <w:t xml:space="preserve"> con la tecnología de la información, incluyendo ideas, conceptos, conocimientos o técnicas, siempre que no divulguen información confidencial de la otra parte</w:t>
      </w:r>
      <w:r w:rsidR="00F6298A">
        <w:t>.</w:t>
      </w:r>
    </w:p>
    <w:p w14:paraId="041E913B" w14:textId="23B62AE0" w:rsidR="00E26502" w:rsidRDefault="00E26502" w:rsidP="00B3780F">
      <w:pPr>
        <w:pStyle w:val="Ttulo2"/>
        <w:numPr>
          <w:ilvl w:val="0"/>
          <w:numId w:val="21"/>
        </w:numPr>
        <w:jc w:val="both"/>
      </w:pPr>
      <w:bookmarkStart w:id="19" w:name="_Toc195003863"/>
      <w:r>
        <w:lastRenderedPageBreak/>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19"/>
    </w:p>
    <w:p w14:paraId="1BF413C0" w14:textId="77777777" w:rsidR="00E26502" w:rsidRDefault="00E26502" w:rsidP="00E26502"/>
    <w:p w14:paraId="37287ED7" w14:textId="685B91C5" w:rsidR="00E26502" w:rsidRPr="00E26502" w:rsidRDefault="00E26502" w:rsidP="00E26502">
      <w:r>
        <w:t>No aplica.</w:t>
      </w:r>
    </w:p>
    <w:p w14:paraId="1DB4C500" w14:textId="23A33FB8" w:rsidR="00A47940" w:rsidRDefault="00E26502" w:rsidP="00A250D1">
      <w:pPr>
        <w:pStyle w:val="Ttulo2"/>
        <w:numPr>
          <w:ilvl w:val="0"/>
          <w:numId w:val="21"/>
        </w:numPr>
        <w:jc w:val="both"/>
      </w:pPr>
      <w:bookmarkStart w:id="20" w:name="_Toc195003864"/>
      <w: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w:t>
      </w:r>
      <w:r w:rsidR="00880D60">
        <w:t>.</w:t>
      </w:r>
      <w:bookmarkEnd w:id="20"/>
      <w:r w:rsidR="00880D60">
        <w:t xml:space="preserve"> </w:t>
      </w:r>
    </w:p>
    <w:p w14:paraId="0D727AED" w14:textId="77777777" w:rsidR="009D790C" w:rsidRDefault="00A47940">
      <w:r>
        <w:t>No aplica</w:t>
      </w:r>
    </w:p>
    <w:p w14:paraId="7693EACA" w14:textId="73F16C9F" w:rsidR="00880D60" w:rsidRPr="00880D60" w:rsidRDefault="00A47940" w:rsidP="00A250D1">
      <w:pPr>
        <w:pStyle w:val="Ttulo2"/>
        <w:numPr>
          <w:ilvl w:val="0"/>
          <w:numId w:val="21"/>
        </w:numPr>
        <w:jc w:val="both"/>
      </w:pPr>
      <w:bookmarkStart w:id="21" w:name="_Toc195003865"/>
      <w:r w:rsidRPr="00CC445A">
        <w:rPr>
          <w:lang w:eastAsia="ar-SA"/>
        </w:rPr>
        <w:t>Condiciones de Terminación Anticipada</w:t>
      </w:r>
      <w:bookmarkEnd w:id="21"/>
    </w:p>
    <w:p w14:paraId="41C42D27" w14:textId="77777777" w:rsidR="00A47940" w:rsidRDefault="00A47940" w:rsidP="00A47940">
      <w:pPr>
        <w:pStyle w:val="Prrafodelista"/>
        <w:contextualSpacing w:val="0"/>
        <w:jc w:val="both"/>
        <w:rPr>
          <w:rFonts w:ascii="Arial Nova Light" w:hAnsi="Arial Nova Light" w:cs="Arial"/>
          <w:szCs w:val="20"/>
          <w:lang w:val="es-ES_tradnl"/>
        </w:rPr>
      </w:pPr>
    </w:p>
    <w:p w14:paraId="2D9046A2" w14:textId="399DAB3D" w:rsidR="00A47940" w:rsidRPr="00A47940" w:rsidRDefault="00A47940" w:rsidP="00A47940">
      <w:pPr>
        <w:pStyle w:val="Prrafodelista"/>
        <w:contextualSpacing w:val="0"/>
        <w:jc w:val="both"/>
        <w:rPr>
          <w:rFonts w:cs="Arial"/>
          <w:szCs w:val="20"/>
          <w:lang w:val="es-ES_tradnl"/>
        </w:rPr>
      </w:pPr>
      <w:r w:rsidRPr="00A47940">
        <w:rPr>
          <w:rFonts w:cs="Arial"/>
          <w:szCs w:val="20"/>
          <w:lang w:val="es-ES_tradnl"/>
        </w:rPr>
        <w:t xml:space="preserve">En términos de lo establecido en el artículo 54 Bis,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dieron origen al contrato, con motivo de la resolución de una inconformidad o intervención de oficio emitida por la </w:t>
      </w:r>
      <w:r w:rsidR="00D23411" w:rsidRPr="00D23411">
        <w:rPr>
          <w:rFonts w:cs="Arial"/>
          <w:szCs w:val="20"/>
        </w:rPr>
        <w:t> </w:t>
      </w:r>
      <w:r w:rsidR="00D23411" w:rsidRPr="00D23411">
        <w:rPr>
          <w:rFonts w:cs="Arial"/>
          <w:b/>
          <w:bCs/>
          <w:szCs w:val="20"/>
        </w:rPr>
        <w:t>Secretaría Anticorrupción y de Buen Gobierno</w:t>
      </w:r>
      <w:r w:rsidRPr="00A47940">
        <w:rPr>
          <w:rFonts w:cs="Arial"/>
          <w:szCs w:val="20"/>
          <w:lang w:val="es-ES_tradnl"/>
        </w:rPr>
        <w:t xml:space="preserve">. </w:t>
      </w:r>
    </w:p>
    <w:p w14:paraId="12F28DDF" w14:textId="77777777" w:rsidR="00A47940" w:rsidRPr="00A47940" w:rsidRDefault="00A47940" w:rsidP="00A47940">
      <w:pPr>
        <w:pStyle w:val="Prrafodelista"/>
        <w:jc w:val="both"/>
        <w:rPr>
          <w:rFonts w:cs="Arial"/>
          <w:szCs w:val="20"/>
          <w:lang w:val="es-ES_tradnl"/>
        </w:rPr>
      </w:pPr>
    </w:p>
    <w:p w14:paraId="7E394F64" w14:textId="66873712" w:rsidR="00A47940" w:rsidRDefault="00A47940" w:rsidP="00A47940">
      <w:pPr>
        <w:pStyle w:val="Prrafodelista"/>
        <w:jc w:val="both"/>
        <w:rPr>
          <w:rFonts w:cs="Arial"/>
          <w:szCs w:val="20"/>
          <w:lang w:val="es-ES_tradnl"/>
        </w:rPr>
      </w:pPr>
      <w:r w:rsidRPr="00A47940">
        <w:rPr>
          <w:rFonts w:cs="Arial"/>
          <w:szCs w:val="20"/>
          <w:lang w:val="es-ES_tradnl"/>
        </w:rPr>
        <w:t xml:space="preserve">En estos casos el Instituto reembolsará al </w:t>
      </w:r>
      <w:r w:rsidR="00B84135">
        <w:rPr>
          <w:rFonts w:cs="Arial"/>
          <w:szCs w:val="20"/>
          <w:lang w:val="es-ES_tradnl"/>
        </w:rPr>
        <w:t>proveedor adjudicado</w:t>
      </w:r>
      <w:r w:rsidRPr="00A47940">
        <w:rPr>
          <w:rFonts w:cs="Arial"/>
          <w:szCs w:val="20"/>
          <w:lang w:val="es-ES_tradnl"/>
        </w:rPr>
        <w:t>, los gastos no recuperables en que haya incurrido, siempre que éstos sean razonables, estén debidamente comprobados y se relacionen directamente con la contratación del servicio</w:t>
      </w:r>
      <w:r w:rsidR="00D23411">
        <w:rPr>
          <w:rFonts w:cs="Arial"/>
          <w:szCs w:val="20"/>
          <w:lang w:val="es-ES_tradnl"/>
        </w:rPr>
        <w:t>.</w:t>
      </w:r>
    </w:p>
    <w:p w14:paraId="3C802A92" w14:textId="77777777" w:rsidR="00394B55" w:rsidRDefault="00394B55" w:rsidP="00A47940">
      <w:pPr>
        <w:pStyle w:val="Prrafodelista"/>
        <w:jc w:val="both"/>
        <w:rPr>
          <w:rFonts w:cs="Arial"/>
          <w:szCs w:val="20"/>
          <w:lang w:val="es-ES_tradnl"/>
        </w:rPr>
      </w:pPr>
    </w:p>
    <w:bookmarkEnd w:id="0"/>
    <w:sectPr w:rsidR="00394B55" w:rsidSect="00CB31CE">
      <w:headerReference w:type="default" r:id="rId12"/>
      <w:footerReference w:type="default" r:id="rId13"/>
      <w:pgSz w:w="12240" w:h="15840" w:code="1"/>
      <w:pgMar w:top="397" w:right="1701" w:bottom="567" w:left="1701" w:header="709" w:footer="70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FFEC6" w14:textId="77777777" w:rsidR="00803D8C" w:rsidRDefault="00803D8C">
      <w:r>
        <w:separator/>
      </w:r>
    </w:p>
  </w:endnote>
  <w:endnote w:type="continuationSeparator" w:id="0">
    <w:p w14:paraId="06F8CAA1" w14:textId="77777777" w:rsidR="00803D8C" w:rsidRDefault="0080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
      </w:tc>
      <w:tc>
        <w:tcPr>
          <w:tcW w:w="3969" w:type="dxa"/>
          <w:tcBorders>
            <w:top w:val="nil"/>
            <w:left w:val="nil"/>
            <w:bottom w:val="nil"/>
            <w:right w:val="nil"/>
          </w:tcBorders>
          <w:shd w:val="clear" w:color="auto" w:fill="auto"/>
          <w:vAlign w:val="center"/>
        </w:tcPr>
        <w:p w14:paraId="3BECBCA2" w14:textId="370283A0" w:rsidR="00D5775A" w:rsidRDefault="00281ED0"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Ciclo de Mejora: </w:t>
          </w:r>
          <w:r w:rsidR="00C1003C">
            <w:rPr>
              <w:rFonts w:ascii="Arial Narrow" w:eastAsia="Arial Narrow" w:hAnsi="Arial Narrow" w:cs="Arial Narrow"/>
              <w:b/>
              <w:color w:val="000000"/>
              <w:sz w:val="16"/>
              <w:szCs w:val="16"/>
            </w:rPr>
            <w:t>Marzo</w:t>
          </w:r>
          <w:r w:rsidR="00A7770F">
            <w:rPr>
              <w:rFonts w:ascii="Arial Narrow" w:eastAsia="Arial Narrow" w:hAnsi="Arial Narrow" w:cs="Arial Narrow"/>
              <w:b/>
              <w:color w:val="000000"/>
              <w:sz w:val="16"/>
              <w:szCs w:val="16"/>
            </w:rPr>
            <w:t xml:space="preserve"> </w:t>
          </w:r>
          <w:r w:rsidR="00643360">
            <w:rPr>
              <w:rFonts w:ascii="Arial Narrow" w:eastAsia="Arial Narrow" w:hAnsi="Arial Narrow" w:cs="Arial Narrow"/>
              <w:b/>
              <w:color w:val="000000"/>
              <w:sz w:val="16"/>
              <w:szCs w:val="16"/>
            </w:rPr>
            <w:t>202</w:t>
          </w:r>
          <w:r w:rsidR="00D24C43">
            <w:rPr>
              <w:rFonts w:ascii="Arial Narrow" w:eastAsia="Arial Narrow" w:hAnsi="Arial Narrow" w:cs="Arial Narrow"/>
              <w:b/>
              <w:color w:val="000000"/>
              <w:sz w:val="16"/>
              <w:szCs w:val="16"/>
            </w:rPr>
            <w:t>5</w:t>
          </w: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592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67708" w14:textId="77777777" w:rsidR="00803D8C" w:rsidRDefault="00803D8C">
      <w:r>
        <w:separator/>
      </w:r>
    </w:p>
  </w:footnote>
  <w:footnote w:type="continuationSeparator" w:id="0">
    <w:p w14:paraId="4036636E" w14:textId="77777777" w:rsidR="00803D8C" w:rsidRDefault="00803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6432"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58CB97A8" w:rsidR="00F41880" w:rsidRPr="008F376F" w:rsidRDefault="004E34A5" w:rsidP="00F41880">
          <w:pPr>
            <w:ind w:right="58"/>
            <w:jc w:val="center"/>
            <w:rPr>
              <w:rFonts w:ascii="Arial Narrow" w:eastAsia="Arial Narrow" w:hAnsi="Arial Narrow" w:cs="Arial Narrow"/>
              <w:b/>
              <w:szCs w:val="20"/>
            </w:rPr>
          </w:pPr>
          <w:sdt>
            <w:sdtPr>
              <w:rPr>
                <w:rFonts w:ascii="Arial Narrow" w:eastAsia="Arial Narrow" w:hAnsi="Arial Narrow" w:cs="Arial Narrow"/>
                <w:b/>
                <w:szCs w:val="20"/>
              </w:rPr>
              <w:id w:val="876359501"/>
              <w:placeholder>
                <w:docPart w:val="BD8FAA0214C84DE99539712209BD74CB"/>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sdtContent>
              <w:r w:rsidR="00956937" w:rsidRPr="008F376F">
                <w:rPr>
                  <w:rFonts w:ascii="Arial Narrow" w:eastAsia="Arial Narrow" w:hAnsi="Arial Narrow" w:cs="Arial Narrow"/>
                  <w:b/>
                  <w:szCs w:val="20"/>
                </w:rPr>
                <w:t>CMCRT</w:t>
              </w:r>
            </w:sdtContent>
          </w:sdt>
          <w:r w:rsidR="00F41880" w:rsidRPr="008F376F">
            <w:rPr>
              <w:rFonts w:ascii="Arial Narrow" w:eastAsia="Arial Narrow" w:hAnsi="Arial Narrow" w:cs="Arial Narrow"/>
              <w:b/>
              <w:szCs w:val="20"/>
            </w:rPr>
            <w:t xml:space="preserve"> - </w:t>
          </w:r>
          <w:sdt>
            <w:sdtPr>
              <w:rPr>
                <w:rFonts w:ascii="Arial Narrow" w:eastAsia="Arial Narrow" w:hAnsi="Arial Narrow" w:cs="Arial Narrow"/>
                <w:b/>
                <w:szCs w:val="20"/>
              </w:rPr>
              <w:id w:val="-27263186"/>
              <w:comboBox>
                <w:listItem w:displayText="Elige un elemento" w:value="Elige un elemento"/>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EndPr/>
            <w:sdtContent>
              <w:r w:rsidR="00956937" w:rsidRPr="008F376F">
                <w:rPr>
                  <w:rFonts w:ascii="Arial Narrow" w:eastAsia="Arial Narrow" w:hAnsi="Arial Narrow" w:cs="Arial Narrow"/>
                  <w:b/>
                  <w:szCs w:val="20"/>
                </w:rPr>
                <w:t>CTMMS</w:t>
              </w:r>
            </w:sdtContent>
          </w:sdt>
          <w:sdt>
            <w:sdtPr>
              <w:rPr>
                <w:rFonts w:ascii="Arial Narrow" w:eastAsia="Arial Narrow" w:hAnsi="Arial Narrow" w:cs="Arial Narrow"/>
                <w:b/>
                <w:szCs w:val="20"/>
              </w:rPr>
              <w:id w:val="-229618317"/>
              <w:showingPlcHdr/>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EndPr/>
            <w:sdtContent>
              <w:r w:rsidR="00956937" w:rsidRPr="008F376F">
                <w:rPr>
                  <w:rFonts w:ascii="Arial Narrow" w:eastAsia="Arial Narrow" w:hAnsi="Arial Narrow" w:cs="Arial Narrow"/>
                  <w:b/>
                  <w:szCs w:val="20"/>
                </w:rPr>
                <w:t xml:space="preserve">     </w:t>
              </w:r>
            </w:sdtContent>
          </w:sdt>
        </w:p>
        <w:p w14:paraId="4823B014" w14:textId="1A15B155" w:rsidR="00A7770F" w:rsidRPr="008F376F" w:rsidRDefault="00A7770F" w:rsidP="00A7770F">
          <w:pPr>
            <w:ind w:right="58"/>
            <w:jc w:val="center"/>
            <w:rPr>
              <w:rFonts w:ascii="Arial Narrow" w:eastAsia="Arial Narrow" w:hAnsi="Arial Narrow" w:cs="Arial Narrow"/>
              <w:b/>
              <w:iCs/>
              <w:szCs w:val="20"/>
            </w:rPr>
          </w:pPr>
          <w:r w:rsidRPr="008F376F">
            <w:rPr>
              <w:rFonts w:ascii="Arial Narrow" w:eastAsia="Arial Narrow" w:hAnsi="Arial Narrow" w:cs="Arial Narrow"/>
              <w:b/>
              <w:iCs/>
              <w:szCs w:val="20"/>
            </w:rPr>
            <w:t>Portafolio de Proyectos TIC</w:t>
          </w:r>
        </w:p>
        <w:p w14:paraId="1C26D027" w14:textId="77777777" w:rsidR="00A7770F" w:rsidRPr="008F376F" w:rsidRDefault="00A7770F" w:rsidP="00A7770F">
          <w:pPr>
            <w:ind w:right="58"/>
            <w:jc w:val="center"/>
            <w:rPr>
              <w:rFonts w:ascii="Arial Narrow" w:eastAsia="Arial Narrow" w:hAnsi="Arial Narrow" w:cs="Arial Narrow"/>
              <w:b/>
              <w:iCs/>
              <w:szCs w:val="20"/>
            </w:rPr>
          </w:pPr>
          <w:r w:rsidRPr="008F376F">
            <w:rPr>
              <w:rFonts w:ascii="Arial Narrow" w:eastAsia="Arial Narrow" w:hAnsi="Arial Narrow" w:cs="Arial Narrow"/>
              <w:b/>
              <w:iCs/>
              <w:szCs w:val="20"/>
            </w:rPr>
            <w:t>Términos y Condiciones</w:t>
          </w:r>
        </w:p>
        <w:p w14:paraId="6410A529" w14:textId="1CB70FE1" w:rsidR="000078C4" w:rsidRPr="00A7770F" w:rsidRDefault="00D768B0" w:rsidP="00A7770F">
          <w:pPr>
            <w:ind w:right="58"/>
            <w:jc w:val="center"/>
            <w:rPr>
              <w:szCs w:val="20"/>
            </w:rPr>
          </w:pPr>
          <w:r w:rsidRPr="00D768B0">
            <w:rPr>
              <w:rFonts w:ascii="Arial Narrow" w:eastAsia="Arial Narrow" w:hAnsi="Arial Narrow" w:cs="Arial Narrow"/>
              <w:b/>
              <w:bCs/>
              <w:i/>
              <w:iCs/>
              <w:szCs w:val="20"/>
            </w:rPr>
            <w:t>Servicio Administrado para la Gestión Operativa de la Coordinación de Monitoreo, Contacto y Riesgo Tecnológico</w:t>
          </w: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5BB0"/>
    <w:multiLevelType w:val="hybridMultilevel"/>
    <w:tmpl w:val="6FC435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41D000C"/>
    <w:multiLevelType w:val="multilevel"/>
    <w:tmpl w:val="566A82C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50674"/>
    <w:multiLevelType w:val="multilevel"/>
    <w:tmpl w:val="794E0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052ED0"/>
    <w:multiLevelType w:val="multilevel"/>
    <w:tmpl w:val="5AE2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4E6EE7"/>
    <w:multiLevelType w:val="multilevel"/>
    <w:tmpl w:val="D542FE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1A1E07"/>
    <w:multiLevelType w:val="multilevel"/>
    <w:tmpl w:val="6CA8E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960F26"/>
    <w:multiLevelType w:val="multilevel"/>
    <w:tmpl w:val="AB403F7C"/>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BA796E"/>
    <w:multiLevelType w:val="hybridMultilevel"/>
    <w:tmpl w:val="8300F52E"/>
    <w:lvl w:ilvl="0" w:tplc="080A0017">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12C00A65"/>
    <w:multiLevelType w:val="multilevel"/>
    <w:tmpl w:val="EECA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9978ED"/>
    <w:multiLevelType w:val="hybridMultilevel"/>
    <w:tmpl w:val="EB387F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BEC56E8"/>
    <w:multiLevelType w:val="multilevel"/>
    <w:tmpl w:val="82883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41D74"/>
    <w:multiLevelType w:val="multilevel"/>
    <w:tmpl w:val="474E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21606C"/>
    <w:multiLevelType w:val="multilevel"/>
    <w:tmpl w:val="C9E4E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73C9C"/>
    <w:multiLevelType w:val="multilevel"/>
    <w:tmpl w:val="FEA2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5" w15:restartNumberingAfterBreak="0">
    <w:nsid w:val="2AFA0313"/>
    <w:multiLevelType w:val="hybridMultilevel"/>
    <w:tmpl w:val="6230425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2AFF41C7"/>
    <w:multiLevelType w:val="multilevel"/>
    <w:tmpl w:val="8646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34106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19" w15:restartNumberingAfterBreak="0">
    <w:nsid w:val="33446554"/>
    <w:multiLevelType w:val="hybridMultilevel"/>
    <w:tmpl w:val="25440ED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852D15"/>
    <w:multiLevelType w:val="multilevel"/>
    <w:tmpl w:val="7560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C5BF6"/>
    <w:multiLevelType w:val="multilevel"/>
    <w:tmpl w:val="5A04E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553FA4"/>
    <w:multiLevelType w:val="multilevel"/>
    <w:tmpl w:val="6CF0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D35AF3"/>
    <w:multiLevelType w:val="multilevel"/>
    <w:tmpl w:val="E18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C10E08"/>
    <w:multiLevelType w:val="multilevel"/>
    <w:tmpl w:val="EFB8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690C61"/>
    <w:multiLevelType w:val="multilevel"/>
    <w:tmpl w:val="19DA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5C6B85"/>
    <w:multiLevelType w:val="multilevel"/>
    <w:tmpl w:val="1FB8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B36A60"/>
    <w:multiLevelType w:val="multilevel"/>
    <w:tmpl w:val="7BBAF6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C623F4"/>
    <w:multiLevelType w:val="multilevel"/>
    <w:tmpl w:val="0BF4C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17629A"/>
    <w:multiLevelType w:val="multilevel"/>
    <w:tmpl w:val="E5AA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0D4FBF"/>
    <w:multiLevelType w:val="multilevel"/>
    <w:tmpl w:val="4720E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F67C2B"/>
    <w:multiLevelType w:val="hybridMultilevel"/>
    <w:tmpl w:val="BBE02E54"/>
    <w:lvl w:ilvl="0" w:tplc="080A0017">
      <w:start w:val="1"/>
      <w:numFmt w:val="lowerLetter"/>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34" w15:restartNumberingAfterBreak="0">
    <w:nsid w:val="622D1D15"/>
    <w:multiLevelType w:val="multilevel"/>
    <w:tmpl w:val="CA4AF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DD0468"/>
    <w:multiLevelType w:val="multilevel"/>
    <w:tmpl w:val="77A6B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12715B"/>
    <w:multiLevelType w:val="multilevel"/>
    <w:tmpl w:val="1B5012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D73245"/>
    <w:multiLevelType w:val="multilevel"/>
    <w:tmpl w:val="9FBC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F121AF"/>
    <w:multiLevelType w:val="multilevel"/>
    <w:tmpl w:val="EC12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B622FE"/>
    <w:multiLevelType w:val="multilevel"/>
    <w:tmpl w:val="4396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F648BE"/>
    <w:multiLevelType w:val="multilevel"/>
    <w:tmpl w:val="B088BD14"/>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1" w15:restartNumberingAfterBreak="0">
    <w:nsid w:val="728062AF"/>
    <w:multiLevelType w:val="multilevel"/>
    <w:tmpl w:val="5586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217BDF"/>
    <w:multiLevelType w:val="multilevel"/>
    <w:tmpl w:val="D096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4432D"/>
    <w:multiLevelType w:val="multilevel"/>
    <w:tmpl w:val="EA5A052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79D2040"/>
    <w:multiLevelType w:val="hybridMultilevel"/>
    <w:tmpl w:val="0CAEE5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8731FED"/>
    <w:multiLevelType w:val="hybridMultilevel"/>
    <w:tmpl w:val="71484962"/>
    <w:lvl w:ilvl="0" w:tplc="A9721F18">
      <w:start w:val="1"/>
      <w:numFmt w:val="lowerLetter"/>
      <w:lvlText w:val="%1)"/>
      <w:lvlJc w:val="left"/>
      <w:pPr>
        <w:ind w:left="720" w:hanging="360"/>
      </w:pPr>
      <w:rPr>
        <w:rFonts w:hint="default"/>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94800D4"/>
    <w:multiLevelType w:val="multilevel"/>
    <w:tmpl w:val="E6DC3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265190003">
    <w:abstractNumId w:val="17"/>
  </w:num>
  <w:num w:numId="2" w16cid:durableId="1268542732">
    <w:abstractNumId w:val="20"/>
  </w:num>
  <w:num w:numId="3" w16cid:durableId="58334888">
    <w:abstractNumId w:val="25"/>
  </w:num>
  <w:num w:numId="4" w16cid:durableId="724067098">
    <w:abstractNumId w:val="44"/>
  </w:num>
  <w:num w:numId="5" w16cid:durableId="1031564885">
    <w:abstractNumId w:val="48"/>
  </w:num>
  <w:num w:numId="6" w16cid:durableId="1211770877">
    <w:abstractNumId w:val="14"/>
  </w:num>
  <w:num w:numId="7" w16cid:durableId="4283924">
    <w:abstractNumId w:val="34"/>
  </w:num>
  <w:num w:numId="8" w16cid:durableId="1852596735">
    <w:abstractNumId w:val="37"/>
  </w:num>
  <w:num w:numId="9" w16cid:durableId="254174268">
    <w:abstractNumId w:val="41"/>
  </w:num>
  <w:num w:numId="10" w16cid:durableId="1680035026">
    <w:abstractNumId w:val="5"/>
  </w:num>
  <w:num w:numId="11" w16cid:durableId="129173453">
    <w:abstractNumId w:val="27"/>
  </w:num>
  <w:num w:numId="12" w16cid:durableId="1696492519">
    <w:abstractNumId w:val="32"/>
  </w:num>
  <w:num w:numId="13" w16cid:durableId="1777477404">
    <w:abstractNumId w:val="36"/>
  </w:num>
  <w:num w:numId="14" w16cid:durableId="1818498264">
    <w:abstractNumId w:val="31"/>
  </w:num>
  <w:num w:numId="15" w16cid:durableId="1768236109">
    <w:abstractNumId w:val="24"/>
  </w:num>
  <w:num w:numId="16" w16cid:durableId="1866677107">
    <w:abstractNumId w:val="29"/>
  </w:num>
  <w:num w:numId="17" w16cid:durableId="341862283">
    <w:abstractNumId w:val="43"/>
  </w:num>
  <w:num w:numId="18" w16cid:durableId="1976913653">
    <w:abstractNumId w:val="4"/>
  </w:num>
  <w:num w:numId="19" w16cid:durableId="818304313">
    <w:abstractNumId w:val="8"/>
  </w:num>
  <w:num w:numId="20" w16cid:durableId="2042394557">
    <w:abstractNumId w:val="16"/>
  </w:num>
  <w:num w:numId="21" w16cid:durableId="295186147">
    <w:abstractNumId w:val="46"/>
  </w:num>
  <w:num w:numId="22" w16cid:durableId="1774015302">
    <w:abstractNumId w:val="6"/>
  </w:num>
  <w:num w:numId="23" w16cid:durableId="1192108413">
    <w:abstractNumId w:val="42"/>
  </w:num>
  <w:num w:numId="24" w16cid:durableId="529879879">
    <w:abstractNumId w:val="39"/>
  </w:num>
  <w:num w:numId="25" w16cid:durableId="1306934637">
    <w:abstractNumId w:val="12"/>
  </w:num>
  <w:num w:numId="26" w16cid:durableId="1969357773">
    <w:abstractNumId w:val="23"/>
  </w:num>
  <w:num w:numId="27" w16cid:durableId="1152450793">
    <w:abstractNumId w:val="2"/>
  </w:num>
  <w:num w:numId="28" w16cid:durableId="1097943706">
    <w:abstractNumId w:val="3"/>
  </w:num>
  <w:num w:numId="29" w16cid:durableId="749425971">
    <w:abstractNumId w:val="21"/>
  </w:num>
  <w:num w:numId="30" w16cid:durableId="802772798">
    <w:abstractNumId w:val="26"/>
  </w:num>
  <w:num w:numId="31" w16cid:durableId="1052996677">
    <w:abstractNumId w:val="11"/>
  </w:num>
  <w:num w:numId="32" w16cid:durableId="1364138864">
    <w:abstractNumId w:val="30"/>
  </w:num>
  <w:num w:numId="33" w16cid:durableId="685137398">
    <w:abstractNumId w:val="28"/>
  </w:num>
  <w:num w:numId="34" w16cid:durableId="415174366">
    <w:abstractNumId w:val="38"/>
  </w:num>
  <w:num w:numId="35" w16cid:durableId="1035693332">
    <w:abstractNumId w:val="47"/>
  </w:num>
  <w:num w:numId="36" w16cid:durableId="1623608539">
    <w:abstractNumId w:val="10"/>
  </w:num>
  <w:num w:numId="37" w16cid:durableId="247815628">
    <w:abstractNumId w:val="13"/>
  </w:num>
  <w:num w:numId="38" w16cid:durableId="26492922">
    <w:abstractNumId w:val="0"/>
  </w:num>
  <w:num w:numId="39" w16cid:durableId="1034959449">
    <w:abstractNumId w:val="19"/>
  </w:num>
  <w:num w:numId="40" w16cid:durableId="436681867">
    <w:abstractNumId w:val="9"/>
  </w:num>
  <w:num w:numId="41" w16cid:durableId="2052730805">
    <w:abstractNumId w:val="45"/>
  </w:num>
  <w:num w:numId="42" w16cid:durableId="1716655933">
    <w:abstractNumId w:val="35"/>
  </w:num>
  <w:num w:numId="43" w16cid:durableId="96877951">
    <w:abstractNumId w:val="22"/>
  </w:num>
  <w:num w:numId="44" w16cid:durableId="831482697">
    <w:abstractNumId w:val="1"/>
  </w:num>
  <w:num w:numId="45" w16cid:durableId="343672860">
    <w:abstractNumId w:val="33"/>
  </w:num>
  <w:num w:numId="46" w16cid:durableId="1667750">
    <w:abstractNumId w:val="18"/>
  </w:num>
  <w:num w:numId="47" w16cid:durableId="3214696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36628592">
    <w:abstractNumId w:val="7"/>
    <w:lvlOverride w:ilvl="0">
      <w:startOverride w:val="1"/>
    </w:lvlOverride>
    <w:lvlOverride w:ilvl="1"/>
    <w:lvlOverride w:ilvl="2"/>
    <w:lvlOverride w:ilvl="3"/>
    <w:lvlOverride w:ilvl="4"/>
    <w:lvlOverride w:ilvl="5"/>
    <w:lvlOverride w:ilvl="6"/>
    <w:lvlOverride w:ilvl="7"/>
    <w:lvlOverride w:ilvl="8"/>
  </w:num>
  <w:num w:numId="49" w16cid:durableId="61849454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78C4"/>
    <w:rsid w:val="000158B7"/>
    <w:rsid w:val="00025D04"/>
    <w:rsid w:val="00031EB2"/>
    <w:rsid w:val="00032BB2"/>
    <w:rsid w:val="00032C81"/>
    <w:rsid w:val="00035BF8"/>
    <w:rsid w:val="00037868"/>
    <w:rsid w:val="000403C8"/>
    <w:rsid w:val="00041F64"/>
    <w:rsid w:val="0004334A"/>
    <w:rsid w:val="000440B1"/>
    <w:rsid w:val="000500C5"/>
    <w:rsid w:val="00050E9F"/>
    <w:rsid w:val="00054F5D"/>
    <w:rsid w:val="00060002"/>
    <w:rsid w:val="00062E29"/>
    <w:rsid w:val="00073679"/>
    <w:rsid w:val="00075232"/>
    <w:rsid w:val="00075B67"/>
    <w:rsid w:val="00081B65"/>
    <w:rsid w:val="0009291A"/>
    <w:rsid w:val="00096FCE"/>
    <w:rsid w:val="00097132"/>
    <w:rsid w:val="000A130E"/>
    <w:rsid w:val="000A624A"/>
    <w:rsid w:val="000C03AE"/>
    <w:rsid w:val="000C05F4"/>
    <w:rsid w:val="000C0E21"/>
    <w:rsid w:val="000C1485"/>
    <w:rsid w:val="000C2DA2"/>
    <w:rsid w:val="000C675B"/>
    <w:rsid w:val="000C759A"/>
    <w:rsid w:val="000D1074"/>
    <w:rsid w:val="000D4A23"/>
    <w:rsid w:val="000D72B8"/>
    <w:rsid w:val="000E225C"/>
    <w:rsid w:val="000E4969"/>
    <w:rsid w:val="000F092D"/>
    <w:rsid w:val="000F1543"/>
    <w:rsid w:val="000F712C"/>
    <w:rsid w:val="000F7730"/>
    <w:rsid w:val="000F7A68"/>
    <w:rsid w:val="0010251D"/>
    <w:rsid w:val="001029AC"/>
    <w:rsid w:val="001102AC"/>
    <w:rsid w:val="00113610"/>
    <w:rsid w:val="0012378C"/>
    <w:rsid w:val="00127C6F"/>
    <w:rsid w:val="00137A98"/>
    <w:rsid w:val="00145734"/>
    <w:rsid w:val="00152C04"/>
    <w:rsid w:val="00167270"/>
    <w:rsid w:val="0017074D"/>
    <w:rsid w:val="00173A21"/>
    <w:rsid w:val="001770BF"/>
    <w:rsid w:val="001805C9"/>
    <w:rsid w:val="00180F12"/>
    <w:rsid w:val="001815F4"/>
    <w:rsid w:val="001821A4"/>
    <w:rsid w:val="00182D6D"/>
    <w:rsid w:val="00185020"/>
    <w:rsid w:val="001867A2"/>
    <w:rsid w:val="001874DF"/>
    <w:rsid w:val="00192874"/>
    <w:rsid w:val="001A08EA"/>
    <w:rsid w:val="001A52A5"/>
    <w:rsid w:val="001A7E57"/>
    <w:rsid w:val="001B2C28"/>
    <w:rsid w:val="001B2F77"/>
    <w:rsid w:val="001C354B"/>
    <w:rsid w:val="001C4038"/>
    <w:rsid w:val="001C510A"/>
    <w:rsid w:val="001D3E49"/>
    <w:rsid w:val="001D47FB"/>
    <w:rsid w:val="001E0467"/>
    <w:rsid w:val="001E421E"/>
    <w:rsid w:val="001E5F4C"/>
    <w:rsid w:val="001E7D58"/>
    <w:rsid w:val="001F0D88"/>
    <w:rsid w:val="001F2C71"/>
    <w:rsid w:val="001F4C3A"/>
    <w:rsid w:val="0020110B"/>
    <w:rsid w:val="00205A62"/>
    <w:rsid w:val="002118D8"/>
    <w:rsid w:val="00213C6B"/>
    <w:rsid w:val="00214917"/>
    <w:rsid w:val="00215200"/>
    <w:rsid w:val="0021569A"/>
    <w:rsid w:val="002170BD"/>
    <w:rsid w:val="0022596C"/>
    <w:rsid w:val="00227B97"/>
    <w:rsid w:val="00233AAD"/>
    <w:rsid w:val="002352CA"/>
    <w:rsid w:val="00242F56"/>
    <w:rsid w:val="00243010"/>
    <w:rsid w:val="00251B7E"/>
    <w:rsid w:val="0025355A"/>
    <w:rsid w:val="002577D9"/>
    <w:rsid w:val="00264FBC"/>
    <w:rsid w:val="002672AB"/>
    <w:rsid w:val="002766D8"/>
    <w:rsid w:val="00280D73"/>
    <w:rsid w:val="00281ED0"/>
    <w:rsid w:val="002833C7"/>
    <w:rsid w:val="002904A6"/>
    <w:rsid w:val="0029185C"/>
    <w:rsid w:val="002919BB"/>
    <w:rsid w:val="00294286"/>
    <w:rsid w:val="0029487B"/>
    <w:rsid w:val="0029490D"/>
    <w:rsid w:val="002A0655"/>
    <w:rsid w:val="002A1E7F"/>
    <w:rsid w:val="002B487A"/>
    <w:rsid w:val="002B5543"/>
    <w:rsid w:val="002B78DA"/>
    <w:rsid w:val="002C4F6E"/>
    <w:rsid w:val="002C764C"/>
    <w:rsid w:val="002D5069"/>
    <w:rsid w:val="002D63A7"/>
    <w:rsid w:val="002E332A"/>
    <w:rsid w:val="002E469D"/>
    <w:rsid w:val="002E50E4"/>
    <w:rsid w:val="002E521C"/>
    <w:rsid w:val="002F014F"/>
    <w:rsid w:val="002F0CC4"/>
    <w:rsid w:val="002F26BD"/>
    <w:rsid w:val="002F387E"/>
    <w:rsid w:val="002F3AC5"/>
    <w:rsid w:val="002F3F88"/>
    <w:rsid w:val="002F6D42"/>
    <w:rsid w:val="00307519"/>
    <w:rsid w:val="003133C5"/>
    <w:rsid w:val="003161DA"/>
    <w:rsid w:val="00316C70"/>
    <w:rsid w:val="003256C0"/>
    <w:rsid w:val="003257BD"/>
    <w:rsid w:val="003303A1"/>
    <w:rsid w:val="00330E82"/>
    <w:rsid w:val="00332443"/>
    <w:rsid w:val="00341061"/>
    <w:rsid w:val="00343D24"/>
    <w:rsid w:val="00352C3F"/>
    <w:rsid w:val="00353222"/>
    <w:rsid w:val="003558DC"/>
    <w:rsid w:val="00355F9D"/>
    <w:rsid w:val="00366177"/>
    <w:rsid w:val="00371E72"/>
    <w:rsid w:val="00373556"/>
    <w:rsid w:val="00374C1F"/>
    <w:rsid w:val="003928C1"/>
    <w:rsid w:val="00394B55"/>
    <w:rsid w:val="0039524A"/>
    <w:rsid w:val="003A194E"/>
    <w:rsid w:val="003A4F4A"/>
    <w:rsid w:val="003A7765"/>
    <w:rsid w:val="003B09A9"/>
    <w:rsid w:val="003B1429"/>
    <w:rsid w:val="003B3D60"/>
    <w:rsid w:val="003B4BD8"/>
    <w:rsid w:val="003C126D"/>
    <w:rsid w:val="003C5CB2"/>
    <w:rsid w:val="003D12E5"/>
    <w:rsid w:val="003D64C5"/>
    <w:rsid w:val="003D76FC"/>
    <w:rsid w:val="003E35B1"/>
    <w:rsid w:val="003E4F0B"/>
    <w:rsid w:val="003E7823"/>
    <w:rsid w:val="0040102E"/>
    <w:rsid w:val="00401E94"/>
    <w:rsid w:val="00401F89"/>
    <w:rsid w:val="0040237D"/>
    <w:rsid w:val="00404816"/>
    <w:rsid w:val="00404905"/>
    <w:rsid w:val="00406577"/>
    <w:rsid w:val="0040706E"/>
    <w:rsid w:val="004109DB"/>
    <w:rsid w:val="0041295F"/>
    <w:rsid w:val="0042145C"/>
    <w:rsid w:val="00424A49"/>
    <w:rsid w:val="00432D4E"/>
    <w:rsid w:val="00442A93"/>
    <w:rsid w:val="00450FBD"/>
    <w:rsid w:val="00451776"/>
    <w:rsid w:val="004551C3"/>
    <w:rsid w:val="00460B9A"/>
    <w:rsid w:val="00461173"/>
    <w:rsid w:val="00471542"/>
    <w:rsid w:val="004734AB"/>
    <w:rsid w:val="00481108"/>
    <w:rsid w:val="00493B95"/>
    <w:rsid w:val="00497C7D"/>
    <w:rsid w:val="004A345E"/>
    <w:rsid w:val="004A6669"/>
    <w:rsid w:val="004B232D"/>
    <w:rsid w:val="004B3588"/>
    <w:rsid w:val="004B487F"/>
    <w:rsid w:val="004B752F"/>
    <w:rsid w:val="004C2C3F"/>
    <w:rsid w:val="004C4C2D"/>
    <w:rsid w:val="004D00F0"/>
    <w:rsid w:val="004D2313"/>
    <w:rsid w:val="004D3989"/>
    <w:rsid w:val="004D3A1E"/>
    <w:rsid w:val="004E26B4"/>
    <w:rsid w:val="004E2A6C"/>
    <w:rsid w:val="004E34A5"/>
    <w:rsid w:val="004E45D0"/>
    <w:rsid w:val="004E5881"/>
    <w:rsid w:val="004E5A01"/>
    <w:rsid w:val="004F3E23"/>
    <w:rsid w:val="004F5D04"/>
    <w:rsid w:val="004F6AFF"/>
    <w:rsid w:val="00503CE6"/>
    <w:rsid w:val="00516E15"/>
    <w:rsid w:val="005178E7"/>
    <w:rsid w:val="00520D46"/>
    <w:rsid w:val="00521184"/>
    <w:rsid w:val="00524C8F"/>
    <w:rsid w:val="00524E1E"/>
    <w:rsid w:val="0052708A"/>
    <w:rsid w:val="005270AC"/>
    <w:rsid w:val="00533D3B"/>
    <w:rsid w:val="005362C4"/>
    <w:rsid w:val="005365E2"/>
    <w:rsid w:val="00536A9C"/>
    <w:rsid w:val="00542392"/>
    <w:rsid w:val="005450C0"/>
    <w:rsid w:val="005455FA"/>
    <w:rsid w:val="00547B98"/>
    <w:rsid w:val="00551AAC"/>
    <w:rsid w:val="00553E94"/>
    <w:rsid w:val="00555503"/>
    <w:rsid w:val="00556AE1"/>
    <w:rsid w:val="005602C8"/>
    <w:rsid w:val="00571097"/>
    <w:rsid w:val="005728A1"/>
    <w:rsid w:val="00582DD7"/>
    <w:rsid w:val="00590363"/>
    <w:rsid w:val="00591BC4"/>
    <w:rsid w:val="005A3B73"/>
    <w:rsid w:val="005A669A"/>
    <w:rsid w:val="005A78C5"/>
    <w:rsid w:val="005B156E"/>
    <w:rsid w:val="005B7145"/>
    <w:rsid w:val="005C1927"/>
    <w:rsid w:val="005F3C8A"/>
    <w:rsid w:val="005F59D9"/>
    <w:rsid w:val="005F6E54"/>
    <w:rsid w:val="006046C9"/>
    <w:rsid w:val="00613C4D"/>
    <w:rsid w:val="00615621"/>
    <w:rsid w:val="0061756A"/>
    <w:rsid w:val="0062427A"/>
    <w:rsid w:val="00642303"/>
    <w:rsid w:val="006426CE"/>
    <w:rsid w:val="00643360"/>
    <w:rsid w:val="00643A94"/>
    <w:rsid w:val="0064407D"/>
    <w:rsid w:val="006500E4"/>
    <w:rsid w:val="00655537"/>
    <w:rsid w:val="00655EF4"/>
    <w:rsid w:val="00660766"/>
    <w:rsid w:val="00660A95"/>
    <w:rsid w:val="0066305B"/>
    <w:rsid w:val="00672982"/>
    <w:rsid w:val="00674D3A"/>
    <w:rsid w:val="00681422"/>
    <w:rsid w:val="00685F10"/>
    <w:rsid w:val="00687B26"/>
    <w:rsid w:val="006929CE"/>
    <w:rsid w:val="00694BF6"/>
    <w:rsid w:val="006A2F2B"/>
    <w:rsid w:val="006A5A47"/>
    <w:rsid w:val="006B48E9"/>
    <w:rsid w:val="006B6CE3"/>
    <w:rsid w:val="006C0852"/>
    <w:rsid w:val="006D19A0"/>
    <w:rsid w:val="006D2A30"/>
    <w:rsid w:val="006E1110"/>
    <w:rsid w:val="006E20E6"/>
    <w:rsid w:val="006E6043"/>
    <w:rsid w:val="006F6C3C"/>
    <w:rsid w:val="006F7D30"/>
    <w:rsid w:val="00701439"/>
    <w:rsid w:val="00701CBB"/>
    <w:rsid w:val="0070647A"/>
    <w:rsid w:val="00713802"/>
    <w:rsid w:val="00714886"/>
    <w:rsid w:val="00717924"/>
    <w:rsid w:val="00720B3E"/>
    <w:rsid w:val="00722994"/>
    <w:rsid w:val="007232A3"/>
    <w:rsid w:val="0073136E"/>
    <w:rsid w:val="00731FCC"/>
    <w:rsid w:val="007354BC"/>
    <w:rsid w:val="00736B57"/>
    <w:rsid w:val="00737F7E"/>
    <w:rsid w:val="00742AC9"/>
    <w:rsid w:val="007437CA"/>
    <w:rsid w:val="00745346"/>
    <w:rsid w:val="0074567E"/>
    <w:rsid w:val="00745D2E"/>
    <w:rsid w:val="007462F7"/>
    <w:rsid w:val="007467AC"/>
    <w:rsid w:val="00746FF6"/>
    <w:rsid w:val="007474F3"/>
    <w:rsid w:val="00756EFA"/>
    <w:rsid w:val="00760B1E"/>
    <w:rsid w:val="00761551"/>
    <w:rsid w:val="00761A04"/>
    <w:rsid w:val="00772D80"/>
    <w:rsid w:val="00772EDD"/>
    <w:rsid w:val="00781DF1"/>
    <w:rsid w:val="0078512A"/>
    <w:rsid w:val="00787C45"/>
    <w:rsid w:val="0079341D"/>
    <w:rsid w:val="00796386"/>
    <w:rsid w:val="00797B4B"/>
    <w:rsid w:val="007A1035"/>
    <w:rsid w:val="007B2DFD"/>
    <w:rsid w:val="007B38B8"/>
    <w:rsid w:val="007B5DA0"/>
    <w:rsid w:val="007B62A9"/>
    <w:rsid w:val="007C3109"/>
    <w:rsid w:val="007D124F"/>
    <w:rsid w:val="007D3687"/>
    <w:rsid w:val="007D73C2"/>
    <w:rsid w:val="007E1D18"/>
    <w:rsid w:val="007E47AE"/>
    <w:rsid w:val="007F119E"/>
    <w:rsid w:val="00802DB9"/>
    <w:rsid w:val="00803D8C"/>
    <w:rsid w:val="0080582C"/>
    <w:rsid w:val="00811158"/>
    <w:rsid w:val="0081451F"/>
    <w:rsid w:val="00823D79"/>
    <w:rsid w:val="008249A4"/>
    <w:rsid w:val="008323C6"/>
    <w:rsid w:val="0083626D"/>
    <w:rsid w:val="008372B9"/>
    <w:rsid w:val="00846AA8"/>
    <w:rsid w:val="00852AAB"/>
    <w:rsid w:val="0085460A"/>
    <w:rsid w:val="0086144B"/>
    <w:rsid w:val="00863DF8"/>
    <w:rsid w:val="008679BF"/>
    <w:rsid w:val="008712FE"/>
    <w:rsid w:val="00872784"/>
    <w:rsid w:val="0087623D"/>
    <w:rsid w:val="00880D60"/>
    <w:rsid w:val="0088445E"/>
    <w:rsid w:val="00887AB9"/>
    <w:rsid w:val="00891842"/>
    <w:rsid w:val="00893179"/>
    <w:rsid w:val="008B06F8"/>
    <w:rsid w:val="008C09C5"/>
    <w:rsid w:val="008D6720"/>
    <w:rsid w:val="008E1EE5"/>
    <w:rsid w:val="008E285C"/>
    <w:rsid w:val="008E3072"/>
    <w:rsid w:val="008E5D36"/>
    <w:rsid w:val="008F376F"/>
    <w:rsid w:val="008F7E82"/>
    <w:rsid w:val="00902E5F"/>
    <w:rsid w:val="009032FC"/>
    <w:rsid w:val="009125F0"/>
    <w:rsid w:val="00915FD7"/>
    <w:rsid w:val="009160A6"/>
    <w:rsid w:val="00916E0E"/>
    <w:rsid w:val="009279B6"/>
    <w:rsid w:val="00934684"/>
    <w:rsid w:val="00934FC4"/>
    <w:rsid w:val="009426F7"/>
    <w:rsid w:val="00946355"/>
    <w:rsid w:val="009506F2"/>
    <w:rsid w:val="00952C5F"/>
    <w:rsid w:val="0095466A"/>
    <w:rsid w:val="00956937"/>
    <w:rsid w:val="00957E42"/>
    <w:rsid w:val="0096028C"/>
    <w:rsid w:val="00960649"/>
    <w:rsid w:val="0096473A"/>
    <w:rsid w:val="009665CA"/>
    <w:rsid w:val="00966B4E"/>
    <w:rsid w:val="009710E9"/>
    <w:rsid w:val="00973649"/>
    <w:rsid w:val="0097665D"/>
    <w:rsid w:val="00981F77"/>
    <w:rsid w:val="009826C6"/>
    <w:rsid w:val="00984651"/>
    <w:rsid w:val="00984A08"/>
    <w:rsid w:val="00995177"/>
    <w:rsid w:val="009A1BFA"/>
    <w:rsid w:val="009A7030"/>
    <w:rsid w:val="009B0C5B"/>
    <w:rsid w:val="009B26B6"/>
    <w:rsid w:val="009B68DB"/>
    <w:rsid w:val="009C792E"/>
    <w:rsid w:val="009D0446"/>
    <w:rsid w:val="009D790C"/>
    <w:rsid w:val="009E0781"/>
    <w:rsid w:val="009F08BD"/>
    <w:rsid w:val="009F2037"/>
    <w:rsid w:val="009F2F88"/>
    <w:rsid w:val="009F43DF"/>
    <w:rsid w:val="00A03CD1"/>
    <w:rsid w:val="00A13448"/>
    <w:rsid w:val="00A15BC9"/>
    <w:rsid w:val="00A217AD"/>
    <w:rsid w:val="00A23E84"/>
    <w:rsid w:val="00A250FB"/>
    <w:rsid w:val="00A25412"/>
    <w:rsid w:val="00A279B9"/>
    <w:rsid w:val="00A332FA"/>
    <w:rsid w:val="00A41707"/>
    <w:rsid w:val="00A42060"/>
    <w:rsid w:val="00A4710B"/>
    <w:rsid w:val="00A47369"/>
    <w:rsid w:val="00A47940"/>
    <w:rsid w:val="00A47DFC"/>
    <w:rsid w:val="00A47E0E"/>
    <w:rsid w:val="00A507E4"/>
    <w:rsid w:val="00A51AA3"/>
    <w:rsid w:val="00A5507E"/>
    <w:rsid w:val="00A64126"/>
    <w:rsid w:val="00A643D8"/>
    <w:rsid w:val="00A70C38"/>
    <w:rsid w:val="00A73A10"/>
    <w:rsid w:val="00A75D1E"/>
    <w:rsid w:val="00A76B11"/>
    <w:rsid w:val="00A7770F"/>
    <w:rsid w:val="00A81F90"/>
    <w:rsid w:val="00A83541"/>
    <w:rsid w:val="00A836E5"/>
    <w:rsid w:val="00A83A95"/>
    <w:rsid w:val="00A86EDF"/>
    <w:rsid w:val="00A9702A"/>
    <w:rsid w:val="00AB5C2A"/>
    <w:rsid w:val="00AC3CD3"/>
    <w:rsid w:val="00AC5D2A"/>
    <w:rsid w:val="00AD49E3"/>
    <w:rsid w:val="00AD53D1"/>
    <w:rsid w:val="00AD76FB"/>
    <w:rsid w:val="00AE436A"/>
    <w:rsid w:val="00AE500B"/>
    <w:rsid w:val="00AE6C28"/>
    <w:rsid w:val="00AF18EA"/>
    <w:rsid w:val="00AF6E57"/>
    <w:rsid w:val="00AF785B"/>
    <w:rsid w:val="00B039EC"/>
    <w:rsid w:val="00B1102F"/>
    <w:rsid w:val="00B110E2"/>
    <w:rsid w:val="00B11C71"/>
    <w:rsid w:val="00B1772D"/>
    <w:rsid w:val="00B3273B"/>
    <w:rsid w:val="00B32F1B"/>
    <w:rsid w:val="00B3780F"/>
    <w:rsid w:val="00B5131C"/>
    <w:rsid w:val="00B55E40"/>
    <w:rsid w:val="00B57724"/>
    <w:rsid w:val="00B6578D"/>
    <w:rsid w:val="00B67A60"/>
    <w:rsid w:val="00B67B2C"/>
    <w:rsid w:val="00B71057"/>
    <w:rsid w:val="00B720E4"/>
    <w:rsid w:val="00B82CB4"/>
    <w:rsid w:val="00B84135"/>
    <w:rsid w:val="00BA2FD6"/>
    <w:rsid w:val="00BA7D48"/>
    <w:rsid w:val="00BB2EDB"/>
    <w:rsid w:val="00BB6D16"/>
    <w:rsid w:val="00BB7859"/>
    <w:rsid w:val="00BC74B7"/>
    <w:rsid w:val="00BD41B2"/>
    <w:rsid w:val="00BD4490"/>
    <w:rsid w:val="00BD451B"/>
    <w:rsid w:val="00BD4761"/>
    <w:rsid w:val="00BD6938"/>
    <w:rsid w:val="00BE1F05"/>
    <w:rsid w:val="00BF519B"/>
    <w:rsid w:val="00BF5396"/>
    <w:rsid w:val="00C0018A"/>
    <w:rsid w:val="00C010D7"/>
    <w:rsid w:val="00C1003C"/>
    <w:rsid w:val="00C12BCB"/>
    <w:rsid w:val="00C12DE1"/>
    <w:rsid w:val="00C277C9"/>
    <w:rsid w:val="00C30050"/>
    <w:rsid w:val="00C321CF"/>
    <w:rsid w:val="00C50417"/>
    <w:rsid w:val="00C51AAA"/>
    <w:rsid w:val="00C5432F"/>
    <w:rsid w:val="00C5651E"/>
    <w:rsid w:val="00C5707B"/>
    <w:rsid w:val="00C6121A"/>
    <w:rsid w:val="00C66BFB"/>
    <w:rsid w:val="00C71E61"/>
    <w:rsid w:val="00C7471A"/>
    <w:rsid w:val="00C76126"/>
    <w:rsid w:val="00C76310"/>
    <w:rsid w:val="00C76315"/>
    <w:rsid w:val="00C82782"/>
    <w:rsid w:val="00C8516F"/>
    <w:rsid w:val="00C85255"/>
    <w:rsid w:val="00C85BC8"/>
    <w:rsid w:val="00C8723E"/>
    <w:rsid w:val="00C97B95"/>
    <w:rsid w:val="00CA1543"/>
    <w:rsid w:val="00CA3B32"/>
    <w:rsid w:val="00CA5F90"/>
    <w:rsid w:val="00CA6AC4"/>
    <w:rsid w:val="00CA773B"/>
    <w:rsid w:val="00CB31CE"/>
    <w:rsid w:val="00CB3A9B"/>
    <w:rsid w:val="00CB42BA"/>
    <w:rsid w:val="00CC445A"/>
    <w:rsid w:val="00CD1E4A"/>
    <w:rsid w:val="00CE12CD"/>
    <w:rsid w:val="00CE6175"/>
    <w:rsid w:val="00CE6D24"/>
    <w:rsid w:val="00CF18C6"/>
    <w:rsid w:val="00CF4D10"/>
    <w:rsid w:val="00D00CE1"/>
    <w:rsid w:val="00D0413C"/>
    <w:rsid w:val="00D049FC"/>
    <w:rsid w:val="00D06B45"/>
    <w:rsid w:val="00D23411"/>
    <w:rsid w:val="00D248E8"/>
    <w:rsid w:val="00D24C43"/>
    <w:rsid w:val="00D2726D"/>
    <w:rsid w:val="00D32FB5"/>
    <w:rsid w:val="00D350D5"/>
    <w:rsid w:val="00D44ADC"/>
    <w:rsid w:val="00D47945"/>
    <w:rsid w:val="00D527E7"/>
    <w:rsid w:val="00D538B3"/>
    <w:rsid w:val="00D569A6"/>
    <w:rsid w:val="00D5775A"/>
    <w:rsid w:val="00D62B6A"/>
    <w:rsid w:val="00D63549"/>
    <w:rsid w:val="00D64157"/>
    <w:rsid w:val="00D64E41"/>
    <w:rsid w:val="00D716A3"/>
    <w:rsid w:val="00D7220A"/>
    <w:rsid w:val="00D72586"/>
    <w:rsid w:val="00D7409B"/>
    <w:rsid w:val="00D74F55"/>
    <w:rsid w:val="00D768B0"/>
    <w:rsid w:val="00D8310C"/>
    <w:rsid w:val="00D90DF1"/>
    <w:rsid w:val="00D95382"/>
    <w:rsid w:val="00DA4E01"/>
    <w:rsid w:val="00DA6DE1"/>
    <w:rsid w:val="00DB25F6"/>
    <w:rsid w:val="00DB7B51"/>
    <w:rsid w:val="00DC5396"/>
    <w:rsid w:val="00DC5F53"/>
    <w:rsid w:val="00DD2C3C"/>
    <w:rsid w:val="00DD4396"/>
    <w:rsid w:val="00DE5C6E"/>
    <w:rsid w:val="00DE6EC6"/>
    <w:rsid w:val="00DF166F"/>
    <w:rsid w:val="00DF4D0C"/>
    <w:rsid w:val="00DF6B1B"/>
    <w:rsid w:val="00E018D9"/>
    <w:rsid w:val="00E035FB"/>
    <w:rsid w:val="00E070FB"/>
    <w:rsid w:val="00E11684"/>
    <w:rsid w:val="00E15CB7"/>
    <w:rsid w:val="00E15F4A"/>
    <w:rsid w:val="00E225EA"/>
    <w:rsid w:val="00E23DED"/>
    <w:rsid w:val="00E241E3"/>
    <w:rsid w:val="00E25731"/>
    <w:rsid w:val="00E26502"/>
    <w:rsid w:val="00E30079"/>
    <w:rsid w:val="00E32683"/>
    <w:rsid w:val="00E343B6"/>
    <w:rsid w:val="00E37D01"/>
    <w:rsid w:val="00E43686"/>
    <w:rsid w:val="00E43A97"/>
    <w:rsid w:val="00E44D5A"/>
    <w:rsid w:val="00E45407"/>
    <w:rsid w:val="00E4740D"/>
    <w:rsid w:val="00E510A4"/>
    <w:rsid w:val="00E5302B"/>
    <w:rsid w:val="00E601FC"/>
    <w:rsid w:val="00E858BA"/>
    <w:rsid w:val="00E86750"/>
    <w:rsid w:val="00E87428"/>
    <w:rsid w:val="00E90B61"/>
    <w:rsid w:val="00E93A61"/>
    <w:rsid w:val="00E967DF"/>
    <w:rsid w:val="00E97297"/>
    <w:rsid w:val="00EA05EC"/>
    <w:rsid w:val="00EA2DDE"/>
    <w:rsid w:val="00EA450F"/>
    <w:rsid w:val="00EA7555"/>
    <w:rsid w:val="00EB2B78"/>
    <w:rsid w:val="00EB6099"/>
    <w:rsid w:val="00ED2295"/>
    <w:rsid w:val="00ED5375"/>
    <w:rsid w:val="00ED6E47"/>
    <w:rsid w:val="00EF18F1"/>
    <w:rsid w:val="00EF4976"/>
    <w:rsid w:val="00EF78F0"/>
    <w:rsid w:val="00EF7A54"/>
    <w:rsid w:val="00EF7B35"/>
    <w:rsid w:val="00F025DD"/>
    <w:rsid w:val="00F1102F"/>
    <w:rsid w:val="00F12AA6"/>
    <w:rsid w:val="00F147A0"/>
    <w:rsid w:val="00F17BDA"/>
    <w:rsid w:val="00F2003C"/>
    <w:rsid w:val="00F2368D"/>
    <w:rsid w:val="00F23950"/>
    <w:rsid w:val="00F27706"/>
    <w:rsid w:val="00F34A47"/>
    <w:rsid w:val="00F41880"/>
    <w:rsid w:val="00F43521"/>
    <w:rsid w:val="00F441C7"/>
    <w:rsid w:val="00F508A6"/>
    <w:rsid w:val="00F5219A"/>
    <w:rsid w:val="00F54AC1"/>
    <w:rsid w:val="00F56DC0"/>
    <w:rsid w:val="00F6298A"/>
    <w:rsid w:val="00F72578"/>
    <w:rsid w:val="00F80A9E"/>
    <w:rsid w:val="00F84A19"/>
    <w:rsid w:val="00F86939"/>
    <w:rsid w:val="00F91A0F"/>
    <w:rsid w:val="00F967FD"/>
    <w:rsid w:val="00FA015B"/>
    <w:rsid w:val="00FA15F1"/>
    <w:rsid w:val="00FA31EE"/>
    <w:rsid w:val="00FB47C3"/>
    <w:rsid w:val="00FB67B8"/>
    <w:rsid w:val="00FB7A71"/>
    <w:rsid w:val="00FC1FE5"/>
    <w:rsid w:val="00FD06AB"/>
    <w:rsid w:val="00FD777A"/>
    <w:rsid w:val="00FD7F6C"/>
    <w:rsid w:val="00FE021E"/>
    <w:rsid w:val="00FE1215"/>
    <w:rsid w:val="00FE3981"/>
    <w:rsid w:val="00FE54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547DF894-D325-4A9D-AFB1-1611906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F56"/>
    <w:rPr>
      <w:rFonts w:ascii="Arial" w:hAnsi="Arial"/>
      <w:sz w:val="20"/>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aliases w:val="Título 2 SGMP"/>
    <w:basedOn w:val="Normal"/>
    <w:next w:val="Normal"/>
    <w:link w:val="Ttulo2Car"/>
    <w:qFormat/>
    <w:rsid w:val="00503CE6"/>
    <w:pPr>
      <w:keepNext/>
      <w:keepLines/>
      <w:spacing w:before="360" w:after="80"/>
      <w:outlineLvl w:val="1"/>
    </w:pPr>
    <w:rPr>
      <w:b/>
      <w:sz w:val="22"/>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03CE6"/>
    <w:pPr>
      <w:tabs>
        <w:tab w:val="left" w:pos="720"/>
        <w:tab w:val="right" w:leader="dot" w:pos="8828"/>
      </w:tabs>
      <w:ind w:left="240" w:firstLine="142"/>
      <w:jc w:val="both"/>
    </w:pPr>
    <w:rPr>
      <w:rFonts w:cs="Arial"/>
      <w:b/>
      <w:bCs/>
      <w:i/>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clara - Énfasis 51,Scitum normal,Footnote,lp1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aliases w:val="Título 2 SGMP Car"/>
    <w:basedOn w:val="Fuentedeprrafopredeter"/>
    <w:link w:val="Ttulo2"/>
    <w:rsid w:val="00503CE6"/>
    <w:rPr>
      <w:rFonts w:ascii="Arial" w:hAnsi="Arial"/>
      <w:b/>
      <w:sz w:val="22"/>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bCs/>
    </w:rPr>
  </w:style>
  <w:style w:type="paragraph" w:customStyle="1" w:styleId="Tabletext">
    <w:name w:val="Tabletext"/>
    <w:basedOn w:val="Normal"/>
    <w:rsid w:val="00B57724"/>
    <w:pPr>
      <w:keepLines/>
      <w:widowControl w:val="0"/>
      <w:spacing w:after="120" w:line="240" w:lineRule="atLeast"/>
    </w:pPr>
    <w:rPr>
      <w:szCs w:val="20"/>
      <w:lang w:val="es-ES" w:eastAsia="en-US"/>
    </w:rPr>
  </w:style>
  <w:style w:type="paragraph" w:customStyle="1" w:styleId="SECRETARIADELAFUNCIONPUBLICA">
    <w:name w:val="SECRETARIA DE LA FUNCION PUBLICA"/>
    <w:basedOn w:val="Normal"/>
    <w:rsid w:val="00B57724"/>
    <w:rPr>
      <w:rFonts w:eastAsia="Batang"/>
      <w:kern w:val="18"/>
      <w:sz w:val="18"/>
      <w:szCs w:val="20"/>
      <w:lang w:val="es-ES" w:eastAsia="en-US"/>
    </w:rPr>
  </w:style>
  <w:style w:type="paragraph" w:styleId="TDC3">
    <w:name w:val="toc 3"/>
    <w:basedOn w:val="Normal"/>
    <w:next w:val="Normal"/>
    <w:autoRedefine/>
    <w:uiPriority w:val="39"/>
    <w:qFormat/>
    <w:rsid w:val="00B57724"/>
    <w:pPr>
      <w:ind w:left="240"/>
    </w:pPr>
    <w:rPr>
      <w:szCs w:val="20"/>
    </w:rPr>
  </w:style>
  <w:style w:type="paragraph" w:styleId="TDC4">
    <w:name w:val="toc 4"/>
    <w:basedOn w:val="Normal"/>
    <w:next w:val="Normal"/>
    <w:autoRedefine/>
    <w:rsid w:val="00B57724"/>
    <w:pPr>
      <w:ind w:left="480"/>
    </w:pPr>
    <w:rPr>
      <w:rFonts w:ascii="Calibri" w:hAnsi="Calibri"/>
      <w:szCs w:val="20"/>
    </w:rPr>
  </w:style>
  <w:style w:type="paragraph" w:styleId="TDC5">
    <w:name w:val="toc 5"/>
    <w:basedOn w:val="Normal"/>
    <w:next w:val="Normal"/>
    <w:autoRedefine/>
    <w:rsid w:val="00B57724"/>
    <w:pPr>
      <w:ind w:left="720"/>
    </w:pPr>
    <w:rPr>
      <w:rFonts w:ascii="Calibri" w:hAnsi="Calibri"/>
      <w:szCs w:val="20"/>
    </w:rPr>
  </w:style>
  <w:style w:type="paragraph" w:styleId="TDC6">
    <w:name w:val="toc 6"/>
    <w:basedOn w:val="Normal"/>
    <w:next w:val="Normal"/>
    <w:autoRedefine/>
    <w:rsid w:val="00B57724"/>
    <w:pPr>
      <w:ind w:left="960"/>
    </w:pPr>
    <w:rPr>
      <w:rFonts w:ascii="Calibri" w:hAnsi="Calibri"/>
      <w:szCs w:val="20"/>
    </w:rPr>
  </w:style>
  <w:style w:type="paragraph" w:styleId="TDC7">
    <w:name w:val="toc 7"/>
    <w:basedOn w:val="Normal"/>
    <w:next w:val="Normal"/>
    <w:autoRedefine/>
    <w:rsid w:val="00B57724"/>
    <w:pPr>
      <w:ind w:left="1200"/>
    </w:pPr>
    <w:rPr>
      <w:rFonts w:ascii="Calibri" w:hAnsi="Calibri"/>
      <w:szCs w:val="20"/>
    </w:rPr>
  </w:style>
  <w:style w:type="paragraph" w:styleId="TDC8">
    <w:name w:val="toc 8"/>
    <w:basedOn w:val="Normal"/>
    <w:next w:val="Normal"/>
    <w:autoRedefine/>
    <w:rsid w:val="00B57724"/>
    <w:pPr>
      <w:ind w:left="1440"/>
    </w:pPr>
    <w:rPr>
      <w:rFonts w:ascii="Calibri" w:hAnsi="Calibri"/>
      <w:szCs w:val="20"/>
    </w:rPr>
  </w:style>
  <w:style w:type="paragraph" w:styleId="TDC9">
    <w:name w:val="toc 9"/>
    <w:basedOn w:val="Normal"/>
    <w:next w:val="Normal"/>
    <w:autoRedefine/>
    <w:rsid w:val="00B57724"/>
    <w:pPr>
      <w:ind w:left="1680"/>
    </w:pPr>
    <w:rPr>
      <w:rFonts w:ascii="Calibri" w:hAnsi="Calibri"/>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5"/>
      </w:numPr>
      <w:ind w:left="0" w:firstLine="720"/>
      <w:jc w:val="center"/>
    </w:pPr>
    <w:rPr>
      <w:rFonts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paragraph" w:customStyle="1" w:styleId="DecimalAligned">
    <w:name w:val="Decimal Aligned"/>
    <w:basedOn w:val="Normal"/>
    <w:uiPriority w:val="40"/>
    <w:qFormat/>
    <w:rsid w:val="00BE1F05"/>
    <w:pPr>
      <w:tabs>
        <w:tab w:val="decimal" w:pos="360"/>
      </w:tabs>
      <w:spacing w:after="200" w:line="276" w:lineRule="auto"/>
    </w:pPr>
    <w:rPr>
      <w:rFonts w:asciiTheme="minorHAnsi" w:eastAsiaTheme="minorEastAsia" w:hAnsiTheme="minorHAnsi"/>
      <w:sz w:val="22"/>
      <w:szCs w:val="22"/>
      <w:lang w:eastAsia="es-MX"/>
    </w:rPr>
  </w:style>
  <w:style w:type="character" w:styleId="nfasissutil">
    <w:name w:val="Subtle Emphasis"/>
    <w:basedOn w:val="Fuentedeprrafopredeter"/>
    <w:uiPriority w:val="19"/>
    <w:qFormat/>
    <w:rsid w:val="00BE1F05"/>
    <w:rPr>
      <w:i/>
      <w:iCs/>
    </w:rPr>
  </w:style>
  <w:style w:type="table" w:styleId="Sombreadoclaro-nfasis1">
    <w:name w:val="Light Shading Accent 1"/>
    <w:basedOn w:val="Tablanormal"/>
    <w:uiPriority w:val="60"/>
    <w:rsid w:val="00BE1F05"/>
    <w:rPr>
      <w:rFonts w:asciiTheme="minorHAnsi" w:eastAsiaTheme="minorEastAsia" w:hAnsiTheme="minorHAnsi" w:cstheme="minorBidi"/>
      <w:color w:val="2F5496" w:themeColor="accent1" w:themeShade="BF"/>
      <w:sz w:val="22"/>
      <w:szCs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Tablanormal1">
    <w:name w:val="Plain Table 1"/>
    <w:basedOn w:val="Tablanormal"/>
    <w:uiPriority w:val="41"/>
    <w:rsid w:val="00BE1F0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BE1F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4-nfasis1">
    <w:name w:val="Grid Table 4 Accent 1"/>
    <w:basedOn w:val="Tablanormal"/>
    <w:uiPriority w:val="49"/>
    <w:rsid w:val="00BE1F05"/>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extoindependiente21">
    <w:name w:val="Texto independiente 21"/>
    <w:basedOn w:val="Normal"/>
    <w:rsid w:val="002577D9"/>
    <w:pPr>
      <w:suppressAutoHyphens/>
      <w:jc w:val="both"/>
    </w:pPr>
    <w:rPr>
      <w:rFonts w:cs="Arial"/>
      <w:bCs/>
      <w:lang w:val="es-ES" w:eastAsia="ar-SA"/>
    </w:rPr>
  </w:style>
  <w:style w:type="table" w:styleId="Tablaconcuadrcula1clara-nfasis1">
    <w:name w:val="Grid Table 1 Light Accent 1"/>
    <w:basedOn w:val="Tablanormal"/>
    <w:uiPriority w:val="46"/>
    <w:rsid w:val="006E20E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n">
    <w:name w:val="Revision"/>
    <w:hidden/>
    <w:uiPriority w:val="99"/>
    <w:semiHidden/>
    <w:rsid w:val="007B62A9"/>
    <w:rPr>
      <w:rFonts w:ascii="Arial" w:hAnsi="Arial"/>
      <w:sz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62327">
      <w:bodyDiv w:val="1"/>
      <w:marLeft w:val="0"/>
      <w:marRight w:val="0"/>
      <w:marTop w:val="0"/>
      <w:marBottom w:val="0"/>
      <w:divBdr>
        <w:top w:val="none" w:sz="0" w:space="0" w:color="auto"/>
        <w:left w:val="none" w:sz="0" w:space="0" w:color="auto"/>
        <w:bottom w:val="none" w:sz="0" w:space="0" w:color="auto"/>
        <w:right w:val="none" w:sz="0" w:space="0" w:color="auto"/>
      </w:divBdr>
    </w:div>
    <w:div w:id="59527683">
      <w:bodyDiv w:val="1"/>
      <w:marLeft w:val="0"/>
      <w:marRight w:val="0"/>
      <w:marTop w:val="0"/>
      <w:marBottom w:val="0"/>
      <w:divBdr>
        <w:top w:val="none" w:sz="0" w:space="0" w:color="auto"/>
        <w:left w:val="none" w:sz="0" w:space="0" w:color="auto"/>
        <w:bottom w:val="none" w:sz="0" w:space="0" w:color="auto"/>
        <w:right w:val="none" w:sz="0" w:space="0" w:color="auto"/>
      </w:divBdr>
    </w:div>
    <w:div w:id="105778226">
      <w:bodyDiv w:val="1"/>
      <w:marLeft w:val="0"/>
      <w:marRight w:val="0"/>
      <w:marTop w:val="0"/>
      <w:marBottom w:val="0"/>
      <w:divBdr>
        <w:top w:val="none" w:sz="0" w:space="0" w:color="auto"/>
        <w:left w:val="none" w:sz="0" w:space="0" w:color="auto"/>
        <w:bottom w:val="none" w:sz="0" w:space="0" w:color="auto"/>
        <w:right w:val="none" w:sz="0" w:space="0" w:color="auto"/>
      </w:divBdr>
    </w:div>
    <w:div w:id="121191402">
      <w:bodyDiv w:val="1"/>
      <w:marLeft w:val="0"/>
      <w:marRight w:val="0"/>
      <w:marTop w:val="0"/>
      <w:marBottom w:val="0"/>
      <w:divBdr>
        <w:top w:val="none" w:sz="0" w:space="0" w:color="auto"/>
        <w:left w:val="none" w:sz="0" w:space="0" w:color="auto"/>
        <w:bottom w:val="none" w:sz="0" w:space="0" w:color="auto"/>
        <w:right w:val="none" w:sz="0" w:space="0" w:color="auto"/>
      </w:divBdr>
    </w:div>
    <w:div w:id="140851472">
      <w:bodyDiv w:val="1"/>
      <w:marLeft w:val="0"/>
      <w:marRight w:val="0"/>
      <w:marTop w:val="0"/>
      <w:marBottom w:val="0"/>
      <w:divBdr>
        <w:top w:val="none" w:sz="0" w:space="0" w:color="auto"/>
        <w:left w:val="none" w:sz="0" w:space="0" w:color="auto"/>
        <w:bottom w:val="none" w:sz="0" w:space="0" w:color="auto"/>
        <w:right w:val="none" w:sz="0" w:space="0" w:color="auto"/>
      </w:divBdr>
    </w:div>
    <w:div w:id="141894178">
      <w:bodyDiv w:val="1"/>
      <w:marLeft w:val="0"/>
      <w:marRight w:val="0"/>
      <w:marTop w:val="0"/>
      <w:marBottom w:val="0"/>
      <w:divBdr>
        <w:top w:val="none" w:sz="0" w:space="0" w:color="auto"/>
        <w:left w:val="none" w:sz="0" w:space="0" w:color="auto"/>
        <w:bottom w:val="none" w:sz="0" w:space="0" w:color="auto"/>
        <w:right w:val="none" w:sz="0" w:space="0" w:color="auto"/>
      </w:divBdr>
    </w:div>
    <w:div w:id="152649587">
      <w:bodyDiv w:val="1"/>
      <w:marLeft w:val="0"/>
      <w:marRight w:val="0"/>
      <w:marTop w:val="0"/>
      <w:marBottom w:val="0"/>
      <w:divBdr>
        <w:top w:val="none" w:sz="0" w:space="0" w:color="auto"/>
        <w:left w:val="none" w:sz="0" w:space="0" w:color="auto"/>
        <w:bottom w:val="none" w:sz="0" w:space="0" w:color="auto"/>
        <w:right w:val="none" w:sz="0" w:space="0" w:color="auto"/>
      </w:divBdr>
    </w:div>
    <w:div w:id="177428658">
      <w:bodyDiv w:val="1"/>
      <w:marLeft w:val="0"/>
      <w:marRight w:val="0"/>
      <w:marTop w:val="0"/>
      <w:marBottom w:val="0"/>
      <w:divBdr>
        <w:top w:val="none" w:sz="0" w:space="0" w:color="auto"/>
        <w:left w:val="none" w:sz="0" w:space="0" w:color="auto"/>
        <w:bottom w:val="none" w:sz="0" w:space="0" w:color="auto"/>
        <w:right w:val="none" w:sz="0" w:space="0" w:color="auto"/>
      </w:divBdr>
    </w:div>
    <w:div w:id="225452881">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35056068">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49222430">
      <w:bodyDiv w:val="1"/>
      <w:marLeft w:val="0"/>
      <w:marRight w:val="0"/>
      <w:marTop w:val="0"/>
      <w:marBottom w:val="0"/>
      <w:divBdr>
        <w:top w:val="none" w:sz="0" w:space="0" w:color="auto"/>
        <w:left w:val="none" w:sz="0" w:space="0" w:color="auto"/>
        <w:bottom w:val="none" w:sz="0" w:space="0" w:color="auto"/>
        <w:right w:val="none" w:sz="0" w:space="0" w:color="auto"/>
      </w:divBdr>
    </w:div>
    <w:div w:id="572085917">
      <w:bodyDiv w:val="1"/>
      <w:marLeft w:val="0"/>
      <w:marRight w:val="0"/>
      <w:marTop w:val="0"/>
      <w:marBottom w:val="0"/>
      <w:divBdr>
        <w:top w:val="none" w:sz="0" w:space="0" w:color="auto"/>
        <w:left w:val="none" w:sz="0" w:space="0" w:color="auto"/>
        <w:bottom w:val="none" w:sz="0" w:space="0" w:color="auto"/>
        <w:right w:val="none" w:sz="0" w:space="0" w:color="auto"/>
      </w:divBdr>
    </w:div>
    <w:div w:id="605887316">
      <w:bodyDiv w:val="1"/>
      <w:marLeft w:val="0"/>
      <w:marRight w:val="0"/>
      <w:marTop w:val="0"/>
      <w:marBottom w:val="0"/>
      <w:divBdr>
        <w:top w:val="none" w:sz="0" w:space="0" w:color="auto"/>
        <w:left w:val="none" w:sz="0" w:space="0" w:color="auto"/>
        <w:bottom w:val="none" w:sz="0" w:space="0" w:color="auto"/>
        <w:right w:val="none" w:sz="0" w:space="0" w:color="auto"/>
      </w:divBdr>
    </w:div>
    <w:div w:id="648678826">
      <w:bodyDiv w:val="1"/>
      <w:marLeft w:val="0"/>
      <w:marRight w:val="0"/>
      <w:marTop w:val="0"/>
      <w:marBottom w:val="0"/>
      <w:divBdr>
        <w:top w:val="none" w:sz="0" w:space="0" w:color="auto"/>
        <w:left w:val="none" w:sz="0" w:space="0" w:color="auto"/>
        <w:bottom w:val="none" w:sz="0" w:space="0" w:color="auto"/>
        <w:right w:val="none" w:sz="0" w:space="0" w:color="auto"/>
      </w:divBdr>
    </w:div>
    <w:div w:id="673411624">
      <w:bodyDiv w:val="1"/>
      <w:marLeft w:val="0"/>
      <w:marRight w:val="0"/>
      <w:marTop w:val="0"/>
      <w:marBottom w:val="0"/>
      <w:divBdr>
        <w:top w:val="none" w:sz="0" w:space="0" w:color="auto"/>
        <w:left w:val="none" w:sz="0" w:space="0" w:color="auto"/>
        <w:bottom w:val="none" w:sz="0" w:space="0" w:color="auto"/>
        <w:right w:val="none" w:sz="0" w:space="0" w:color="auto"/>
      </w:divBdr>
    </w:div>
    <w:div w:id="690960465">
      <w:bodyDiv w:val="1"/>
      <w:marLeft w:val="0"/>
      <w:marRight w:val="0"/>
      <w:marTop w:val="0"/>
      <w:marBottom w:val="0"/>
      <w:divBdr>
        <w:top w:val="none" w:sz="0" w:space="0" w:color="auto"/>
        <w:left w:val="none" w:sz="0" w:space="0" w:color="auto"/>
        <w:bottom w:val="none" w:sz="0" w:space="0" w:color="auto"/>
        <w:right w:val="none" w:sz="0" w:space="0" w:color="auto"/>
      </w:divBdr>
    </w:div>
    <w:div w:id="704209424">
      <w:bodyDiv w:val="1"/>
      <w:marLeft w:val="0"/>
      <w:marRight w:val="0"/>
      <w:marTop w:val="0"/>
      <w:marBottom w:val="0"/>
      <w:divBdr>
        <w:top w:val="none" w:sz="0" w:space="0" w:color="auto"/>
        <w:left w:val="none" w:sz="0" w:space="0" w:color="auto"/>
        <w:bottom w:val="none" w:sz="0" w:space="0" w:color="auto"/>
        <w:right w:val="none" w:sz="0" w:space="0" w:color="auto"/>
      </w:divBdr>
    </w:div>
    <w:div w:id="7124638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18825711">
      <w:bodyDiv w:val="1"/>
      <w:marLeft w:val="0"/>
      <w:marRight w:val="0"/>
      <w:marTop w:val="0"/>
      <w:marBottom w:val="0"/>
      <w:divBdr>
        <w:top w:val="none" w:sz="0" w:space="0" w:color="auto"/>
        <w:left w:val="none" w:sz="0" w:space="0" w:color="auto"/>
        <w:bottom w:val="none" w:sz="0" w:space="0" w:color="auto"/>
        <w:right w:val="none" w:sz="0" w:space="0" w:color="auto"/>
      </w:divBdr>
    </w:div>
    <w:div w:id="721292799">
      <w:bodyDiv w:val="1"/>
      <w:marLeft w:val="0"/>
      <w:marRight w:val="0"/>
      <w:marTop w:val="0"/>
      <w:marBottom w:val="0"/>
      <w:divBdr>
        <w:top w:val="none" w:sz="0" w:space="0" w:color="auto"/>
        <w:left w:val="none" w:sz="0" w:space="0" w:color="auto"/>
        <w:bottom w:val="none" w:sz="0" w:space="0" w:color="auto"/>
        <w:right w:val="none" w:sz="0" w:space="0" w:color="auto"/>
      </w:divBdr>
    </w:div>
    <w:div w:id="729882634">
      <w:bodyDiv w:val="1"/>
      <w:marLeft w:val="0"/>
      <w:marRight w:val="0"/>
      <w:marTop w:val="0"/>
      <w:marBottom w:val="0"/>
      <w:divBdr>
        <w:top w:val="none" w:sz="0" w:space="0" w:color="auto"/>
        <w:left w:val="none" w:sz="0" w:space="0" w:color="auto"/>
        <w:bottom w:val="none" w:sz="0" w:space="0" w:color="auto"/>
        <w:right w:val="none" w:sz="0" w:space="0" w:color="auto"/>
      </w:divBdr>
    </w:div>
    <w:div w:id="777215264">
      <w:bodyDiv w:val="1"/>
      <w:marLeft w:val="0"/>
      <w:marRight w:val="0"/>
      <w:marTop w:val="0"/>
      <w:marBottom w:val="0"/>
      <w:divBdr>
        <w:top w:val="none" w:sz="0" w:space="0" w:color="auto"/>
        <w:left w:val="none" w:sz="0" w:space="0" w:color="auto"/>
        <w:bottom w:val="none" w:sz="0" w:space="0" w:color="auto"/>
        <w:right w:val="none" w:sz="0" w:space="0" w:color="auto"/>
      </w:divBdr>
    </w:div>
    <w:div w:id="798768920">
      <w:bodyDiv w:val="1"/>
      <w:marLeft w:val="0"/>
      <w:marRight w:val="0"/>
      <w:marTop w:val="0"/>
      <w:marBottom w:val="0"/>
      <w:divBdr>
        <w:top w:val="none" w:sz="0" w:space="0" w:color="auto"/>
        <w:left w:val="none" w:sz="0" w:space="0" w:color="auto"/>
        <w:bottom w:val="none" w:sz="0" w:space="0" w:color="auto"/>
        <w:right w:val="none" w:sz="0" w:space="0" w:color="auto"/>
      </w:divBdr>
    </w:div>
    <w:div w:id="842741073">
      <w:bodyDiv w:val="1"/>
      <w:marLeft w:val="0"/>
      <w:marRight w:val="0"/>
      <w:marTop w:val="0"/>
      <w:marBottom w:val="0"/>
      <w:divBdr>
        <w:top w:val="none" w:sz="0" w:space="0" w:color="auto"/>
        <w:left w:val="none" w:sz="0" w:space="0" w:color="auto"/>
        <w:bottom w:val="none" w:sz="0" w:space="0" w:color="auto"/>
        <w:right w:val="none" w:sz="0" w:space="0" w:color="auto"/>
      </w:divBdr>
    </w:div>
    <w:div w:id="852452654">
      <w:bodyDiv w:val="1"/>
      <w:marLeft w:val="0"/>
      <w:marRight w:val="0"/>
      <w:marTop w:val="0"/>
      <w:marBottom w:val="0"/>
      <w:divBdr>
        <w:top w:val="none" w:sz="0" w:space="0" w:color="auto"/>
        <w:left w:val="none" w:sz="0" w:space="0" w:color="auto"/>
        <w:bottom w:val="none" w:sz="0" w:space="0" w:color="auto"/>
        <w:right w:val="none" w:sz="0" w:space="0" w:color="auto"/>
      </w:divBdr>
    </w:div>
    <w:div w:id="878280650">
      <w:bodyDiv w:val="1"/>
      <w:marLeft w:val="0"/>
      <w:marRight w:val="0"/>
      <w:marTop w:val="0"/>
      <w:marBottom w:val="0"/>
      <w:divBdr>
        <w:top w:val="none" w:sz="0" w:space="0" w:color="auto"/>
        <w:left w:val="none" w:sz="0" w:space="0" w:color="auto"/>
        <w:bottom w:val="none" w:sz="0" w:space="0" w:color="auto"/>
        <w:right w:val="none" w:sz="0" w:space="0" w:color="auto"/>
      </w:divBdr>
    </w:div>
    <w:div w:id="894776198">
      <w:bodyDiv w:val="1"/>
      <w:marLeft w:val="0"/>
      <w:marRight w:val="0"/>
      <w:marTop w:val="0"/>
      <w:marBottom w:val="0"/>
      <w:divBdr>
        <w:top w:val="none" w:sz="0" w:space="0" w:color="auto"/>
        <w:left w:val="none" w:sz="0" w:space="0" w:color="auto"/>
        <w:bottom w:val="none" w:sz="0" w:space="0" w:color="auto"/>
        <w:right w:val="none" w:sz="0" w:space="0" w:color="auto"/>
      </w:divBdr>
    </w:div>
    <w:div w:id="937102747">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89470739">
      <w:bodyDiv w:val="1"/>
      <w:marLeft w:val="0"/>
      <w:marRight w:val="0"/>
      <w:marTop w:val="0"/>
      <w:marBottom w:val="0"/>
      <w:divBdr>
        <w:top w:val="none" w:sz="0" w:space="0" w:color="auto"/>
        <w:left w:val="none" w:sz="0" w:space="0" w:color="auto"/>
        <w:bottom w:val="none" w:sz="0" w:space="0" w:color="auto"/>
        <w:right w:val="none" w:sz="0" w:space="0" w:color="auto"/>
      </w:divBdr>
    </w:div>
    <w:div w:id="1118377010">
      <w:bodyDiv w:val="1"/>
      <w:marLeft w:val="0"/>
      <w:marRight w:val="0"/>
      <w:marTop w:val="0"/>
      <w:marBottom w:val="0"/>
      <w:divBdr>
        <w:top w:val="none" w:sz="0" w:space="0" w:color="auto"/>
        <w:left w:val="none" w:sz="0" w:space="0" w:color="auto"/>
        <w:bottom w:val="none" w:sz="0" w:space="0" w:color="auto"/>
        <w:right w:val="none" w:sz="0" w:space="0" w:color="auto"/>
      </w:divBdr>
    </w:div>
    <w:div w:id="1154682047">
      <w:bodyDiv w:val="1"/>
      <w:marLeft w:val="0"/>
      <w:marRight w:val="0"/>
      <w:marTop w:val="0"/>
      <w:marBottom w:val="0"/>
      <w:divBdr>
        <w:top w:val="none" w:sz="0" w:space="0" w:color="auto"/>
        <w:left w:val="none" w:sz="0" w:space="0" w:color="auto"/>
        <w:bottom w:val="none" w:sz="0" w:space="0" w:color="auto"/>
        <w:right w:val="none" w:sz="0" w:space="0" w:color="auto"/>
      </w:divBdr>
    </w:div>
    <w:div w:id="1155335028">
      <w:bodyDiv w:val="1"/>
      <w:marLeft w:val="0"/>
      <w:marRight w:val="0"/>
      <w:marTop w:val="0"/>
      <w:marBottom w:val="0"/>
      <w:divBdr>
        <w:top w:val="none" w:sz="0" w:space="0" w:color="auto"/>
        <w:left w:val="none" w:sz="0" w:space="0" w:color="auto"/>
        <w:bottom w:val="none" w:sz="0" w:space="0" w:color="auto"/>
        <w:right w:val="none" w:sz="0" w:space="0" w:color="auto"/>
      </w:divBdr>
    </w:div>
    <w:div w:id="1157113949">
      <w:bodyDiv w:val="1"/>
      <w:marLeft w:val="0"/>
      <w:marRight w:val="0"/>
      <w:marTop w:val="0"/>
      <w:marBottom w:val="0"/>
      <w:divBdr>
        <w:top w:val="none" w:sz="0" w:space="0" w:color="auto"/>
        <w:left w:val="none" w:sz="0" w:space="0" w:color="auto"/>
        <w:bottom w:val="none" w:sz="0" w:space="0" w:color="auto"/>
        <w:right w:val="none" w:sz="0" w:space="0" w:color="auto"/>
      </w:divBdr>
    </w:div>
    <w:div w:id="1168710512">
      <w:bodyDiv w:val="1"/>
      <w:marLeft w:val="0"/>
      <w:marRight w:val="0"/>
      <w:marTop w:val="0"/>
      <w:marBottom w:val="0"/>
      <w:divBdr>
        <w:top w:val="none" w:sz="0" w:space="0" w:color="auto"/>
        <w:left w:val="none" w:sz="0" w:space="0" w:color="auto"/>
        <w:bottom w:val="none" w:sz="0" w:space="0" w:color="auto"/>
        <w:right w:val="none" w:sz="0" w:space="0" w:color="auto"/>
      </w:divBdr>
    </w:div>
    <w:div w:id="1170562939">
      <w:bodyDiv w:val="1"/>
      <w:marLeft w:val="0"/>
      <w:marRight w:val="0"/>
      <w:marTop w:val="0"/>
      <w:marBottom w:val="0"/>
      <w:divBdr>
        <w:top w:val="none" w:sz="0" w:space="0" w:color="auto"/>
        <w:left w:val="none" w:sz="0" w:space="0" w:color="auto"/>
        <w:bottom w:val="none" w:sz="0" w:space="0" w:color="auto"/>
        <w:right w:val="none" w:sz="0" w:space="0" w:color="auto"/>
      </w:divBdr>
    </w:div>
    <w:div w:id="1193417656">
      <w:bodyDiv w:val="1"/>
      <w:marLeft w:val="0"/>
      <w:marRight w:val="0"/>
      <w:marTop w:val="0"/>
      <w:marBottom w:val="0"/>
      <w:divBdr>
        <w:top w:val="none" w:sz="0" w:space="0" w:color="auto"/>
        <w:left w:val="none" w:sz="0" w:space="0" w:color="auto"/>
        <w:bottom w:val="none" w:sz="0" w:space="0" w:color="auto"/>
        <w:right w:val="none" w:sz="0" w:space="0" w:color="auto"/>
      </w:divBdr>
    </w:div>
    <w:div w:id="1241132857">
      <w:bodyDiv w:val="1"/>
      <w:marLeft w:val="0"/>
      <w:marRight w:val="0"/>
      <w:marTop w:val="0"/>
      <w:marBottom w:val="0"/>
      <w:divBdr>
        <w:top w:val="none" w:sz="0" w:space="0" w:color="auto"/>
        <w:left w:val="none" w:sz="0" w:space="0" w:color="auto"/>
        <w:bottom w:val="none" w:sz="0" w:space="0" w:color="auto"/>
        <w:right w:val="none" w:sz="0" w:space="0" w:color="auto"/>
      </w:divBdr>
    </w:div>
    <w:div w:id="1251819360">
      <w:bodyDiv w:val="1"/>
      <w:marLeft w:val="0"/>
      <w:marRight w:val="0"/>
      <w:marTop w:val="0"/>
      <w:marBottom w:val="0"/>
      <w:divBdr>
        <w:top w:val="none" w:sz="0" w:space="0" w:color="auto"/>
        <w:left w:val="none" w:sz="0" w:space="0" w:color="auto"/>
        <w:bottom w:val="none" w:sz="0" w:space="0" w:color="auto"/>
        <w:right w:val="none" w:sz="0" w:space="0" w:color="auto"/>
      </w:divBdr>
    </w:div>
    <w:div w:id="1382705434">
      <w:bodyDiv w:val="1"/>
      <w:marLeft w:val="0"/>
      <w:marRight w:val="0"/>
      <w:marTop w:val="0"/>
      <w:marBottom w:val="0"/>
      <w:divBdr>
        <w:top w:val="none" w:sz="0" w:space="0" w:color="auto"/>
        <w:left w:val="none" w:sz="0" w:space="0" w:color="auto"/>
        <w:bottom w:val="none" w:sz="0" w:space="0" w:color="auto"/>
        <w:right w:val="none" w:sz="0" w:space="0" w:color="auto"/>
      </w:divBdr>
    </w:div>
    <w:div w:id="1406955849">
      <w:bodyDiv w:val="1"/>
      <w:marLeft w:val="0"/>
      <w:marRight w:val="0"/>
      <w:marTop w:val="0"/>
      <w:marBottom w:val="0"/>
      <w:divBdr>
        <w:top w:val="none" w:sz="0" w:space="0" w:color="auto"/>
        <w:left w:val="none" w:sz="0" w:space="0" w:color="auto"/>
        <w:bottom w:val="none" w:sz="0" w:space="0" w:color="auto"/>
        <w:right w:val="none" w:sz="0" w:space="0" w:color="auto"/>
      </w:divBdr>
    </w:div>
    <w:div w:id="1431508750">
      <w:bodyDiv w:val="1"/>
      <w:marLeft w:val="0"/>
      <w:marRight w:val="0"/>
      <w:marTop w:val="0"/>
      <w:marBottom w:val="0"/>
      <w:divBdr>
        <w:top w:val="none" w:sz="0" w:space="0" w:color="auto"/>
        <w:left w:val="none" w:sz="0" w:space="0" w:color="auto"/>
        <w:bottom w:val="none" w:sz="0" w:space="0" w:color="auto"/>
        <w:right w:val="none" w:sz="0" w:space="0" w:color="auto"/>
      </w:divBdr>
    </w:div>
    <w:div w:id="1479296756">
      <w:bodyDiv w:val="1"/>
      <w:marLeft w:val="0"/>
      <w:marRight w:val="0"/>
      <w:marTop w:val="0"/>
      <w:marBottom w:val="0"/>
      <w:divBdr>
        <w:top w:val="none" w:sz="0" w:space="0" w:color="auto"/>
        <w:left w:val="none" w:sz="0" w:space="0" w:color="auto"/>
        <w:bottom w:val="none" w:sz="0" w:space="0" w:color="auto"/>
        <w:right w:val="none" w:sz="0" w:space="0" w:color="auto"/>
      </w:divBdr>
    </w:div>
    <w:div w:id="1559121411">
      <w:bodyDiv w:val="1"/>
      <w:marLeft w:val="0"/>
      <w:marRight w:val="0"/>
      <w:marTop w:val="0"/>
      <w:marBottom w:val="0"/>
      <w:divBdr>
        <w:top w:val="none" w:sz="0" w:space="0" w:color="auto"/>
        <w:left w:val="none" w:sz="0" w:space="0" w:color="auto"/>
        <w:bottom w:val="none" w:sz="0" w:space="0" w:color="auto"/>
        <w:right w:val="none" w:sz="0" w:space="0" w:color="auto"/>
      </w:divBdr>
    </w:div>
    <w:div w:id="1659190220">
      <w:bodyDiv w:val="1"/>
      <w:marLeft w:val="0"/>
      <w:marRight w:val="0"/>
      <w:marTop w:val="0"/>
      <w:marBottom w:val="0"/>
      <w:divBdr>
        <w:top w:val="none" w:sz="0" w:space="0" w:color="auto"/>
        <w:left w:val="none" w:sz="0" w:space="0" w:color="auto"/>
        <w:bottom w:val="none" w:sz="0" w:space="0" w:color="auto"/>
        <w:right w:val="none" w:sz="0" w:space="0" w:color="auto"/>
      </w:divBdr>
    </w:div>
    <w:div w:id="1680041560">
      <w:bodyDiv w:val="1"/>
      <w:marLeft w:val="0"/>
      <w:marRight w:val="0"/>
      <w:marTop w:val="0"/>
      <w:marBottom w:val="0"/>
      <w:divBdr>
        <w:top w:val="none" w:sz="0" w:space="0" w:color="auto"/>
        <w:left w:val="none" w:sz="0" w:space="0" w:color="auto"/>
        <w:bottom w:val="none" w:sz="0" w:space="0" w:color="auto"/>
        <w:right w:val="none" w:sz="0" w:space="0" w:color="auto"/>
      </w:divBdr>
    </w:div>
    <w:div w:id="1767268478">
      <w:bodyDiv w:val="1"/>
      <w:marLeft w:val="0"/>
      <w:marRight w:val="0"/>
      <w:marTop w:val="0"/>
      <w:marBottom w:val="0"/>
      <w:divBdr>
        <w:top w:val="none" w:sz="0" w:space="0" w:color="auto"/>
        <w:left w:val="none" w:sz="0" w:space="0" w:color="auto"/>
        <w:bottom w:val="none" w:sz="0" w:space="0" w:color="auto"/>
        <w:right w:val="none" w:sz="0" w:space="0" w:color="auto"/>
      </w:divBdr>
    </w:div>
    <w:div w:id="1781415515">
      <w:bodyDiv w:val="1"/>
      <w:marLeft w:val="0"/>
      <w:marRight w:val="0"/>
      <w:marTop w:val="0"/>
      <w:marBottom w:val="0"/>
      <w:divBdr>
        <w:top w:val="none" w:sz="0" w:space="0" w:color="auto"/>
        <w:left w:val="none" w:sz="0" w:space="0" w:color="auto"/>
        <w:bottom w:val="none" w:sz="0" w:space="0" w:color="auto"/>
        <w:right w:val="none" w:sz="0" w:space="0" w:color="auto"/>
      </w:divBdr>
    </w:div>
    <w:div w:id="1831092528">
      <w:bodyDiv w:val="1"/>
      <w:marLeft w:val="0"/>
      <w:marRight w:val="0"/>
      <w:marTop w:val="0"/>
      <w:marBottom w:val="0"/>
      <w:divBdr>
        <w:top w:val="none" w:sz="0" w:space="0" w:color="auto"/>
        <w:left w:val="none" w:sz="0" w:space="0" w:color="auto"/>
        <w:bottom w:val="none" w:sz="0" w:space="0" w:color="auto"/>
        <w:right w:val="none" w:sz="0" w:space="0" w:color="auto"/>
      </w:divBdr>
    </w:div>
    <w:div w:id="1852907901">
      <w:bodyDiv w:val="1"/>
      <w:marLeft w:val="0"/>
      <w:marRight w:val="0"/>
      <w:marTop w:val="0"/>
      <w:marBottom w:val="0"/>
      <w:divBdr>
        <w:top w:val="none" w:sz="0" w:space="0" w:color="auto"/>
        <w:left w:val="none" w:sz="0" w:space="0" w:color="auto"/>
        <w:bottom w:val="none" w:sz="0" w:space="0" w:color="auto"/>
        <w:right w:val="none" w:sz="0" w:space="0" w:color="auto"/>
      </w:divBdr>
    </w:div>
    <w:div w:id="1891183475">
      <w:bodyDiv w:val="1"/>
      <w:marLeft w:val="0"/>
      <w:marRight w:val="0"/>
      <w:marTop w:val="0"/>
      <w:marBottom w:val="0"/>
      <w:divBdr>
        <w:top w:val="none" w:sz="0" w:space="0" w:color="auto"/>
        <w:left w:val="none" w:sz="0" w:space="0" w:color="auto"/>
        <w:bottom w:val="none" w:sz="0" w:space="0" w:color="auto"/>
        <w:right w:val="none" w:sz="0" w:space="0" w:color="auto"/>
      </w:divBdr>
    </w:div>
    <w:div w:id="1946619953">
      <w:bodyDiv w:val="1"/>
      <w:marLeft w:val="0"/>
      <w:marRight w:val="0"/>
      <w:marTop w:val="0"/>
      <w:marBottom w:val="0"/>
      <w:divBdr>
        <w:top w:val="none" w:sz="0" w:space="0" w:color="auto"/>
        <w:left w:val="none" w:sz="0" w:space="0" w:color="auto"/>
        <w:bottom w:val="none" w:sz="0" w:space="0" w:color="auto"/>
        <w:right w:val="none" w:sz="0" w:space="0" w:color="auto"/>
      </w:divBdr>
    </w:div>
    <w:div w:id="1965849958">
      <w:bodyDiv w:val="1"/>
      <w:marLeft w:val="0"/>
      <w:marRight w:val="0"/>
      <w:marTop w:val="0"/>
      <w:marBottom w:val="0"/>
      <w:divBdr>
        <w:top w:val="none" w:sz="0" w:space="0" w:color="auto"/>
        <w:left w:val="none" w:sz="0" w:space="0" w:color="auto"/>
        <w:bottom w:val="none" w:sz="0" w:space="0" w:color="auto"/>
        <w:right w:val="none" w:sz="0" w:space="0" w:color="auto"/>
      </w:divBdr>
    </w:div>
    <w:div w:id="1983345694">
      <w:bodyDiv w:val="1"/>
      <w:marLeft w:val="0"/>
      <w:marRight w:val="0"/>
      <w:marTop w:val="0"/>
      <w:marBottom w:val="0"/>
      <w:divBdr>
        <w:top w:val="none" w:sz="0" w:space="0" w:color="auto"/>
        <w:left w:val="none" w:sz="0" w:space="0" w:color="auto"/>
        <w:bottom w:val="none" w:sz="0" w:space="0" w:color="auto"/>
        <w:right w:val="none" w:sz="0" w:space="0" w:color="auto"/>
      </w:divBdr>
    </w:div>
    <w:div w:id="2022390331">
      <w:bodyDiv w:val="1"/>
      <w:marLeft w:val="0"/>
      <w:marRight w:val="0"/>
      <w:marTop w:val="0"/>
      <w:marBottom w:val="0"/>
      <w:divBdr>
        <w:top w:val="none" w:sz="0" w:space="0" w:color="auto"/>
        <w:left w:val="none" w:sz="0" w:space="0" w:color="auto"/>
        <w:bottom w:val="none" w:sz="0" w:space="0" w:color="auto"/>
        <w:right w:val="none" w:sz="0" w:space="0" w:color="auto"/>
      </w:divBdr>
    </w:div>
    <w:div w:id="2130204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8FAA0214C84DE99539712209BD74CB"/>
        <w:category>
          <w:name w:val="General"/>
          <w:gallery w:val="placeholder"/>
        </w:category>
        <w:types>
          <w:type w:val="bbPlcHdr"/>
        </w:types>
        <w:behaviors>
          <w:behavior w:val="content"/>
        </w:behaviors>
        <w:guid w:val="{B1D33870-0F5A-4BCE-9710-7714E5D63F2D}"/>
      </w:docPartPr>
      <w:docPartBody>
        <w:p w:rsidR="007861BF" w:rsidRDefault="000C5091" w:rsidP="000C5091">
          <w:pPr>
            <w:pStyle w:val="BD8FAA0214C84DE99539712209BD74CB"/>
          </w:pPr>
          <w:r w:rsidRPr="00B71D80">
            <w:rPr>
              <w:rStyle w:val="Textodelmarcadordeposicin"/>
              <w:rFonts w:ascii="Arial Narrow" w:hAnsi="Arial Narrow"/>
              <w:b/>
              <w:bCs/>
              <w:color w:val="0000FF"/>
              <w:sz w:val="20"/>
              <w:szCs w:val="20"/>
            </w:rPr>
            <w:t>Coordinación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34EC0"/>
    <w:rsid w:val="00060B5E"/>
    <w:rsid w:val="00063583"/>
    <w:rsid w:val="00075232"/>
    <w:rsid w:val="0008205F"/>
    <w:rsid w:val="000C1906"/>
    <w:rsid w:val="000C2DA2"/>
    <w:rsid w:val="000C5091"/>
    <w:rsid w:val="000D6E1F"/>
    <w:rsid w:val="000F1543"/>
    <w:rsid w:val="0012674C"/>
    <w:rsid w:val="00136D49"/>
    <w:rsid w:val="00144C50"/>
    <w:rsid w:val="00145734"/>
    <w:rsid w:val="001528A3"/>
    <w:rsid w:val="0017074D"/>
    <w:rsid w:val="001D06F9"/>
    <w:rsid w:val="001E0467"/>
    <w:rsid w:val="001F1D68"/>
    <w:rsid w:val="002309DA"/>
    <w:rsid w:val="00275ECB"/>
    <w:rsid w:val="00280D73"/>
    <w:rsid w:val="002A1E7F"/>
    <w:rsid w:val="002B487A"/>
    <w:rsid w:val="002D6B5C"/>
    <w:rsid w:val="00307519"/>
    <w:rsid w:val="00310AF8"/>
    <w:rsid w:val="003138D9"/>
    <w:rsid w:val="003A4F4A"/>
    <w:rsid w:val="00404816"/>
    <w:rsid w:val="00405F14"/>
    <w:rsid w:val="004150FF"/>
    <w:rsid w:val="00460B9A"/>
    <w:rsid w:val="004A36D7"/>
    <w:rsid w:val="004C1693"/>
    <w:rsid w:val="005010DB"/>
    <w:rsid w:val="0050594A"/>
    <w:rsid w:val="00521184"/>
    <w:rsid w:val="00557C5C"/>
    <w:rsid w:val="005C1927"/>
    <w:rsid w:val="005C21D2"/>
    <w:rsid w:val="005C260F"/>
    <w:rsid w:val="005D4875"/>
    <w:rsid w:val="005F08A7"/>
    <w:rsid w:val="00643463"/>
    <w:rsid w:val="00660A95"/>
    <w:rsid w:val="006B1F1A"/>
    <w:rsid w:val="006B6CE3"/>
    <w:rsid w:val="006D3F2F"/>
    <w:rsid w:val="006E1110"/>
    <w:rsid w:val="006E2D9A"/>
    <w:rsid w:val="006E4AB0"/>
    <w:rsid w:val="00717924"/>
    <w:rsid w:val="00742AC9"/>
    <w:rsid w:val="00755A02"/>
    <w:rsid w:val="00760425"/>
    <w:rsid w:val="00767235"/>
    <w:rsid w:val="007861BF"/>
    <w:rsid w:val="00792FB7"/>
    <w:rsid w:val="007C65B9"/>
    <w:rsid w:val="007E029B"/>
    <w:rsid w:val="007E156D"/>
    <w:rsid w:val="00803738"/>
    <w:rsid w:val="00846AA8"/>
    <w:rsid w:val="008637FE"/>
    <w:rsid w:val="0088445E"/>
    <w:rsid w:val="008F7B48"/>
    <w:rsid w:val="00903636"/>
    <w:rsid w:val="0091154B"/>
    <w:rsid w:val="009140CC"/>
    <w:rsid w:val="00915FD7"/>
    <w:rsid w:val="00933403"/>
    <w:rsid w:val="009552E6"/>
    <w:rsid w:val="009561AC"/>
    <w:rsid w:val="00976F51"/>
    <w:rsid w:val="009964C4"/>
    <w:rsid w:val="009C0018"/>
    <w:rsid w:val="009C2290"/>
    <w:rsid w:val="00A171F4"/>
    <w:rsid w:val="00A20B82"/>
    <w:rsid w:val="00A223A2"/>
    <w:rsid w:val="00A56861"/>
    <w:rsid w:val="00B0030A"/>
    <w:rsid w:val="00B110E2"/>
    <w:rsid w:val="00B31AE1"/>
    <w:rsid w:val="00B3479E"/>
    <w:rsid w:val="00B93D8E"/>
    <w:rsid w:val="00BA5920"/>
    <w:rsid w:val="00BA615D"/>
    <w:rsid w:val="00BB38C8"/>
    <w:rsid w:val="00BD64C1"/>
    <w:rsid w:val="00BE0EBC"/>
    <w:rsid w:val="00C010D7"/>
    <w:rsid w:val="00C56124"/>
    <w:rsid w:val="00C7541B"/>
    <w:rsid w:val="00C85255"/>
    <w:rsid w:val="00C914E8"/>
    <w:rsid w:val="00C97FC0"/>
    <w:rsid w:val="00CA31B0"/>
    <w:rsid w:val="00CB1C69"/>
    <w:rsid w:val="00CD1E4A"/>
    <w:rsid w:val="00CE68E7"/>
    <w:rsid w:val="00CF182C"/>
    <w:rsid w:val="00D03BDB"/>
    <w:rsid w:val="00D20C6B"/>
    <w:rsid w:val="00D23C0C"/>
    <w:rsid w:val="00DC4B00"/>
    <w:rsid w:val="00E16D12"/>
    <w:rsid w:val="00E31ED9"/>
    <w:rsid w:val="00E7743F"/>
    <w:rsid w:val="00EB54C7"/>
    <w:rsid w:val="00EC086A"/>
    <w:rsid w:val="00ED22D4"/>
    <w:rsid w:val="00ED4322"/>
    <w:rsid w:val="00F12883"/>
    <w:rsid w:val="00F65748"/>
    <w:rsid w:val="00F65F90"/>
    <w:rsid w:val="00F83B56"/>
    <w:rsid w:val="00F91A0F"/>
    <w:rsid w:val="00FA15F1"/>
    <w:rsid w:val="00FE528B"/>
    <w:rsid w:val="00FF1B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7743F"/>
    <w:rPr>
      <w:color w:val="808080"/>
    </w:rPr>
  </w:style>
  <w:style w:type="paragraph" w:customStyle="1" w:styleId="8B445048C6814598B2E9D18C34B20040">
    <w:name w:val="8B445048C6814598B2E9D18C34B20040"/>
    <w:rsid w:val="002309DA"/>
    <w:rPr>
      <w:kern w:val="2"/>
      <w:lang w:val="es-MX" w:eastAsia="es-MX"/>
      <w14:ligatures w14:val="standardContextual"/>
    </w:rPr>
  </w:style>
  <w:style w:type="paragraph" w:customStyle="1" w:styleId="BD8FAA0214C84DE99539712209BD74CB">
    <w:name w:val="BD8FAA0214C84DE99539712209BD74CB"/>
    <w:rsid w:val="000C5091"/>
    <w:pPr>
      <w:spacing w:line="278" w:lineRule="auto"/>
    </w:pPr>
    <w:rPr>
      <w:kern w:val="2"/>
      <w:sz w:val="24"/>
      <w:szCs w:val="24"/>
      <w:lang w:val="es-MX" w:eastAsia="es-MX"/>
      <w14:ligatures w14:val="standardContextual"/>
    </w:rPr>
  </w:style>
  <w:style w:type="paragraph" w:customStyle="1" w:styleId="AC81F18648FC4BE9837E86340EBB1D44">
    <w:name w:val="AC81F18648FC4BE9837E86340EBB1D44"/>
    <w:rsid w:val="00D23C0C"/>
    <w:pPr>
      <w:spacing w:line="278" w:lineRule="auto"/>
    </w:pPr>
    <w:rPr>
      <w:kern w:val="2"/>
      <w:sz w:val="24"/>
      <w:szCs w:val="24"/>
      <w:lang w:val="es-MX" w:eastAsia="es-MX"/>
      <w14:ligatures w14:val="standardContextual"/>
    </w:rPr>
  </w:style>
  <w:style w:type="paragraph" w:customStyle="1" w:styleId="8D9CD24DBB2D46E3974EAAF7FC002C23">
    <w:name w:val="8D9CD24DBB2D46E3974EAAF7FC002C23"/>
    <w:rsid w:val="00D23C0C"/>
    <w:pPr>
      <w:spacing w:line="278" w:lineRule="auto"/>
    </w:pPr>
    <w:rPr>
      <w:kern w:val="2"/>
      <w:sz w:val="24"/>
      <w:szCs w:val="24"/>
      <w:lang w:val="es-MX" w:eastAsia="es-MX"/>
      <w14:ligatures w14:val="standardContextual"/>
    </w:rPr>
  </w:style>
  <w:style w:type="paragraph" w:customStyle="1" w:styleId="A31B611BCA1D4E6E89BF7B7771746F14">
    <w:name w:val="A31B611BCA1D4E6E89BF7B7771746F14"/>
    <w:rsid w:val="00E7743F"/>
    <w:pPr>
      <w:spacing w:line="278" w:lineRule="auto"/>
    </w:pPr>
    <w:rPr>
      <w:kern w:val="2"/>
      <w:sz w:val="24"/>
      <w:szCs w:val="24"/>
      <w:lang w:val="es-MX" w:eastAsia="es-MX"/>
      <w14:ligatures w14:val="standardContextual"/>
    </w:rPr>
  </w:style>
  <w:style w:type="paragraph" w:customStyle="1" w:styleId="58F01AC0296846D280F8C6563478824E">
    <w:name w:val="58F01AC0296846D280F8C6563478824E"/>
    <w:rsid w:val="00E7743F"/>
    <w:pPr>
      <w:spacing w:line="278" w:lineRule="auto"/>
    </w:pPr>
    <w:rPr>
      <w:kern w:val="2"/>
      <w:sz w:val="24"/>
      <w:szCs w:val="24"/>
      <w:lang w:val="es-MX" w:eastAsia="es-MX"/>
      <w14:ligatures w14:val="standardContextual"/>
    </w:rPr>
  </w:style>
  <w:style w:type="paragraph" w:customStyle="1" w:styleId="A7595DE9ED94444ABF3DA992FBB82FFF">
    <w:name w:val="A7595DE9ED94444ABF3DA992FBB82FFF"/>
    <w:rsid w:val="00E7743F"/>
    <w:pPr>
      <w:spacing w:line="278" w:lineRule="auto"/>
    </w:pPr>
    <w:rPr>
      <w:kern w:val="2"/>
      <w:sz w:val="24"/>
      <w:szCs w:val="24"/>
      <w:lang w:val="es-MX" w:eastAsia="es-MX"/>
      <w14:ligatures w14:val="standardContextual"/>
    </w:rPr>
  </w:style>
  <w:style w:type="paragraph" w:customStyle="1" w:styleId="D111339802DA41A9A6A9E16B632D8543">
    <w:name w:val="D111339802DA41A9A6A9E16B632D8543"/>
    <w:rsid w:val="00E7743F"/>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5.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7355</Words>
  <Characters>40458</Characters>
  <Application>Microsoft Office Word</Application>
  <DocSecurity>0</DocSecurity>
  <Lines>337</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Eduardo Alejandro Arroyo Ledesma</cp:lastModifiedBy>
  <cp:revision>3</cp:revision>
  <cp:lastPrinted>2025-04-11T22:26:00Z</cp:lastPrinted>
  <dcterms:created xsi:type="dcterms:W3CDTF">2025-04-11T22:26:00Z</dcterms:created>
  <dcterms:modified xsi:type="dcterms:W3CDTF">2025-04-23T16:00:00Z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