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10632" w:type="dxa"/>
        <w:tblInd w:w="-743" w:type="dxa"/>
        <w:tblLook w:val="04A0" w:firstRow="1" w:lastRow="0" w:firstColumn="1" w:lastColumn="0" w:noHBand="0" w:noVBand="1"/>
      </w:tblPr>
      <w:tblGrid>
        <w:gridCol w:w="2411"/>
        <w:gridCol w:w="8221"/>
      </w:tblGrid>
      <w:tr w:rsidR="00165D03" w:rsidRPr="00886421" w14:paraId="39ED1872" w14:textId="77777777" w:rsidTr="0077407C">
        <w:trPr>
          <w:trHeight w:val="370"/>
        </w:trPr>
        <w:tc>
          <w:tcPr>
            <w:tcW w:w="2411" w:type="dxa"/>
            <w:vAlign w:val="center"/>
          </w:tcPr>
          <w:p w14:paraId="5298526B" w14:textId="77777777" w:rsidR="00165D03" w:rsidRPr="00886421" w:rsidRDefault="00165D03" w:rsidP="0077407C">
            <w:pPr>
              <w:rPr>
                <w:rFonts w:ascii="Noto Sans" w:hAnsi="Noto Sans" w:cs="Noto Sans"/>
                <w:sz w:val="18"/>
                <w:szCs w:val="18"/>
              </w:rPr>
            </w:pPr>
            <w:r w:rsidRPr="00886421">
              <w:rPr>
                <w:rFonts w:ascii="Noto Sans" w:hAnsi="Noto Sans" w:cs="Noto Sans"/>
                <w:sz w:val="18"/>
                <w:szCs w:val="18"/>
              </w:rPr>
              <w:t>PROCEDIMIENTO.</w:t>
            </w:r>
          </w:p>
        </w:tc>
        <w:tc>
          <w:tcPr>
            <w:tcW w:w="8221" w:type="dxa"/>
            <w:vAlign w:val="center"/>
          </w:tcPr>
          <w:p w14:paraId="389EAA03" w14:textId="77777777" w:rsidR="00165D03" w:rsidRPr="00886421" w:rsidRDefault="00165D03" w:rsidP="0077407C">
            <w:pPr>
              <w:rPr>
                <w:rFonts w:ascii="Noto Sans" w:hAnsi="Noto Sans" w:cs="Noto Sans"/>
                <w:sz w:val="18"/>
                <w:szCs w:val="18"/>
              </w:rPr>
            </w:pPr>
          </w:p>
        </w:tc>
      </w:tr>
      <w:tr w:rsidR="00165D03" w:rsidRPr="00886421" w14:paraId="447E4000" w14:textId="77777777" w:rsidTr="0077407C">
        <w:tc>
          <w:tcPr>
            <w:tcW w:w="2411" w:type="dxa"/>
            <w:vAlign w:val="center"/>
          </w:tcPr>
          <w:p w14:paraId="57CFA1B5" w14:textId="77777777" w:rsidR="00165D03" w:rsidRPr="00886421" w:rsidRDefault="00165D03" w:rsidP="0077407C">
            <w:pPr>
              <w:rPr>
                <w:rFonts w:ascii="Noto Sans" w:hAnsi="Noto Sans" w:cs="Noto Sans"/>
                <w:sz w:val="18"/>
                <w:szCs w:val="18"/>
              </w:rPr>
            </w:pPr>
            <w:r w:rsidRPr="00886421">
              <w:rPr>
                <w:rFonts w:ascii="Noto Sans" w:hAnsi="Noto Sans" w:cs="Noto Sans"/>
                <w:sz w:val="18"/>
                <w:szCs w:val="18"/>
              </w:rPr>
              <w:t>NOMBRE O RAZÓN SOCIAL DEL PARTICIPANTE.</w:t>
            </w:r>
          </w:p>
        </w:tc>
        <w:tc>
          <w:tcPr>
            <w:tcW w:w="8221" w:type="dxa"/>
            <w:vAlign w:val="center"/>
          </w:tcPr>
          <w:p w14:paraId="537B83DB" w14:textId="77777777" w:rsidR="00165D03" w:rsidRPr="00886421" w:rsidRDefault="00165D03" w:rsidP="0077407C">
            <w:pPr>
              <w:rPr>
                <w:rFonts w:ascii="Noto Sans" w:hAnsi="Noto Sans" w:cs="Noto Sans"/>
                <w:sz w:val="18"/>
                <w:szCs w:val="18"/>
              </w:rPr>
            </w:pPr>
          </w:p>
        </w:tc>
      </w:tr>
    </w:tbl>
    <w:p w14:paraId="52890A80" w14:textId="77777777" w:rsidR="00165D03" w:rsidRPr="00886421" w:rsidRDefault="00165D03" w:rsidP="00165D03">
      <w:pPr>
        <w:rPr>
          <w:rFonts w:ascii="Noto Sans" w:hAnsi="Noto Sans" w:cs="Noto Sans"/>
        </w:rPr>
      </w:pPr>
    </w:p>
    <w:p w14:paraId="5EF59315" w14:textId="15811998" w:rsidR="00165D03" w:rsidRPr="00886421" w:rsidRDefault="00165D03" w:rsidP="006D5B82">
      <w:pPr>
        <w:pStyle w:val="Prrafodelista"/>
        <w:numPr>
          <w:ilvl w:val="0"/>
          <w:numId w:val="5"/>
        </w:numPr>
        <w:tabs>
          <w:tab w:val="left" w:pos="-284"/>
        </w:tabs>
        <w:spacing w:after="0" w:line="240" w:lineRule="auto"/>
        <w:ind w:left="-284" w:hanging="425"/>
        <w:jc w:val="both"/>
        <w:rPr>
          <w:rFonts w:ascii="Noto Sans" w:hAnsi="Noto Sans" w:cs="Noto Sans"/>
          <w:b/>
          <w:bCs/>
          <w:sz w:val="20"/>
        </w:rPr>
      </w:pPr>
      <w:r w:rsidRPr="00886421">
        <w:rPr>
          <w:rFonts w:ascii="Noto Sans" w:hAnsi="Noto Sans" w:cs="Noto Sans"/>
          <w:b/>
          <w:bCs/>
          <w:sz w:val="20"/>
        </w:rPr>
        <w:t xml:space="preserve">CRITERIO DE EVALUACIÓN DE PROPOSICIONES </w:t>
      </w:r>
    </w:p>
    <w:p w14:paraId="14BF977D" w14:textId="77777777" w:rsidR="00A378E6" w:rsidRPr="00886421" w:rsidRDefault="00A378E6" w:rsidP="00A378E6">
      <w:pPr>
        <w:pStyle w:val="Prrafodelista"/>
        <w:tabs>
          <w:tab w:val="left" w:pos="-284"/>
        </w:tabs>
        <w:spacing w:after="0" w:line="240" w:lineRule="auto"/>
        <w:ind w:left="-284"/>
        <w:jc w:val="both"/>
        <w:rPr>
          <w:rFonts w:ascii="Noto Sans" w:hAnsi="Noto Sans" w:cs="Noto Sans"/>
          <w:b/>
          <w:bCs/>
          <w:sz w:val="20"/>
        </w:rPr>
      </w:pPr>
    </w:p>
    <w:p w14:paraId="791B3C25" w14:textId="36075128" w:rsidR="00A378E6" w:rsidRPr="00886421" w:rsidRDefault="00A378E6" w:rsidP="00A378E6">
      <w:pPr>
        <w:tabs>
          <w:tab w:val="left" w:pos="1276"/>
          <w:tab w:val="left" w:pos="1417"/>
        </w:tabs>
        <w:ind w:left="-284" w:right="-801"/>
        <w:jc w:val="both"/>
        <w:rPr>
          <w:rFonts w:ascii="Noto Sans" w:eastAsia="Times New Roman" w:hAnsi="Noto Sans" w:cs="Noto Sans"/>
          <w:sz w:val="20"/>
          <w:szCs w:val="20"/>
          <w:lang w:eastAsia="es-ES"/>
        </w:rPr>
      </w:pPr>
      <w:r w:rsidRPr="00886421">
        <w:rPr>
          <w:rFonts w:ascii="Noto Sans" w:eastAsia="Times New Roman" w:hAnsi="Noto Sans" w:cs="Noto Sans"/>
          <w:sz w:val="20"/>
          <w:szCs w:val="20"/>
          <w:lang w:eastAsia="es-ES"/>
        </w:rPr>
        <w:t xml:space="preserve">El presente procedimiento de contratación se llevará a cabo a través de criterio de evaluación binario de conformidad con lo establecido en el artículo </w:t>
      </w:r>
      <w:r w:rsidRPr="00886421">
        <w:rPr>
          <w:rFonts w:ascii="Noto Sans" w:eastAsia="Times New Roman" w:hAnsi="Noto Sans" w:cs="Noto Sans"/>
          <w:bCs/>
          <w:sz w:val="20"/>
          <w:szCs w:val="20"/>
          <w:lang w:eastAsia="es-ES"/>
        </w:rPr>
        <w:t>36</w:t>
      </w:r>
      <w:r w:rsidRPr="00886421">
        <w:rPr>
          <w:rFonts w:ascii="Noto Sans" w:eastAsia="Times New Roman" w:hAnsi="Noto Sans" w:cs="Noto Sans"/>
          <w:sz w:val="20"/>
          <w:szCs w:val="20"/>
          <w:lang w:eastAsia="es-ES"/>
        </w:rPr>
        <w:t xml:space="preserve"> segundo párrafo de la LAASSP.</w:t>
      </w:r>
    </w:p>
    <w:p w14:paraId="77D4B3EC" w14:textId="77777777" w:rsidR="00A378E6" w:rsidRPr="00886421" w:rsidRDefault="00A378E6" w:rsidP="00A378E6">
      <w:pPr>
        <w:tabs>
          <w:tab w:val="left" w:pos="1276"/>
          <w:tab w:val="left" w:pos="1417"/>
        </w:tabs>
        <w:ind w:left="-284" w:right="-801"/>
        <w:jc w:val="both"/>
        <w:rPr>
          <w:rFonts w:ascii="Noto Sans" w:eastAsia="Times New Roman" w:hAnsi="Noto Sans" w:cs="Noto Sans"/>
          <w:sz w:val="20"/>
          <w:szCs w:val="20"/>
          <w:lang w:eastAsia="es-ES"/>
        </w:rPr>
      </w:pPr>
    </w:p>
    <w:p w14:paraId="24DF509B" w14:textId="77777777" w:rsidR="00A378E6" w:rsidRPr="00886421" w:rsidRDefault="00A378E6" w:rsidP="00A378E6">
      <w:pPr>
        <w:ind w:left="-284" w:right="-801"/>
        <w:jc w:val="both"/>
        <w:rPr>
          <w:rFonts w:ascii="Noto Sans" w:eastAsia="Times New Roman" w:hAnsi="Noto Sans" w:cs="Noto Sans"/>
          <w:sz w:val="20"/>
          <w:szCs w:val="20"/>
          <w:lang w:eastAsia="es-ES"/>
        </w:rPr>
      </w:pPr>
      <w:r w:rsidRPr="00886421">
        <w:rPr>
          <w:rFonts w:ascii="Noto Sans" w:eastAsia="Times New Roman" w:hAnsi="Noto Sans" w:cs="Noto Sans"/>
          <w:sz w:val="20"/>
          <w:szCs w:val="20"/>
          <w:lang w:eastAsia="es-ES"/>
        </w:rPr>
        <w:t>Los requisitos solicitados [características y/o especificaciones técnicas, alcances, cantidades] y demás condiciones se describen de manera detallada en el Anexo 01: Anexo Técnico y sus Complementos y se llevará a cabo conforme a los puntos descritos el ANEXO 07 – Evaluación Binaria</w:t>
      </w:r>
    </w:p>
    <w:p w14:paraId="30EEFE34" w14:textId="77777777" w:rsidR="00165D03" w:rsidRPr="00886421" w:rsidRDefault="00165D03" w:rsidP="00A378E6">
      <w:pPr>
        <w:rPr>
          <w:rFonts w:ascii="Noto Sans" w:hAnsi="Noto Sans" w:cs="Noto Sans"/>
        </w:rPr>
      </w:pPr>
    </w:p>
    <w:tbl>
      <w:tblPr>
        <w:tblStyle w:val="Tablaconcuadrcula"/>
        <w:tblW w:w="10632" w:type="dxa"/>
        <w:tblInd w:w="-743" w:type="dxa"/>
        <w:tblLook w:val="04A0" w:firstRow="1" w:lastRow="0" w:firstColumn="1" w:lastColumn="0" w:noHBand="0" w:noVBand="1"/>
      </w:tblPr>
      <w:tblGrid>
        <w:gridCol w:w="6325"/>
        <w:gridCol w:w="953"/>
        <w:gridCol w:w="953"/>
        <w:gridCol w:w="2401"/>
      </w:tblGrid>
      <w:tr w:rsidR="009E4391" w:rsidRPr="00886421" w14:paraId="794EDBE8" w14:textId="77777777" w:rsidTr="009E4391">
        <w:tc>
          <w:tcPr>
            <w:tcW w:w="6380" w:type="dxa"/>
            <w:shd w:val="clear" w:color="auto" w:fill="D9D9D9" w:themeFill="background1" w:themeFillShade="D9"/>
            <w:vAlign w:val="center"/>
          </w:tcPr>
          <w:p w14:paraId="6066AE6B" w14:textId="679878D7" w:rsidR="009E4391" w:rsidRPr="00886421" w:rsidRDefault="009E4391" w:rsidP="009E4391">
            <w:pPr>
              <w:contextualSpacing/>
              <w:jc w:val="center"/>
              <w:rPr>
                <w:rFonts w:ascii="Noto Sans" w:hAnsi="Noto Sans" w:cs="Noto Sans"/>
                <w:sz w:val="18"/>
                <w:szCs w:val="18"/>
                <w:lang w:eastAsia="es-ES"/>
              </w:rPr>
            </w:pPr>
            <w:r w:rsidRPr="00886421">
              <w:rPr>
                <w:rFonts w:ascii="Noto Sans" w:hAnsi="Noto Sans" w:cs="Noto Sans"/>
                <w:b/>
                <w:sz w:val="18"/>
                <w:szCs w:val="18"/>
              </w:rPr>
              <w:t>CRITERIO</w:t>
            </w:r>
          </w:p>
        </w:tc>
        <w:tc>
          <w:tcPr>
            <w:tcW w:w="944" w:type="dxa"/>
            <w:shd w:val="clear" w:color="auto" w:fill="D9D9D9" w:themeFill="background1" w:themeFillShade="D9"/>
            <w:vAlign w:val="center"/>
          </w:tcPr>
          <w:p w14:paraId="5E3E3807" w14:textId="1BB4CB75" w:rsidR="009E4391" w:rsidRPr="00886421" w:rsidRDefault="009E4391" w:rsidP="009E4391">
            <w:pPr>
              <w:contextualSpacing/>
              <w:jc w:val="center"/>
              <w:rPr>
                <w:rFonts w:ascii="Noto Sans" w:hAnsi="Noto Sans" w:cs="Noto Sans"/>
                <w:sz w:val="18"/>
                <w:szCs w:val="18"/>
                <w:lang w:eastAsia="es-ES"/>
              </w:rPr>
            </w:pPr>
            <w:r w:rsidRPr="00886421">
              <w:rPr>
                <w:rFonts w:ascii="Noto Sans" w:hAnsi="Noto Sans" w:cs="Noto Sans"/>
                <w:b/>
                <w:sz w:val="18"/>
                <w:szCs w:val="18"/>
              </w:rPr>
              <w:t>CUMPLE</w:t>
            </w:r>
          </w:p>
        </w:tc>
        <w:tc>
          <w:tcPr>
            <w:tcW w:w="898" w:type="dxa"/>
            <w:shd w:val="clear" w:color="auto" w:fill="D9D9D9" w:themeFill="background1" w:themeFillShade="D9"/>
            <w:vAlign w:val="center"/>
          </w:tcPr>
          <w:p w14:paraId="13F859BC" w14:textId="242C450D" w:rsidR="009E4391" w:rsidRPr="00886421" w:rsidRDefault="009E4391" w:rsidP="009E4391">
            <w:pPr>
              <w:contextualSpacing/>
              <w:jc w:val="center"/>
              <w:rPr>
                <w:rFonts w:ascii="Noto Sans" w:hAnsi="Noto Sans" w:cs="Noto Sans"/>
                <w:sz w:val="18"/>
                <w:szCs w:val="18"/>
                <w:lang w:eastAsia="es-ES"/>
              </w:rPr>
            </w:pPr>
            <w:r w:rsidRPr="00886421">
              <w:rPr>
                <w:rFonts w:ascii="Noto Sans" w:hAnsi="Noto Sans" w:cs="Noto Sans"/>
                <w:b/>
                <w:sz w:val="18"/>
                <w:szCs w:val="18"/>
              </w:rPr>
              <w:t>NO CUMPLE</w:t>
            </w:r>
          </w:p>
        </w:tc>
        <w:tc>
          <w:tcPr>
            <w:tcW w:w="2410" w:type="dxa"/>
            <w:shd w:val="clear" w:color="auto" w:fill="D9D9D9" w:themeFill="background1" w:themeFillShade="D9"/>
            <w:vAlign w:val="center"/>
          </w:tcPr>
          <w:p w14:paraId="39973812" w14:textId="31DFAD1A" w:rsidR="009E4391" w:rsidRPr="00886421" w:rsidRDefault="009E4391" w:rsidP="009E4391">
            <w:pPr>
              <w:contextualSpacing/>
              <w:jc w:val="center"/>
              <w:rPr>
                <w:rFonts w:ascii="Noto Sans" w:hAnsi="Noto Sans" w:cs="Noto Sans"/>
                <w:sz w:val="18"/>
                <w:szCs w:val="18"/>
                <w:lang w:eastAsia="es-ES"/>
              </w:rPr>
            </w:pPr>
            <w:r w:rsidRPr="00886421">
              <w:rPr>
                <w:rFonts w:ascii="Noto Sans" w:hAnsi="Noto Sans" w:cs="Noto Sans"/>
                <w:b/>
                <w:sz w:val="18"/>
                <w:szCs w:val="18"/>
              </w:rPr>
              <w:t>OBSERVACIONES</w:t>
            </w:r>
          </w:p>
        </w:tc>
      </w:tr>
      <w:tr w:rsidR="009E4391" w:rsidRPr="00886421" w14:paraId="04336696" w14:textId="77777777" w:rsidTr="009E4391">
        <w:trPr>
          <w:trHeight w:val="1816"/>
        </w:trPr>
        <w:tc>
          <w:tcPr>
            <w:tcW w:w="6380" w:type="dxa"/>
          </w:tcPr>
          <w:p w14:paraId="61575D86"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 xml:space="preserve">Las Certificación(es) o Acreditación(es) emitida por la unidad de Inspección de la Dirección General de Normas o La evaluación de la conformidad Efectuada por parte de una Unidad Verificadora, acreditada y aprobada en términos de la Ley de infraestructura de la calidad (LIC) y su Reglamento, para la acreditación de </w:t>
            </w:r>
            <w:r w:rsidRPr="00886421">
              <w:rPr>
                <w:rFonts w:ascii="Noto Sans" w:hAnsi="Noto Sans" w:cs="Noto Sans"/>
                <w:b/>
                <w:sz w:val="18"/>
                <w:szCs w:val="18"/>
                <w:lang w:eastAsia="es-ES"/>
              </w:rPr>
              <w:t>la NOM Oficial Mexicana NOM-207-SCFI-2018, Mantenimiento de elevadores, escaleras, rampas y aceras electromecánicas</w:t>
            </w:r>
            <w:r w:rsidRPr="00886421">
              <w:rPr>
                <w:rFonts w:ascii="Noto Sans" w:hAnsi="Noto Sans" w:cs="Noto Sans"/>
                <w:sz w:val="18"/>
                <w:szCs w:val="18"/>
                <w:lang w:eastAsia="es-ES"/>
              </w:rPr>
              <w:t>.</w:t>
            </w:r>
          </w:p>
        </w:tc>
        <w:tc>
          <w:tcPr>
            <w:tcW w:w="944" w:type="dxa"/>
          </w:tcPr>
          <w:p w14:paraId="6FABBC76" w14:textId="77777777" w:rsidR="009E4391" w:rsidRPr="00886421" w:rsidRDefault="009E4391" w:rsidP="00194D2E">
            <w:pPr>
              <w:contextualSpacing/>
              <w:rPr>
                <w:rFonts w:ascii="Noto Sans" w:hAnsi="Noto Sans" w:cs="Noto Sans"/>
                <w:sz w:val="18"/>
                <w:szCs w:val="18"/>
                <w:lang w:eastAsia="es-ES"/>
              </w:rPr>
            </w:pPr>
          </w:p>
        </w:tc>
        <w:tc>
          <w:tcPr>
            <w:tcW w:w="898" w:type="dxa"/>
          </w:tcPr>
          <w:p w14:paraId="2A69F274" w14:textId="77777777" w:rsidR="009E4391" w:rsidRPr="00886421" w:rsidRDefault="009E4391" w:rsidP="00194D2E">
            <w:pPr>
              <w:contextualSpacing/>
              <w:rPr>
                <w:rFonts w:ascii="Noto Sans" w:hAnsi="Noto Sans" w:cs="Noto Sans"/>
                <w:sz w:val="18"/>
                <w:szCs w:val="18"/>
                <w:lang w:eastAsia="es-ES"/>
              </w:rPr>
            </w:pPr>
          </w:p>
        </w:tc>
        <w:tc>
          <w:tcPr>
            <w:tcW w:w="2410" w:type="dxa"/>
          </w:tcPr>
          <w:p w14:paraId="3D872215" w14:textId="77777777" w:rsidR="009E4391" w:rsidRPr="00886421" w:rsidRDefault="009E4391" w:rsidP="00194D2E">
            <w:pPr>
              <w:contextualSpacing/>
              <w:rPr>
                <w:rFonts w:ascii="Noto Sans" w:hAnsi="Noto Sans" w:cs="Noto Sans"/>
                <w:sz w:val="18"/>
                <w:szCs w:val="18"/>
                <w:lang w:eastAsia="es-ES"/>
              </w:rPr>
            </w:pPr>
          </w:p>
        </w:tc>
      </w:tr>
      <w:tr w:rsidR="009E4391" w:rsidRPr="00886421" w14:paraId="3C11A5BA" w14:textId="77777777" w:rsidTr="009E4391">
        <w:trPr>
          <w:trHeight w:val="1133"/>
        </w:trPr>
        <w:tc>
          <w:tcPr>
            <w:tcW w:w="6380" w:type="dxa"/>
          </w:tcPr>
          <w:p w14:paraId="42F32BA2"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 xml:space="preserve">Documento en papel membretado del licitante o prestador del servicio, firmado por el representante legal del mismo en el cual manifieste que se da cumplimiento con los criterios mínimos estipulados en la </w:t>
            </w:r>
            <w:r w:rsidRPr="00886421">
              <w:rPr>
                <w:rFonts w:ascii="Noto Sans" w:hAnsi="Noto Sans" w:cs="Noto Sans"/>
                <w:b/>
                <w:sz w:val="18"/>
                <w:szCs w:val="18"/>
                <w:lang w:eastAsia="es-ES"/>
              </w:rPr>
              <w:t>NOM-053 SCFI-2000</w:t>
            </w:r>
            <w:r w:rsidRPr="00886421">
              <w:rPr>
                <w:rFonts w:ascii="Noto Sans" w:hAnsi="Noto Sans" w:cs="Noto Sans"/>
                <w:sz w:val="18"/>
                <w:szCs w:val="18"/>
                <w:lang w:eastAsia="es-ES"/>
              </w:rPr>
              <w:t xml:space="preserve"> (en lo referente a </w:t>
            </w:r>
            <w:r w:rsidRPr="00886421">
              <w:rPr>
                <w:rFonts w:ascii="Noto Sans" w:hAnsi="Noto Sans" w:cs="Noto Sans"/>
                <w:b/>
                <w:sz w:val="18"/>
                <w:szCs w:val="18"/>
                <w:lang w:eastAsia="es-ES"/>
              </w:rPr>
              <w:t>SEGURIDAD</w:t>
            </w:r>
            <w:r w:rsidRPr="00886421">
              <w:rPr>
                <w:rFonts w:ascii="Noto Sans" w:hAnsi="Noto Sans" w:cs="Noto Sans"/>
                <w:sz w:val="18"/>
                <w:szCs w:val="18"/>
                <w:lang w:eastAsia="es-ES"/>
              </w:rPr>
              <w:t>).</w:t>
            </w:r>
          </w:p>
        </w:tc>
        <w:tc>
          <w:tcPr>
            <w:tcW w:w="944" w:type="dxa"/>
          </w:tcPr>
          <w:p w14:paraId="05DDC6F6" w14:textId="77777777" w:rsidR="009E4391" w:rsidRPr="00886421" w:rsidRDefault="009E4391" w:rsidP="00194D2E">
            <w:pPr>
              <w:contextualSpacing/>
              <w:rPr>
                <w:rFonts w:ascii="Noto Sans" w:hAnsi="Noto Sans" w:cs="Noto Sans"/>
                <w:sz w:val="18"/>
                <w:szCs w:val="18"/>
                <w:lang w:eastAsia="es-ES"/>
              </w:rPr>
            </w:pPr>
          </w:p>
        </w:tc>
        <w:tc>
          <w:tcPr>
            <w:tcW w:w="898" w:type="dxa"/>
          </w:tcPr>
          <w:p w14:paraId="28268E6E" w14:textId="77777777" w:rsidR="009E4391" w:rsidRPr="00886421" w:rsidRDefault="009E4391" w:rsidP="00194D2E">
            <w:pPr>
              <w:contextualSpacing/>
              <w:rPr>
                <w:rFonts w:ascii="Noto Sans" w:hAnsi="Noto Sans" w:cs="Noto Sans"/>
                <w:sz w:val="18"/>
                <w:szCs w:val="18"/>
                <w:lang w:eastAsia="es-ES"/>
              </w:rPr>
            </w:pPr>
          </w:p>
        </w:tc>
        <w:tc>
          <w:tcPr>
            <w:tcW w:w="2410" w:type="dxa"/>
          </w:tcPr>
          <w:p w14:paraId="6A32DB3D" w14:textId="77777777" w:rsidR="009E4391" w:rsidRPr="00886421" w:rsidRDefault="009E4391" w:rsidP="00194D2E">
            <w:pPr>
              <w:contextualSpacing/>
              <w:rPr>
                <w:rFonts w:ascii="Noto Sans" w:hAnsi="Noto Sans" w:cs="Noto Sans"/>
                <w:sz w:val="18"/>
                <w:szCs w:val="18"/>
                <w:lang w:eastAsia="es-ES"/>
              </w:rPr>
            </w:pPr>
          </w:p>
        </w:tc>
      </w:tr>
      <w:tr w:rsidR="009E4391" w:rsidRPr="00886421" w14:paraId="1015B4BF" w14:textId="77777777" w:rsidTr="009E4391">
        <w:tc>
          <w:tcPr>
            <w:tcW w:w="6380" w:type="dxa"/>
          </w:tcPr>
          <w:p w14:paraId="0C0F9FFF"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Especialidad</w:t>
            </w:r>
          </w:p>
          <w:p w14:paraId="4E79C1CB" w14:textId="77AAD444"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Al licitante deberá presentar 5 o más contratos o facturas formalizados, legibles y que correspondan a los ejercicios fiscales [2019-2023] ubicados en el período entre 01 de Enero de 2019 al 31 diciembre de 2023</w:t>
            </w:r>
          </w:p>
          <w:p w14:paraId="300C5F84" w14:textId="77777777" w:rsidR="009E4391" w:rsidRPr="00886421" w:rsidRDefault="009E4391" w:rsidP="009E4391">
            <w:pPr>
              <w:contextualSpacing/>
              <w:jc w:val="both"/>
              <w:rPr>
                <w:rFonts w:ascii="Noto Sans" w:hAnsi="Noto Sans" w:cs="Noto Sans"/>
                <w:sz w:val="18"/>
                <w:szCs w:val="18"/>
                <w:lang w:eastAsia="es-ES"/>
              </w:rPr>
            </w:pPr>
          </w:p>
          <w:p w14:paraId="65B90B77" w14:textId="77777777" w:rsidR="009E4391" w:rsidRPr="00886421" w:rsidRDefault="009E4391" w:rsidP="009E4391">
            <w:pPr>
              <w:contextualSpacing/>
              <w:jc w:val="both"/>
              <w:rPr>
                <w:rFonts w:ascii="Noto Sans" w:hAnsi="Noto Sans" w:cs="Noto Sans"/>
                <w:sz w:val="18"/>
                <w:szCs w:val="18"/>
              </w:rPr>
            </w:pPr>
            <w:r w:rsidRPr="00886421">
              <w:rPr>
                <w:rFonts w:ascii="Noto Sans" w:hAnsi="Noto Sans" w:cs="Noto Sans"/>
                <w:sz w:val="18"/>
                <w:szCs w:val="18"/>
                <w:lang w:eastAsia="es-ES"/>
              </w:rPr>
              <w:t xml:space="preserve">Para acreditar la Especialidad, la convocante cuantificará con el número de los contratos o facturas formalizadas legibles, con cualquier dependencia o Institución pública o privada, el </w:t>
            </w:r>
            <w:proofErr w:type="spellStart"/>
            <w:r w:rsidRPr="00886421">
              <w:rPr>
                <w:rFonts w:ascii="Noto Sans" w:hAnsi="Noto Sans" w:cs="Noto Sans"/>
                <w:sz w:val="18"/>
                <w:szCs w:val="18"/>
                <w:lang w:eastAsia="es-ES"/>
              </w:rPr>
              <w:t>numero</w:t>
            </w:r>
            <w:proofErr w:type="spellEnd"/>
            <w:r w:rsidRPr="00886421">
              <w:rPr>
                <w:rFonts w:ascii="Noto Sans" w:hAnsi="Noto Sans" w:cs="Noto Sans"/>
                <w:sz w:val="18"/>
                <w:szCs w:val="18"/>
                <w:lang w:eastAsia="es-ES"/>
              </w:rPr>
              <w:t xml:space="preserve"> de contratos que el licitante ha prestado servicios de MP y/o MC  correspondiente a los equipos solicitados</w:t>
            </w:r>
            <w:r w:rsidRPr="00886421">
              <w:rPr>
                <w:rFonts w:ascii="Noto Sans" w:hAnsi="Noto Sans" w:cs="Noto Sans"/>
                <w:sz w:val="18"/>
                <w:szCs w:val="18"/>
              </w:rPr>
              <w:t>.</w:t>
            </w:r>
          </w:p>
          <w:p w14:paraId="06F9BD22" w14:textId="77777777" w:rsidR="009E4391" w:rsidRPr="00886421" w:rsidRDefault="009E4391" w:rsidP="009E4391">
            <w:pPr>
              <w:contextualSpacing/>
              <w:jc w:val="both"/>
              <w:rPr>
                <w:rFonts w:ascii="Noto Sans" w:hAnsi="Noto Sans" w:cs="Noto Sans"/>
                <w:sz w:val="18"/>
                <w:szCs w:val="18"/>
                <w:lang w:eastAsia="es-ES"/>
              </w:rPr>
            </w:pPr>
          </w:p>
          <w:p w14:paraId="35D98038"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 xml:space="preserve">(1) Contratos de servicios prestados con anterioridad, que sean de la misma naturaleza de los que son objeto del procedimiento de contratación relacionado con el Anexo Técnico pactados con alguna </w:t>
            </w:r>
            <w:r w:rsidRPr="00886421">
              <w:rPr>
                <w:rFonts w:ascii="Noto Sans" w:hAnsi="Noto Sans" w:cs="Noto Sans"/>
                <w:sz w:val="18"/>
                <w:szCs w:val="18"/>
                <w:lang w:eastAsia="es-ES"/>
              </w:rPr>
              <w:lastRenderedPageBreak/>
              <w:t>otra dependencia, o entidad de Gobierno, o por Cualquier otra persona.</w:t>
            </w:r>
          </w:p>
          <w:p w14:paraId="7418A707" w14:textId="77777777" w:rsidR="009E4391" w:rsidRPr="00886421" w:rsidRDefault="009E4391" w:rsidP="009E4391">
            <w:pPr>
              <w:contextualSpacing/>
              <w:jc w:val="both"/>
              <w:rPr>
                <w:rFonts w:ascii="Noto Sans" w:hAnsi="Noto Sans" w:cs="Noto Sans"/>
                <w:sz w:val="18"/>
                <w:szCs w:val="18"/>
                <w:lang w:eastAsia="es-ES"/>
              </w:rPr>
            </w:pPr>
          </w:p>
          <w:p w14:paraId="70CCAAB5"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i. Formalizados en los últimos cinco (5) años. – Período [01/Enero/2019 a 31/Diciembre/2023]- [2019-2023]</w:t>
            </w:r>
          </w:p>
          <w:p w14:paraId="76BDC2A2" w14:textId="77777777" w:rsidR="009E4391" w:rsidRPr="00886421" w:rsidRDefault="009E4391" w:rsidP="009E4391">
            <w:pPr>
              <w:contextualSpacing/>
              <w:jc w:val="both"/>
              <w:rPr>
                <w:rFonts w:ascii="Noto Sans" w:hAnsi="Noto Sans" w:cs="Noto Sans"/>
                <w:sz w:val="18"/>
                <w:szCs w:val="18"/>
                <w:lang w:eastAsia="es-ES"/>
              </w:rPr>
            </w:pPr>
          </w:p>
          <w:p w14:paraId="68E0BBCF"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ii. El Prestador de servicios, podrá presentar un contrato de servicios por año, o un contrato plurianual que cubra los años establecidos o especificados [5 años]. – Período [01/Enero/2019 a 31/Diciembre/2023]- [2019-2023]</w:t>
            </w:r>
          </w:p>
          <w:p w14:paraId="1091D0E4" w14:textId="77777777" w:rsidR="009E4391" w:rsidRPr="00886421" w:rsidRDefault="009E4391" w:rsidP="009E4391">
            <w:pPr>
              <w:contextualSpacing/>
              <w:jc w:val="both"/>
              <w:rPr>
                <w:rFonts w:ascii="Noto Sans" w:hAnsi="Noto Sans" w:cs="Noto Sans"/>
                <w:sz w:val="18"/>
                <w:szCs w:val="18"/>
                <w:lang w:eastAsia="es-ES"/>
              </w:rPr>
            </w:pPr>
          </w:p>
          <w:p w14:paraId="47566C92"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 xml:space="preserve">ii. Entidades Privadas: </w:t>
            </w:r>
          </w:p>
          <w:p w14:paraId="598FF980" w14:textId="77777777" w:rsidR="009E4391" w:rsidRPr="00886421" w:rsidRDefault="009E4391" w:rsidP="009E4391">
            <w:pPr>
              <w:contextualSpacing/>
              <w:jc w:val="both"/>
              <w:rPr>
                <w:rFonts w:ascii="Noto Sans" w:hAnsi="Noto Sans" w:cs="Noto Sans"/>
                <w:sz w:val="18"/>
                <w:szCs w:val="18"/>
                <w:lang w:eastAsia="es-ES"/>
              </w:rPr>
            </w:pPr>
          </w:p>
          <w:p w14:paraId="036382E3"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 xml:space="preserve">(a) Contrato(s) y/o Factura(s) (que sumen el total del contrato) </w:t>
            </w:r>
          </w:p>
          <w:p w14:paraId="1BA0FAB6" w14:textId="77777777" w:rsidR="009E4391" w:rsidRPr="00886421" w:rsidRDefault="009E4391" w:rsidP="009E4391">
            <w:pPr>
              <w:contextualSpacing/>
              <w:jc w:val="both"/>
              <w:rPr>
                <w:rFonts w:ascii="Noto Sans" w:hAnsi="Noto Sans" w:cs="Noto Sans"/>
                <w:sz w:val="18"/>
                <w:szCs w:val="18"/>
                <w:lang w:eastAsia="es-ES"/>
              </w:rPr>
            </w:pPr>
          </w:p>
          <w:p w14:paraId="09BECD18" w14:textId="77777777" w:rsidR="009E4391" w:rsidRPr="00886421" w:rsidRDefault="009E4391" w:rsidP="009E4391">
            <w:pPr>
              <w:contextualSpacing/>
              <w:jc w:val="both"/>
              <w:rPr>
                <w:rFonts w:ascii="Noto Sans" w:hAnsi="Noto Sans" w:cs="Noto Sans"/>
                <w:sz w:val="18"/>
                <w:szCs w:val="18"/>
                <w:lang w:eastAsia="es-ES"/>
              </w:rPr>
            </w:pPr>
            <w:r w:rsidRPr="00886421">
              <w:rPr>
                <w:rFonts w:ascii="Noto Sans" w:hAnsi="Noto Sans" w:cs="Noto Sans"/>
                <w:sz w:val="18"/>
                <w:szCs w:val="18"/>
                <w:lang w:eastAsia="es-ES"/>
              </w:rPr>
              <w:t>(b) Acta(s) de Entrega-Recepción de los trabajos que comprueba que los trabajos ejecutados en su totalidad y fueron recibidos a entera satisfacción del cliente, deberá estar firmada y sellada tanto por las partes, con número de contrato / factura.</w:t>
            </w:r>
            <w:r w:rsidRPr="00886421">
              <w:rPr>
                <w:rFonts w:ascii="Noto Sans" w:hAnsi="Noto Sans" w:cs="Noto Sans"/>
                <w:sz w:val="18"/>
                <w:szCs w:val="18"/>
              </w:rPr>
              <w:t xml:space="preserve"> </w:t>
            </w:r>
          </w:p>
          <w:p w14:paraId="77CED54D" w14:textId="77777777" w:rsidR="009E4391" w:rsidRPr="00886421" w:rsidRDefault="009E4391" w:rsidP="009E4391">
            <w:pPr>
              <w:contextualSpacing/>
              <w:jc w:val="both"/>
              <w:rPr>
                <w:rFonts w:ascii="Noto Sans" w:hAnsi="Noto Sans" w:cs="Noto Sans"/>
                <w:sz w:val="18"/>
                <w:szCs w:val="18"/>
                <w:lang w:eastAsia="es-ES"/>
              </w:rPr>
            </w:pPr>
          </w:p>
        </w:tc>
        <w:tc>
          <w:tcPr>
            <w:tcW w:w="944" w:type="dxa"/>
          </w:tcPr>
          <w:p w14:paraId="54D9E508" w14:textId="77777777" w:rsidR="009E4391" w:rsidRPr="00886421" w:rsidRDefault="009E4391" w:rsidP="00194D2E">
            <w:pPr>
              <w:contextualSpacing/>
              <w:rPr>
                <w:rFonts w:ascii="Noto Sans" w:hAnsi="Noto Sans" w:cs="Noto Sans"/>
                <w:sz w:val="18"/>
                <w:szCs w:val="18"/>
                <w:lang w:eastAsia="es-ES"/>
              </w:rPr>
            </w:pPr>
          </w:p>
        </w:tc>
        <w:tc>
          <w:tcPr>
            <w:tcW w:w="898" w:type="dxa"/>
          </w:tcPr>
          <w:p w14:paraId="463439B3" w14:textId="77777777" w:rsidR="009E4391" w:rsidRPr="00886421" w:rsidRDefault="009E4391" w:rsidP="00194D2E">
            <w:pPr>
              <w:contextualSpacing/>
              <w:rPr>
                <w:rFonts w:ascii="Noto Sans" w:hAnsi="Noto Sans" w:cs="Noto Sans"/>
                <w:sz w:val="18"/>
                <w:szCs w:val="18"/>
                <w:lang w:eastAsia="es-ES"/>
              </w:rPr>
            </w:pPr>
          </w:p>
        </w:tc>
        <w:tc>
          <w:tcPr>
            <w:tcW w:w="2410" w:type="dxa"/>
          </w:tcPr>
          <w:p w14:paraId="5C96610A" w14:textId="77777777" w:rsidR="009E4391" w:rsidRPr="00886421" w:rsidRDefault="009E4391" w:rsidP="00194D2E">
            <w:pPr>
              <w:contextualSpacing/>
              <w:rPr>
                <w:rFonts w:ascii="Noto Sans" w:hAnsi="Noto Sans" w:cs="Noto Sans"/>
                <w:sz w:val="18"/>
                <w:szCs w:val="18"/>
                <w:lang w:eastAsia="es-ES"/>
              </w:rPr>
            </w:pPr>
          </w:p>
        </w:tc>
      </w:tr>
      <w:tr w:rsidR="009E4391" w:rsidRPr="00886421" w14:paraId="75645779" w14:textId="77777777" w:rsidTr="009E4391">
        <w:tc>
          <w:tcPr>
            <w:tcW w:w="6380" w:type="dxa"/>
          </w:tcPr>
          <w:p w14:paraId="2BC3BD62" w14:textId="3C8E91AE" w:rsidR="009E4391" w:rsidRPr="00886421" w:rsidRDefault="009E4391" w:rsidP="009E4391">
            <w:pPr>
              <w:tabs>
                <w:tab w:val="left" w:pos="-3240"/>
                <w:tab w:val="left" w:pos="-2700"/>
              </w:tabs>
              <w:overflowPunct w:val="0"/>
              <w:jc w:val="both"/>
              <w:rPr>
                <w:rFonts w:ascii="Noto Sans" w:hAnsi="Noto Sans" w:cs="Noto Sans"/>
                <w:sz w:val="18"/>
                <w:szCs w:val="18"/>
                <w:lang w:eastAsia="es-ES"/>
              </w:rPr>
            </w:pPr>
            <w:bookmarkStart w:id="0" w:name="_Hlk153203268"/>
            <w:r w:rsidRPr="00886421">
              <w:rPr>
                <w:rFonts w:ascii="Noto Sans" w:hAnsi="Noto Sans" w:cs="Noto Sans"/>
                <w:sz w:val="18"/>
                <w:szCs w:val="18"/>
                <w:lang w:eastAsia="es-ES"/>
              </w:rPr>
              <w:t xml:space="preserve">Carta de exclusividad, Carta de patente, registro de marca o cesión de derechos vigentes hasta el 31 de diciembre del 2025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2026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2027, para las partidas </w:t>
            </w:r>
            <w:bookmarkEnd w:id="0"/>
            <w:r w:rsidRPr="00886421">
              <w:rPr>
                <w:rFonts w:ascii="Noto Sans" w:hAnsi="Noto Sans" w:cs="Noto Sans"/>
                <w:sz w:val="18"/>
                <w:szCs w:val="18"/>
                <w:lang w:eastAsia="es-ES"/>
              </w:rPr>
              <w:t>donde desee participar.</w:t>
            </w:r>
          </w:p>
          <w:p w14:paraId="0F4522B5" w14:textId="77777777" w:rsidR="009E4391" w:rsidRPr="00886421" w:rsidRDefault="009E4391" w:rsidP="009E4391">
            <w:pPr>
              <w:pStyle w:val="Prrafodelista"/>
              <w:tabs>
                <w:tab w:val="left" w:pos="-3240"/>
                <w:tab w:val="left" w:pos="-2700"/>
              </w:tabs>
              <w:overflowPunct w:val="0"/>
              <w:spacing w:after="0" w:line="240" w:lineRule="auto"/>
              <w:ind w:left="426"/>
              <w:jc w:val="both"/>
              <w:rPr>
                <w:rFonts w:ascii="Noto Sans" w:eastAsiaTheme="minorEastAsia" w:hAnsi="Noto Sans" w:cs="Noto Sans"/>
                <w:sz w:val="18"/>
                <w:szCs w:val="18"/>
                <w:lang w:val="es-ES" w:eastAsia="es-ES"/>
              </w:rPr>
            </w:pPr>
            <w:bookmarkStart w:id="1" w:name="_Hlk153198700"/>
          </w:p>
          <w:p w14:paraId="6A5145E1" w14:textId="77777777" w:rsidR="009E4391" w:rsidRPr="00886421" w:rsidRDefault="009E4391" w:rsidP="009E4391">
            <w:pPr>
              <w:tabs>
                <w:tab w:val="left" w:pos="-3240"/>
                <w:tab w:val="left" w:pos="-2700"/>
              </w:tabs>
              <w:overflowPunct w:val="0"/>
              <w:jc w:val="both"/>
              <w:rPr>
                <w:rFonts w:ascii="Noto Sans" w:hAnsi="Noto Sans" w:cs="Noto Sans"/>
                <w:sz w:val="18"/>
                <w:szCs w:val="18"/>
                <w:lang w:eastAsia="es-ES"/>
              </w:rPr>
            </w:pPr>
            <w:r w:rsidRPr="00886421">
              <w:rPr>
                <w:rFonts w:ascii="Noto Sans" w:hAnsi="Noto Sans" w:cs="Noto Sans"/>
                <w:sz w:val="18"/>
                <w:szCs w:val="18"/>
                <w:lang w:eastAsia="es-ES"/>
              </w:rPr>
              <w:t xml:space="preserve">Presentar: Carta de exclusividad, Carta de patente, registro de marca o cesión de derechos, vigente hasta el 31 de diciembre del 2025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2026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2027, Apostillado (si aplica), Notariado (si aplica). Si la redacción de los documentos se encuentra en idioma diferente al español, ésta deberá de ser traducida al español por perito certificado.</w:t>
            </w:r>
          </w:p>
          <w:p w14:paraId="4AF2B78F" w14:textId="77777777" w:rsidR="009E4391" w:rsidRPr="00886421" w:rsidRDefault="009E4391" w:rsidP="009E4391">
            <w:pPr>
              <w:pStyle w:val="Prrafodelista"/>
              <w:tabs>
                <w:tab w:val="left" w:pos="-3240"/>
                <w:tab w:val="left" w:pos="-2700"/>
              </w:tabs>
              <w:overflowPunct w:val="0"/>
              <w:spacing w:after="0" w:line="240" w:lineRule="auto"/>
              <w:ind w:left="426"/>
              <w:jc w:val="both"/>
              <w:rPr>
                <w:rFonts w:ascii="Noto Sans" w:eastAsiaTheme="minorEastAsia" w:hAnsi="Noto Sans" w:cs="Noto Sans"/>
                <w:sz w:val="18"/>
                <w:szCs w:val="18"/>
                <w:lang w:val="es-ES" w:eastAsia="es-ES"/>
              </w:rPr>
            </w:pPr>
          </w:p>
          <w:p w14:paraId="5C78B53A"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 xml:space="preserve">Para la Carta de distribución de derechos únicos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exclusivos de Marca Registrada internacional.</w:t>
            </w:r>
          </w:p>
          <w:bookmarkEnd w:id="1"/>
          <w:p w14:paraId="1DCD4877" w14:textId="77777777" w:rsidR="009E4391" w:rsidRPr="00886421" w:rsidRDefault="009E4391" w:rsidP="009E4391">
            <w:pPr>
              <w:jc w:val="both"/>
              <w:rPr>
                <w:rFonts w:ascii="Noto Sans" w:hAnsi="Noto Sans" w:cs="Noto Sans"/>
                <w:sz w:val="18"/>
                <w:szCs w:val="18"/>
                <w:lang w:eastAsia="es-ES"/>
              </w:rPr>
            </w:pPr>
          </w:p>
          <w:p w14:paraId="6761C143" w14:textId="77777777" w:rsidR="009E4391" w:rsidRPr="00886421" w:rsidRDefault="009E4391" w:rsidP="009E4391">
            <w:pPr>
              <w:pStyle w:val="Prrafodelista"/>
              <w:numPr>
                <w:ilvl w:val="0"/>
                <w:numId w:val="9"/>
              </w:numPr>
              <w:jc w:val="both"/>
              <w:rPr>
                <w:rFonts w:ascii="Noto Sans" w:hAnsi="Noto Sans" w:cs="Noto Sans"/>
                <w:sz w:val="18"/>
                <w:szCs w:val="18"/>
                <w:lang w:eastAsia="es-ES"/>
              </w:rPr>
            </w:pPr>
            <w:bookmarkStart w:id="2" w:name="_Hlk153199210"/>
            <w:r w:rsidRPr="00886421">
              <w:rPr>
                <w:rFonts w:ascii="Noto Sans" w:hAnsi="Noto Sans" w:cs="Noto Sans"/>
                <w:sz w:val="18"/>
                <w:szCs w:val="18"/>
                <w:lang w:eastAsia="es-ES"/>
              </w:rPr>
              <w:t xml:space="preserve">Carta de distribución de derechos únicos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exclusivos por parte del fabricante de la marca, en hoja membretada y firmada por el representante de la marca.</w:t>
            </w:r>
          </w:p>
          <w:p w14:paraId="2C4024D9"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La carta de distribución de derechos únicos y exclusivos deberá contar con la siguiente información:</w:t>
            </w:r>
          </w:p>
          <w:p w14:paraId="33D255D3"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 xml:space="preserve">Razón Social del proveedor autorizado como único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exclusivo</w:t>
            </w:r>
          </w:p>
          <w:p w14:paraId="273353F3"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Dirección en México del proveedor autorizado como único y exclusivo</w:t>
            </w:r>
          </w:p>
          <w:p w14:paraId="77285203"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Fecha de emisión</w:t>
            </w:r>
          </w:p>
          <w:p w14:paraId="60DF3AE5"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 xml:space="preserve">La carta deberá indicar que es el Único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Exclusivo y que están autorizados para realizar mantenimientos preventivos, mantenimientos correctivos, suministro de refacciones originales, capacitaciones, a nivel nacional.</w:t>
            </w:r>
          </w:p>
          <w:p w14:paraId="6EE33C21"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lastRenderedPageBreak/>
              <w:t>En la carta se deber especificar las marcas y modelos, para los cuales se tiene autorización para atender.</w:t>
            </w:r>
          </w:p>
          <w:p w14:paraId="1E86AF22"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 xml:space="preserve">Vigencia al menos al 31 de diciembre de 2025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2026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2027, respectivamente.</w:t>
            </w:r>
          </w:p>
          <w:p w14:paraId="2FF9699E"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Nombre, cargo y firma de la autoridad representante de la marca facultado para suscribir.</w:t>
            </w:r>
          </w:p>
          <w:p w14:paraId="0E55AA11" w14:textId="77777777" w:rsidR="009E4391" w:rsidRPr="00886421" w:rsidRDefault="009E4391" w:rsidP="009E4391">
            <w:pPr>
              <w:pStyle w:val="Prrafodelista"/>
              <w:numPr>
                <w:ilvl w:val="1"/>
                <w:numId w:val="7"/>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Datos, firma y sello del notario público que avala la carta y que aparece en el apostillado.</w:t>
            </w:r>
          </w:p>
          <w:p w14:paraId="076A1596" w14:textId="77777777" w:rsidR="009E4391" w:rsidRPr="00886421" w:rsidRDefault="009E4391" w:rsidP="009E4391">
            <w:pPr>
              <w:pStyle w:val="Prrafodelista"/>
              <w:spacing w:after="0" w:line="240" w:lineRule="auto"/>
              <w:ind w:left="459"/>
              <w:jc w:val="both"/>
              <w:rPr>
                <w:rFonts w:ascii="Noto Sans" w:eastAsiaTheme="minorEastAsia" w:hAnsi="Noto Sans" w:cs="Noto Sans"/>
                <w:sz w:val="18"/>
                <w:szCs w:val="18"/>
                <w:lang w:val="es-ES" w:eastAsia="es-ES"/>
              </w:rPr>
            </w:pPr>
          </w:p>
          <w:p w14:paraId="0BCAD2F1" w14:textId="77777777" w:rsidR="009E4391" w:rsidRPr="00886421" w:rsidRDefault="009E4391" w:rsidP="009E4391">
            <w:pPr>
              <w:pStyle w:val="Prrafodelista"/>
              <w:numPr>
                <w:ilvl w:val="0"/>
                <w:numId w:val="7"/>
              </w:numPr>
              <w:spacing w:after="0" w:line="240" w:lineRule="auto"/>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El apostillado tiene que ser del país de origen, la cual deberá contar con lo siguiente.</w:t>
            </w:r>
          </w:p>
          <w:p w14:paraId="7F0B2AE8" w14:textId="77777777" w:rsidR="009E4391" w:rsidRPr="00886421" w:rsidRDefault="009E4391" w:rsidP="009E4391">
            <w:pPr>
              <w:pStyle w:val="Prrafodelista"/>
              <w:spacing w:after="0" w:line="240" w:lineRule="auto"/>
              <w:jc w:val="both"/>
              <w:rPr>
                <w:rFonts w:ascii="Noto Sans" w:eastAsiaTheme="minorEastAsia" w:hAnsi="Noto Sans" w:cs="Noto Sans"/>
                <w:sz w:val="18"/>
                <w:szCs w:val="18"/>
                <w:lang w:val="es-ES" w:eastAsia="es-ES"/>
              </w:rPr>
            </w:pPr>
          </w:p>
          <w:p w14:paraId="6A7A11CC" w14:textId="77777777" w:rsidR="009E4391" w:rsidRPr="00886421" w:rsidRDefault="009E4391" w:rsidP="009E4391">
            <w:pPr>
              <w:pStyle w:val="Prrafodelista"/>
              <w:numPr>
                <w:ilvl w:val="1"/>
                <w:numId w:val="8"/>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País de origen</w:t>
            </w:r>
          </w:p>
          <w:p w14:paraId="6809A157" w14:textId="77777777" w:rsidR="009E4391" w:rsidRPr="00886421" w:rsidRDefault="009E4391" w:rsidP="009E4391">
            <w:pPr>
              <w:pStyle w:val="Prrafodelista"/>
              <w:numPr>
                <w:ilvl w:val="1"/>
                <w:numId w:val="8"/>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Nombre del notario que certifica la carta de distribución</w:t>
            </w:r>
          </w:p>
          <w:p w14:paraId="547F6577" w14:textId="77777777" w:rsidR="009E4391" w:rsidRPr="00886421" w:rsidRDefault="009E4391" w:rsidP="009E4391">
            <w:pPr>
              <w:pStyle w:val="Prrafodelista"/>
              <w:numPr>
                <w:ilvl w:val="1"/>
                <w:numId w:val="8"/>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Nombre y cargo de quien certifica el apostillado</w:t>
            </w:r>
          </w:p>
          <w:p w14:paraId="36645E6C" w14:textId="77777777" w:rsidR="009E4391" w:rsidRPr="00886421" w:rsidRDefault="009E4391" w:rsidP="009E4391">
            <w:pPr>
              <w:pStyle w:val="Prrafodelista"/>
              <w:numPr>
                <w:ilvl w:val="1"/>
                <w:numId w:val="8"/>
              </w:numPr>
              <w:spacing w:after="0" w:line="240" w:lineRule="auto"/>
              <w:ind w:left="459" w:hanging="142"/>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Firma de quien certifica el apostillado</w:t>
            </w:r>
          </w:p>
          <w:p w14:paraId="4387270E" w14:textId="77777777" w:rsidR="009E4391" w:rsidRPr="00886421" w:rsidRDefault="009E4391" w:rsidP="009E4391">
            <w:pPr>
              <w:pStyle w:val="Prrafodelista"/>
              <w:spacing w:after="0" w:line="240" w:lineRule="auto"/>
              <w:ind w:left="459" w:hanging="142"/>
              <w:jc w:val="both"/>
              <w:rPr>
                <w:rFonts w:ascii="Noto Sans" w:eastAsiaTheme="minorEastAsia" w:hAnsi="Noto Sans" w:cs="Noto Sans"/>
                <w:sz w:val="18"/>
                <w:szCs w:val="18"/>
                <w:lang w:val="es-ES" w:eastAsia="es-ES"/>
              </w:rPr>
            </w:pPr>
          </w:p>
          <w:p w14:paraId="32F22B6A"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Para el caso de cartas de distribución emitidas en un idioma diferente al español, deberá contar con traducción al idioma español a través de perito traductor autorizado.</w:t>
            </w:r>
          </w:p>
          <w:p w14:paraId="0F78477E" w14:textId="77777777" w:rsidR="009E4391" w:rsidRPr="00886421" w:rsidRDefault="009E4391" w:rsidP="009E4391">
            <w:pPr>
              <w:pStyle w:val="Prrafodelista"/>
              <w:spacing w:after="0" w:line="240" w:lineRule="auto"/>
              <w:ind w:left="1080"/>
              <w:jc w:val="both"/>
              <w:rPr>
                <w:rFonts w:ascii="Noto Sans" w:eastAsiaTheme="minorEastAsia" w:hAnsi="Noto Sans" w:cs="Noto Sans"/>
                <w:sz w:val="18"/>
                <w:szCs w:val="18"/>
                <w:lang w:val="es-ES" w:eastAsia="es-ES"/>
              </w:rPr>
            </w:pPr>
          </w:p>
          <w:p w14:paraId="14485DBB"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 xml:space="preserve">La carta de distribución única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exclusiva, apostillado y si aplica traducción al idioma español, al momento de su presentación, debe ser a través de copia certificada por notario público en el territorio nacional, el cual deberá certificar que es una copia fiel y exacta del original, el cual tuvo a la vista, misma que deberá contener nombre del notario, numero de la notaría correspondiente, sello del notario y/o </w:t>
            </w:r>
            <w:proofErr w:type="spellStart"/>
            <w:r w:rsidRPr="00886421">
              <w:rPr>
                <w:rFonts w:ascii="Noto Sans" w:hAnsi="Noto Sans" w:cs="Noto Sans"/>
                <w:sz w:val="18"/>
                <w:szCs w:val="18"/>
                <w:lang w:eastAsia="es-ES"/>
              </w:rPr>
              <w:t>kinegrama</w:t>
            </w:r>
            <w:proofErr w:type="spellEnd"/>
            <w:r w:rsidRPr="00886421">
              <w:rPr>
                <w:rFonts w:ascii="Noto Sans" w:hAnsi="Noto Sans" w:cs="Noto Sans"/>
                <w:sz w:val="18"/>
                <w:szCs w:val="18"/>
                <w:lang w:eastAsia="es-ES"/>
              </w:rPr>
              <w:t xml:space="preserve"> (o timbre). En caso de que la carta no tenga o no cuente con datos del notario, los datos deberán de ser de un corredor público.</w:t>
            </w:r>
          </w:p>
          <w:p w14:paraId="3740869B" w14:textId="77777777" w:rsidR="009E4391" w:rsidRPr="00886421" w:rsidRDefault="009E4391" w:rsidP="009E4391">
            <w:pPr>
              <w:pStyle w:val="Prrafodelista"/>
              <w:spacing w:after="0" w:line="240" w:lineRule="auto"/>
              <w:jc w:val="both"/>
              <w:rPr>
                <w:rFonts w:ascii="Noto Sans" w:eastAsiaTheme="minorEastAsia" w:hAnsi="Noto Sans" w:cs="Noto Sans"/>
                <w:sz w:val="18"/>
                <w:szCs w:val="18"/>
                <w:lang w:val="es-ES" w:eastAsia="es-ES"/>
              </w:rPr>
            </w:pPr>
          </w:p>
          <w:p w14:paraId="4178C093"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 xml:space="preserve">Cabe hacer mención que los originales se solicitarán para su cotejo de ser el caso. </w:t>
            </w:r>
          </w:p>
          <w:p w14:paraId="5080A031" w14:textId="77777777" w:rsidR="009E4391" w:rsidRPr="00886421" w:rsidRDefault="009E4391" w:rsidP="009E4391">
            <w:pPr>
              <w:pStyle w:val="Prrafodelista"/>
              <w:spacing w:after="0" w:line="240" w:lineRule="auto"/>
              <w:jc w:val="both"/>
              <w:rPr>
                <w:rFonts w:ascii="Noto Sans" w:eastAsiaTheme="minorEastAsia" w:hAnsi="Noto Sans" w:cs="Noto Sans"/>
                <w:sz w:val="18"/>
                <w:szCs w:val="18"/>
                <w:lang w:val="es-ES" w:eastAsia="es-ES"/>
              </w:rPr>
            </w:pPr>
          </w:p>
          <w:p w14:paraId="718E5B01"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Es importante aclarar que por ningún motivo se aceptarán, cartas de cesión de derechos del distribuidor único y exclusivo autorizado por el fabricante de la marca a favor de terceros, ya que estos NO están facultados para ceder dichos derechos de distribución.</w:t>
            </w:r>
          </w:p>
          <w:bookmarkEnd w:id="2"/>
          <w:p w14:paraId="7D462215" w14:textId="77777777" w:rsidR="009E4391" w:rsidRPr="00886421" w:rsidRDefault="009E4391" w:rsidP="009E4391">
            <w:pPr>
              <w:pStyle w:val="Prrafodelista"/>
              <w:spacing w:after="0" w:line="240" w:lineRule="auto"/>
              <w:jc w:val="both"/>
              <w:rPr>
                <w:rFonts w:ascii="Noto Sans" w:eastAsiaTheme="minorEastAsia" w:hAnsi="Noto Sans" w:cs="Noto Sans"/>
                <w:sz w:val="18"/>
                <w:szCs w:val="18"/>
                <w:lang w:val="es-ES" w:eastAsia="es-ES"/>
              </w:rPr>
            </w:pPr>
          </w:p>
          <w:p w14:paraId="542EFD18" w14:textId="77777777" w:rsidR="009E4391" w:rsidRPr="00886421" w:rsidRDefault="009E4391" w:rsidP="009E4391">
            <w:pPr>
              <w:jc w:val="both"/>
              <w:rPr>
                <w:rFonts w:ascii="Noto Sans" w:hAnsi="Noto Sans" w:cs="Noto Sans"/>
                <w:sz w:val="18"/>
                <w:szCs w:val="18"/>
                <w:lang w:eastAsia="es-ES"/>
              </w:rPr>
            </w:pPr>
            <w:bookmarkStart w:id="3" w:name="_Hlk153198773"/>
            <w:r w:rsidRPr="00886421">
              <w:rPr>
                <w:rFonts w:ascii="Noto Sans" w:hAnsi="Noto Sans" w:cs="Noto Sans"/>
                <w:sz w:val="18"/>
                <w:szCs w:val="18"/>
                <w:lang w:eastAsia="es-ES"/>
              </w:rPr>
              <w:t xml:space="preserve">Carta de distribución, título de registro de marca Nacional </w:t>
            </w:r>
          </w:p>
          <w:bookmarkEnd w:id="3"/>
          <w:p w14:paraId="29B0647A" w14:textId="77777777" w:rsidR="009E4391" w:rsidRPr="00886421" w:rsidRDefault="009E4391" w:rsidP="009E4391">
            <w:pPr>
              <w:jc w:val="both"/>
              <w:rPr>
                <w:rFonts w:ascii="Noto Sans" w:hAnsi="Noto Sans" w:cs="Noto Sans"/>
                <w:sz w:val="18"/>
                <w:szCs w:val="18"/>
                <w:lang w:eastAsia="es-ES"/>
              </w:rPr>
            </w:pPr>
          </w:p>
          <w:p w14:paraId="6F0B5F3B"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bookmarkStart w:id="4" w:name="_Hlk153198823"/>
            <w:r w:rsidRPr="00886421">
              <w:rPr>
                <w:rFonts w:ascii="Noto Sans" w:eastAsiaTheme="minorEastAsia" w:hAnsi="Noto Sans" w:cs="Noto Sans"/>
                <w:sz w:val="18"/>
                <w:szCs w:val="18"/>
                <w:lang w:val="es-ES" w:eastAsia="es-ES"/>
              </w:rPr>
              <w:t>El Título de Registro de Marca Nacional se debe realizar ante el Instituto Mexicano de la Propiedad Industrial (IMPI).</w:t>
            </w:r>
          </w:p>
          <w:p w14:paraId="22513C24" w14:textId="77777777" w:rsidR="009E4391" w:rsidRPr="00886421" w:rsidRDefault="009E4391" w:rsidP="009E4391">
            <w:pPr>
              <w:ind w:left="317" w:hanging="11"/>
              <w:jc w:val="both"/>
              <w:rPr>
                <w:rFonts w:ascii="Noto Sans" w:hAnsi="Noto Sans" w:cs="Noto Sans"/>
                <w:sz w:val="18"/>
                <w:szCs w:val="18"/>
                <w:lang w:eastAsia="es-ES"/>
              </w:rPr>
            </w:pPr>
            <w:r w:rsidRPr="00886421">
              <w:rPr>
                <w:rFonts w:ascii="Noto Sans" w:hAnsi="Noto Sans" w:cs="Noto Sans"/>
                <w:sz w:val="18"/>
                <w:szCs w:val="18"/>
                <w:lang w:eastAsia="es-ES"/>
              </w:rPr>
              <w:t>El Título de Registro de Marca debe contener lo siguiente:</w:t>
            </w:r>
          </w:p>
          <w:p w14:paraId="217D0586"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Titular del registro de marca</w:t>
            </w:r>
          </w:p>
          <w:p w14:paraId="5449B45A"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Número de la marca registrada</w:t>
            </w:r>
          </w:p>
          <w:p w14:paraId="2A98D642"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Signo distintivo</w:t>
            </w:r>
          </w:p>
          <w:p w14:paraId="44607B97"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lastRenderedPageBreak/>
              <w:t>Número de Expediente</w:t>
            </w:r>
          </w:p>
          <w:p w14:paraId="447232FC"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Indicar la fecha de inicio de uso de la marca (fecha de presentación)</w:t>
            </w:r>
          </w:p>
          <w:p w14:paraId="6C1AD34C"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Marca y de ser el caso logo de la marca</w:t>
            </w:r>
          </w:p>
          <w:p w14:paraId="5C28FE13"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De ser el caso debe presentar las solicitudes de renovación y su respuesta correspondiente actualizada de la Carta del Título de Registro de Marca</w:t>
            </w:r>
          </w:p>
          <w:p w14:paraId="2BA7F54C"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Indicar las fechas de vigencia de las renovaciones:</w:t>
            </w:r>
          </w:p>
          <w:p w14:paraId="657A28A4"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 xml:space="preserve">La vigencia del Título de Registro de la Marca Nacional debe ser al menos al 31 de Diciembre del 2025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2026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2027.</w:t>
            </w:r>
          </w:p>
          <w:p w14:paraId="1A761916"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El Titulo de Registro de Marca, deber estar firmado por la autoridad correspondiente, ante el cual se realizó el trámite y debe de contener la fecha de firma.</w:t>
            </w:r>
          </w:p>
          <w:p w14:paraId="3FAD1DFC"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De ser el caso que el fabricante dueño de la marca participe directamente deberá presentar escrito donde manifieste no tener ningún distribuidor para realizar mantenimientos preventivos, mantenimientos correctivos, ni venta de refacciones originales, a nivel nacional.</w:t>
            </w:r>
          </w:p>
          <w:p w14:paraId="6F6420D7" w14:textId="77777777" w:rsidR="009E4391" w:rsidRPr="00886421" w:rsidRDefault="009E4391" w:rsidP="009E4391">
            <w:pPr>
              <w:pStyle w:val="Prrafodelista"/>
              <w:numPr>
                <w:ilvl w:val="0"/>
                <w:numId w:val="6"/>
              </w:numPr>
              <w:spacing w:after="0" w:line="240" w:lineRule="auto"/>
              <w:ind w:left="317" w:hanging="11"/>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En el caso que el fabricante dueño de la marca NO participe directamente y lo haga designando a un tercero. El proveedor designado deberá presentar carta de distribución de derechos únicos y exclusivos por parte del fabricante de la marca, en hoja membretada y firmada por el representante de la marca:</w:t>
            </w:r>
          </w:p>
          <w:p w14:paraId="6F4CBF34" w14:textId="77777777" w:rsidR="009E4391" w:rsidRPr="00886421" w:rsidRDefault="009E4391" w:rsidP="009E4391">
            <w:pPr>
              <w:ind w:left="851" w:hanging="11"/>
              <w:jc w:val="both"/>
              <w:rPr>
                <w:rFonts w:ascii="Noto Sans" w:hAnsi="Noto Sans" w:cs="Noto Sans"/>
                <w:sz w:val="18"/>
                <w:szCs w:val="18"/>
                <w:lang w:eastAsia="es-ES"/>
              </w:rPr>
            </w:pPr>
          </w:p>
          <w:p w14:paraId="6E502BB1"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 xml:space="preserve">La carta de distribución de derechos únicos </w:t>
            </w:r>
            <w:proofErr w:type="spellStart"/>
            <w:r w:rsidRPr="00886421">
              <w:rPr>
                <w:rFonts w:ascii="Noto Sans" w:hAnsi="Noto Sans" w:cs="Noto Sans"/>
                <w:sz w:val="18"/>
                <w:szCs w:val="18"/>
                <w:lang w:eastAsia="es-ES"/>
              </w:rPr>
              <w:t>ó</w:t>
            </w:r>
            <w:proofErr w:type="spellEnd"/>
            <w:r w:rsidRPr="00886421">
              <w:rPr>
                <w:rFonts w:ascii="Noto Sans" w:hAnsi="Noto Sans" w:cs="Noto Sans"/>
                <w:sz w:val="18"/>
                <w:szCs w:val="18"/>
                <w:lang w:eastAsia="es-ES"/>
              </w:rPr>
              <w:t xml:space="preserve"> exclusivos deberá ser asignada por parte del fabricante de la marca nacional, en hoja membretada y firmada por el representante de la marca.</w:t>
            </w:r>
          </w:p>
          <w:p w14:paraId="14A9249B"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Deberá contar con la siguiente información:</w:t>
            </w:r>
          </w:p>
          <w:p w14:paraId="37EE192A" w14:textId="77777777" w:rsidR="009E4391" w:rsidRPr="00886421" w:rsidRDefault="009E4391" w:rsidP="009E4391">
            <w:pPr>
              <w:pStyle w:val="Prrafodelista"/>
              <w:numPr>
                <w:ilvl w:val="1"/>
                <w:numId w:val="7"/>
              </w:numPr>
              <w:spacing w:after="0" w:line="240" w:lineRule="auto"/>
              <w:ind w:left="317" w:firstLine="0"/>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Razón Social del proveedor autorizado como único y exclusivo</w:t>
            </w:r>
          </w:p>
          <w:p w14:paraId="44482557" w14:textId="77777777" w:rsidR="009E4391" w:rsidRPr="00886421" w:rsidRDefault="009E4391" w:rsidP="009E4391">
            <w:pPr>
              <w:pStyle w:val="Prrafodelista"/>
              <w:numPr>
                <w:ilvl w:val="1"/>
                <w:numId w:val="7"/>
              </w:numPr>
              <w:spacing w:after="0" w:line="240" w:lineRule="auto"/>
              <w:ind w:left="317" w:firstLine="0"/>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Dirección en México del proveedor autorizado como único y exclusivo</w:t>
            </w:r>
          </w:p>
          <w:p w14:paraId="1ECD6694" w14:textId="77777777" w:rsidR="009E4391" w:rsidRPr="00886421" w:rsidRDefault="009E4391" w:rsidP="009E4391">
            <w:pPr>
              <w:pStyle w:val="Prrafodelista"/>
              <w:numPr>
                <w:ilvl w:val="1"/>
                <w:numId w:val="7"/>
              </w:numPr>
              <w:spacing w:after="0" w:line="240" w:lineRule="auto"/>
              <w:ind w:left="317" w:firstLine="0"/>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 xml:space="preserve">La carta deberá indicar que es el Único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Exclusivo y que están autorizados para realizar mantenimientos preventivos, mantenimientos correctivos, suministro de refacciones originales, capacitaciones, a nivel nacional.</w:t>
            </w:r>
          </w:p>
          <w:p w14:paraId="48E50BCA" w14:textId="77777777" w:rsidR="009E4391" w:rsidRPr="00886421" w:rsidRDefault="009E4391" w:rsidP="009E4391">
            <w:pPr>
              <w:pStyle w:val="Prrafodelista"/>
              <w:numPr>
                <w:ilvl w:val="1"/>
                <w:numId w:val="7"/>
              </w:numPr>
              <w:spacing w:after="0" w:line="240" w:lineRule="auto"/>
              <w:ind w:left="317" w:firstLine="0"/>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 xml:space="preserve">Vigencia al menos al 31 de diciembre de 2025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2026 </w:t>
            </w:r>
            <w:proofErr w:type="spellStart"/>
            <w:r w:rsidRPr="00886421">
              <w:rPr>
                <w:rFonts w:ascii="Noto Sans" w:eastAsiaTheme="minorEastAsia" w:hAnsi="Noto Sans" w:cs="Noto Sans"/>
                <w:sz w:val="18"/>
                <w:szCs w:val="18"/>
                <w:lang w:val="es-ES" w:eastAsia="es-ES"/>
              </w:rPr>
              <w:t>ó</w:t>
            </w:r>
            <w:proofErr w:type="spellEnd"/>
            <w:r w:rsidRPr="00886421">
              <w:rPr>
                <w:rFonts w:ascii="Noto Sans" w:eastAsiaTheme="minorEastAsia" w:hAnsi="Noto Sans" w:cs="Noto Sans"/>
                <w:sz w:val="18"/>
                <w:szCs w:val="18"/>
                <w:lang w:val="es-ES" w:eastAsia="es-ES"/>
              </w:rPr>
              <w:t xml:space="preserve"> 2027.</w:t>
            </w:r>
          </w:p>
          <w:p w14:paraId="16021DED" w14:textId="77777777" w:rsidR="009E4391" w:rsidRPr="00886421" w:rsidRDefault="009E4391" w:rsidP="009E4391">
            <w:pPr>
              <w:pStyle w:val="Prrafodelista"/>
              <w:numPr>
                <w:ilvl w:val="1"/>
                <w:numId w:val="7"/>
              </w:numPr>
              <w:spacing w:after="0" w:line="240" w:lineRule="auto"/>
              <w:ind w:left="317" w:firstLine="0"/>
              <w:jc w:val="both"/>
              <w:rPr>
                <w:rFonts w:ascii="Noto Sans" w:eastAsiaTheme="minorEastAsia" w:hAnsi="Noto Sans" w:cs="Noto Sans"/>
                <w:sz w:val="18"/>
                <w:szCs w:val="18"/>
                <w:lang w:val="es-ES" w:eastAsia="es-ES"/>
              </w:rPr>
            </w:pPr>
            <w:r w:rsidRPr="00886421">
              <w:rPr>
                <w:rFonts w:ascii="Noto Sans" w:eastAsiaTheme="minorEastAsia" w:hAnsi="Noto Sans" w:cs="Noto Sans"/>
                <w:sz w:val="18"/>
                <w:szCs w:val="18"/>
                <w:lang w:val="es-ES" w:eastAsia="es-ES"/>
              </w:rPr>
              <w:t>Nombre, cargo y firma de la autoridad representante de la marca</w:t>
            </w:r>
          </w:p>
          <w:p w14:paraId="6A42C2E5" w14:textId="77777777" w:rsidR="009E4391" w:rsidRPr="00886421" w:rsidRDefault="009E4391" w:rsidP="009E4391">
            <w:pPr>
              <w:pStyle w:val="Prrafodelista"/>
              <w:spacing w:after="0" w:line="240" w:lineRule="auto"/>
              <w:ind w:left="851"/>
              <w:jc w:val="both"/>
              <w:rPr>
                <w:rFonts w:ascii="Noto Sans" w:eastAsiaTheme="minorEastAsia" w:hAnsi="Noto Sans" w:cs="Noto Sans"/>
                <w:sz w:val="18"/>
                <w:szCs w:val="18"/>
                <w:lang w:val="es-ES" w:eastAsia="es-ES"/>
              </w:rPr>
            </w:pPr>
          </w:p>
          <w:p w14:paraId="1E3BB511"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El Título de Registro de la Marca Nacional ante el Instituto Mexicano de la Propiedad Industrial, al momento de su presentación, deber ser a través de copia certificada por notario público en el territorio nacional, el cual deberá certificar que es una copia fiel y exacta del original, el cual tuvo a la vista.</w:t>
            </w:r>
          </w:p>
          <w:p w14:paraId="739E19E6" w14:textId="77777777" w:rsidR="009E4391" w:rsidRPr="00886421" w:rsidRDefault="009E4391" w:rsidP="009E4391">
            <w:pPr>
              <w:pStyle w:val="Prrafodelista"/>
              <w:spacing w:after="0" w:line="240" w:lineRule="auto"/>
              <w:ind w:left="851"/>
              <w:jc w:val="both"/>
              <w:rPr>
                <w:rFonts w:ascii="Noto Sans" w:eastAsiaTheme="minorEastAsia" w:hAnsi="Noto Sans" w:cs="Noto Sans"/>
                <w:sz w:val="18"/>
                <w:szCs w:val="18"/>
                <w:lang w:val="es-ES" w:eastAsia="es-ES"/>
              </w:rPr>
            </w:pPr>
          </w:p>
          <w:p w14:paraId="13548CC3"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 xml:space="preserve">Cabe hacer mención que los originales se solicitarán para su cotejo en </w:t>
            </w:r>
            <w:r w:rsidRPr="00886421">
              <w:rPr>
                <w:rFonts w:ascii="Noto Sans" w:hAnsi="Noto Sans" w:cs="Noto Sans"/>
                <w:sz w:val="18"/>
                <w:szCs w:val="18"/>
                <w:lang w:eastAsia="es-ES"/>
              </w:rPr>
              <w:lastRenderedPageBreak/>
              <w:t xml:space="preserve">algún momento. </w:t>
            </w:r>
          </w:p>
          <w:p w14:paraId="2DA8C03A" w14:textId="77777777" w:rsidR="009E4391" w:rsidRPr="00886421" w:rsidRDefault="009E4391" w:rsidP="009E4391">
            <w:pPr>
              <w:pStyle w:val="Prrafodelista"/>
              <w:spacing w:after="0" w:line="240" w:lineRule="auto"/>
              <w:jc w:val="both"/>
              <w:rPr>
                <w:rFonts w:ascii="Noto Sans" w:eastAsiaTheme="minorEastAsia" w:hAnsi="Noto Sans" w:cs="Noto Sans"/>
                <w:sz w:val="18"/>
                <w:szCs w:val="18"/>
                <w:lang w:val="es-ES" w:eastAsia="es-ES"/>
              </w:rPr>
            </w:pPr>
          </w:p>
          <w:p w14:paraId="3DE32B11" w14:textId="77777777" w:rsidR="009E4391" w:rsidRPr="00886421" w:rsidRDefault="009E4391" w:rsidP="009E4391">
            <w:pPr>
              <w:jc w:val="both"/>
              <w:rPr>
                <w:rFonts w:ascii="Noto Sans" w:hAnsi="Noto Sans" w:cs="Noto Sans"/>
                <w:sz w:val="18"/>
                <w:szCs w:val="18"/>
                <w:lang w:eastAsia="es-ES"/>
              </w:rPr>
            </w:pPr>
            <w:r w:rsidRPr="00886421">
              <w:rPr>
                <w:rFonts w:ascii="Noto Sans" w:hAnsi="Noto Sans" w:cs="Noto Sans"/>
                <w:sz w:val="18"/>
                <w:szCs w:val="18"/>
                <w:lang w:eastAsia="es-ES"/>
              </w:rPr>
              <w:t>Es importante aclarar que por ningún motivo se aceptará cartas de cesión de derechos del distribuidor autorizado por el fabricante de la marca nacional a favor de terceros, ya que estos NO están facultados para ceder dichos derechos de distribución.</w:t>
            </w:r>
          </w:p>
          <w:bookmarkEnd w:id="4"/>
          <w:p w14:paraId="4EF7F547" w14:textId="77777777" w:rsidR="009E4391" w:rsidRPr="00886421" w:rsidRDefault="009E4391" w:rsidP="009E4391">
            <w:pPr>
              <w:contextualSpacing/>
              <w:jc w:val="both"/>
              <w:rPr>
                <w:rFonts w:ascii="Noto Sans" w:hAnsi="Noto Sans" w:cs="Noto Sans"/>
                <w:sz w:val="18"/>
                <w:szCs w:val="18"/>
                <w:lang w:eastAsia="es-ES"/>
              </w:rPr>
            </w:pPr>
          </w:p>
        </w:tc>
        <w:tc>
          <w:tcPr>
            <w:tcW w:w="944" w:type="dxa"/>
          </w:tcPr>
          <w:p w14:paraId="19899749" w14:textId="77777777" w:rsidR="009E4391" w:rsidRPr="00886421" w:rsidRDefault="009E4391" w:rsidP="00194D2E">
            <w:pPr>
              <w:contextualSpacing/>
              <w:rPr>
                <w:rFonts w:ascii="Noto Sans" w:hAnsi="Noto Sans" w:cs="Noto Sans"/>
                <w:sz w:val="18"/>
                <w:szCs w:val="18"/>
                <w:lang w:eastAsia="es-ES"/>
              </w:rPr>
            </w:pPr>
          </w:p>
        </w:tc>
        <w:tc>
          <w:tcPr>
            <w:tcW w:w="898" w:type="dxa"/>
          </w:tcPr>
          <w:p w14:paraId="4E7D93FA" w14:textId="77777777" w:rsidR="009E4391" w:rsidRPr="00886421" w:rsidRDefault="009E4391" w:rsidP="00194D2E">
            <w:pPr>
              <w:contextualSpacing/>
              <w:rPr>
                <w:rFonts w:ascii="Noto Sans" w:hAnsi="Noto Sans" w:cs="Noto Sans"/>
                <w:sz w:val="18"/>
                <w:szCs w:val="18"/>
                <w:lang w:eastAsia="es-ES"/>
              </w:rPr>
            </w:pPr>
          </w:p>
        </w:tc>
        <w:tc>
          <w:tcPr>
            <w:tcW w:w="2410" w:type="dxa"/>
          </w:tcPr>
          <w:p w14:paraId="42A2AA19" w14:textId="77777777" w:rsidR="009E4391" w:rsidRPr="00886421" w:rsidRDefault="009E4391" w:rsidP="00194D2E">
            <w:pPr>
              <w:contextualSpacing/>
              <w:rPr>
                <w:rFonts w:ascii="Noto Sans" w:hAnsi="Noto Sans" w:cs="Noto Sans"/>
                <w:sz w:val="18"/>
                <w:szCs w:val="18"/>
                <w:lang w:eastAsia="es-ES"/>
              </w:rPr>
            </w:pPr>
          </w:p>
        </w:tc>
      </w:tr>
    </w:tbl>
    <w:p w14:paraId="018C7394" w14:textId="77777777" w:rsidR="009E4391" w:rsidRPr="00886421" w:rsidRDefault="009E4391" w:rsidP="00165D03">
      <w:pPr>
        <w:rPr>
          <w:rFonts w:ascii="Noto Sans" w:hAnsi="Noto Sans" w:cs="Noto Sans"/>
        </w:rPr>
      </w:pPr>
    </w:p>
    <w:sectPr w:rsidR="009E4391" w:rsidRPr="00886421" w:rsidSect="00886421">
      <w:headerReference w:type="default" r:id="rId11"/>
      <w:footerReference w:type="default" r:id="rId12"/>
      <w:pgSz w:w="12240" w:h="15840"/>
      <w:pgMar w:top="3119" w:right="1701" w:bottom="1417"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1C4DF" w14:textId="77777777" w:rsidR="00243F8B" w:rsidRDefault="00243F8B" w:rsidP="00A73D65">
      <w:r>
        <w:separator/>
      </w:r>
    </w:p>
  </w:endnote>
  <w:endnote w:type="continuationSeparator" w:id="0">
    <w:p w14:paraId="2B46A4E8" w14:textId="77777777" w:rsidR="00243F8B" w:rsidRDefault="00243F8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Geomanist">
    <w:altName w:val="Calibri"/>
    <w:panose1 w:val="00000000000000000000"/>
    <w:charset w:val="00"/>
    <w:family w:val="modern"/>
    <w:notTrueType/>
    <w:pitch w:val="variable"/>
    <w:sig w:usb0="A000002F" w:usb1="1000004A" w:usb2="00000000" w:usb3="00000000" w:csb0="00000193" w:csb1="00000000"/>
  </w:font>
  <w:font w:name="Noto Sans SemiBold">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91D03" w14:textId="6799C47B" w:rsidR="00243F8B" w:rsidRDefault="00886421">
    <w:pPr>
      <w:pStyle w:val="Piedepgina"/>
    </w:pPr>
    <w:r>
      <w:rPr>
        <w:noProof/>
        <w:lang w:val="es-MX" w:eastAsia="es-MX"/>
      </w:rPr>
      <mc:AlternateContent>
        <mc:Choice Requires="wps">
          <w:drawing>
            <wp:anchor distT="0" distB="0" distL="114300" distR="114300" simplePos="0" relativeHeight="251664896" behindDoc="0" locked="0" layoutInCell="1" allowOverlap="1" wp14:anchorId="50580F67" wp14:editId="114CEE0D">
              <wp:simplePos x="0" y="0"/>
              <wp:positionH relativeFrom="column">
                <wp:posOffset>1215390</wp:posOffset>
              </wp:positionH>
              <wp:positionV relativeFrom="paragraph">
                <wp:posOffset>-126365</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14405" w14:textId="77777777" w:rsidR="00886421" w:rsidRDefault="00886421" w:rsidP="00886421">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4B1B1EFA" w14:textId="77777777" w:rsidR="00886421" w:rsidRPr="00B542A4" w:rsidRDefault="00886421" w:rsidP="00886421">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Pr>
                              <w:rFonts w:ascii="Noto Sans SemiBold" w:hAnsi="Noto Sans SemiBold" w:cs="Noto Sans SemiBold"/>
                              <w:b/>
                              <w:bCs/>
                              <w:noProof/>
                              <w:color w:val="4D192A"/>
                              <w:sz w:val="13"/>
                              <w:szCs w:val="13"/>
                              <w:lang w:val="es-MX"/>
                            </w:rPr>
                            <w:t>8</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Pr>
                              <w:rFonts w:ascii="Noto Sans SemiBold" w:hAnsi="Noto Sans SemiBold" w:cs="Noto Sans SemiBold"/>
                              <w:b/>
                              <w:bCs/>
                              <w:noProof/>
                              <w:color w:val="4D192A"/>
                              <w:sz w:val="13"/>
                              <w:szCs w:val="13"/>
                              <w:lang w:val="es-MX"/>
                            </w:rPr>
                            <w:t>22</w:t>
                          </w:r>
                          <w:r w:rsidRPr="00B542A4">
                            <w:rPr>
                              <w:rFonts w:ascii="Noto Sans SemiBold" w:hAnsi="Noto Sans SemiBold" w:cs="Noto Sans SemiBold"/>
                              <w:b/>
                              <w:bCs/>
                              <w:color w:val="4D192A"/>
                              <w:sz w:val="13"/>
                              <w:szCs w:val="13"/>
                              <w:lang w:val="es-MX"/>
                            </w:rPr>
                            <w:fldChar w:fldCharType="end"/>
                          </w:r>
                        </w:p>
                        <w:p w14:paraId="6A803F44" w14:textId="77777777" w:rsidR="00886421" w:rsidRPr="00C84662" w:rsidRDefault="00886421" w:rsidP="00886421">
                          <w:pPr>
                            <w:rPr>
                              <w:rFonts w:ascii="Times New Roman" w:eastAsia="Times New Roman" w:hAnsi="Times New Roman"/>
                              <w:color w:val="000000"/>
                              <w:lang w:val="es-MX"/>
                            </w:rPr>
                          </w:pPr>
                        </w:p>
                        <w:p w14:paraId="5507F82E" w14:textId="77777777" w:rsidR="00886421" w:rsidRPr="00C84662" w:rsidRDefault="00886421" w:rsidP="00886421">
                          <w:pPr>
                            <w:spacing w:after="240"/>
                            <w:rPr>
                              <w:rFonts w:ascii="Times New Roman" w:eastAsia="Times New Roman" w:hAnsi="Times New Roman"/>
                              <w:lang w:val="es-MX"/>
                            </w:rPr>
                          </w:pPr>
                        </w:p>
                        <w:p w14:paraId="2DC8ECCE" w14:textId="77777777" w:rsidR="00886421" w:rsidRPr="00C84662" w:rsidRDefault="00886421" w:rsidP="00886421">
                          <w:pPr>
                            <w:rPr>
                              <w:rFonts w:ascii="Times New Roman" w:eastAsia="Times New Roman" w:hAnsi="Times New Roman"/>
                              <w:lang w:val="es-MX"/>
                            </w:rPr>
                          </w:pPr>
                        </w:p>
                        <w:p w14:paraId="10316A7D" w14:textId="77777777" w:rsidR="00886421" w:rsidRDefault="00886421" w:rsidP="00886421">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80F67" id="Rectángulo 5" o:spid="_x0000_s1027" style="position:absolute;margin-left:95.7pt;margin-top:-9.95pt;width:441pt;height:25.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" filled="f" stroked="f">
              <v:textbox inset="2.53958mm,1.2694mm,2.53958mm,1.2694mm">
                <w:txbxContent>
                  <w:p w14:paraId="05814405" w14:textId="77777777" w:rsidR="00886421" w:rsidRDefault="00886421" w:rsidP="00886421">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4B1B1EFA" w14:textId="77777777" w:rsidR="00886421" w:rsidRPr="00B542A4" w:rsidRDefault="00886421" w:rsidP="00886421">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Pr>
                        <w:rFonts w:ascii="Noto Sans SemiBold" w:hAnsi="Noto Sans SemiBold" w:cs="Noto Sans SemiBold"/>
                        <w:b/>
                        <w:bCs/>
                        <w:noProof/>
                        <w:color w:val="4D192A"/>
                        <w:sz w:val="13"/>
                        <w:szCs w:val="13"/>
                        <w:lang w:val="es-MX"/>
                      </w:rPr>
                      <w:t>8</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Pr>
                        <w:rFonts w:ascii="Noto Sans SemiBold" w:hAnsi="Noto Sans SemiBold" w:cs="Noto Sans SemiBold"/>
                        <w:b/>
                        <w:bCs/>
                        <w:noProof/>
                        <w:color w:val="4D192A"/>
                        <w:sz w:val="13"/>
                        <w:szCs w:val="13"/>
                        <w:lang w:val="es-MX"/>
                      </w:rPr>
                      <w:t>22</w:t>
                    </w:r>
                    <w:r w:rsidRPr="00B542A4">
                      <w:rPr>
                        <w:rFonts w:ascii="Noto Sans SemiBold" w:hAnsi="Noto Sans SemiBold" w:cs="Noto Sans SemiBold"/>
                        <w:b/>
                        <w:bCs/>
                        <w:color w:val="4D192A"/>
                        <w:sz w:val="13"/>
                        <w:szCs w:val="13"/>
                        <w:lang w:val="es-MX"/>
                      </w:rPr>
                      <w:fldChar w:fldCharType="end"/>
                    </w:r>
                  </w:p>
                  <w:p w14:paraId="6A803F44" w14:textId="77777777" w:rsidR="00886421" w:rsidRPr="00C84662" w:rsidRDefault="00886421" w:rsidP="00886421">
                    <w:pPr>
                      <w:rPr>
                        <w:rFonts w:ascii="Times New Roman" w:eastAsia="Times New Roman" w:hAnsi="Times New Roman"/>
                        <w:color w:val="000000"/>
                        <w:lang w:val="es-MX"/>
                      </w:rPr>
                    </w:pPr>
                  </w:p>
                  <w:p w14:paraId="5507F82E" w14:textId="77777777" w:rsidR="00886421" w:rsidRPr="00C84662" w:rsidRDefault="00886421" w:rsidP="00886421">
                    <w:pPr>
                      <w:spacing w:after="240"/>
                      <w:rPr>
                        <w:rFonts w:ascii="Times New Roman" w:eastAsia="Times New Roman" w:hAnsi="Times New Roman"/>
                        <w:lang w:val="es-MX"/>
                      </w:rPr>
                    </w:pPr>
                  </w:p>
                  <w:p w14:paraId="2DC8ECCE" w14:textId="77777777" w:rsidR="00886421" w:rsidRPr="00C84662" w:rsidRDefault="00886421" w:rsidP="00886421">
                    <w:pPr>
                      <w:rPr>
                        <w:rFonts w:ascii="Times New Roman" w:eastAsia="Times New Roman" w:hAnsi="Times New Roman"/>
                        <w:lang w:val="es-MX"/>
                      </w:rPr>
                    </w:pPr>
                  </w:p>
                  <w:p w14:paraId="10316A7D" w14:textId="77777777" w:rsidR="00886421" w:rsidRDefault="00886421" w:rsidP="00886421">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A6F98" w14:textId="77777777" w:rsidR="00243F8B" w:rsidRDefault="00243F8B" w:rsidP="00A73D65">
      <w:r>
        <w:separator/>
      </w:r>
    </w:p>
  </w:footnote>
  <w:footnote w:type="continuationSeparator" w:id="0">
    <w:p w14:paraId="5C72ACD8" w14:textId="77777777" w:rsidR="00243F8B" w:rsidRDefault="00243F8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B3D3" w14:textId="0BD3A152" w:rsidR="00243F8B" w:rsidRDefault="00886421" w:rsidP="002A74C5">
    <w:pPr>
      <w:spacing w:after="40" w:line="200" w:lineRule="exact"/>
      <w:rPr>
        <w:rFonts w:ascii="Geomanist" w:hAnsi="Geomanist"/>
        <w:b/>
        <w:bCs/>
        <w:sz w:val="22"/>
        <w:szCs w:val="22"/>
      </w:rPr>
    </w:pPr>
    <w:r>
      <w:rPr>
        <w:noProof/>
        <w:lang w:val="es-MX" w:eastAsia="es-MX"/>
      </w:rPr>
      <w:drawing>
        <wp:anchor distT="0" distB="0" distL="114300" distR="114300" simplePos="0" relativeHeight="251656704" behindDoc="1" locked="0" layoutInCell="1" allowOverlap="1" wp14:anchorId="1063CAE5" wp14:editId="629EC44D">
          <wp:simplePos x="0" y="0"/>
          <wp:positionH relativeFrom="column">
            <wp:posOffset>-1076325</wp:posOffset>
          </wp:positionH>
          <wp:positionV relativeFrom="paragraph">
            <wp:posOffset>-351155</wp:posOffset>
          </wp:positionV>
          <wp:extent cx="7761605" cy="10029825"/>
          <wp:effectExtent l="0" t="0" r="0" b="9525"/>
          <wp:wrapNone/>
          <wp:docPr id="838377366"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Imagen que contiene Text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b="4502"/>
                  <a:stretch/>
                </pic:blipFill>
                <pic:spPr bwMode="auto">
                  <a:xfrm>
                    <a:off x="0" y="0"/>
                    <a:ext cx="7761605" cy="10029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2B0110" w14:textId="0CF724D1" w:rsidR="00243F8B" w:rsidRDefault="00243F8B" w:rsidP="00695B57">
    <w:pPr>
      <w:spacing w:after="40"/>
      <w:rPr>
        <w:rFonts w:ascii="Geomanist" w:hAnsi="Geomanist"/>
        <w:b/>
        <w:bCs/>
        <w:sz w:val="22"/>
        <w:szCs w:val="22"/>
      </w:rPr>
    </w:pPr>
  </w:p>
  <w:p w14:paraId="08D4862D" w14:textId="0563078B" w:rsidR="00243F8B" w:rsidRDefault="00243F8B" w:rsidP="00695B57">
    <w:pPr>
      <w:spacing w:after="40"/>
      <w:rPr>
        <w:rFonts w:ascii="Geomanist" w:hAnsi="Geomanist"/>
        <w:b/>
        <w:bCs/>
        <w:sz w:val="22"/>
        <w:szCs w:val="22"/>
      </w:rPr>
    </w:pPr>
  </w:p>
  <w:p w14:paraId="30EDC608" w14:textId="15B54EB9" w:rsidR="00243F8B" w:rsidRDefault="00886421" w:rsidP="00886421">
    <w:pPr>
      <w:tabs>
        <w:tab w:val="left" w:pos="2160"/>
      </w:tabs>
      <w:spacing w:after="40"/>
      <w:rPr>
        <w:rFonts w:ascii="Geomanist" w:hAnsi="Geomanist"/>
        <w:b/>
        <w:bCs/>
        <w:sz w:val="22"/>
        <w:szCs w:val="22"/>
      </w:rPr>
    </w:pPr>
    <w:r>
      <w:rPr>
        <w:noProof/>
        <w:lang w:val="es-MX" w:eastAsia="es-MX"/>
      </w:rPr>
      <mc:AlternateContent>
        <mc:Choice Requires="wps">
          <w:drawing>
            <wp:anchor distT="0" distB="0" distL="114300" distR="114300" simplePos="0" relativeHeight="251661824" behindDoc="0" locked="0" layoutInCell="1" allowOverlap="1" wp14:anchorId="765BF903" wp14:editId="48001F12">
              <wp:simplePos x="0" y="0"/>
              <wp:positionH relativeFrom="column">
                <wp:posOffset>-565785</wp:posOffset>
              </wp:positionH>
              <wp:positionV relativeFrom="paragraph">
                <wp:posOffset>152400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5D634EE6" w14:textId="77777777" w:rsidR="00886421" w:rsidRPr="004E0D31" w:rsidRDefault="00886421" w:rsidP="0088642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45D6B568" w14:textId="77777777" w:rsidR="00886421" w:rsidRPr="004E0D31" w:rsidRDefault="00886421" w:rsidP="0088642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58FA272E" w14:textId="77777777" w:rsidR="00886421" w:rsidRPr="004E0D31" w:rsidRDefault="00886421" w:rsidP="0088642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0FBDE5BB" w14:textId="77777777" w:rsidR="00886421" w:rsidRDefault="00886421" w:rsidP="0088642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0322FE7F" w14:textId="77777777" w:rsidR="00886421" w:rsidRPr="004E0D31" w:rsidRDefault="00886421" w:rsidP="0088642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5BF903" id="_x0000_t202" coordsize="21600,21600" o:spt="202" path="m,l,21600r21600,l21600,xe">
              <v:stroke joinstyle="miter"/>
              <v:path gradientshapeok="t" o:connecttype="rect"/>
            </v:shapetype>
            <v:shape id="Cuadro de texto 1" o:spid="_x0000_s1026" type="#_x0000_t202" style="position:absolute;margin-left:-44.55pt;margin-top:12pt;width:323.9pt;height:67.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" filled="f" stroked="f">
              <v:textbox inset="0,0,0,0">
                <w:txbxContent>
                  <w:p w14:paraId="5D634EE6" w14:textId="77777777" w:rsidR="00886421" w:rsidRPr="004E0D31" w:rsidRDefault="00886421" w:rsidP="0088642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45D6B568" w14:textId="77777777" w:rsidR="00886421" w:rsidRPr="004E0D31" w:rsidRDefault="00886421" w:rsidP="0088642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58FA272E" w14:textId="77777777" w:rsidR="00886421" w:rsidRPr="004E0D31" w:rsidRDefault="00886421" w:rsidP="0088642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0FBDE5BB" w14:textId="77777777" w:rsidR="00886421" w:rsidRDefault="00886421" w:rsidP="0088642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0322FE7F" w14:textId="77777777" w:rsidR="00886421" w:rsidRPr="004E0D31" w:rsidRDefault="00886421" w:rsidP="0088642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r>
      <w:rPr>
        <w:rFonts w:ascii="Geomanist" w:hAnsi="Geomanist"/>
        <w:b/>
        <w:bCs/>
        <w:sz w:val="22"/>
        <w:szCs w:val="22"/>
      </w:rPr>
      <w:tab/>
    </w:r>
  </w:p>
  <w:p w14:paraId="46F1E181" w14:textId="7FB20B9A" w:rsidR="00243F8B" w:rsidRDefault="00243F8B" w:rsidP="00720A7E">
    <w:pPr>
      <w:spacing w:after="40" w:line="200" w:lineRule="exact"/>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16820EE"/>
    <w:multiLevelType w:val="hybridMultilevel"/>
    <w:tmpl w:val="E90030E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90F35B5"/>
    <w:multiLevelType w:val="hybridMultilevel"/>
    <w:tmpl w:val="708082E8"/>
    <w:lvl w:ilvl="0" w:tplc="080A000F">
      <w:start w:val="1"/>
      <w:numFmt w:val="decimal"/>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3E53FF"/>
    <w:multiLevelType w:val="hybridMultilevel"/>
    <w:tmpl w:val="A7A27AC2"/>
    <w:lvl w:ilvl="0" w:tplc="C81C4F54">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1A5CA2"/>
    <w:multiLevelType w:val="hybridMultilevel"/>
    <w:tmpl w:val="B0DC92FA"/>
    <w:lvl w:ilvl="0" w:tplc="79BEF7DE">
      <w:start w:val="3"/>
      <w:numFmt w:val="upperLetter"/>
      <w:lvlText w:val="%1."/>
      <w:lvlJc w:val="left"/>
      <w:pPr>
        <w:ind w:left="717" w:hanging="360"/>
      </w:pPr>
      <w:rPr>
        <w:rFonts w:hint="default"/>
        <w:b/>
        <w:bCs/>
        <w:color w:val="C00000"/>
        <w:sz w:val="28"/>
        <w:szCs w:val="28"/>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7" w15:restartNumberingAfterBreak="0">
    <w:nsid w:val="32511676"/>
    <w:multiLevelType w:val="hybridMultilevel"/>
    <w:tmpl w:val="D28E235E"/>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1934154"/>
    <w:multiLevelType w:val="multilevel"/>
    <w:tmpl w:val="D51AC62A"/>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num w:numId="1" w16cid:durableId="205678174">
    <w:abstractNumId w:val="2"/>
  </w:num>
  <w:num w:numId="2" w16cid:durableId="1070424646">
    <w:abstractNumId w:val="1"/>
  </w:num>
  <w:num w:numId="3" w16cid:durableId="1983464391">
    <w:abstractNumId w:val="0"/>
  </w:num>
  <w:num w:numId="4" w16cid:durableId="1503159757">
    <w:abstractNumId w:val="8"/>
  </w:num>
  <w:num w:numId="5" w16cid:durableId="119999273">
    <w:abstractNumId w:val="6"/>
  </w:num>
  <w:num w:numId="6" w16cid:durableId="887454469">
    <w:abstractNumId w:val="5"/>
  </w:num>
  <w:num w:numId="7" w16cid:durableId="264927535">
    <w:abstractNumId w:val="4"/>
  </w:num>
  <w:num w:numId="8" w16cid:durableId="1076055876">
    <w:abstractNumId w:val="7"/>
  </w:num>
  <w:num w:numId="9" w16cid:durableId="82450937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68DD"/>
    <w:rsid w:val="000C1E21"/>
    <w:rsid w:val="000C68A5"/>
    <w:rsid w:val="000F271E"/>
    <w:rsid w:val="00104411"/>
    <w:rsid w:val="00110D91"/>
    <w:rsid w:val="00143C7B"/>
    <w:rsid w:val="00156A3E"/>
    <w:rsid w:val="00161740"/>
    <w:rsid w:val="00165D03"/>
    <w:rsid w:val="00180A38"/>
    <w:rsid w:val="00184325"/>
    <w:rsid w:val="00185877"/>
    <w:rsid w:val="001C4856"/>
    <w:rsid w:val="001D5E14"/>
    <w:rsid w:val="0024270C"/>
    <w:rsid w:val="00243F8B"/>
    <w:rsid w:val="00256B1D"/>
    <w:rsid w:val="00262006"/>
    <w:rsid w:val="0029542D"/>
    <w:rsid w:val="002A74C5"/>
    <w:rsid w:val="002C1177"/>
    <w:rsid w:val="002E2142"/>
    <w:rsid w:val="002E54C1"/>
    <w:rsid w:val="0030476A"/>
    <w:rsid w:val="00311F3B"/>
    <w:rsid w:val="003246C9"/>
    <w:rsid w:val="00330DC8"/>
    <w:rsid w:val="00360647"/>
    <w:rsid w:val="00363222"/>
    <w:rsid w:val="00370465"/>
    <w:rsid w:val="00371F24"/>
    <w:rsid w:val="003D416E"/>
    <w:rsid w:val="003D6D6A"/>
    <w:rsid w:val="003E1335"/>
    <w:rsid w:val="00442FCC"/>
    <w:rsid w:val="00465E91"/>
    <w:rsid w:val="00477F45"/>
    <w:rsid w:val="00483520"/>
    <w:rsid w:val="004A4C4E"/>
    <w:rsid w:val="004A5033"/>
    <w:rsid w:val="004C25BA"/>
    <w:rsid w:val="004C2B7F"/>
    <w:rsid w:val="004D146C"/>
    <w:rsid w:val="00515492"/>
    <w:rsid w:val="00535738"/>
    <w:rsid w:val="00545E1B"/>
    <w:rsid w:val="0057154E"/>
    <w:rsid w:val="005C1A7C"/>
    <w:rsid w:val="005E2B8E"/>
    <w:rsid w:val="005F5824"/>
    <w:rsid w:val="005F7073"/>
    <w:rsid w:val="00626EE3"/>
    <w:rsid w:val="00631824"/>
    <w:rsid w:val="006322C1"/>
    <w:rsid w:val="00641076"/>
    <w:rsid w:val="0068052F"/>
    <w:rsid w:val="00695B57"/>
    <w:rsid w:val="006C0425"/>
    <w:rsid w:val="006C3B4E"/>
    <w:rsid w:val="006F6D5A"/>
    <w:rsid w:val="00720A7E"/>
    <w:rsid w:val="00723D20"/>
    <w:rsid w:val="007421E3"/>
    <w:rsid w:val="00751767"/>
    <w:rsid w:val="00767006"/>
    <w:rsid w:val="0078195E"/>
    <w:rsid w:val="007B1B24"/>
    <w:rsid w:val="007B74AD"/>
    <w:rsid w:val="007D77D1"/>
    <w:rsid w:val="007E5888"/>
    <w:rsid w:val="007F5DD3"/>
    <w:rsid w:val="00831EE7"/>
    <w:rsid w:val="00834146"/>
    <w:rsid w:val="008450A1"/>
    <w:rsid w:val="00886421"/>
    <w:rsid w:val="00894B35"/>
    <w:rsid w:val="008F16E9"/>
    <w:rsid w:val="009066A7"/>
    <w:rsid w:val="009068C0"/>
    <w:rsid w:val="00907F1C"/>
    <w:rsid w:val="00910961"/>
    <w:rsid w:val="00914303"/>
    <w:rsid w:val="00932C27"/>
    <w:rsid w:val="00937C98"/>
    <w:rsid w:val="00942415"/>
    <w:rsid w:val="0095448F"/>
    <w:rsid w:val="00976696"/>
    <w:rsid w:val="009B45EE"/>
    <w:rsid w:val="009B7389"/>
    <w:rsid w:val="009C12D6"/>
    <w:rsid w:val="009E4391"/>
    <w:rsid w:val="009F2BA1"/>
    <w:rsid w:val="00A07674"/>
    <w:rsid w:val="00A1397B"/>
    <w:rsid w:val="00A27C51"/>
    <w:rsid w:val="00A301D7"/>
    <w:rsid w:val="00A378E6"/>
    <w:rsid w:val="00A457F8"/>
    <w:rsid w:val="00A56E29"/>
    <w:rsid w:val="00A73D65"/>
    <w:rsid w:val="00AE0DE1"/>
    <w:rsid w:val="00AE5972"/>
    <w:rsid w:val="00B136BF"/>
    <w:rsid w:val="00B26EEB"/>
    <w:rsid w:val="00B72D65"/>
    <w:rsid w:val="00B75543"/>
    <w:rsid w:val="00B87C85"/>
    <w:rsid w:val="00B94C64"/>
    <w:rsid w:val="00BB21A6"/>
    <w:rsid w:val="00BB2DFF"/>
    <w:rsid w:val="00BB5073"/>
    <w:rsid w:val="00BB6E2B"/>
    <w:rsid w:val="00BC43BD"/>
    <w:rsid w:val="00BF1DD8"/>
    <w:rsid w:val="00BF5EFC"/>
    <w:rsid w:val="00C00B79"/>
    <w:rsid w:val="00C02E98"/>
    <w:rsid w:val="00C23B9E"/>
    <w:rsid w:val="00C24C57"/>
    <w:rsid w:val="00C25227"/>
    <w:rsid w:val="00C279A3"/>
    <w:rsid w:val="00C30849"/>
    <w:rsid w:val="00C465FE"/>
    <w:rsid w:val="00C67047"/>
    <w:rsid w:val="00C81977"/>
    <w:rsid w:val="00C90CED"/>
    <w:rsid w:val="00CB7D4F"/>
    <w:rsid w:val="00CE1229"/>
    <w:rsid w:val="00CE3E99"/>
    <w:rsid w:val="00CF47C6"/>
    <w:rsid w:val="00D1354D"/>
    <w:rsid w:val="00D36D53"/>
    <w:rsid w:val="00D71069"/>
    <w:rsid w:val="00D84E05"/>
    <w:rsid w:val="00DA1B19"/>
    <w:rsid w:val="00DB53A4"/>
    <w:rsid w:val="00DC139F"/>
    <w:rsid w:val="00DD2BAB"/>
    <w:rsid w:val="00E06030"/>
    <w:rsid w:val="00E1358B"/>
    <w:rsid w:val="00E155A4"/>
    <w:rsid w:val="00E2371A"/>
    <w:rsid w:val="00E55EA0"/>
    <w:rsid w:val="00E84E2D"/>
    <w:rsid w:val="00E93867"/>
    <w:rsid w:val="00EB407F"/>
    <w:rsid w:val="00EE053F"/>
    <w:rsid w:val="00EE5CB7"/>
    <w:rsid w:val="00EF463A"/>
    <w:rsid w:val="00F24915"/>
    <w:rsid w:val="00F401F9"/>
    <w:rsid w:val="00F5477E"/>
    <w:rsid w:val="00F745B2"/>
    <w:rsid w:val="00F945F2"/>
    <w:rsid w:val="00FA1218"/>
    <w:rsid w:val="00FC0526"/>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8B1EA0C"/>
  <w15:docId w15:val="{FB275E12-109E-4C18-BEE6-D65ECFB2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9"/>
    <w:qFormat/>
    <w:rsid w:val="002C1177"/>
    <w:pPr>
      <w:keepNext/>
      <w:keepLines/>
      <w:spacing w:before="240"/>
      <w:outlineLvl w:val="0"/>
    </w:pPr>
    <w:rPr>
      <w:rFonts w:ascii="Cambria" w:eastAsia="MS Gothic" w:hAnsi="Cambria" w:cs="Times New Roman"/>
      <w:color w:val="365F91"/>
      <w:sz w:val="32"/>
      <w:szCs w:val="32"/>
      <w:lang w:val="es-ES_tradnl"/>
    </w:rPr>
  </w:style>
  <w:style w:type="paragraph" w:styleId="Ttulo2">
    <w:name w:val="heading 2"/>
    <w:basedOn w:val="Normal"/>
    <w:next w:val="Normal"/>
    <w:link w:val="Ttulo2Car"/>
    <w:uiPriority w:val="99"/>
    <w:qFormat/>
    <w:rsid w:val="002C1177"/>
    <w:pPr>
      <w:keepNext/>
      <w:numPr>
        <w:ilvl w:val="1"/>
        <w:numId w:val="1"/>
      </w:numPr>
      <w:tabs>
        <w:tab w:val="left" w:pos="0"/>
      </w:tabs>
      <w:suppressAutoHyphens/>
      <w:spacing w:before="240" w:after="60"/>
      <w:jc w:val="both"/>
      <w:outlineLvl w:val="1"/>
    </w:pPr>
    <w:rPr>
      <w:rFonts w:ascii="Arial" w:eastAsia="Calibri" w:hAnsi="Arial" w:cs="Times New Roman"/>
      <w:b/>
      <w:i/>
      <w:sz w:val="20"/>
      <w:szCs w:val="20"/>
      <w:lang w:eastAsia="ar-SA"/>
    </w:rPr>
  </w:style>
  <w:style w:type="paragraph" w:styleId="Ttulo3">
    <w:name w:val="heading 3"/>
    <w:basedOn w:val="Normal"/>
    <w:next w:val="Normal"/>
    <w:link w:val="Ttulo3Car"/>
    <w:uiPriority w:val="99"/>
    <w:qFormat/>
    <w:rsid w:val="002C1177"/>
    <w:pPr>
      <w:keepNext/>
      <w:spacing w:before="240" w:after="60"/>
      <w:outlineLvl w:val="2"/>
    </w:pPr>
    <w:rPr>
      <w:rFonts w:ascii="Cambria" w:eastAsia="Times New Roman" w:hAnsi="Cambria" w:cs="Times New Roman"/>
      <w:b/>
      <w:bCs/>
      <w:sz w:val="26"/>
      <w:szCs w:val="26"/>
      <w:lang w:val="es-MX"/>
    </w:rPr>
  </w:style>
  <w:style w:type="paragraph" w:styleId="Ttulo4">
    <w:name w:val="heading 4"/>
    <w:basedOn w:val="Normal"/>
    <w:next w:val="Normal"/>
    <w:link w:val="Ttulo4Car"/>
    <w:uiPriority w:val="99"/>
    <w:qFormat/>
    <w:rsid w:val="002C1177"/>
    <w:pPr>
      <w:keepNext/>
      <w:spacing w:before="240" w:after="60"/>
      <w:outlineLvl w:val="3"/>
    </w:pPr>
    <w:rPr>
      <w:rFonts w:ascii="Calibri" w:eastAsia="Calibri" w:hAnsi="Calibri" w:cs="Times New Roman"/>
      <w:b/>
      <w:bCs/>
      <w:sz w:val="28"/>
      <w:szCs w:val="28"/>
      <w:lang w:val="es-MX"/>
    </w:rPr>
  </w:style>
  <w:style w:type="paragraph" w:styleId="Ttulo5">
    <w:name w:val="heading 5"/>
    <w:basedOn w:val="Normal"/>
    <w:next w:val="Normal"/>
    <w:link w:val="Ttulo5Car"/>
    <w:uiPriority w:val="99"/>
    <w:qFormat/>
    <w:rsid w:val="002C1177"/>
    <w:pPr>
      <w:spacing w:before="240" w:after="60"/>
      <w:outlineLvl w:val="4"/>
    </w:pPr>
    <w:rPr>
      <w:rFonts w:ascii="Calibri" w:eastAsia="Calibri" w:hAnsi="Calibri" w:cs="Times New Roman"/>
      <w:b/>
      <w:bCs/>
      <w:i/>
      <w:iCs/>
      <w:sz w:val="26"/>
      <w:szCs w:val="26"/>
      <w:lang w:val="es-MX"/>
    </w:rPr>
  </w:style>
  <w:style w:type="paragraph" w:styleId="Ttulo6">
    <w:name w:val="heading 6"/>
    <w:basedOn w:val="Normal"/>
    <w:next w:val="Normal"/>
    <w:link w:val="Ttulo6Car"/>
    <w:uiPriority w:val="99"/>
    <w:qFormat/>
    <w:rsid w:val="002C1177"/>
    <w:pPr>
      <w:spacing w:before="240" w:after="60"/>
      <w:outlineLvl w:val="5"/>
    </w:pPr>
    <w:rPr>
      <w:rFonts w:ascii="Calibri" w:eastAsia="Calibri" w:hAnsi="Calibri" w:cs="Times New Roman"/>
      <w:b/>
      <w:bCs/>
      <w:sz w:val="20"/>
      <w:szCs w:val="20"/>
      <w:lang w:val="es-MX"/>
    </w:rPr>
  </w:style>
  <w:style w:type="paragraph" w:styleId="Ttulo7">
    <w:name w:val="heading 7"/>
    <w:basedOn w:val="Normal"/>
    <w:next w:val="Normal"/>
    <w:link w:val="Ttulo7Car"/>
    <w:uiPriority w:val="99"/>
    <w:qFormat/>
    <w:rsid w:val="002C1177"/>
    <w:pPr>
      <w:spacing w:before="240" w:after="60"/>
      <w:outlineLvl w:val="6"/>
    </w:pPr>
    <w:rPr>
      <w:rFonts w:ascii="Calibri" w:eastAsia="Calibri" w:hAnsi="Calibri" w:cs="Times New Roman"/>
      <w:lang w:val="es-MX"/>
    </w:rPr>
  </w:style>
  <w:style w:type="paragraph" w:styleId="Ttulo8">
    <w:name w:val="heading 8"/>
    <w:basedOn w:val="Normal"/>
    <w:next w:val="Normal"/>
    <w:link w:val="Ttulo8Car"/>
    <w:uiPriority w:val="99"/>
    <w:qFormat/>
    <w:rsid w:val="002C1177"/>
    <w:pPr>
      <w:spacing w:before="240" w:after="60"/>
      <w:outlineLvl w:val="7"/>
    </w:pPr>
    <w:rPr>
      <w:rFonts w:ascii="Calibri" w:eastAsia="Calibri" w:hAnsi="Calibri" w:cs="Times New Roman"/>
      <w:i/>
      <w:iCs/>
      <w:lang w:val="es-MX"/>
    </w:rPr>
  </w:style>
  <w:style w:type="paragraph" w:styleId="Ttulo9">
    <w:name w:val="heading 9"/>
    <w:basedOn w:val="Normal"/>
    <w:next w:val="Normal"/>
    <w:link w:val="Ttulo9Car"/>
    <w:uiPriority w:val="99"/>
    <w:qFormat/>
    <w:rsid w:val="002C1177"/>
    <w:pPr>
      <w:spacing w:before="240" w:after="60"/>
      <w:outlineLvl w:val="8"/>
    </w:pPr>
    <w:rPr>
      <w:rFonts w:ascii="Cambria" w:eastAsia="Times New Roman" w:hAnsi="Cambria"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basedOn w:val="Fuentedeprrafopredeter"/>
    <w:link w:val="Encabezado"/>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4 Párrafo de lista,Figuras,Dot pt,DH1"/>
    <w:basedOn w:val="Normal"/>
    <w:link w:val="PrrafodelistaCar"/>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DH1 Car"/>
    <w:link w:val="Prrafodelista"/>
    <w:qFormat/>
    <w:locked/>
    <w:rsid w:val="00723D20"/>
    <w:rPr>
      <w:sz w:val="22"/>
      <w:szCs w:val="22"/>
    </w:rPr>
  </w:style>
  <w:style w:type="character" w:customStyle="1" w:styleId="Ttulo1Car">
    <w:name w:val="Título 1 Car"/>
    <w:basedOn w:val="Fuentedeprrafopredeter"/>
    <w:link w:val="Ttulo1"/>
    <w:uiPriority w:val="99"/>
    <w:rsid w:val="002C1177"/>
    <w:rPr>
      <w:rFonts w:ascii="Cambria" w:eastAsia="MS Gothic" w:hAnsi="Cambria" w:cs="Times New Roman"/>
      <w:color w:val="365F91"/>
      <w:sz w:val="32"/>
      <w:szCs w:val="32"/>
      <w:lang w:val="es-ES_tradnl"/>
    </w:rPr>
  </w:style>
  <w:style w:type="character" w:customStyle="1" w:styleId="Ttulo2Car">
    <w:name w:val="Título 2 Car"/>
    <w:basedOn w:val="Fuentedeprrafopredeter"/>
    <w:link w:val="Ttulo2"/>
    <w:uiPriority w:val="99"/>
    <w:rsid w:val="002C1177"/>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9"/>
    <w:rsid w:val="002C1177"/>
    <w:rPr>
      <w:rFonts w:ascii="Cambria" w:eastAsia="Times New Roman" w:hAnsi="Cambria" w:cs="Times New Roman"/>
      <w:b/>
      <w:bCs/>
      <w:sz w:val="26"/>
      <w:szCs w:val="26"/>
    </w:rPr>
  </w:style>
  <w:style w:type="character" w:customStyle="1" w:styleId="Ttulo4Car">
    <w:name w:val="Título 4 Car"/>
    <w:basedOn w:val="Fuentedeprrafopredeter"/>
    <w:link w:val="Ttulo4"/>
    <w:uiPriority w:val="99"/>
    <w:rsid w:val="002C1177"/>
    <w:rPr>
      <w:rFonts w:ascii="Calibri" w:eastAsia="Calibri" w:hAnsi="Calibri" w:cs="Times New Roman"/>
      <w:b/>
      <w:bCs/>
      <w:sz w:val="28"/>
      <w:szCs w:val="28"/>
    </w:rPr>
  </w:style>
  <w:style w:type="character" w:customStyle="1" w:styleId="Ttulo5Car">
    <w:name w:val="Título 5 Car"/>
    <w:basedOn w:val="Fuentedeprrafopredeter"/>
    <w:link w:val="Ttulo5"/>
    <w:uiPriority w:val="99"/>
    <w:rsid w:val="002C1177"/>
    <w:rPr>
      <w:rFonts w:ascii="Calibri" w:eastAsia="Calibri" w:hAnsi="Calibri" w:cs="Times New Roman"/>
      <w:b/>
      <w:bCs/>
      <w:i/>
      <w:iCs/>
      <w:sz w:val="26"/>
      <w:szCs w:val="26"/>
    </w:rPr>
  </w:style>
  <w:style w:type="character" w:customStyle="1" w:styleId="Ttulo6Car">
    <w:name w:val="Título 6 Car"/>
    <w:basedOn w:val="Fuentedeprrafopredeter"/>
    <w:link w:val="Ttulo6"/>
    <w:uiPriority w:val="99"/>
    <w:rsid w:val="002C1177"/>
    <w:rPr>
      <w:rFonts w:ascii="Calibri" w:eastAsia="Calibri" w:hAnsi="Calibri" w:cs="Times New Roman"/>
      <w:b/>
      <w:bCs/>
      <w:sz w:val="20"/>
      <w:szCs w:val="20"/>
    </w:rPr>
  </w:style>
  <w:style w:type="character" w:customStyle="1" w:styleId="Ttulo7Car">
    <w:name w:val="Título 7 Car"/>
    <w:basedOn w:val="Fuentedeprrafopredeter"/>
    <w:link w:val="Ttulo7"/>
    <w:uiPriority w:val="99"/>
    <w:rsid w:val="002C1177"/>
    <w:rPr>
      <w:rFonts w:ascii="Calibri" w:eastAsia="Calibri" w:hAnsi="Calibri" w:cs="Times New Roman"/>
    </w:rPr>
  </w:style>
  <w:style w:type="character" w:customStyle="1" w:styleId="Ttulo8Car">
    <w:name w:val="Título 8 Car"/>
    <w:basedOn w:val="Fuentedeprrafopredeter"/>
    <w:link w:val="Ttulo8"/>
    <w:uiPriority w:val="99"/>
    <w:rsid w:val="002C1177"/>
    <w:rPr>
      <w:rFonts w:ascii="Calibri" w:eastAsia="Calibri" w:hAnsi="Calibri" w:cs="Times New Roman"/>
      <w:i/>
      <w:iCs/>
    </w:rPr>
  </w:style>
  <w:style w:type="character" w:customStyle="1" w:styleId="Ttulo9Car">
    <w:name w:val="Título 9 Car"/>
    <w:basedOn w:val="Fuentedeprrafopredeter"/>
    <w:link w:val="Ttulo9"/>
    <w:uiPriority w:val="99"/>
    <w:rsid w:val="002C1177"/>
    <w:rPr>
      <w:rFonts w:ascii="Cambria" w:eastAsia="Times New Roman" w:hAnsi="Cambria" w:cs="Times New Roman"/>
      <w:sz w:val="20"/>
      <w:szCs w:val="20"/>
    </w:rPr>
  </w:style>
  <w:style w:type="table" w:styleId="Tablaconcuadrcula">
    <w:name w:val="Table Grid"/>
    <w:basedOn w:val="Tablanormal"/>
    <w:uiPriority w:val="59"/>
    <w:rsid w:val="002C1177"/>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2C1177"/>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2C1177"/>
    <w:rPr>
      <w:rFonts w:ascii="Calibri" w:eastAsia="Calibri" w:hAnsi="Calibri" w:cs="Times New Roman"/>
      <w:sz w:val="22"/>
      <w:szCs w:val="22"/>
    </w:rPr>
  </w:style>
  <w:style w:type="paragraph" w:styleId="NormalWeb">
    <w:name w:val="Normal (Web)"/>
    <w:basedOn w:val="Normal"/>
    <w:unhideWhenUsed/>
    <w:rsid w:val="002C1177"/>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99"/>
    <w:qFormat/>
    <w:rsid w:val="002C1177"/>
    <w:rPr>
      <w:b/>
      <w:bCs/>
    </w:rPr>
  </w:style>
  <w:style w:type="character" w:styleId="Hipervnculo">
    <w:name w:val="Hyperlink"/>
    <w:uiPriority w:val="99"/>
    <w:unhideWhenUsed/>
    <w:rsid w:val="002C1177"/>
    <w:rPr>
      <w:color w:val="0000FF"/>
      <w:u w:val="single"/>
    </w:rPr>
  </w:style>
  <w:style w:type="paragraph" w:styleId="Ttulo">
    <w:name w:val="Title"/>
    <w:basedOn w:val="Normal"/>
    <w:next w:val="Normal"/>
    <w:link w:val="TtuloCar"/>
    <w:uiPriority w:val="99"/>
    <w:qFormat/>
    <w:rsid w:val="002C1177"/>
    <w:pPr>
      <w:spacing w:before="240" w:after="60"/>
      <w:jc w:val="center"/>
      <w:outlineLvl w:val="0"/>
    </w:pPr>
    <w:rPr>
      <w:rFonts w:ascii="Cambria" w:eastAsia="Times New Roman" w:hAnsi="Cambria" w:cs="Times New Roman"/>
      <w:b/>
      <w:bCs/>
      <w:kern w:val="28"/>
      <w:sz w:val="32"/>
      <w:szCs w:val="32"/>
      <w:lang w:val="es-MX"/>
    </w:rPr>
  </w:style>
  <w:style w:type="character" w:customStyle="1" w:styleId="TtuloCar">
    <w:name w:val="Título Car"/>
    <w:basedOn w:val="Fuentedeprrafopredeter"/>
    <w:link w:val="Ttulo"/>
    <w:uiPriority w:val="99"/>
    <w:rsid w:val="002C1177"/>
    <w:rPr>
      <w:rFonts w:ascii="Cambria" w:eastAsia="Times New Roman" w:hAnsi="Cambria" w:cs="Times New Roman"/>
      <w:b/>
      <w:bCs/>
      <w:kern w:val="28"/>
      <w:sz w:val="32"/>
      <w:szCs w:val="32"/>
    </w:rPr>
  </w:style>
  <w:style w:type="paragraph" w:styleId="Sangradetextonormal">
    <w:name w:val="Body Text Indent"/>
    <w:basedOn w:val="Normal"/>
    <w:link w:val="SangradetextonormalCar"/>
    <w:uiPriority w:val="99"/>
    <w:semiHidden/>
    <w:unhideWhenUsed/>
    <w:rsid w:val="002C1177"/>
    <w:pPr>
      <w:spacing w:after="120"/>
      <w:ind w:left="283"/>
    </w:pPr>
    <w:rPr>
      <w:rFonts w:ascii="Calibri" w:eastAsia="MS Mincho" w:hAnsi="Calibri" w:cs="Times New Roman"/>
      <w:lang w:val="es-ES_tradnl"/>
    </w:rPr>
  </w:style>
  <w:style w:type="character" w:customStyle="1" w:styleId="SangradetextonormalCar">
    <w:name w:val="Sangría de texto normal Car"/>
    <w:basedOn w:val="Fuentedeprrafopredeter"/>
    <w:link w:val="Sangradetextonormal"/>
    <w:uiPriority w:val="99"/>
    <w:semiHidden/>
    <w:rsid w:val="002C1177"/>
    <w:rPr>
      <w:rFonts w:ascii="Calibri" w:eastAsia="MS Mincho" w:hAnsi="Calibri" w:cs="Times New Roman"/>
      <w:lang w:val="es-ES_tradnl"/>
    </w:rPr>
  </w:style>
  <w:style w:type="paragraph" w:styleId="Textoindependienteprimerasangra2">
    <w:name w:val="Body Text First Indent 2"/>
    <w:basedOn w:val="Sangradetextonormal"/>
    <w:link w:val="Textoindependienteprimerasangra2Car"/>
    <w:uiPriority w:val="99"/>
    <w:unhideWhenUsed/>
    <w:rsid w:val="002C117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C1177"/>
    <w:rPr>
      <w:rFonts w:ascii="Calibri" w:eastAsia="MS Mincho" w:hAnsi="Calibri" w:cs="Times New Roman"/>
      <w:lang w:val="es-ES_tradnl"/>
    </w:rPr>
  </w:style>
  <w:style w:type="paragraph" w:customStyle="1" w:styleId="Default">
    <w:name w:val="Default"/>
    <w:rsid w:val="002C1177"/>
    <w:pPr>
      <w:autoSpaceDE w:val="0"/>
      <w:autoSpaceDN w:val="0"/>
      <w:adjustRightInd w:val="0"/>
    </w:pPr>
    <w:rPr>
      <w:rFonts w:ascii="Arial" w:eastAsia="Calibri" w:hAnsi="Arial" w:cs="Arial"/>
      <w:color w:val="000000"/>
    </w:rPr>
  </w:style>
  <w:style w:type="paragraph" w:styleId="Sinespaciado">
    <w:name w:val="No Spacing"/>
    <w:uiPriority w:val="99"/>
    <w:qFormat/>
    <w:rsid w:val="002C1177"/>
    <w:rPr>
      <w:rFonts w:ascii="Calibri" w:eastAsia="Calibri" w:hAnsi="Calibri" w:cs="Times New Roman"/>
      <w:sz w:val="22"/>
      <w:szCs w:val="22"/>
    </w:rPr>
  </w:style>
  <w:style w:type="paragraph" w:styleId="Subttulo">
    <w:name w:val="Subtitle"/>
    <w:basedOn w:val="Normal"/>
    <w:next w:val="Normal"/>
    <w:link w:val="SubttuloCar"/>
    <w:uiPriority w:val="99"/>
    <w:qFormat/>
    <w:rsid w:val="002C1177"/>
    <w:pPr>
      <w:keepNext/>
      <w:spacing w:before="120" w:line="360" w:lineRule="auto"/>
      <w:jc w:val="both"/>
    </w:pPr>
    <w:rPr>
      <w:rFonts w:ascii="Cambria" w:eastAsia="MS Mincho" w:hAnsi="Cambria" w:cs="Times New Roman"/>
      <w:b/>
      <w:sz w:val="20"/>
      <w:lang w:eastAsia="es-ES"/>
    </w:rPr>
  </w:style>
  <w:style w:type="character" w:customStyle="1" w:styleId="SubttuloCar">
    <w:name w:val="Subtítulo Car"/>
    <w:basedOn w:val="Fuentedeprrafopredeter"/>
    <w:link w:val="Subttulo"/>
    <w:uiPriority w:val="99"/>
    <w:rsid w:val="002C1177"/>
    <w:rPr>
      <w:rFonts w:ascii="Cambria" w:eastAsia="MS Mincho" w:hAnsi="Cambria" w:cs="Times New Roman"/>
      <w:b/>
      <w:sz w:val="20"/>
      <w:lang w:val="es-ES" w:eastAsia="es-ES"/>
    </w:rPr>
  </w:style>
  <w:style w:type="paragraph" w:styleId="Textosinformato">
    <w:name w:val="Plain Text"/>
    <w:basedOn w:val="Normal"/>
    <w:link w:val="TextosinformatoCar"/>
    <w:uiPriority w:val="99"/>
    <w:rsid w:val="002C1177"/>
    <w:pPr>
      <w:jc w:val="both"/>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2C1177"/>
    <w:rPr>
      <w:rFonts w:ascii="Courier New" w:eastAsia="Times New Roman" w:hAnsi="Courier New" w:cs="Times New Roman"/>
      <w:sz w:val="20"/>
      <w:szCs w:val="20"/>
      <w:lang w:val="es-ES" w:eastAsia="es-ES"/>
    </w:rPr>
  </w:style>
  <w:style w:type="paragraph" w:customStyle="1" w:styleId="Fraccin">
    <w:name w:val="Fracción"/>
    <w:basedOn w:val="Normal"/>
    <w:uiPriority w:val="99"/>
    <w:rsid w:val="002C1177"/>
    <w:pPr>
      <w:spacing w:after="240"/>
      <w:ind w:left="851" w:hanging="709"/>
      <w:jc w:val="both"/>
    </w:pPr>
    <w:rPr>
      <w:rFonts w:ascii="Arial" w:eastAsia="Times New Roman" w:hAnsi="Arial" w:cs="Times New Roman"/>
      <w:lang w:val="es-MX" w:eastAsia="es-ES"/>
    </w:rPr>
  </w:style>
  <w:style w:type="paragraph" w:customStyle="1" w:styleId="Textoindependiente21">
    <w:name w:val="Texto independiente 21"/>
    <w:basedOn w:val="Normal"/>
    <w:rsid w:val="002C1177"/>
    <w:pPr>
      <w:widowControl w:val="0"/>
      <w:suppressAutoHyphens/>
      <w:overflowPunct w:val="0"/>
      <w:autoSpaceDE w:val="0"/>
      <w:jc w:val="both"/>
      <w:textAlignment w:val="baseline"/>
    </w:pPr>
    <w:rPr>
      <w:rFonts w:ascii="Arial" w:eastAsia="Calibri" w:hAnsi="Arial" w:cs="Times New Roman"/>
      <w:sz w:val="20"/>
      <w:szCs w:val="20"/>
      <w:lang w:eastAsia="ar-SA"/>
    </w:rPr>
  </w:style>
  <w:style w:type="paragraph" w:customStyle="1" w:styleId="Car">
    <w:name w:val="Car"/>
    <w:basedOn w:val="Normal"/>
    <w:next w:val="Normal"/>
    <w:rsid w:val="002C1177"/>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2C1177"/>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2C1177"/>
  </w:style>
  <w:style w:type="character" w:styleId="Referenciaintensa">
    <w:name w:val="Intense Reference"/>
    <w:uiPriority w:val="99"/>
    <w:qFormat/>
    <w:rsid w:val="002C1177"/>
    <w:rPr>
      <w:rFonts w:cs="Times New Roman"/>
      <w:b/>
      <w:sz w:val="24"/>
      <w:u w:val="single"/>
    </w:rPr>
  </w:style>
  <w:style w:type="character" w:styleId="nfasis">
    <w:name w:val="Emphasis"/>
    <w:uiPriority w:val="99"/>
    <w:qFormat/>
    <w:rsid w:val="002C1177"/>
    <w:rPr>
      <w:rFonts w:ascii="Calibri" w:hAnsi="Calibri" w:cs="Times New Roman"/>
      <w:b/>
      <w:i/>
      <w:iCs/>
    </w:rPr>
  </w:style>
  <w:style w:type="paragraph" w:styleId="Cita">
    <w:name w:val="Quote"/>
    <w:basedOn w:val="Normal"/>
    <w:next w:val="Normal"/>
    <w:link w:val="CitaCar"/>
    <w:uiPriority w:val="99"/>
    <w:qFormat/>
    <w:rsid w:val="002C1177"/>
    <w:rPr>
      <w:rFonts w:ascii="Calibri" w:eastAsia="Calibri" w:hAnsi="Calibri" w:cs="Times New Roman"/>
      <w:i/>
      <w:lang w:val="es-MX"/>
    </w:rPr>
  </w:style>
  <w:style w:type="character" w:customStyle="1" w:styleId="CitaCar">
    <w:name w:val="Cita Car"/>
    <w:basedOn w:val="Fuentedeprrafopredeter"/>
    <w:link w:val="Cita"/>
    <w:uiPriority w:val="99"/>
    <w:rsid w:val="002C1177"/>
    <w:rPr>
      <w:rFonts w:ascii="Calibri" w:eastAsia="Calibri" w:hAnsi="Calibri" w:cs="Times New Roman"/>
      <w:i/>
    </w:rPr>
  </w:style>
  <w:style w:type="paragraph" w:styleId="Citadestacada">
    <w:name w:val="Intense Quote"/>
    <w:basedOn w:val="Normal"/>
    <w:next w:val="Normal"/>
    <w:link w:val="CitadestacadaCar"/>
    <w:uiPriority w:val="99"/>
    <w:qFormat/>
    <w:rsid w:val="002C1177"/>
    <w:pPr>
      <w:ind w:left="720" w:right="720"/>
    </w:pPr>
    <w:rPr>
      <w:rFonts w:ascii="Calibri" w:eastAsia="Calibri" w:hAnsi="Calibri" w:cs="Times New Roman"/>
      <w:b/>
      <w:i/>
      <w:szCs w:val="20"/>
      <w:lang w:val="es-MX"/>
    </w:rPr>
  </w:style>
  <w:style w:type="character" w:customStyle="1" w:styleId="CitadestacadaCar">
    <w:name w:val="Cita destacada Car"/>
    <w:basedOn w:val="Fuentedeprrafopredeter"/>
    <w:link w:val="Citadestacada"/>
    <w:uiPriority w:val="99"/>
    <w:rsid w:val="002C1177"/>
    <w:rPr>
      <w:rFonts w:ascii="Calibri" w:eastAsia="Calibri" w:hAnsi="Calibri" w:cs="Times New Roman"/>
      <w:b/>
      <w:i/>
      <w:szCs w:val="20"/>
    </w:rPr>
  </w:style>
  <w:style w:type="character" w:styleId="nfasissutil">
    <w:name w:val="Subtle Emphasis"/>
    <w:uiPriority w:val="99"/>
    <w:qFormat/>
    <w:rsid w:val="002C1177"/>
    <w:rPr>
      <w:rFonts w:cs="Times New Roman"/>
      <w:i/>
      <w:color w:val="5A5A5A"/>
    </w:rPr>
  </w:style>
  <w:style w:type="character" w:styleId="nfasisintenso">
    <w:name w:val="Intense Emphasis"/>
    <w:uiPriority w:val="99"/>
    <w:qFormat/>
    <w:rsid w:val="002C1177"/>
    <w:rPr>
      <w:rFonts w:cs="Times New Roman"/>
      <w:b/>
      <w:i/>
      <w:sz w:val="24"/>
      <w:szCs w:val="24"/>
      <w:u w:val="single"/>
    </w:rPr>
  </w:style>
  <w:style w:type="character" w:styleId="Referenciasutil">
    <w:name w:val="Subtle Reference"/>
    <w:uiPriority w:val="99"/>
    <w:qFormat/>
    <w:rsid w:val="002C1177"/>
    <w:rPr>
      <w:rFonts w:cs="Times New Roman"/>
      <w:sz w:val="24"/>
      <w:szCs w:val="24"/>
      <w:u w:val="single"/>
    </w:rPr>
  </w:style>
  <w:style w:type="character" w:styleId="Ttulodellibro">
    <w:name w:val="Book Title"/>
    <w:uiPriority w:val="99"/>
    <w:qFormat/>
    <w:rsid w:val="002C1177"/>
    <w:rPr>
      <w:rFonts w:ascii="Cambria" w:hAnsi="Cambria" w:cs="Times New Roman"/>
      <w:b/>
      <w:i/>
      <w:sz w:val="24"/>
      <w:szCs w:val="24"/>
    </w:rPr>
  </w:style>
  <w:style w:type="paragraph" w:styleId="TtuloTDC">
    <w:name w:val="TOC Heading"/>
    <w:basedOn w:val="Ttulo1"/>
    <w:next w:val="Normal"/>
    <w:uiPriority w:val="99"/>
    <w:qFormat/>
    <w:rsid w:val="002C1177"/>
    <w:pPr>
      <w:keepLines w:val="0"/>
      <w:spacing w:after="60"/>
      <w:outlineLvl w:val="9"/>
    </w:pPr>
    <w:rPr>
      <w:rFonts w:eastAsia="Times New Roman"/>
      <w:b/>
      <w:bCs/>
      <w:color w:val="auto"/>
      <w:kern w:val="32"/>
      <w:lang w:val="es-MX"/>
    </w:rPr>
  </w:style>
  <w:style w:type="paragraph" w:styleId="Mapadeldocumento">
    <w:name w:val="Document Map"/>
    <w:basedOn w:val="Normal"/>
    <w:link w:val="MapadeldocumentoCar"/>
    <w:uiPriority w:val="99"/>
    <w:semiHidden/>
    <w:rsid w:val="002C1177"/>
    <w:pPr>
      <w:shd w:val="clear" w:color="auto" w:fill="000080"/>
    </w:pPr>
    <w:rPr>
      <w:rFonts w:ascii="Tahoma" w:eastAsia="Calibri" w:hAnsi="Tahoma" w:cs="Times New Roman"/>
      <w:sz w:val="20"/>
      <w:szCs w:val="20"/>
      <w:lang w:val="es-MX"/>
    </w:rPr>
  </w:style>
  <w:style w:type="character" w:customStyle="1" w:styleId="MapadeldocumentoCar">
    <w:name w:val="Mapa del documento Car"/>
    <w:basedOn w:val="Fuentedeprrafopredeter"/>
    <w:link w:val="Mapadeldocumento"/>
    <w:uiPriority w:val="99"/>
    <w:semiHidden/>
    <w:rsid w:val="002C1177"/>
    <w:rPr>
      <w:rFonts w:ascii="Tahoma" w:eastAsia="Calibri" w:hAnsi="Tahoma" w:cs="Times New Roman"/>
      <w:sz w:val="20"/>
      <w:szCs w:val="20"/>
      <w:shd w:val="clear" w:color="auto" w:fill="000080"/>
    </w:rPr>
  </w:style>
  <w:style w:type="character" w:customStyle="1" w:styleId="BodyTextChar">
    <w:name w:val="Body Text Char"/>
    <w:uiPriority w:val="99"/>
    <w:semiHidden/>
    <w:locked/>
    <w:rsid w:val="002C1177"/>
    <w:rPr>
      <w:rFonts w:cs="Times New Roman"/>
      <w:sz w:val="24"/>
      <w:szCs w:val="24"/>
      <w:lang w:eastAsia="en-US"/>
    </w:rPr>
  </w:style>
  <w:style w:type="paragraph" w:customStyle="1" w:styleId="Textoindependiente31">
    <w:name w:val="Texto independiente 31"/>
    <w:basedOn w:val="Normal"/>
    <w:uiPriority w:val="99"/>
    <w:rsid w:val="002C1177"/>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2C1177"/>
    <w:pPr>
      <w:spacing w:after="200" w:line="276" w:lineRule="auto"/>
      <w:ind w:left="720"/>
      <w:contextualSpacing/>
    </w:pPr>
    <w:rPr>
      <w:rFonts w:ascii="Calibri" w:eastAsia="Times New Roman" w:hAnsi="Calibri" w:cs="Times New Roman"/>
      <w:sz w:val="22"/>
      <w:szCs w:val="22"/>
      <w:lang w:val="es-MX"/>
    </w:rPr>
  </w:style>
  <w:style w:type="paragraph" w:customStyle="1" w:styleId="Contenidodelatabla">
    <w:name w:val="Contenido de la tabla"/>
    <w:basedOn w:val="Normal"/>
    <w:rsid w:val="002C1177"/>
    <w:pPr>
      <w:suppressLineNumbers/>
      <w:suppressAutoHyphens/>
    </w:pPr>
    <w:rPr>
      <w:rFonts w:ascii="Times New Roman" w:eastAsia="Times New Roman" w:hAnsi="Times New Roman" w:cs="Times New Roman"/>
      <w:lang w:eastAsia="ar-SA"/>
    </w:rPr>
  </w:style>
  <w:style w:type="character" w:styleId="Refdecomentario">
    <w:name w:val="annotation reference"/>
    <w:uiPriority w:val="99"/>
    <w:semiHidden/>
    <w:unhideWhenUsed/>
    <w:rsid w:val="002C1177"/>
    <w:rPr>
      <w:sz w:val="16"/>
      <w:szCs w:val="16"/>
    </w:rPr>
  </w:style>
  <w:style w:type="paragraph" w:styleId="Textocomentario">
    <w:name w:val="annotation text"/>
    <w:basedOn w:val="Normal"/>
    <w:link w:val="TextocomentarioCar"/>
    <w:uiPriority w:val="99"/>
    <w:unhideWhenUsed/>
    <w:rsid w:val="002C1177"/>
    <w:pPr>
      <w:spacing w:after="200" w:line="276" w:lineRule="auto"/>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2C1177"/>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2C1177"/>
    <w:pPr>
      <w:spacing w:line="240" w:lineRule="auto"/>
    </w:pPr>
    <w:rPr>
      <w:b/>
      <w:bCs/>
    </w:rPr>
  </w:style>
  <w:style w:type="character" w:customStyle="1" w:styleId="AsuntodelcomentarioCar">
    <w:name w:val="Asunto del comentario Car"/>
    <w:basedOn w:val="TextocomentarioCar"/>
    <w:link w:val="Asuntodelcomentario"/>
    <w:uiPriority w:val="99"/>
    <w:semiHidden/>
    <w:rsid w:val="002C1177"/>
    <w:rPr>
      <w:rFonts w:ascii="Cambria" w:eastAsia="Calibri" w:hAnsi="Cambria" w:cs="Times New Roman"/>
      <w:b/>
      <w:bCs/>
      <w:sz w:val="20"/>
      <w:szCs w:val="20"/>
    </w:rPr>
  </w:style>
  <w:style w:type="paragraph" w:customStyle="1" w:styleId="Texto">
    <w:name w:val="Texto"/>
    <w:basedOn w:val="Normal"/>
    <w:link w:val="TextoCar"/>
    <w:rsid w:val="002C1177"/>
    <w:pPr>
      <w:spacing w:after="101" w:line="216" w:lineRule="exact"/>
      <w:ind w:firstLine="288"/>
      <w:jc w:val="both"/>
    </w:pPr>
    <w:rPr>
      <w:rFonts w:ascii="Arial" w:eastAsia="Times New Roman" w:hAnsi="Arial" w:cs="Times New Roman"/>
      <w:sz w:val="18"/>
      <w:szCs w:val="20"/>
      <w:lang w:eastAsia="es-ES"/>
    </w:rPr>
  </w:style>
  <w:style w:type="character" w:customStyle="1" w:styleId="TextoCar">
    <w:name w:val="Texto Car"/>
    <w:link w:val="Texto"/>
    <w:rsid w:val="002C1177"/>
    <w:rPr>
      <w:rFonts w:ascii="Arial" w:eastAsia="Times New Roman" w:hAnsi="Arial" w:cs="Times New Roman"/>
      <w:sz w:val="18"/>
      <w:szCs w:val="20"/>
      <w:lang w:val="es-ES" w:eastAsia="es-ES"/>
    </w:rPr>
  </w:style>
  <w:style w:type="paragraph" w:customStyle="1" w:styleId="Sangra2detindependiente1">
    <w:name w:val="Sangría 2 de t. independiente1"/>
    <w:basedOn w:val="Normal"/>
    <w:rsid w:val="002C1177"/>
    <w:pPr>
      <w:suppressAutoHyphens/>
      <w:overflowPunct w:val="0"/>
      <w:autoSpaceDE w:val="0"/>
      <w:spacing w:before="100"/>
      <w:ind w:left="1985"/>
      <w:jc w:val="both"/>
      <w:textAlignment w:val="baseline"/>
    </w:pPr>
    <w:rPr>
      <w:rFonts w:ascii="Arial" w:eastAsia="Times New Roman" w:hAnsi="Arial" w:cs="Times New Roman"/>
      <w:sz w:val="22"/>
      <w:szCs w:val="20"/>
      <w:lang w:val="es-MX" w:eastAsia="ar-SA"/>
    </w:rPr>
  </w:style>
  <w:style w:type="paragraph" w:customStyle="1" w:styleId="Sangra3detindependiente1">
    <w:name w:val="Sangría 3 de t. independiente1"/>
    <w:basedOn w:val="Normal"/>
    <w:rsid w:val="002C1177"/>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2C1177"/>
    <w:rPr>
      <w:rFonts w:ascii="Cambria" w:eastAsia="Calibri" w:hAnsi="Cambria" w:cs="Times New Roman"/>
      <w:sz w:val="22"/>
      <w:szCs w:val="22"/>
    </w:rPr>
  </w:style>
  <w:style w:type="character" w:styleId="Nmerodepgina">
    <w:name w:val="page number"/>
    <w:rsid w:val="002C1177"/>
    <w:rPr>
      <w:rFonts w:cs="Times New Roman"/>
    </w:rPr>
  </w:style>
  <w:style w:type="paragraph" w:customStyle="1" w:styleId="Cuadrculamedia21">
    <w:name w:val="Cuadrícula media 21"/>
    <w:uiPriority w:val="99"/>
    <w:qFormat/>
    <w:rsid w:val="002C1177"/>
    <w:rPr>
      <w:rFonts w:ascii="Calibri" w:eastAsia="Calibri" w:hAnsi="Calibri" w:cs="Times New Roman"/>
      <w:sz w:val="22"/>
      <w:szCs w:val="22"/>
    </w:rPr>
  </w:style>
  <w:style w:type="character" w:customStyle="1" w:styleId="Referenciaintensa1">
    <w:name w:val="Referencia intensa1"/>
    <w:uiPriority w:val="99"/>
    <w:qFormat/>
    <w:rsid w:val="002C1177"/>
    <w:rPr>
      <w:rFonts w:cs="Times New Roman"/>
      <w:b/>
      <w:sz w:val="24"/>
      <w:u w:val="single"/>
    </w:rPr>
  </w:style>
  <w:style w:type="character" w:customStyle="1" w:styleId="Cuadrculamedia2-nfasis2Car">
    <w:name w:val="Cuadrícula media 2 - Énfasis 2 Car"/>
    <w:link w:val="Cuadrculamedia2-nfasis2"/>
    <w:uiPriority w:val="99"/>
    <w:rsid w:val="002C1177"/>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2C1177"/>
    <w:rPr>
      <w:rFonts w:ascii="Calibri" w:eastAsia="Calibri" w:hAnsi="Calibri" w:cs="Times New Roman"/>
      <w:b/>
      <w:i/>
      <w:sz w:val="24"/>
    </w:rPr>
  </w:style>
  <w:style w:type="character" w:customStyle="1" w:styleId="nfasissutil1">
    <w:name w:val="Énfasis sutil1"/>
    <w:uiPriority w:val="99"/>
    <w:qFormat/>
    <w:rsid w:val="002C1177"/>
    <w:rPr>
      <w:rFonts w:cs="Times New Roman"/>
      <w:i/>
      <w:color w:val="5A5A5A"/>
    </w:rPr>
  </w:style>
  <w:style w:type="character" w:customStyle="1" w:styleId="nfasisintenso1">
    <w:name w:val="Énfasis intenso1"/>
    <w:uiPriority w:val="99"/>
    <w:qFormat/>
    <w:rsid w:val="002C1177"/>
    <w:rPr>
      <w:rFonts w:cs="Times New Roman"/>
      <w:b/>
      <w:i/>
      <w:sz w:val="24"/>
      <w:szCs w:val="24"/>
      <w:u w:val="single"/>
    </w:rPr>
  </w:style>
  <w:style w:type="character" w:customStyle="1" w:styleId="Referenciasutil1">
    <w:name w:val="Referencia sutil1"/>
    <w:uiPriority w:val="99"/>
    <w:qFormat/>
    <w:rsid w:val="002C1177"/>
    <w:rPr>
      <w:rFonts w:cs="Times New Roman"/>
      <w:sz w:val="24"/>
      <w:szCs w:val="24"/>
      <w:u w:val="single"/>
    </w:rPr>
  </w:style>
  <w:style w:type="character" w:customStyle="1" w:styleId="Ttulodelibro">
    <w:name w:val="Título de libro"/>
    <w:uiPriority w:val="99"/>
    <w:qFormat/>
    <w:rsid w:val="002C1177"/>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2C1177"/>
    <w:pPr>
      <w:keepLines w:val="0"/>
      <w:spacing w:after="60"/>
      <w:outlineLvl w:val="9"/>
    </w:pPr>
    <w:rPr>
      <w:rFonts w:eastAsia="Times New Roman"/>
      <w:b/>
      <w:bCs/>
      <w:color w:val="auto"/>
      <w:kern w:val="32"/>
      <w:lang w:val="es-MX"/>
    </w:rPr>
  </w:style>
  <w:style w:type="table" w:styleId="Cuadrculamedia2-nfasis2">
    <w:name w:val="Medium Grid 2 Accent 2"/>
    <w:basedOn w:val="Tablanormal"/>
    <w:link w:val="Cuadrculamedia2-nfasis2Car"/>
    <w:uiPriority w:val="99"/>
    <w:rsid w:val="002C1177"/>
    <w:rPr>
      <w:rFonts w:ascii="Calibri" w:eastAsia="Calibri" w:hAnsi="Calibri" w:cs="Times New Roman"/>
      <w:i/>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2C1177"/>
    <w:rPr>
      <w:rFonts w:ascii="Calibri" w:eastAsia="Calibri" w:hAnsi="Calibri" w:cs="Times New Roman"/>
      <w:b/>
      <w: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2C1177"/>
    <w:pPr>
      <w:suppressAutoHyphens/>
      <w:spacing w:after="120" w:line="480" w:lineRule="auto"/>
      <w:ind w:left="283"/>
    </w:pPr>
    <w:rPr>
      <w:rFonts w:ascii="Times New Roman" w:eastAsia="Times New Roman" w:hAnsi="Times New Roman" w:cs="Times New Roman"/>
      <w:lang w:eastAsia="ar-SA"/>
    </w:rPr>
  </w:style>
  <w:style w:type="character" w:customStyle="1" w:styleId="notranslate">
    <w:name w:val="notranslate"/>
    <w:rsid w:val="002C1177"/>
  </w:style>
  <w:style w:type="character" w:styleId="Hipervnculovisitado">
    <w:name w:val="FollowedHyperlink"/>
    <w:uiPriority w:val="99"/>
    <w:semiHidden/>
    <w:unhideWhenUsed/>
    <w:rsid w:val="002C1177"/>
    <w:rPr>
      <w:color w:val="800080"/>
      <w:u w:val="single"/>
    </w:rPr>
  </w:style>
  <w:style w:type="paragraph" w:styleId="Lista">
    <w:name w:val="List"/>
    <w:basedOn w:val="Normal"/>
    <w:uiPriority w:val="99"/>
    <w:unhideWhenUsed/>
    <w:rsid w:val="002C1177"/>
    <w:pPr>
      <w:spacing w:after="200" w:line="276" w:lineRule="auto"/>
      <w:ind w:left="283" w:hanging="283"/>
      <w:contextualSpacing/>
      <w:jc w:val="both"/>
    </w:pPr>
    <w:rPr>
      <w:rFonts w:ascii="Cambria" w:eastAsia="Calibri" w:hAnsi="Cambria" w:cs="Times New Roman"/>
      <w:sz w:val="22"/>
      <w:szCs w:val="22"/>
      <w:lang w:val="es-MX"/>
    </w:rPr>
  </w:style>
  <w:style w:type="paragraph" w:styleId="Lista2">
    <w:name w:val="List 2"/>
    <w:basedOn w:val="Normal"/>
    <w:uiPriority w:val="99"/>
    <w:unhideWhenUsed/>
    <w:rsid w:val="002C1177"/>
    <w:pPr>
      <w:spacing w:after="200" w:line="276" w:lineRule="auto"/>
      <w:ind w:left="566" w:hanging="283"/>
      <w:contextualSpacing/>
      <w:jc w:val="both"/>
    </w:pPr>
    <w:rPr>
      <w:rFonts w:ascii="Cambria" w:eastAsia="Calibri" w:hAnsi="Cambria" w:cs="Times New Roman"/>
      <w:sz w:val="22"/>
      <w:szCs w:val="22"/>
      <w:lang w:val="es-MX"/>
    </w:rPr>
  </w:style>
  <w:style w:type="paragraph" w:styleId="Saludo">
    <w:name w:val="Salutation"/>
    <w:basedOn w:val="Normal"/>
    <w:next w:val="Normal"/>
    <w:link w:val="SaludoCar"/>
    <w:uiPriority w:val="99"/>
    <w:unhideWhenUsed/>
    <w:rsid w:val="002C1177"/>
    <w:pPr>
      <w:spacing w:after="200" w:line="276" w:lineRule="auto"/>
      <w:jc w:val="both"/>
    </w:pPr>
    <w:rPr>
      <w:rFonts w:ascii="Cambria" w:eastAsia="Calibri" w:hAnsi="Cambria" w:cs="Times New Roman"/>
      <w:sz w:val="22"/>
      <w:szCs w:val="22"/>
      <w:lang w:val="es-MX"/>
    </w:rPr>
  </w:style>
  <w:style w:type="character" w:customStyle="1" w:styleId="SaludoCar">
    <w:name w:val="Saludo Car"/>
    <w:basedOn w:val="Fuentedeprrafopredeter"/>
    <w:link w:val="Saludo"/>
    <w:uiPriority w:val="99"/>
    <w:rsid w:val="002C1177"/>
    <w:rPr>
      <w:rFonts w:ascii="Cambria" w:eastAsia="Calibri" w:hAnsi="Cambria" w:cs="Times New Roman"/>
      <w:sz w:val="22"/>
      <w:szCs w:val="22"/>
    </w:rPr>
  </w:style>
  <w:style w:type="paragraph" w:styleId="Listaconvietas2">
    <w:name w:val="List Bullet 2"/>
    <w:basedOn w:val="Normal"/>
    <w:uiPriority w:val="99"/>
    <w:unhideWhenUsed/>
    <w:rsid w:val="002C1177"/>
    <w:pPr>
      <w:numPr>
        <w:numId w:val="2"/>
      </w:numPr>
      <w:spacing w:after="200" w:line="276" w:lineRule="auto"/>
      <w:contextualSpacing/>
      <w:jc w:val="both"/>
    </w:pPr>
    <w:rPr>
      <w:rFonts w:ascii="Cambria" w:eastAsia="Calibri" w:hAnsi="Cambria" w:cs="Times New Roman"/>
      <w:sz w:val="22"/>
      <w:szCs w:val="22"/>
      <w:lang w:val="es-MX"/>
    </w:rPr>
  </w:style>
  <w:style w:type="paragraph" w:styleId="Listaconvietas3">
    <w:name w:val="List Bullet 3"/>
    <w:basedOn w:val="Normal"/>
    <w:uiPriority w:val="99"/>
    <w:unhideWhenUsed/>
    <w:rsid w:val="002C1177"/>
    <w:pPr>
      <w:numPr>
        <w:numId w:val="3"/>
      </w:numPr>
      <w:spacing w:after="200" w:line="276" w:lineRule="auto"/>
      <w:contextualSpacing/>
      <w:jc w:val="both"/>
    </w:pPr>
    <w:rPr>
      <w:rFonts w:ascii="Cambria" w:eastAsia="Calibri" w:hAnsi="Cambria" w:cs="Times New Roman"/>
      <w:sz w:val="22"/>
      <w:szCs w:val="22"/>
      <w:lang w:val="es-MX"/>
    </w:rPr>
  </w:style>
  <w:style w:type="paragraph" w:styleId="Continuarlista">
    <w:name w:val="List Continue"/>
    <w:basedOn w:val="Normal"/>
    <w:uiPriority w:val="99"/>
    <w:unhideWhenUsed/>
    <w:rsid w:val="002C1177"/>
    <w:pPr>
      <w:spacing w:after="120" w:line="276" w:lineRule="auto"/>
      <w:ind w:left="283"/>
      <w:contextualSpacing/>
      <w:jc w:val="both"/>
    </w:pPr>
    <w:rPr>
      <w:rFonts w:ascii="Cambria" w:eastAsia="Calibri" w:hAnsi="Cambria" w:cs="Times New Roman"/>
      <w:sz w:val="22"/>
      <w:szCs w:val="22"/>
      <w:lang w:val="es-MX"/>
    </w:rPr>
  </w:style>
  <w:style w:type="table" w:customStyle="1" w:styleId="Tablaconcuadrcula1">
    <w:name w:val="Tabla con cuadrícula1"/>
    <w:basedOn w:val="Tablanormal"/>
    <w:next w:val="Tablaconcuadrcula"/>
    <w:uiPriority w:val="59"/>
    <w:rsid w:val="002C117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1"/>
    <w:basedOn w:val="Normal"/>
    <w:rsid w:val="002C1177"/>
    <w:pPr>
      <w:numPr>
        <w:numId w:val="4"/>
      </w:numPr>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62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1DD5A-AF2A-4678-B338-C9247D144C89}">
  <ds:schemaRefs>
    <ds:schemaRef ds:uri="http://schemas.microsoft.com/sharepoint/v3/contenttype/forms"/>
  </ds:schemaRefs>
</ds:datastoreItem>
</file>

<file path=customXml/itemProps2.xml><?xml version="1.0" encoding="utf-8"?>
<ds:datastoreItem xmlns:ds="http://schemas.openxmlformats.org/officeDocument/2006/customXml" ds:itemID="{8052D7B7-FD25-4943-81F5-1B99D7C30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6397EA-2C22-4F7B-BF09-0D03C667DFCD}">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schemas.microsoft.com/sharepoint/v3"/>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B6C87B65-4C3D-4407-8140-49D54DE64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5</Pages>
  <Words>1319</Words>
  <Characters>7259</Characters>
  <Application>Microsoft Office Word</Application>
  <DocSecurity>0</DocSecurity>
  <Lines>60</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Laura Beatriz Cruz Portillo</cp:lastModifiedBy>
  <cp:revision>29</cp:revision>
  <cp:lastPrinted>2024-12-19T00:13:00Z</cp:lastPrinted>
  <dcterms:created xsi:type="dcterms:W3CDTF">2024-11-01T02:03:00Z</dcterms:created>
  <dcterms:modified xsi:type="dcterms:W3CDTF">2025-01-16T16:48:00Z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