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6D4DD" w14:textId="77777777" w:rsidR="00350BF3" w:rsidRPr="000E23BF" w:rsidRDefault="00350BF3" w:rsidP="000E23BF">
      <w:pPr>
        <w:ind w:left="-993" w:right="-1085"/>
        <w:jc w:val="both"/>
        <w:rPr>
          <w:rFonts w:ascii="Noto Sans" w:hAnsi="Noto Sans" w:cs="Arial"/>
          <w:b/>
          <w:sz w:val="22"/>
          <w:szCs w:val="22"/>
        </w:rPr>
      </w:pPr>
      <w:r w:rsidRPr="000E23BF">
        <w:rPr>
          <w:rFonts w:ascii="Noto Sans" w:hAnsi="Noto Sans" w:cs="Arial"/>
          <w:b/>
          <w:sz w:val="22"/>
          <w:szCs w:val="22"/>
        </w:rPr>
        <w:t>TÉRMINOS Y CONDICIONES PARA LA ADQUISICIÓN DE UNIFORMES (VESTUARIO NO CONTRACTUAL), PARA EL PERSONAL QUE INTEGRA LA ESTRUCTURA NACIONAL DE PROTECCIÓN CIVIL.</w:t>
      </w:r>
    </w:p>
    <w:p w14:paraId="2C410A36" w14:textId="77777777" w:rsidR="00350BF3" w:rsidRPr="000E23BF" w:rsidRDefault="00350BF3" w:rsidP="000E23BF">
      <w:pPr>
        <w:ind w:left="-993" w:right="-1085"/>
        <w:jc w:val="both"/>
        <w:rPr>
          <w:rFonts w:ascii="Noto Sans" w:hAnsi="Noto Sans" w:cs="Arial"/>
          <w:b/>
          <w:sz w:val="16"/>
          <w:szCs w:val="16"/>
        </w:rPr>
      </w:pPr>
    </w:p>
    <w:p w14:paraId="563190FC"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VIGENCIA DE LA CONTRATACIÓN Y EJERCICIO PRESUPUESTAL AL QUE CORRESPONDA.</w:t>
      </w:r>
    </w:p>
    <w:p w14:paraId="4693E572" w14:textId="77777777" w:rsidR="00350BF3" w:rsidRPr="000E23BF" w:rsidRDefault="00350BF3" w:rsidP="000E23BF">
      <w:pPr>
        <w:ind w:left="-993" w:right="-1085"/>
        <w:jc w:val="both"/>
        <w:rPr>
          <w:rFonts w:ascii="Noto Sans" w:hAnsi="Noto Sans" w:cs="Arial"/>
          <w:sz w:val="16"/>
          <w:szCs w:val="16"/>
        </w:rPr>
      </w:pPr>
    </w:p>
    <w:p w14:paraId="32D60E59" w14:textId="48DC1334" w:rsidR="00350BF3" w:rsidRPr="000E23BF" w:rsidRDefault="00350BF3" w:rsidP="000E23BF">
      <w:pPr>
        <w:ind w:left="-993" w:right="-1085"/>
        <w:jc w:val="both"/>
        <w:rPr>
          <w:rFonts w:ascii="Noto Sans" w:hAnsi="Noto Sans" w:cs="Arial"/>
          <w:sz w:val="22"/>
          <w:szCs w:val="22"/>
        </w:rPr>
      </w:pPr>
      <w:r w:rsidRPr="000E23BF">
        <w:rPr>
          <w:rFonts w:ascii="Noto Sans" w:hAnsi="Noto Sans" w:cs="Arial"/>
          <w:sz w:val="22"/>
          <w:szCs w:val="22"/>
        </w:rPr>
        <w:t xml:space="preserve">La vigencia del contrato iniciará a partir </w:t>
      </w:r>
      <w:r w:rsidRPr="000E23BF">
        <w:rPr>
          <w:rFonts w:ascii="Noto Sans" w:hAnsi="Noto Sans"/>
          <w:sz w:val="22"/>
          <w:szCs w:val="22"/>
        </w:rPr>
        <w:t>del día natural siguiente a la notificación del fallo</w:t>
      </w:r>
      <w:r w:rsidRPr="000E23BF">
        <w:rPr>
          <w:rFonts w:ascii="Noto Sans" w:hAnsi="Noto Sans" w:cs="Arial"/>
          <w:sz w:val="22"/>
          <w:szCs w:val="22"/>
        </w:rPr>
        <w:t xml:space="preserve"> o adjudicación y hasta el 31 de diciembre de 202</w:t>
      </w:r>
      <w:r w:rsidR="000E23BF" w:rsidRPr="000E23BF">
        <w:rPr>
          <w:rFonts w:ascii="Noto Sans" w:hAnsi="Noto Sans" w:cs="Arial"/>
          <w:sz w:val="22"/>
          <w:szCs w:val="22"/>
        </w:rPr>
        <w:t>5</w:t>
      </w:r>
      <w:r w:rsidRPr="000E23BF">
        <w:rPr>
          <w:rFonts w:ascii="Noto Sans" w:hAnsi="Noto Sans" w:cs="Arial"/>
          <w:sz w:val="22"/>
          <w:szCs w:val="22"/>
        </w:rPr>
        <w:t>, la adquisición únicamente comprende el ejercicio presupuestal 202</w:t>
      </w:r>
      <w:r w:rsidR="00B15C41">
        <w:rPr>
          <w:rFonts w:ascii="Noto Sans" w:hAnsi="Noto Sans" w:cs="Arial"/>
          <w:sz w:val="22"/>
          <w:szCs w:val="22"/>
        </w:rPr>
        <w:t>5</w:t>
      </w:r>
      <w:r w:rsidRPr="000E23BF">
        <w:rPr>
          <w:rFonts w:ascii="Noto Sans" w:hAnsi="Noto Sans" w:cs="Arial"/>
          <w:sz w:val="22"/>
          <w:szCs w:val="22"/>
        </w:rPr>
        <w:t xml:space="preserve">. </w:t>
      </w:r>
    </w:p>
    <w:p w14:paraId="58F12E31" w14:textId="77777777" w:rsidR="00350BF3" w:rsidRPr="000E23BF" w:rsidRDefault="00350BF3" w:rsidP="000E23BF">
      <w:pPr>
        <w:ind w:left="-993" w:right="-1085"/>
        <w:jc w:val="both"/>
        <w:rPr>
          <w:rFonts w:ascii="Noto Sans" w:hAnsi="Noto Sans" w:cs="Arial"/>
          <w:sz w:val="16"/>
          <w:szCs w:val="16"/>
        </w:rPr>
      </w:pPr>
    </w:p>
    <w:p w14:paraId="3786010B"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PLAZO DE ENTREGA DEL BIEN, ARRENDAMIENTO O SERVICIO, INDICANDO EN SU CASO, EL</w:t>
      </w:r>
    </w:p>
    <w:p w14:paraId="2AE2C469"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CALENDARIO CON PROGRAMA Y CONDICIONES DE ENTREGAS QUE CORRESPONDA.</w:t>
      </w:r>
    </w:p>
    <w:p w14:paraId="5895B993" w14:textId="77777777" w:rsidR="00350BF3" w:rsidRPr="000E23BF" w:rsidRDefault="00350BF3" w:rsidP="000E23BF">
      <w:pPr>
        <w:ind w:left="-993" w:right="-1085" w:hanging="426"/>
        <w:jc w:val="both"/>
        <w:rPr>
          <w:rFonts w:ascii="Noto Sans" w:hAnsi="Noto Sans"/>
          <w:b/>
          <w:sz w:val="16"/>
          <w:szCs w:val="16"/>
        </w:rPr>
      </w:pPr>
    </w:p>
    <w:p w14:paraId="02FD168C" w14:textId="77777777" w:rsidR="00350BF3" w:rsidRPr="000E23BF" w:rsidRDefault="00350BF3" w:rsidP="000E23BF">
      <w:pPr>
        <w:ind w:left="-993" w:right="-1085"/>
        <w:jc w:val="both"/>
        <w:rPr>
          <w:rFonts w:ascii="Noto Sans" w:hAnsi="Noto Sans"/>
          <w:b/>
          <w:sz w:val="22"/>
          <w:szCs w:val="22"/>
        </w:rPr>
      </w:pPr>
      <w:r w:rsidRPr="000E23BF">
        <w:rPr>
          <w:rFonts w:ascii="Noto Sans" w:hAnsi="Noto Sans"/>
          <w:b/>
          <w:sz w:val="22"/>
          <w:szCs w:val="22"/>
        </w:rPr>
        <w:t>B.1 Plazo</w:t>
      </w:r>
    </w:p>
    <w:p w14:paraId="425699AE" w14:textId="77777777" w:rsidR="00350BF3" w:rsidRPr="000E23BF" w:rsidRDefault="00350BF3" w:rsidP="000E23BF">
      <w:pPr>
        <w:ind w:left="-993" w:right="-1085"/>
        <w:jc w:val="both"/>
        <w:rPr>
          <w:rFonts w:ascii="Noto Sans" w:hAnsi="Noto Sans"/>
          <w:sz w:val="16"/>
          <w:szCs w:val="16"/>
        </w:rPr>
      </w:pPr>
    </w:p>
    <w:p w14:paraId="0F52711F" w14:textId="6476E66D"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plazo de entrega de los bienes a entera satisfacción del </w:t>
      </w:r>
      <w:proofErr w:type="gramStart"/>
      <w:r w:rsidRPr="000E23BF">
        <w:rPr>
          <w:rFonts w:ascii="Noto Sans" w:hAnsi="Noto Sans"/>
          <w:sz w:val="22"/>
          <w:szCs w:val="22"/>
        </w:rPr>
        <w:t>Instituto,</w:t>
      </w:r>
      <w:proofErr w:type="gramEnd"/>
      <w:r w:rsidRPr="000E23BF">
        <w:rPr>
          <w:rFonts w:ascii="Noto Sans" w:hAnsi="Noto Sans"/>
          <w:sz w:val="22"/>
          <w:szCs w:val="22"/>
        </w:rPr>
        <w:t xml:space="preserve"> será dentro de </w:t>
      </w:r>
      <w:r w:rsidR="00B15C41">
        <w:rPr>
          <w:rFonts w:ascii="Noto Sans" w:hAnsi="Noto Sans"/>
          <w:sz w:val="22"/>
          <w:szCs w:val="22"/>
        </w:rPr>
        <w:t>60</w:t>
      </w:r>
      <w:r w:rsidRPr="000E23BF">
        <w:rPr>
          <w:rFonts w:ascii="Noto Sans" w:hAnsi="Noto Sans"/>
          <w:sz w:val="22"/>
          <w:szCs w:val="22"/>
        </w:rPr>
        <w:t xml:space="preserve"> días naturales, contados a partir del día natural siguiente a la notificación del fallo o adjudicación. En este plazo, el </w:t>
      </w:r>
      <w:r w:rsidR="005101DD">
        <w:rPr>
          <w:rFonts w:ascii="Noto Sans" w:hAnsi="Noto Sans"/>
          <w:sz w:val="22"/>
          <w:szCs w:val="22"/>
        </w:rPr>
        <w:t xml:space="preserve">Participante </w:t>
      </w:r>
      <w:r w:rsidRPr="000E23BF">
        <w:rPr>
          <w:rFonts w:ascii="Noto Sans" w:hAnsi="Noto Sans"/>
          <w:sz w:val="22"/>
          <w:szCs w:val="22"/>
        </w:rPr>
        <w:t>adjudicado deberá realizar la entrega, recepción de los bienes.</w:t>
      </w:r>
    </w:p>
    <w:p w14:paraId="68CA729F" w14:textId="77777777" w:rsidR="00350BF3" w:rsidRPr="000E23BF" w:rsidRDefault="00350BF3" w:rsidP="000E23BF">
      <w:pPr>
        <w:ind w:left="-993" w:right="-1085"/>
        <w:jc w:val="both"/>
        <w:rPr>
          <w:rFonts w:ascii="Noto Sans" w:hAnsi="Noto Sans"/>
          <w:sz w:val="16"/>
          <w:szCs w:val="16"/>
        </w:rPr>
      </w:pPr>
    </w:p>
    <w:p w14:paraId="399C3F17"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Por otra parte, las ordenes de compostura de bienes, tendrán un plazo de entrega no mayor a 10 días hábiles, contados a partir de la notificación al proveedor, con la aplicación de la deductiva correspondiente.</w:t>
      </w:r>
    </w:p>
    <w:p w14:paraId="3A2D1C77" w14:textId="77777777" w:rsidR="00350BF3" w:rsidRPr="000E23BF" w:rsidRDefault="00350BF3" w:rsidP="000E23BF">
      <w:pPr>
        <w:ind w:left="-993" w:right="-1085"/>
        <w:jc w:val="both"/>
        <w:rPr>
          <w:rFonts w:ascii="Noto Sans" w:hAnsi="Noto Sans"/>
          <w:sz w:val="16"/>
          <w:szCs w:val="16"/>
        </w:rPr>
      </w:pPr>
    </w:p>
    <w:p w14:paraId="6FA9C32A" w14:textId="59B00E89"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Las ordenes de compostura de bienes, serán notificadas a través del Administrador del Contrato, mediante correo electrónico, utilizando los datos de contacto que el proporcione. La recepción de las notificaciones deberá ser confirmada como máximo al segundo día natural de la fecha de emisión, en el entendido de que, en caso de no recibir respuesta, toda orden de compostura se dará por confirmada al tercer día natural de haber sido emitido el correo electrónico.</w:t>
      </w:r>
    </w:p>
    <w:p w14:paraId="5EB11C77" w14:textId="77777777" w:rsidR="00350BF3" w:rsidRPr="000E23BF" w:rsidRDefault="00350BF3" w:rsidP="000E23BF">
      <w:pPr>
        <w:ind w:left="-993" w:right="-1085"/>
        <w:jc w:val="both"/>
        <w:rPr>
          <w:rFonts w:ascii="Noto Sans" w:hAnsi="Noto Sans"/>
          <w:sz w:val="16"/>
          <w:szCs w:val="16"/>
        </w:rPr>
      </w:pPr>
    </w:p>
    <w:p w14:paraId="4B9DE4F6" w14:textId="77777777" w:rsidR="00350BF3" w:rsidRPr="000E23BF" w:rsidRDefault="00350BF3" w:rsidP="000E23BF">
      <w:pPr>
        <w:ind w:left="-993" w:right="-1085"/>
        <w:jc w:val="both"/>
        <w:rPr>
          <w:rFonts w:ascii="Noto Sans" w:hAnsi="Noto Sans"/>
          <w:b/>
          <w:sz w:val="22"/>
          <w:szCs w:val="22"/>
        </w:rPr>
      </w:pPr>
      <w:r w:rsidRPr="000E23BF">
        <w:rPr>
          <w:rFonts w:ascii="Noto Sans" w:hAnsi="Noto Sans"/>
          <w:b/>
          <w:sz w:val="22"/>
          <w:szCs w:val="22"/>
        </w:rPr>
        <w:t>Programa de entrega para adquisición de uniformes (vestuario no contractual), para el personal que integra la estructura Nacional de Protección Civil.</w:t>
      </w:r>
    </w:p>
    <w:p w14:paraId="03658225" w14:textId="77777777" w:rsidR="00350BF3" w:rsidRPr="000E23BF" w:rsidRDefault="00350BF3" w:rsidP="000E23BF">
      <w:pPr>
        <w:ind w:left="-993" w:right="-1085"/>
        <w:jc w:val="both"/>
        <w:rPr>
          <w:rFonts w:ascii="Noto Sans" w:hAnsi="Noto Sans"/>
          <w:b/>
          <w:sz w:val="16"/>
          <w:szCs w:val="16"/>
        </w:rPr>
      </w:pPr>
    </w:p>
    <w:p w14:paraId="683E7192" w14:textId="0CCBE402" w:rsidR="00350BF3" w:rsidRPr="000E23BF" w:rsidRDefault="00350BF3" w:rsidP="000E23BF">
      <w:pPr>
        <w:ind w:left="-993" w:right="-1085"/>
        <w:jc w:val="both"/>
        <w:rPr>
          <w:rFonts w:ascii="Noto Sans" w:hAnsi="Noto Sans"/>
          <w:sz w:val="22"/>
          <w:szCs w:val="22"/>
        </w:rPr>
      </w:pPr>
      <w:bookmarkStart w:id="0" w:name="_Hlk193793549"/>
      <w:r w:rsidRPr="000E23BF">
        <w:rPr>
          <w:rFonts w:ascii="Noto Sans" w:hAnsi="Noto Sans"/>
          <w:sz w:val="22"/>
          <w:szCs w:val="22"/>
        </w:rPr>
        <w:t xml:space="preserve">Cada </w:t>
      </w:r>
      <w:r w:rsidR="005101DD">
        <w:rPr>
          <w:rFonts w:ascii="Noto Sans" w:hAnsi="Noto Sans"/>
          <w:sz w:val="22"/>
          <w:szCs w:val="22"/>
        </w:rPr>
        <w:t xml:space="preserve">Participante </w:t>
      </w:r>
      <w:r w:rsidRPr="000E23BF">
        <w:rPr>
          <w:rFonts w:ascii="Noto Sans" w:hAnsi="Noto Sans"/>
          <w:sz w:val="22"/>
          <w:szCs w:val="22"/>
        </w:rPr>
        <w:t xml:space="preserve">interesado deberá de presentar junto con su propuesta técnica el Programa de Entrega de las partidas que en su caso </w:t>
      </w:r>
      <w:r w:rsidR="005101DD">
        <w:rPr>
          <w:rFonts w:ascii="Noto Sans" w:hAnsi="Noto Sans"/>
          <w:sz w:val="22"/>
          <w:szCs w:val="22"/>
        </w:rPr>
        <w:t>participe</w:t>
      </w:r>
      <w:r w:rsidRPr="000E23BF">
        <w:rPr>
          <w:rFonts w:ascii="Noto Sans" w:hAnsi="Noto Sans"/>
          <w:sz w:val="22"/>
          <w:szCs w:val="22"/>
        </w:rPr>
        <w:t xml:space="preserve">, en el lugar de entrega que se señala en la literal B.2 de los presentes términos y condiciones, considerando que en ningún caso podrá exceder de </w:t>
      </w:r>
      <w:r w:rsidR="00B15C41">
        <w:rPr>
          <w:rFonts w:ascii="Noto Sans" w:hAnsi="Noto Sans"/>
          <w:sz w:val="22"/>
          <w:szCs w:val="22"/>
        </w:rPr>
        <w:t>60</w:t>
      </w:r>
      <w:r w:rsidRPr="000E23BF">
        <w:rPr>
          <w:rFonts w:ascii="Noto Sans" w:hAnsi="Noto Sans"/>
          <w:sz w:val="22"/>
          <w:szCs w:val="22"/>
        </w:rPr>
        <w:t xml:space="preserve"> días naturales, contados a partir del día natural siguiente a la notificación del fallo.</w:t>
      </w:r>
    </w:p>
    <w:bookmarkEnd w:id="0"/>
    <w:p w14:paraId="3E97EDB8" w14:textId="77777777" w:rsidR="00350BF3" w:rsidRPr="000E23BF" w:rsidRDefault="00350BF3" w:rsidP="000E23BF">
      <w:pPr>
        <w:ind w:left="-993" w:right="-1085"/>
        <w:jc w:val="both"/>
        <w:rPr>
          <w:rFonts w:ascii="Noto Sans" w:hAnsi="Noto Sans"/>
          <w:sz w:val="16"/>
          <w:szCs w:val="16"/>
        </w:rPr>
      </w:pPr>
    </w:p>
    <w:p w14:paraId="65877319" w14:textId="77777777" w:rsidR="00350BF3" w:rsidRPr="000E23BF" w:rsidRDefault="00350BF3" w:rsidP="000E23BF">
      <w:pPr>
        <w:ind w:left="-993" w:right="-1085"/>
        <w:jc w:val="both"/>
        <w:rPr>
          <w:rFonts w:ascii="Noto Sans" w:hAnsi="Noto Sans"/>
          <w:b/>
          <w:sz w:val="22"/>
          <w:szCs w:val="22"/>
        </w:rPr>
      </w:pPr>
      <w:r w:rsidRPr="000E23BF">
        <w:rPr>
          <w:rFonts w:ascii="Noto Sans" w:hAnsi="Noto Sans"/>
          <w:b/>
          <w:sz w:val="22"/>
          <w:szCs w:val="22"/>
        </w:rPr>
        <w:t>B.2 Lugar de entrega.</w:t>
      </w:r>
    </w:p>
    <w:p w14:paraId="18577C52" w14:textId="77777777" w:rsidR="00350BF3" w:rsidRPr="000E23BF" w:rsidRDefault="00350BF3" w:rsidP="000E23BF">
      <w:pPr>
        <w:pStyle w:val="Prrafodelista"/>
        <w:spacing w:after="0" w:line="240" w:lineRule="auto"/>
        <w:ind w:left="-993" w:right="-1085"/>
        <w:jc w:val="both"/>
        <w:rPr>
          <w:rFonts w:ascii="Noto Sans" w:hAnsi="Noto Sans"/>
          <w:sz w:val="16"/>
          <w:szCs w:val="16"/>
        </w:rPr>
      </w:pPr>
    </w:p>
    <w:p w14:paraId="6F492164" w14:textId="77777777" w:rsidR="00350BF3" w:rsidRPr="000E23BF" w:rsidRDefault="00350BF3" w:rsidP="000E23BF">
      <w:pPr>
        <w:ind w:left="-993" w:right="-1085"/>
        <w:jc w:val="both"/>
        <w:rPr>
          <w:rFonts w:ascii="Noto Sans" w:eastAsia="Times New Roman" w:hAnsi="Noto Sans" w:cs="Arial"/>
          <w:color w:val="000000"/>
          <w:sz w:val="22"/>
          <w:szCs w:val="22"/>
          <w:lang w:eastAsia="es-MX"/>
        </w:rPr>
      </w:pPr>
      <w:r w:rsidRPr="000E23BF">
        <w:rPr>
          <w:rFonts w:ascii="Noto Sans" w:hAnsi="Noto Sans"/>
          <w:sz w:val="22"/>
          <w:szCs w:val="22"/>
        </w:rPr>
        <w:t xml:space="preserve">La entrega de los bienes se realizará </w:t>
      </w:r>
      <w:r w:rsidRPr="000E23BF">
        <w:rPr>
          <w:rFonts w:ascii="Noto Sans" w:eastAsia="Times New Roman" w:hAnsi="Noto Sans" w:cs="Arial"/>
          <w:color w:val="000000"/>
          <w:sz w:val="22"/>
          <w:szCs w:val="22"/>
          <w:lang w:eastAsia="es-MX"/>
        </w:rPr>
        <w:t>en las oficinas que ocupa la División de Protección Civil, sita en Hamburgo No. 64, Piso 4, Col. Juárez, Alcaldía Cuauhtémoc, C. P. 06600, en la Ciudad de México.</w:t>
      </w:r>
    </w:p>
    <w:p w14:paraId="6392DDBB" w14:textId="77777777" w:rsidR="00350BF3" w:rsidRPr="000E23BF" w:rsidRDefault="00350BF3" w:rsidP="000E23BF">
      <w:pPr>
        <w:ind w:left="-993" w:right="-1085"/>
        <w:jc w:val="both"/>
        <w:rPr>
          <w:rFonts w:ascii="Noto Sans" w:hAnsi="Noto Sans"/>
          <w:sz w:val="16"/>
          <w:szCs w:val="16"/>
        </w:rPr>
      </w:pPr>
    </w:p>
    <w:p w14:paraId="14513810" w14:textId="77777777" w:rsidR="00350BF3" w:rsidRPr="000E23BF" w:rsidRDefault="00350BF3" w:rsidP="000E23BF">
      <w:pPr>
        <w:ind w:left="-993" w:right="-1085"/>
        <w:jc w:val="both"/>
        <w:rPr>
          <w:rFonts w:ascii="Noto Sans" w:hAnsi="Noto Sans"/>
          <w:b/>
          <w:sz w:val="22"/>
          <w:szCs w:val="22"/>
        </w:rPr>
      </w:pPr>
      <w:r w:rsidRPr="000E23BF">
        <w:rPr>
          <w:rFonts w:ascii="Noto Sans" w:hAnsi="Noto Sans"/>
          <w:b/>
          <w:sz w:val="22"/>
          <w:szCs w:val="22"/>
        </w:rPr>
        <w:lastRenderedPageBreak/>
        <w:t>B.3 Condiciones de entrega.</w:t>
      </w:r>
    </w:p>
    <w:p w14:paraId="0AE06B39" w14:textId="77777777" w:rsidR="00350BF3" w:rsidRPr="000E23BF" w:rsidRDefault="00350BF3" w:rsidP="000E23BF">
      <w:pPr>
        <w:pStyle w:val="Prrafodelista"/>
        <w:spacing w:after="0" w:line="240" w:lineRule="auto"/>
        <w:ind w:left="-993" w:right="-1085"/>
        <w:jc w:val="both"/>
        <w:rPr>
          <w:rFonts w:ascii="Noto Sans" w:hAnsi="Noto Sans"/>
          <w:sz w:val="16"/>
          <w:szCs w:val="16"/>
        </w:rPr>
      </w:pPr>
    </w:p>
    <w:p w14:paraId="5E7E2007" w14:textId="12AE729A" w:rsidR="00350BF3" w:rsidRDefault="00350BF3" w:rsidP="000E23BF">
      <w:pPr>
        <w:pStyle w:val="Prrafodelista"/>
        <w:spacing w:after="0" w:line="240" w:lineRule="auto"/>
        <w:ind w:left="-993" w:right="-1085"/>
        <w:jc w:val="both"/>
        <w:rPr>
          <w:rFonts w:ascii="Noto Sans" w:hAnsi="Noto Sans"/>
        </w:rPr>
      </w:pPr>
      <w:r w:rsidRPr="000E23BF">
        <w:rPr>
          <w:rFonts w:ascii="Noto Sans" w:hAnsi="Noto Sans"/>
        </w:rPr>
        <w:t>La trasportación de los bienes, maniobras de carga y descarga en el lugar de entrega serán a cargo del proveedor, así como el aseguramiento de los bienes, hasta el momento que sean recibidos de conformidad por el Instituto.</w:t>
      </w:r>
    </w:p>
    <w:p w14:paraId="496F39AA" w14:textId="77777777" w:rsidR="000E23BF" w:rsidRPr="000E23BF" w:rsidRDefault="000E23BF" w:rsidP="000E23BF">
      <w:pPr>
        <w:pStyle w:val="Prrafodelista"/>
        <w:spacing w:after="0" w:line="240" w:lineRule="auto"/>
        <w:ind w:left="-993" w:right="-1085"/>
        <w:jc w:val="both"/>
        <w:rPr>
          <w:rFonts w:ascii="Noto Sans" w:hAnsi="Noto Sans"/>
        </w:rPr>
      </w:pPr>
    </w:p>
    <w:p w14:paraId="279FA0D5" w14:textId="77777777" w:rsidR="00350BF3" w:rsidRPr="000E23BF" w:rsidRDefault="00350BF3" w:rsidP="000E23BF">
      <w:pPr>
        <w:pStyle w:val="Prrafodelista"/>
        <w:numPr>
          <w:ilvl w:val="0"/>
          <w:numId w:val="25"/>
        </w:numPr>
        <w:suppressAutoHyphens/>
        <w:spacing w:after="0" w:line="240" w:lineRule="auto"/>
        <w:ind w:left="-993" w:right="-1085" w:firstLine="0"/>
        <w:jc w:val="both"/>
        <w:rPr>
          <w:rFonts w:ascii="Noto Sans" w:hAnsi="Noto Sans"/>
        </w:rPr>
      </w:pPr>
      <w:r w:rsidRPr="000E23BF">
        <w:rPr>
          <w:rFonts w:ascii="Noto Sans" w:hAnsi="Noto Sans"/>
        </w:rPr>
        <w:t>La entrega de los bienes se realizará en un horario de 8:00 a 14:00 horas en las fechas antes señaladas conforme a las cantidades establecidas en el Anexo Técnico.</w:t>
      </w:r>
    </w:p>
    <w:p w14:paraId="31E9E19F" w14:textId="77777777" w:rsidR="00350BF3" w:rsidRPr="000E23BF" w:rsidRDefault="00350BF3" w:rsidP="000E23BF">
      <w:pPr>
        <w:pStyle w:val="Prrafodelista"/>
        <w:spacing w:after="0" w:line="240" w:lineRule="auto"/>
        <w:ind w:left="-993" w:right="-1085"/>
        <w:jc w:val="both"/>
        <w:rPr>
          <w:rFonts w:ascii="Noto Sans" w:hAnsi="Noto Sans"/>
          <w:sz w:val="18"/>
          <w:szCs w:val="18"/>
        </w:rPr>
      </w:pPr>
    </w:p>
    <w:p w14:paraId="74816D38" w14:textId="0F3CDDC7" w:rsidR="00350BF3" w:rsidRPr="000E23BF" w:rsidRDefault="00350BF3" w:rsidP="000E23BF">
      <w:pPr>
        <w:pStyle w:val="Prrafodelista"/>
        <w:numPr>
          <w:ilvl w:val="0"/>
          <w:numId w:val="25"/>
        </w:numPr>
        <w:suppressAutoHyphens/>
        <w:spacing w:after="0" w:line="240" w:lineRule="auto"/>
        <w:ind w:left="-993" w:right="-1085" w:firstLine="0"/>
        <w:jc w:val="both"/>
        <w:rPr>
          <w:rFonts w:ascii="Noto Sans" w:hAnsi="Noto Sans"/>
        </w:rPr>
      </w:pPr>
      <w:r w:rsidRPr="000E23BF">
        <w:rPr>
          <w:rFonts w:ascii="Noto Sans" w:hAnsi="Noto Sans"/>
        </w:rPr>
        <w:t xml:space="preserve">El </w:t>
      </w:r>
      <w:r w:rsidR="005101DD">
        <w:rPr>
          <w:rFonts w:ascii="Noto Sans" w:hAnsi="Noto Sans"/>
        </w:rPr>
        <w:t xml:space="preserve">Participante </w:t>
      </w:r>
      <w:r w:rsidRPr="000E23BF">
        <w:rPr>
          <w:rFonts w:ascii="Noto Sans" w:hAnsi="Noto Sans"/>
        </w:rPr>
        <w:t>adjudicado se compromete a entregar los bienes en su empaque original, individualmente, segmentados por talla y producto, nuevos, libres de defectos y con las características especificadas en el Anexo Técnico, separadas individualmente conforme a las cantidades y tallas consignadas, sin costo adicional para el Instituto.</w:t>
      </w:r>
    </w:p>
    <w:p w14:paraId="24480318" w14:textId="77777777" w:rsidR="00350BF3" w:rsidRPr="000E23BF" w:rsidRDefault="00350BF3" w:rsidP="000E23BF">
      <w:pPr>
        <w:pStyle w:val="Prrafodelista"/>
        <w:suppressAutoHyphens/>
        <w:spacing w:after="0" w:line="240" w:lineRule="auto"/>
        <w:ind w:left="-993" w:right="-1085"/>
        <w:jc w:val="both"/>
        <w:rPr>
          <w:rFonts w:ascii="Noto Sans" w:hAnsi="Noto Sans"/>
          <w:sz w:val="18"/>
          <w:szCs w:val="18"/>
        </w:rPr>
      </w:pPr>
    </w:p>
    <w:p w14:paraId="79AB6C08" w14:textId="77777777" w:rsidR="00350BF3" w:rsidRPr="000E23BF" w:rsidRDefault="00350BF3" w:rsidP="000E23BF">
      <w:pPr>
        <w:pStyle w:val="Prrafodelista"/>
        <w:numPr>
          <w:ilvl w:val="0"/>
          <w:numId w:val="25"/>
        </w:numPr>
        <w:suppressAutoHyphens/>
        <w:spacing w:after="0" w:line="240" w:lineRule="auto"/>
        <w:ind w:left="-993" w:right="-1085" w:firstLine="0"/>
        <w:jc w:val="both"/>
        <w:rPr>
          <w:rFonts w:ascii="Noto Sans" w:hAnsi="Noto Sans"/>
        </w:rPr>
      </w:pPr>
      <w:r w:rsidRPr="000E23BF">
        <w:rPr>
          <w:rFonts w:ascii="Noto Sans" w:hAnsi="Noto Sans"/>
        </w:rPr>
        <w:t xml:space="preserve">Los bienes adjudicados deben estar perfectamente empacados individualmente, segmentados por talla y producto para su transporte en contenedores que permitan su resguardo de cualquier condición climática y en las cantidades establecidas durante su transportación y hasta su entrega </w:t>
      </w:r>
      <w:r w:rsidRPr="000E23BF">
        <w:rPr>
          <w:rFonts w:ascii="Noto Sans" w:eastAsia="Times New Roman" w:hAnsi="Noto Sans" w:cs="Arial"/>
          <w:color w:val="000000"/>
          <w:lang w:eastAsia="es-MX"/>
        </w:rPr>
        <w:t>en las oficinas que ocupa la División de Protección Civil, sita en Hamburgo No. 64, Piso 4 Col. Juárez, Alcaldía Cuauhtémoc, C. P. 06600, en la Ciudad de México.</w:t>
      </w:r>
    </w:p>
    <w:p w14:paraId="405C7793" w14:textId="77777777" w:rsidR="00350BF3" w:rsidRPr="000E23BF" w:rsidRDefault="00350BF3" w:rsidP="000E23BF">
      <w:pPr>
        <w:pStyle w:val="Prrafodelista"/>
        <w:suppressAutoHyphens/>
        <w:spacing w:after="0" w:line="240" w:lineRule="auto"/>
        <w:ind w:left="-993" w:right="-1085"/>
        <w:jc w:val="both"/>
        <w:rPr>
          <w:rFonts w:ascii="Noto Sans" w:hAnsi="Noto Sans"/>
          <w:sz w:val="18"/>
          <w:szCs w:val="18"/>
        </w:rPr>
      </w:pPr>
    </w:p>
    <w:p w14:paraId="3664283B" w14:textId="12D4472A" w:rsidR="00350BF3" w:rsidRPr="000E23BF" w:rsidRDefault="00350BF3" w:rsidP="000E23BF">
      <w:pPr>
        <w:pStyle w:val="Prrafodelista"/>
        <w:numPr>
          <w:ilvl w:val="0"/>
          <w:numId w:val="25"/>
        </w:numPr>
        <w:suppressAutoHyphens/>
        <w:spacing w:after="0" w:line="240" w:lineRule="auto"/>
        <w:ind w:left="-993" w:right="-1085" w:firstLine="0"/>
        <w:jc w:val="both"/>
        <w:rPr>
          <w:rFonts w:ascii="Noto Sans" w:hAnsi="Noto Sans"/>
        </w:rPr>
      </w:pPr>
      <w:r w:rsidRPr="000E23BF">
        <w:rPr>
          <w:rFonts w:ascii="Noto Sans" w:hAnsi="Noto Sans"/>
        </w:rPr>
        <w:t xml:space="preserve">El </w:t>
      </w:r>
      <w:r w:rsidR="005101DD">
        <w:rPr>
          <w:rFonts w:ascii="Noto Sans" w:hAnsi="Noto Sans"/>
        </w:rPr>
        <w:t xml:space="preserve">Participante </w:t>
      </w:r>
      <w:r w:rsidRPr="000E23BF">
        <w:rPr>
          <w:rFonts w:ascii="Noto Sans" w:hAnsi="Noto Sans"/>
        </w:rPr>
        <w:t>adjudicado cubrirá todos los gastos y absorberá todos los riesgos que impliquen el traslado de los bienes adjudicados hasta el lugar de entrega, así como los relativos al aseguramiento de estos, hasta el lugar de entrega señalado en la literal B.2 anterior.</w:t>
      </w:r>
    </w:p>
    <w:p w14:paraId="3B683381" w14:textId="77777777" w:rsidR="00350BF3" w:rsidRPr="000E23BF" w:rsidRDefault="00350BF3" w:rsidP="000E23BF">
      <w:pPr>
        <w:pStyle w:val="Prrafodelista"/>
        <w:ind w:left="-993" w:right="-1085"/>
        <w:rPr>
          <w:rFonts w:ascii="Noto Sans" w:hAnsi="Noto Sans"/>
          <w:sz w:val="18"/>
          <w:szCs w:val="18"/>
        </w:rPr>
      </w:pPr>
    </w:p>
    <w:p w14:paraId="278CAE10" w14:textId="3C80E6FA" w:rsidR="00350BF3" w:rsidRPr="000E23BF" w:rsidRDefault="00350BF3" w:rsidP="000E23BF">
      <w:pPr>
        <w:pStyle w:val="Prrafodelista"/>
        <w:numPr>
          <w:ilvl w:val="0"/>
          <w:numId w:val="25"/>
        </w:numPr>
        <w:suppressAutoHyphens/>
        <w:spacing w:after="0" w:line="240" w:lineRule="auto"/>
        <w:ind w:left="-993" w:right="-1085" w:firstLine="0"/>
        <w:jc w:val="both"/>
        <w:rPr>
          <w:rFonts w:ascii="Noto Sans" w:hAnsi="Noto Sans"/>
        </w:rPr>
      </w:pPr>
      <w:r w:rsidRPr="000E23BF">
        <w:rPr>
          <w:rFonts w:ascii="Noto Sans" w:hAnsi="Noto Sans"/>
        </w:rPr>
        <w:t xml:space="preserve">El </w:t>
      </w:r>
      <w:r w:rsidR="005101DD">
        <w:rPr>
          <w:rFonts w:ascii="Noto Sans" w:hAnsi="Noto Sans"/>
        </w:rPr>
        <w:t xml:space="preserve">Participante </w:t>
      </w:r>
      <w:r w:rsidRPr="000E23BF">
        <w:rPr>
          <w:rFonts w:ascii="Noto Sans" w:hAnsi="Noto Sans"/>
        </w:rPr>
        <w:t>adjudicado deberá comunicarse vía telefónica con el Auxiliar del Administrador del contrato para establecer la logística de entrega de cada una de las partidas que contempla el Anexo Técnico.</w:t>
      </w:r>
    </w:p>
    <w:p w14:paraId="5AFE5941" w14:textId="77777777" w:rsidR="00350BF3" w:rsidRPr="000E23BF" w:rsidRDefault="00350BF3" w:rsidP="000E23BF">
      <w:pPr>
        <w:pStyle w:val="Prrafodelista"/>
        <w:ind w:left="-993" w:right="-1085"/>
        <w:rPr>
          <w:rFonts w:ascii="Noto Sans" w:hAnsi="Noto Sans"/>
          <w:sz w:val="18"/>
          <w:szCs w:val="18"/>
        </w:rPr>
      </w:pPr>
    </w:p>
    <w:p w14:paraId="6AB2EA5A" w14:textId="3B2735DC" w:rsidR="00350BF3" w:rsidRPr="000E23BF" w:rsidRDefault="00350BF3" w:rsidP="000E23BF">
      <w:pPr>
        <w:pStyle w:val="Prrafodelista"/>
        <w:numPr>
          <w:ilvl w:val="0"/>
          <w:numId w:val="25"/>
        </w:numPr>
        <w:suppressAutoHyphens/>
        <w:spacing w:after="0" w:line="240" w:lineRule="auto"/>
        <w:ind w:left="-993" w:right="-1085" w:firstLine="0"/>
        <w:jc w:val="both"/>
        <w:rPr>
          <w:rFonts w:ascii="Noto Sans" w:hAnsi="Noto Sans"/>
        </w:rPr>
      </w:pPr>
      <w:r w:rsidRPr="000E23BF">
        <w:rPr>
          <w:rFonts w:ascii="Noto Sans" w:hAnsi="Noto Sans"/>
        </w:rPr>
        <w:t xml:space="preserve">El </w:t>
      </w:r>
      <w:r w:rsidR="005101DD">
        <w:rPr>
          <w:rFonts w:ascii="Noto Sans" w:hAnsi="Noto Sans"/>
        </w:rPr>
        <w:t xml:space="preserve">Participante </w:t>
      </w:r>
      <w:r w:rsidRPr="000E23BF">
        <w:rPr>
          <w:rFonts w:ascii="Noto Sans" w:hAnsi="Noto Sans"/>
        </w:rPr>
        <w:t>adjudicado se compromete, a que los bienes entregados cumplan con lo establecido en la NORMA Oficial Mexicana NOM-004-SE-2021, Información comercial-Etiquetado de productos textiles, prendas de vestir, sus accesorios y ropa de casa; lo cual será verificado por el Administrador del Contrato o por quien este designe.</w:t>
      </w:r>
    </w:p>
    <w:p w14:paraId="6CD5736E" w14:textId="77777777" w:rsidR="00350BF3" w:rsidRPr="000E23BF" w:rsidRDefault="00350BF3" w:rsidP="000E23BF">
      <w:pPr>
        <w:pStyle w:val="Prrafodelista"/>
        <w:ind w:left="-993" w:right="-1085"/>
        <w:rPr>
          <w:rFonts w:ascii="Noto Sans" w:hAnsi="Noto Sans"/>
          <w:sz w:val="18"/>
          <w:szCs w:val="18"/>
        </w:rPr>
      </w:pPr>
    </w:p>
    <w:p w14:paraId="224BED75" w14:textId="26BE1A6F" w:rsidR="00A97D2B" w:rsidRPr="00A97D2B" w:rsidRDefault="00350BF3" w:rsidP="00800F9B">
      <w:pPr>
        <w:pStyle w:val="Prrafodelista"/>
        <w:numPr>
          <w:ilvl w:val="0"/>
          <w:numId w:val="25"/>
        </w:numPr>
        <w:suppressAutoHyphens/>
        <w:spacing w:after="0" w:line="240" w:lineRule="auto"/>
        <w:ind w:left="-993" w:right="-1085" w:firstLine="0"/>
        <w:jc w:val="both"/>
        <w:rPr>
          <w:rFonts w:ascii="Noto Sans" w:hAnsi="Noto Sans"/>
        </w:rPr>
      </w:pPr>
      <w:r w:rsidRPr="00A97D2B">
        <w:rPr>
          <w:rFonts w:ascii="Noto Sans" w:hAnsi="Noto Sans"/>
        </w:rPr>
        <w:t xml:space="preserve">Para la entrega de los Bienes, el administrador del contrato conjuntamente con el Auxiliar para la Administración del mismo, formularán el </w:t>
      </w:r>
      <w:r w:rsidR="005242C9" w:rsidRPr="00A97D2B">
        <w:rPr>
          <w:rFonts w:ascii="Noto Sans" w:hAnsi="Noto Sans"/>
        </w:rPr>
        <w:t xml:space="preserve">Acta Administrativa Circunstanciada de Entrega, Recepción para la Adquisición de Uniformes (Vestuario No Contractual), para el Personal que Integra la Estructura Nacional de Protección Civil, (Anexo </w:t>
      </w:r>
      <w:r w:rsidR="00630A00" w:rsidRPr="00A97D2B">
        <w:rPr>
          <w:rFonts w:ascii="Noto Sans" w:hAnsi="Noto Sans"/>
        </w:rPr>
        <w:t>1</w:t>
      </w:r>
      <w:r w:rsidR="005242C9" w:rsidRPr="00A97D2B">
        <w:rPr>
          <w:rFonts w:ascii="Noto Sans" w:hAnsi="Noto Sans"/>
        </w:rPr>
        <w:t>)</w:t>
      </w:r>
      <w:r w:rsidRPr="00A97D2B">
        <w:rPr>
          <w:rFonts w:ascii="Noto Sans" w:hAnsi="Noto Sans"/>
        </w:rPr>
        <w:t xml:space="preserve">, en la que conste que la entrega de la totalidad de las prendas por cada partida se realizó en tiempo, cumpliendo lo establecido en el Anexo técnico, así como los presentes </w:t>
      </w:r>
      <w:r w:rsidRPr="00A97D2B">
        <w:rPr>
          <w:rFonts w:ascii="Noto Sans" w:hAnsi="Noto Sans"/>
        </w:rPr>
        <w:lastRenderedPageBreak/>
        <w:t xml:space="preserve">Términos y Condiciones, y que la entrega fue realizada a entera satisfacción del Instituto, siendo </w:t>
      </w:r>
      <w:r w:rsidR="00D21B89" w:rsidRPr="00A97D2B">
        <w:rPr>
          <w:rFonts w:ascii="Noto Sans" w:hAnsi="Noto Sans"/>
        </w:rPr>
        <w:t>esta</w:t>
      </w:r>
      <w:r w:rsidRPr="00A97D2B">
        <w:rPr>
          <w:rFonts w:ascii="Noto Sans" w:hAnsi="Noto Sans"/>
        </w:rPr>
        <w:t xml:space="preserve"> Acta el documento con el que se validará la entrega para cuestiones de pago al proveedor</w:t>
      </w:r>
      <w:r w:rsidR="00A97D2B" w:rsidRPr="00A97D2B">
        <w:rPr>
          <w:rFonts w:ascii="Noto Sans" w:hAnsi="Noto Sans"/>
        </w:rPr>
        <w:t xml:space="preserve"> o en su caso se formulará el Acta Administrativa Circunstanciada de Rechazo de Bienes para la Adquisición de Uniformes (Vestuario No Contractual), para el Personal que Integra </w:t>
      </w:r>
      <w:r w:rsidR="00A97D2B">
        <w:rPr>
          <w:rFonts w:ascii="Noto Sans" w:hAnsi="Noto Sans"/>
        </w:rPr>
        <w:t>l</w:t>
      </w:r>
      <w:r w:rsidR="00A97D2B" w:rsidRPr="00A97D2B">
        <w:rPr>
          <w:rFonts w:ascii="Noto Sans" w:hAnsi="Noto Sans"/>
        </w:rPr>
        <w:t xml:space="preserve">a Estructura Nacional </w:t>
      </w:r>
      <w:r w:rsidR="00A97D2B">
        <w:rPr>
          <w:rFonts w:ascii="Noto Sans" w:hAnsi="Noto Sans"/>
        </w:rPr>
        <w:t>d</w:t>
      </w:r>
      <w:r w:rsidR="00A97D2B" w:rsidRPr="00A97D2B">
        <w:rPr>
          <w:rFonts w:ascii="Noto Sans" w:hAnsi="Noto Sans"/>
        </w:rPr>
        <w:t>e Protección Civil</w:t>
      </w:r>
      <w:r w:rsidR="00A97D2B">
        <w:rPr>
          <w:rFonts w:ascii="Noto Sans" w:hAnsi="Noto Sans"/>
        </w:rPr>
        <w:t xml:space="preserve"> (Anexo </w:t>
      </w:r>
      <w:r w:rsidR="000E6D76">
        <w:rPr>
          <w:rFonts w:ascii="Noto Sans" w:hAnsi="Noto Sans"/>
        </w:rPr>
        <w:t>4</w:t>
      </w:r>
      <w:r w:rsidR="00A97D2B">
        <w:rPr>
          <w:rFonts w:ascii="Noto Sans" w:hAnsi="Noto Sans"/>
        </w:rPr>
        <w:t>)</w:t>
      </w:r>
      <w:r w:rsidR="00A97D2B" w:rsidRPr="00A97D2B">
        <w:rPr>
          <w:rFonts w:ascii="Noto Sans" w:hAnsi="Noto Sans"/>
        </w:rPr>
        <w:t>.</w:t>
      </w:r>
    </w:p>
    <w:p w14:paraId="7AD194E8" w14:textId="77777777" w:rsidR="00A97D2B" w:rsidRDefault="00A97D2B" w:rsidP="000E23BF">
      <w:pPr>
        <w:pStyle w:val="Prrafodelista"/>
        <w:spacing w:after="0" w:line="240" w:lineRule="auto"/>
        <w:ind w:left="-993" w:right="-1085"/>
        <w:jc w:val="both"/>
        <w:rPr>
          <w:rFonts w:ascii="Noto Sans" w:hAnsi="Noto Sans"/>
        </w:rPr>
      </w:pPr>
    </w:p>
    <w:p w14:paraId="287556F1" w14:textId="3DAEED47" w:rsidR="00350BF3" w:rsidRPr="000E23BF" w:rsidRDefault="00350BF3" w:rsidP="000E23BF">
      <w:pPr>
        <w:pStyle w:val="Prrafodelista"/>
        <w:spacing w:after="0" w:line="240" w:lineRule="auto"/>
        <w:ind w:left="-993" w:right="-1085"/>
        <w:jc w:val="both"/>
        <w:rPr>
          <w:rFonts w:ascii="Noto Sans" w:hAnsi="Noto Sans"/>
        </w:rPr>
      </w:pPr>
      <w:r w:rsidRPr="000E23BF">
        <w:rPr>
          <w:rFonts w:ascii="Noto Sans" w:hAnsi="Noto Sans"/>
        </w:rPr>
        <w:t>El Administrador del Contrato, designará al personal responsable de la recepción de los bienes y servicios que se incluyen en la presente adquisición.</w:t>
      </w:r>
    </w:p>
    <w:p w14:paraId="389524E8" w14:textId="77777777" w:rsidR="00350BF3" w:rsidRPr="000E23BF" w:rsidRDefault="00350BF3" w:rsidP="000E23BF">
      <w:pPr>
        <w:pStyle w:val="Prrafodelista"/>
        <w:spacing w:after="0" w:line="240" w:lineRule="auto"/>
        <w:ind w:left="-993" w:right="-1085"/>
        <w:jc w:val="both"/>
        <w:rPr>
          <w:rFonts w:ascii="Noto Sans" w:hAnsi="Noto Sans"/>
          <w:sz w:val="18"/>
          <w:szCs w:val="18"/>
        </w:rPr>
      </w:pPr>
    </w:p>
    <w:p w14:paraId="4CB5AB74" w14:textId="77777777" w:rsidR="00350BF3" w:rsidRPr="000E23BF" w:rsidRDefault="00350BF3" w:rsidP="000E23BF">
      <w:pPr>
        <w:pStyle w:val="Prrafodelista"/>
        <w:spacing w:after="0" w:line="240" w:lineRule="auto"/>
        <w:ind w:left="-993" w:right="-1085"/>
        <w:jc w:val="both"/>
        <w:rPr>
          <w:rFonts w:ascii="Noto Sans" w:hAnsi="Noto Sans"/>
        </w:rPr>
      </w:pPr>
      <w:r w:rsidRPr="000E23BF">
        <w:rPr>
          <w:rFonts w:ascii="Noto Sans" w:hAnsi="Noto Sans"/>
        </w:rPr>
        <w:t>En caso de que los bienes cumplan con lo establecido en el contrato, el Instituto recibirá de conformidad, mediante la formulación y suscripción de los documentos a que haya lugar, en los que intervendrá el personal designado para la recepción y el personal que designe el licitante.</w:t>
      </w:r>
    </w:p>
    <w:p w14:paraId="707F4C71"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5EA479F1"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CRITERIO DE EVALUACIÓN DE PROPOSICIONES CONFORME A LO DISPUESTO POR LOS ARTÍCULOS 51, 52 Y 53 DEL RLAASSP.</w:t>
      </w:r>
    </w:p>
    <w:p w14:paraId="66E70C28"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48CA532A" w14:textId="4B03FFAE" w:rsidR="00350BF3"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EN SU CASO, LA PONDERACIÓN DEL CRITERIO DE EVALUACIÓN DE PUNTOS Y PORCENTAJES CON LA QUE SE EVALUARÁN LAS PROPUESTAS, CUMPLIENDO CON LO DISPUESTO EN EL SEGUNDO PÁRRAFO DEL ARTÍCULO 14 DE LA LAASSP.</w:t>
      </w:r>
    </w:p>
    <w:p w14:paraId="737496A4" w14:textId="5AC40903" w:rsidR="000E23BF" w:rsidRDefault="000E23BF" w:rsidP="000E23BF">
      <w:pPr>
        <w:pStyle w:val="Prrafodelista"/>
        <w:spacing w:after="0" w:line="240" w:lineRule="auto"/>
        <w:ind w:left="-993" w:right="-1085"/>
        <w:jc w:val="both"/>
        <w:rPr>
          <w:rFonts w:ascii="Noto Sans" w:hAnsi="Noto Sans"/>
          <w:b/>
        </w:rPr>
      </w:pPr>
    </w:p>
    <w:p w14:paraId="14E55D09" w14:textId="059B8FD6"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CRITERIO DE EVALUACIÓN METODO BINARIO.</w:t>
      </w:r>
    </w:p>
    <w:p w14:paraId="3BE9C81A" w14:textId="77777777" w:rsidR="000E23BF" w:rsidRPr="000E23BF" w:rsidRDefault="000E23BF" w:rsidP="000E23BF">
      <w:pPr>
        <w:pStyle w:val="Prrafodelista"/>
        <w:spacing w:after="0" w:line="240" w:lineRule="auto"/>
        <w:ind w:left="-993" w:right="-1085"/>
        <w:jc w:val="both"/>
        <w:rPr>
          <w:rFonts w:ascii="Noto Sans" w:hAnsi="Noto Sans"/>
          <w:b/>
          <w:sz w:val="16"/>
          <w:szCs w:val="16"/>
        </w:rPr>
      </w:pPr>
    </w:p>
    <w:p w14:paraId="3E2ECF87"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cs="Times New Roman"/>
          <w:sz w:val="22"/>
          <w:szCs w:val="22"/>
        </w:rPr>
        <w:t>Con el propósito de dar cumplimiento a lo establecido en el</w:t>
      </w:r>
      <w:r w:rsidRPr="000E23BF">
        <w:rPr>
          <w:rFonts w:ascii="Noto Sans" w:hAnsi="Noto Sans" w:cs="Times New Roman"/>
          <w:b/>
          <w:bCs/>
          <w:sz w:val="22"/>
          <w:szCs w:val="22"/>
        </w:rPr>
        <w:t xml:space="preserve"> artículo 36 segundo párrafo de la Ley de Adquisiciones, Arrendamientos y Servicio del Sector Público y en el artículo 51 segundo párrafo de su Reglamento, </w:t>
      </w:r>
      <w:r w:rsidRPr="000E23BF">
        <w:rPr>
          <w:rFonts w:ascii="Noto Sans" w:hAnsi="Noto Sans" w:cs="Times New Roman"/>
          <w:sz w:val="22"/>
          <w:szCs w:val="22"/>
        </w:rPr>
        <w:t xml:space="preserve">la </w:t>
      </w:r>
      <w:r w:rsidRPr="000E23BF">
        <w:rPr>
          <w:rFonts w:ascii="Noto Sans" w:hAnsi="Noto Sans"/>
          <w:sz w:val="22"/>
          <w:szCs w:val="22"/>
        </w:rPr>
        <w:t>Coordinación Técnica de Protección Civil</w:t>
      </w:r>
      <w:r w:rsidRPr="000E23BF">
        <w:rPr>
          <w:rFonts w:ascii="Noto Sans" w:hAnsi="Noto Sans" w:cs="Times New Roman"/>
          <w:sz w:val="22"/>
          <w:szCs w:val="22"/>
        </w:rPr>
        <w:t>, emiten la presente a efecto de poner a consideración del área contratante las razones para aplicar el criterio binario, con la finalidad de obtener las mejores condiciones para el Estado, ya que se verificará que las propuestas cumplan con los requisitos solicitados para la a</w:t>
      </w:r>
      <w:r w:rsidRPr="000E23BF">
        <w:rPr>
          <w:rFonts w:ascii="Noto Sans" w:hAnsi="Noto Sans"/>
          <w:sz w:val="22"/>
          <w:szCs w:val="22"/>
        </w:rPr>
        <w:t>dquisición de uniformes (vestuario no contractual), para el personal que integra la estructura Nacional de Protección Civil.</w:t>
      </w:r>
    </w:p>
    <w:p w14:paraId="24DC3CCB" w14:textId="77777777" w:rsidR="00350BF3" w:rsidRPr="000E23BF" w:rsidRDefault="00350BF3" w:rsidP="000E23BF">
      <w:pPr>
        <w:pStyle w:val="Default"/>
        <w:ind w:left="-993" w:right="-1085"/>
        <w:jc w:val="both"/>
        <w:rPr>
          <w:rFonts w:ascii="Noto Sans" w:hAnsi="Noto Sans" w:cs="Times New Roman"/>
          <w:sz w:val="16"/>
          <w:szCs w:val="16"/>
        </w:rPr>
      </w:pPr>
    </w:p>
    <w:p w14:paraId="30150DEA" w14:textId="77777777" w:rsidR="00350BF3" w:rsidRPr="000E23BF" w:rsidRDefault="00350BF3" w:rsidP="000E23BF">
      <w:pPr>
        <w:ind w:left="-993" w:right="-1085"/>
        <w:jc w:val="both"/>
        <w:rPr>
          <w:rFonts w:ascii="Noto Sans" w:eastAsia="Times New Roman" w:hAnsi="Noto Sans"/>
          <w:sz w:val="22"/>
          <w:szCs w:val="22"/>
          <w:lang w:eastAsia="es-MX"/>
        </w:rPr>
      </w:pPr>
      <w:r w:rsidRPr="000E23BF">
        <w:rPr>
          <w:rFonts w:ascii="Noto Sans" w:eastAsia="Times New Roman" w:hAnsi="Noto Sans"/>
          <w:color w:val="000000"/>
          <w:sz w:val="22"/>
          <w:szCs w:val="22"/>
          <w:lang w:eastAsia="es-MX"/>
        </w:rPr>
        <w:t>El artículo 36 de la Ley, en su segundo párrafo dispone:</w:t>
      </w:r>
    </w:p>
    <w:p w14:paraId="32C39F81" w14:textId="77777777" w:rsidR="00350BF3" w:rsidRPr="000E23BF" w:rsidRDefault="00350BF3" w:rsidP="000E23BF">
      <w:pPr>
        <w:ind w:left="-993" w:right="-1085"/>
        <w:jc w:val="both"/>
        <w:rPr>
          <w:rFonts w:ascii="Noto Sans" w:eastAsia="Times New Roman" w:hAnsi="Noto Sans"/>
          <w:i/>
          <w:iCs/>
          <w:color w:val="000000"/>
          <w:sz w:val="16"/>
          <w:szCs w:val="16"/>
          <w:lang w:eastAsia="es-MX"/>
        </w:rPr>
      </w:pPr>
    </w:p>
    <w:p w14:paraId="15CAD502" w14:textId="77777777" w:rsidR="00350BF3" w:rsidRPr="000E23BF" w:rsidRDefault="00350BF3" w:rsidP="000E23BF">
      <w:pPr>
        <w:ind w:left="-993" w:right="-1085"/>
        <w:jc w:val="both"/>
        <w:rPr>
          <w:rFonts w:ascii="Noto Sans" w:eastAsia="Times New Roman" w:hAnsi="Noto Sans"/>
          <w:sz w:val="22"/>
          <w:szCs w:val="22"/>
          <w:lang w:eastAsia="es-MX"/>
        </w:rPr>
      </w:pPr>
      <w:r w:rsidRPr="000E23BF">
        <w:rPr>
          <w:rFonts w:ascii="Noto Sans" w:eastAsia="Times New Roman" w:hAnsi="Noto Sans"/>
          <w:i/>
          <w:iCs/>
          <w:color w:val="000000"/>
          <w:sz w:val="22"/>
          <w:szCs w:val="22"/>
          <w:lang w:eastAsia="es-MX"/>
        </w:rPr>
        <w:t xml:space="preserve">“…en todos los casos las convocantes deberán verificar que las proposiciones cumplan con los requisitos solicitados en la convocatoria a la licitación; la utilización del criterio de evaluación binario, mediante el cual solo se adjudica a quien cumpla los requisitos establecidos por la convocante y oferte el precio más bajo, </w:t>
      </w:r>
      <w:r w:rsidRPr="000E23BF">
        <w:rPr>
          <w:rFonts w:ascii="Noto Sans" w:eastAsia="Times New Roman" w:hAnsi="Noto Sans"/>
          <w:b/>
          <w:bCs/>
          <w:i/>
          <w:iCs/>
          <w:color w:val="000000"/>
          <w:sz w:val="22"/>
          <w:szCs w:val="22"/>
          <w:lang w:eastAsia="es-MX"/>
        </w:rPr>
        <w:t>será aplicable cuando no sea posible utilizar los criterios de puntos y porcentajes o de costo beneficio</w:t>
      </w:r>
      <w:r w:rsidRPr="000E23BF">
        <w:rPr>
          <w:rFonts w:ascii="Noto Sans" w:eastAsia="Times New Roman" w:hAnsi="Noto Sans"/>
          <w:i/>
          <w:iCs/>
          <w:color w:val="000000"/>
          <w:sz w:val="22"/>
          <w:szCs w:val="22"/>
          <w:lang w:eastAsia="es-MX"/>
        </w:rPr>
        <w:t>…”</w:t>
      </w:r>
    </w:p>
    <w:p w14:paraId="215A6999" w14:textId="77777777" w:rsidR="00350BF3" w:rsidRPr="000E23BF" w:rsidRDefault="00350BF3" w:rsidP="000E23BF">
      <w:pPr>
        <w:ind w:left="-993" w:right="-1085"/>
        <w:jc w:val="both"/>
        <w:rPr>
          <w:rFonts w:ascii="Noto Sans" w:eastAsia="Times New Roman" w:hAnsi="Noto Sans"/>
          <w:color w:val="000000"/>
          <w:sz w:val="16"/>
          <w:szCs w:val="16"/>
          <w:lang w:eastAsia="es-MX"/>
        </w:rPr>
      </w:pPr>
    </w:p>
    <w:p w14:paraId="2491CB14" w14:textId="77777777" w:rsidR="00350BF3" w:rsidRPr="000E23BF" w:rsidRDefault="00350BF3" w:rsidP="000E23BF">
      <w:pPr>
        <w:ind w:left="-993" w:right="-1085"/>
        <w:jc w:val="both"/>
        <w:rPr>
          <w:rFonts w:ascii="Noto Sans" w:eastAsia="Times New Roman" w:hAnsi="Noto Sans"/>
          <w:sz w:val="22"/>
          <w:szCs w:val="22"/>
          <w:lang w:eastAsia="es-MX"/>
        </w:rPr>
      </w:pPr>
      <w:r w:rsidRPr="000E23BF">
        <w:rPr>
          <w:rFonts w:ascii="Noto Sans" w:eastAsia="Times New Roman" w:hAnsi="Noto Sans"/>
          <w:color w:val="000000"/>
          <w:sz w:val="22"/>
          <w:szCs w:val="22"/>
          <w:lang w:eastAsia="es-MX"/>
        </w:rPr>
        <w:lastRenderedPageBreak/>
        <w:t>Asimismo, el artículo 51, párrafos primero y segundo del Reglamento de la Ley de Adquisiciones, Arrendamientos y Servicios del Sector Público, disponen expresamente que: </w:t>
      </w:r>
    </w:p>
    <w:p w14:paraId="08289676" w14:textId="77777777" w:rsidR="00350BF3" w:rsidRPr="000E23BF" w:rsidRDefault="00350BF3" w:rsidP="000E23BF">
      <w:pPr>
        <w:ind w:left="-993" w:right="-1085"/>
        <w:jc w:val="both"/>
        <w:rPr>
          <w:rFonts w:ascii="Noto Sans" w:eastAsia="Times New Roman" w:hAnsi="Noto Sans"/>
          <w:i/>
          <w:iCs/>
          <w:color w:val="000000"/>
          <w:sz w:val="16"/>
          <w:szCs w:val="16"/>
          <w:lang w:eastAsia="es-MX"/>
        </w:rPr>
      </w:pPr>
    </w:p>
    <w:p w14:paraId="1820D854" w14:textId="77777777" w:rsidR="00350BF3" w:rsidRPr="000E23BF" w:rsidRDefault="00350BF3" w:rsidP="000E23BF">
      <w:pPr>
        <w:ind w:left="-993" w:right="-1085"/>
        <w:jc w:val="both"/>
        <w:rPr>
          <w:rFonts w:ascii="Noto Sans" w:eastAsia="Times New Roman" w:hAnsi="Noto Sans"/>
          <w:i/>
          <w:iCs/>
          <w:color w:val="000000"/>
          <w:sz w:val="22"/>
          <w:szCs w:val="22"/>
          <w:lang w:eastAsia="es-MX"/>
        </w:rPr>
      </w:pPr>
      <w:r w:rsidRPr="000E23BF">
        <w:rPr>
          <w:rFonts w:ascii="Noto Sans" w:eastAsia="Times New Roman" w:hAnsi="Noto Sans"/>
          <w:i/>
          <w:iCs/>
          <w:color w:val="000000"/>
          <w:sz w:val="22"/>
          <w:szCs w:val="22"/>
          <w:lang w:eastAsia="es-MX"/>
        </w:rPr>
        <w:t>“Los criterios para evaluar la solvencia de las proposiciones, deberán guardar relación con los requisitos y especificaciones señalados en la convocatoria a la licitación pública para la integración de las propuestas técnicas y económicas. </w:t>
      </w:r>
    </w:p>
    <w:p w14:paraId="3F17CF7B" w14:textId="77777777" w:rsidR="00350BF3" w:rsidRPr="000E23BF" w:rsidRDefault="00350BF3" w:rsidP="000E23BF">
      <w:pPr>
        <w:ind w:left="-993" w:right="-1085"/>
        <w:jc w:val="both"/>
        <w:rPr>
          <w:rFonts w:ascii="Noto Sans" w:eastAsia="Times New Roman" w:hAnsi="Noto Sans"/>
          <w:sz w:val="16"/>
          <w:szCs w:val="16"/>
          <w:lang w:eastAsia="es-MX"/>
        </w:rPr>
      </w:pPr>
    </w:p>
    <w:p w14:paraId="0F7F67AB" w14:textId="77777777" w:rsidR="00350BF3" w:rsidRPr="000E23BF" w:rsidRDefault="00350BF3" w:rsidP="000E23BF">
      <w:pPr>
        <w:ind w:left="-993" w:right="-1085"/>
        <w:jc w:val="both"/>
        <w:rPr>
          <w:rFonts w:ascii="Noto Sans" w:eastAsia="Times New Roman" w:hAnsi="Noto Sans"/>
          <w:i/>
          <w:iCs/>
          <w:color w:val="000000"/>
          <w:sz w:val="22"/>
          <w:szCs w:val="22"/>
          <w:lang w:eastAsia="es-MX"/>
        </w:rPr>
      </w:pPr>
      <w:r w:rsidRPr="000E23BF">
        <w:rPr>
          <w:rFonts w:ascii="Noto Sans" w:eastAsia="Times New Roman" w:hAnsi="Noto Sans"/>
          <w:i/>
          <w:iCs/>
          <w:color w:val="000000"/>
          <w:sz w:val="22"/>
          <w:szCs w:val="22"/>
          <w:lang w:eastAsia="es-MX"/>
        </w:rPr>
        <w:t xml:space="preserve">La aplicación del criterio de evaluación binario a que se refiere el segundo párrafo del artículo 36 de la Ley </w:t>
      </w:r>
      <w:r w:rsidRPr="000E23BF">
        <w:rPr>
          <w:rFonts w:ascii="Noto Sans" w:eastAsia="Times New Roman" w:hAnsi="Noto Sans"/>
          <w:b/>
          <w:bCs/>
          <w:i/>
          <w:iCs/>
          <w:color w:val="000000"/>
          <w:sz w:val="22"/>
          <w:szCs w:val="22"/>
          <w:lang w:eastAsia="es-MX"/>
        </w:rPr>
        <w:t>será́ procedente en aquellos casos en que la convocante no requiera vincular las condiciones que deberán cumplir los proveedores con las características y especificaciones de los bienes a adquirir o a arrendar o de los servicios a contratar porque éstos se encuentran estandarizados en el mercado y el factor preponderante que considera para la adjudicación del contrato es el precio más bajo.</w:t>
      </w:r>
      <w:r w:rsidRPr="000E23BF">
        <w:rPr>
          <w:rFonts w:ascii="Noto Sans" w:eastAsia="Times New Roman" w:hAnsi="Noto Sans"/>
          <w:i/>
          <w:iCs/>
          <w:color w:val="000000"/>
          <w:sz w:val="22"/>
          <w:szCs w:val="22"/>
          <w:lang w:eastAsia="es-MX"/>
        </w:rPr>
        <w:t xml:space="preserve"> El Área contratante deberá́ justificar la razón por la que solo puede aplicarse el criterio de evaluación binario y no el de puntos o porcentajes o de costo beneficio, dejando constancia en el expediente del procedimiento de </w:t>
      </w:r>
      <w:proofErr w:type="gramStart"/>
      <w:r w:rsidRPr="000E23BF">
        <w:rPr>
          <w:rFonts w:ascii="Noto Sans" w:eastAsia="Times New Roman" w:hAnsi="Noto Sans"/>
          <w:i/>
          <w:iCs/>
          <w:color w:val="000000"/>
          <w:sz w:val="22"/>
          <w:szCs w:val="22"/>
          <w:lang w:eastAsia="es-MX"/>
        </w:rPr>
        <w:t>contratación“</w:t>
      </w:r>
      <w:proofErr w:type="gramEnd"/>
      <w:r w:rsidRPr="000E23BF">
        <w:rPr>
          <w:rFonts w:ascii="Noto Sans" w:eastAsia="Times New Roman" w:hAnsi="Noto Sans"/>
          <w:i/>
          <w:iCs/>
          <w:color w:val="000000"/>
          <w:sz w:val="22"/>
          <w:szCs w:val="22"/>
          <w:lang w:eastAsia="es-MX"/>
        </w:rPr>
        <w:t>.</w:t>
      </w:r>
    </w:p>
    <w:p w14:paraId="25B8D7A0" w14:textId="77777777" w:rsidR="00350BF3" w:rsidRPr="000E23BF" w:rsidRDefault="00350BF3" w:rsidP="000E23BF">
      <w:pPr>
        <w:ind w:left="-993" w:right="-1085"/>
        <w:jc w:val="both"/>
        <w:rPr>
          <w:rFonts w:ascii="Noto Sans" w:eastAsia="Times New Roman" w:hAnsi="Noto Sans"/>
          <w:sz w:val="16"/>
          <w:szCs w:val="16"/>
          <w:lang w:eastAsia="es-MX"/>
        </w:rPr>
      </w:pPr>
    </w:p>
    <w:p w14:paraId="3F34DA0F" w14:textId="77777777" w:rsidR="00350BF3" w:rsidRPr="000E23BF" w:rsidRDefault="00350BF3" w:rsidP="000E23BF">
      <w:pPr>
        <w:ind w:left="-993" w:right="-1085"/>
        <w:jc w:val="both"/>
        <w:rPr>
          <w:rFonts w:ascii="Noto Sans" w:eastAsia="Times New Roman" w:hAnsi="Noto Sans"/>
          <w:color w:val="000000"/>
          <w:sz w:val="22"/>
          <w:szCs w:val="22"/>
          <w:lang w:eastAsia="es-MX"/>
        </w:rPr>
      </w:pPr>
      <w:r w:rsidRPr="000E23BF">
        <w:rPr>
          <w:rFonts w:ascii="Noto Sans" w:eastAsia="Times New Roman" w:hAnsi="Noto Sans"/>
          <w:color w:val="000000"/>
          <w:sz w:val="22"/>
          <w:szCs w:val="22"/>
          <w:lang w:eastAsia="es-MX"/>
        </w:rPr>
        <w:t xml:space="preserve">Debido a lo anterior, debe entenderse que el criterio de evaluación binario es excepcional, y depende de la </w:t>
      </w:r>
      <w:r w:rsidRPr="000E23BF">
        <w:rPr>
          <w:rFonts w:ascii="Noto Sans" w:eastAsia="Times New Roman" w:hAnsi="Noto Sans"/>
          <w:b/>
          <w:bCs/>
          <w:color w:val="000000"/>
          <w:sz w:val="22"/>
          <w:szCs w:val="22"/>
          <w:lang w:eastAsia="es-MX"/>
        </w:rPr>
        <w:t>naturaleza de los bienes o servicios a adquirir</w:t>
      </w:r>
      <w:r w:rsidRPr="000E23BF">
        <w:rPr>
          <w:rFonts w:ascii="Noto Sans" w:eastAsia="Times New Roman" w:hAnsi="Noto Sans"/>
          <w:color w:val="000000"/>
          <w:sz w:val="22"/>
          <w:szCs w:val="22"/>
          <w:lang w:eastAsia="es-MX"/>
        </w:rPr>
        <w:t>, de tal manera que tiene como condiciones para su aplicación dos requisitos, a saber:</w:t>
      </w:r>
    </w:p>
    <w:p w14:paraId="699E4F7B" w14:textId="77777777" w:rsidR="00350BF3" w:rsidRPr="000E23BF" w:rsidRDefault="00350BF3" w:rsidP="000E23BF">
      <w:pPr>
        <w:ind w:left="-993" w:right="-1085"/>
        <w:jc w:val="both"/>
        <w:rPr>
          <w:rFonts w:ascii="Noto Sans" w:eastAsia="Times New Roman" w:hAnsi="Noto Sans"/>
          <w:sz w:val="16"/>
          <w:szCs w:val="16"/>
          <w:lang w:eastAsia="es-MX"/>
        </w:rPr>
      </w:pPr>
    </w:p>
    <w:p w14:paraId="795C204F" w14:textId="77777777" w:rsidR="00350BF3" w:rsidRPr="000E23BF" w:rsidRDefault="00350BF3" w:rsidP="000E23BF">
      <w:pPr>
        <w:numPr>
          <w:ilvl w:val="0"/>
          <w:numId w:val="13"/>
        </w:numPr>
        <w:tabs>
          <w:tab w:val="clear" w:pos="720"/>
        </w:tabs>
        <w:ind w:left="-993" w:right="-1085" w:firstLine="0"/>
        <w:jc w:val="both"/>
        <w:textAlignment w:val="baseline"/>
        <w:rPr>
          <w:rFonts w:ascii="Noto Sans" w:eastAsia="Times New Roman" w:hAnsi="Noto Sans"/>
          <w:color w:val="000000"/>
          <w:sz w:val="22"/>
          <w:szCs w:val="22"/>
          <w:lang w:eastAsia="es-MX"/>
        </w:rPr>
      </w:pPr>
      <w:r w:rsidRPr="000E23BF">
        <w:rPr>
          <w:rFonts w:ascii="Noto Sans" w:eastAsia="Times New Roman" w:hAnsi="Noto Sans"/>
          <w:color w:val="000000"/>
          <w:sz w:val="22"/>
          <w:szCs w:val="22"/>
          <w:lang w:eastAsia="es-MX"/>
        </w:rPr>
        <w:t>Cuando la convocante no requiera vincular las condiciones que deberán cumplir los proveedores con las características y especificaciones de los bienes a adquirir, y</w:t>
      </w:r>
    </w:p>
    <w:p w14:paraId="5E5075DA" w14:textId="77777777" w:rsidR="00350BF3" w:rsidRPr="000E23BF" w:rsidRDefault="00350BF3" w:rsidP="000E23BF">
      <w:pPr>
        <w:ind w:left="-993" w:right="-1085"/>
        <w:jc w:val="both"/>
        <w:textAlignment w:val="baseline"/>
        <w:rPr>
          <w:rFonts w:ascii="Noto Sans" w:eastAsia="Times New Roman" w:hAnsi="Noto Sans"/>
          <w:color w:val="000000"/>
          <w:sz w:val="16"/>
          <w:szCs w:val="16"/>
          <w:lang w:eastAsia="es-MX"/>
        </w:rPr>
      </w:pPr>
    </w:p>
    <w:p w14:paraId="4FC60F7A" w14:textId="77777777" w:rsidR="00350BF3" w:rsidRPr="000E23BF" w:rsidRDefault="00350BF3" w:rsidP="000E23BF">
      <w:pPr>
        <w:ind w:left="-993" w:right="-1085"/>
        <w:jc w:val="both"/>
        <w:textAlignment w:val="baseline"/>
        <w:rPr>
          <w:rFonts w:ascii="Noto Sans" w:eastAsia="Times New Roman" w:hAnsi="Noto Sans"/>
          <w:color w:val="000000"/>
          <w:sz w:val="22"/>
          <w:szCs w:val="22"/>
          <w:lang w:eastAsia="es-MX"/>
        </w:rPr>
      </w:pPr>
      <w:r w:rsidRPr="000E23BF">
        <w:rPr>
          <w:rFonts w:ascii="Noto Sans" w:eastAsia="Times New Roman" w:hAnsi="Noto Sans"/>
          <w:color w:val="000000"/>
          <w:sz w:val="22"/>
          <w:szCs w:val="22"/>
          <w:lang w:eastAsia="es-MX"/>
        </w:rPr>
        <w:t>2. Que los bienes a contratar estén estandarizados en el mercado y el factor preponderante que considera para la adjudicación del contrato es el precio más bajo.</w:t>
      </w:r>
    </w:p>
    <w:p w14:paraId="7C4C88A5" w14:textId="77777777" w:rsidR="00350BF3" w:rsidRPr="000E23BF" w:rsidRDefault="00350BF3" w:rsidP="000E23BF">
      <w:pPr>
        <w:ind w:left="-993" w:right="-1085"/>
        <w:jc w:val="both"/>
        <w:textAlignment w:val="baseline"/>
        <w:rPr>
          <w:rFonts w:ascii="Noto Sans" w:eastAsia="Times New Roman" w:hAnsi="Noto Sans"/>
          <w:color w:val="000000"/>
          <w:sz w:val="16"/>
          <w:szCs w:val="16"/>
          <w:lang w:eastAsia="es-MX"/>
        </w:rPr>
      </w:pPr>
    </w:p>
    <w:p w14:paraId="1F230D2B" w14:textId="77777777" w:rsidR="00350BF3" w:rsidRPr="000E23BF" w:rsidRDefault="00350BF3" w:rsidP="000E23BF">
      <w:pPr>
        <w:ind w:left="-993" w:right="-1085"/>
        <w:jc w:val="both"/>
        <w:rPr>
          <w:rFonts w:ascii="Noto Sans" w:eastAsia="Times New Roman" w:hAnsi="Noto Sans"/>
          <w:color w:val="000000"/>
          <w:sz w:val="22"/>
          <w:szCs w:val="22"/>
          <w:lang w:eastAsia="es-MX"/>
        </w:rPr>
      </w:pPr>
      <w:r w:rsidRPr="000E23BF">
        <w:rPr>
          <w:rFonts w:ascii="Noto Sans" w:eastAsia="Times New Roman" w:hAnsi="Noto Sans"/>
          <w:color w:val="000000"/>
          <w:sz w:val="22"/>
          <w:szCs w:val="22"/>
          <w:lang w:eastAsia="es-MX"/>
        </w:rPr>
        <w:t xml:space="preserve">En lo tocante al primer requisito antes citado, no se requiere evaluar la capacidad (recursos humanos, materiales y económicos), experiencia, especialidad o cumplimiento de los proveedores interesados ya que hoy en día una empresa o una persona física que se dedique al suministro de </w:t>
      </w:r>
      <w:r w:rsidRPr="000E23BF">
        <w:rPr>
          <w:rFonts w:ascii="Noto Sans" w:hAnsi="Noto Sans"/>
          <w:sz w:val="22"/>
          <w:szCs w:val="22"/>
        </w:rPr>
        <w:t>uniformes (vestuario no contractual), como las que se requieren</w:t>
      </w:r>
      <w:r w:rsidRPr="000E23BF">
        <w:rPr>
          <w:rFonts w:ascii="Noto Sans" w:eastAsia="Times New Roman" w:hAnsi="Noto Sans"/>
          <w:color w:val="000000"/>
          <w:sz w:val="22"/>
          <w:szCs w:val="22"/>
          <w:lang w:eastAsia="es-MX"/>
        </w:rPr>
        <w:t>, son proveedores consolidados en el mercado, pues la venta de éstas prendas tiene un fin, objetivo y flujo de procedimientos definidos por las prácticas del propio mercado, adicionalmente:</w:t>
      </w:r>
    </w:p>
    <w:p w14:paraId="4E39BB69" w14:textId="77777777" w:rsidR="00350BF3" w:rsidRPr="000E23BF" w:rsidRDefault="00350BF3" w:rsidP="000E23BF">
      <w:pPr>
        <w:ind w:left="-993" w:right="-1085"/>
        <w:jc w:val="both"/>
        <w:rPr>
          <w:rFonts w:ascii="Noto Sans" w:eastAsia="Times New Roman" w:hAnsi="Noto Sans"/>
          <w:color w:val="000000"/>
          <w:sz w:val="22"/>
          <w:szCs w:val="22"/>
          <w:lang w:eastAsia="es-MX"/>
        </w:rPr>
      </w:pPr>
    </w:p>
    <w:p w14:paraId="17D77F71" w14:textId="3320FE28" w:rsidR="00350BF3" w:rsidRPr="000E23BF" w:rsidRDefault="00350BF3" w:rsidP="000E23BF">
      <w:pPr>
        <w:numPr>
          <w:ilvl w:val="0"/>
          <w:numId w:val="3"/>
        </w:numPr>
        <w:tabs>
          <w:tab w:val="clear" w:pos="720"/>
        </w:tabs>
        <w:ind w:left="-993" w:right="-1085" w:firstLine="0"/>
        <w:jc w:val="both"/>
        <w:textAlignment w:val="baseline"/>
        <w:rPr>
          <w:rFonts w:ascii="Noto Sans" w:eastAsia="Times New Roman" w:hAnsi="Noto Sans"/>
          <w:color w:val="000000"/>
          <w:sz w:val="22"/>
          <w:szCs w:val="22"/>
          <w:lang w:eastAsia="es-MX"/>
        </w:rPr>
      </w:pPr>
      <w:r w:rsidRPr="000E23BF">
        <w:rPr>
          <w:rFonts w:ascii="Noto Sans" w:eastAsia="Times New Roman" w:hAnsi="Noto Sans"/>
          <w:color w:val="000000"/>
          <w:sz w:val="22"/>
          <w:szCs w:val="22"/>
          <w:lang w:eastAsia="es-MX"/>
        </w:rPr>
        <w:t xml:space="preserve">Los proveedores interesados no necesitan contar con grados de experiencia por ellos mismos o de su personal, ya que en el mercado de vestuario no contractual la mayor parte de las marcas que existen cuentan con las características que se solicitan y que, con la debida capacitación, pueden dar un nivel servicio de buena calidad. Es por esa razón que pierde la necesidad de que el personal de los proveedores interesados tenga que acreditarse a través de currículum, carta de experiencia o con cualquier documento en una evaluación de puntos o porcentajes; o que la empresa entregue contratos </w:t>
      </w:r>
      <w:r w:rsidRPr="000E23BF">
        <w:rPr>
          <w:rFonts w:ascii="Noto Sans" w:eastAsia="Times New Roman" w:hAnsi="Noto Sans"/>
          <w:color w:val="000000"/>
          <w:sz w:val="22"/>
          <w:szCs w:val="22"/>
          <w:lang w:eastAsia="es-MX"/>
        </w:rPr>
        <w:lastRenderedPageBreak/>
        <w:t xml:space="preserve">previamente suscritos. Bajo este entendimiento, el interés de cada </w:t>
      </w:r>
      <w:r w:rsidR="005101DD">
        <w:rPr>
          <w:rFonts w:ascii="Noto Sans" w:eastAsia="Times New Roman" w:hAnsi="Noto Sans"/>
          <w:color w:val="000000"/>
          <w:sz w:val="22"/>
          <w:szCs w:val="22"/>
          <w:lang w:eastAsia="es-MX"/>
        </w:rPr>
        <w:t xml:space="preserve">Participante </w:t>
      </w:r>
      <w:r w:rsidRPr="000E23BF">
        <w:rPr>
          <w:rFonts w:ascii="Noto Sans" w:eastAsia="Times New Roman" w:hAnsi="Noto Sans"/>
          <w:color w:val="000000"/>
          <w:sz w:val="22"/>
          <w:szCs w:val="22"/>
          <w:lang w:eastAsia="es-MX"/>
        </w:rPr>
        <w:t>al resultar adjudicado es invertir en capacitar a su personal para poder cumplir con los niveles de servicio necesarios y evitar penalizaciones o deductivas. </w:t>
      </w:r>
    </w:p>
    <w:p w14:paraId="4140D2CA" w14:textId="77777777" w:rsidR="00350BF3" w:rsidRPr="000E23BF" w:rsidRDefault="00350BF3" w:rsidP="000E23BF">
      <w:pPr>
        <w:ind w:left="-993" w:right="-1085"/>
        <w:jc w:val="both"/>
        <w:textAlignment w:val="baseline"/>
        <w:rPr>
          <w:rFonts w:ascii="Noto Sans" w:eastAsia="Times New Roman" w:hAnsi="Noto Sans"/>
          <w:color w:val="000000"/>
          <w:sz w:val="22"/>
          <w:szCs w:val="22"/>
          <w:lang w:eastAsia="es-MX"/>
        </w:rPr>
      </w:pPr>
    </w:p>
    <w:p w14:paraId="6EE366D2" w14:textId="3D04101E" w:rsidR="00350BF3" w:rsidRPr="000E23BF" w:rsidRDefault="00350BF3" w:rsidP="000E23BF">
      <w:pPr>
        <w:numPr>
          <w:ilvl w:val="0"/>
          <w:numId w:val="3"/>
        </w:numPr>
        <w:tabs>
          <w:tab w:val="clear" w:pos="720"/>
        </w:tabs>
        <w:ind w:left="-993" w:right="-1085" w:firstLine="0"/>
        <w:jc w:val="both"/>
        <w:textAlignment w:val="baseline"/>
        <w:rPr>
          <w:rFonts w:ascii="Noto Sans" w:eastAsia="Times New Roman" w:hAnsi="Noto Sans"/>
          <w:color w:val="000000"/>
          <w:sz w:val="22"/>
          <w:szCs w:val="22"/>
          <w:lang w:eastAsia="es-MX"/>
        </w:rPr>
      </w:pPr>
      <w:r w:rsidRPr="000E23BF">
        <w:rPr>
          <w:rFonts w:ascii="Noto Sans" w:eastAsia="Times New Roman" w:hAnsi="Noto Sans"/>
          <w:color w:val="000000"/>
          <w:sz w:val="22"/>
          <w:szCs w:val="22"/>
          <w:lang w:eastAsia="es-MX"/>
        </w:rPr>
        <w:t xml:space="preserve">No es necesario medir el tiempo en el cual el </w:t>
      </w:r>
      <w:r w:rsidR="005101DD">
        <w:rPr>
          <w:rFonts w:ascii="Noto Sans" w:eastAsia="Times New Roman" w:hAnsi="Noto Sans"/>
          <w:color w:val="000000"/>
          <w:sz w:val="22"/>
          <w:szCs w:val="22"/>
          <w:lang w:eastAsia="es-MX"/>
        </w:rPr>
        <w:t xml:space="preserve">Participante </w:t>
      </w:r>
      <w:r w:rsidRPr="000E23BF">
        <w:rPr>
          <w:rFonts w:ascii="Noto Sans" w:eastAsia="Times New Roman" w:hAnsi="Noto Sans"/>
          <w:color w:val="000000"/>
          <w:sz w:val="22"/>
          <w:szCs w:val="22"/>
          <w:lang w:eastAsia="es-MX"/>
        </w:rPr>
        <w:t>ha suministrado bienes similares, ya que los uniformes (vestuario no contractual), con las características que se requiere, se encuentran estandarizadas en el mercado. </w:t>
      </w:r>
    </w:p>
    <w:p w14:paraId="24EC8585" w14:textId="77777777" w:rsidR="00350BF3" w:rsidRPr="000E23BF" w:rsidRDefault="00350BF3" w:rsidP="000E23BF">
      <w:pPr>
        <w:ind w:left="-993" w:right="-1085"/>
        <w:jc w:val="both"/>
        <w:textAlignment w:val="baseline"/>
        <w:rPr>
          <w:rFonts w:ascii="Noto Sans" w:eastAsia="Times New Roman" w:hAnsi="Noto Sans"/>
          <w:color w:val="000000"/>
          <w:sz w:val="22"/>
          <w:szCs w:val="22"/>
          <w:lang w:eastAsia="es-MX"/>
        </w:rPr>
      </w:pPr>
    </w:p>
    <w:p w14:paraId="20CB0347" w14:textId="5CA05FA8" w:rsidR="00350BF3" w:rsidRPr="000E23BF" w:rsidRDefault="00350BF3" w:rsidP="000E23BF">
      <w:pPr>
        <w:numPr>
          <w:ilvl w:val="0"/>
          <w:numId w:val="3"/>
        </w:numPr>
        <w:tabs>
          <w:tab w:val="clear" w:pos="720"/>
        </w:tabs>
        <w:ind w:left="-993" w:right="-1085" w:firstLine="0"/>
        <w:jc w:val="both"/>
        <w:textAlignment w:val="baseline"/>
        <w:rPr>
          <w:rFonts w:ascii="Noto Sans" w:eastAsia="Times New Roman" w:hAnsi="Noto Sans"/>
          <w:color w:val="000000"/>
          <w:sz w:val="22"/>
          <w:szCs w:val="22"/>
          <w:lang w:eastAsia="es-MX"/>
        </w:rPr>
      </w:pPr>
      <w:r w:rsidRPr="000E23BF">
        <w:rPr>
          <w:rFonts w:ascii="Noto Sans" w:eastAsia="Times New Roman" w:hAnsi="Noto Sans"/>
          <w:color w:val="000000"/>
          <w:sz w:val="22"/>
          <w:szCs w:val="22"/>
          <w:lang w:eastAsia="es-MX"/>
        </w:rPr>
        <w:t xml:space="preserve">Por la misma razón anterior, no se necesita medir el desempeño o cumplimiento que ha tenido el </w:t>
      </w:r>
      <w:r w:rsidR="005101DD">
        <w:rPr>
          <w:rFonts w:ascii="Noto Sans" w:eastAsia="Times New Roman" w:hAnsi="Noto Sans"/>
          <w:color w:val="000000"/>
          <w:sz w:val="22"/>
          <w:szCs w:val="22"/>
          <w:lang w:eastAsia="es-MX"/>
        </w:rPr>
        <w:t xml:space="preserve">Participante </w:t>
      </w:r>
      <w:r w:rsidRPr="000E23BF">
        <w:rPr>
          <w:rFonts w:ascii="Noto Sans" w:eastAsia="Times New Roman" w:hAnsi="Noto Sans"/>
          <w:color w:val="000000"/>
          <w:sz w:val="22"/>
          <w:szCs w:val="22"/>
          <w:lang w:eastAsia="es-MX"/>
        </w:rPr>
        <w:t>en el suministro adecuado de los bienes que se requieren. </w:t>
      </w:r>
    </w:p>
    <w:p w14:paraId="27498AF8" w14:textId="77777777" w:rsidR="00350BF3" w:rsidRPr="000E23BF" w:rsidRDefault="00350BF3" w:rsidP="000E23BF">
      <w:pPr>
        <w:ind w:left="-993" w:right="-1085"/>
        <w:jc w:val="both"/>
        <w:textAlignment w:val="baseline"/>
        <w:rPr>
          <w:rFonts w:ascii="Noto Sans" w:eastAsia="Times New Roman" w:hAnsi="Noto Sans"/>
          <w:color w:val="000000"/>
          <w:sz w:val="22"/>
          <w:szCs w:val="22"/>
          <w:lang w:eastAsia="es-MX"/>
        </w:rPr>
      </w:pPr>
    </w:p>
    <w:p w14:paraId="4B650D35" w14:textId="77777777" w:rsidR="00350BF3" w:rsidRPr="000E23BF" w:rsidRDefault="00350BF3" w:rsidP="000E23BF">
      <w:pPr>
        <w:numPr>
          <w:ilvl w:val="0"/>
          <w:numId w:val="3"/>
        </w:numPr>
        <w:tabs>
          <w:tab w:val="clear" w:pos="720"/>
        </w:tabs>
        <w:ind w:left="-993" w:right="-1085" w:firstLine="0"/>
        <w:jc w:val="both"/>
        <w:textAlignment w:val="baseline"/>
        <w:rPr>
          <w:rFonts w:ascii="Noto Sans" w:eastAsia="Times New Roman" w:hAnsi="Noto Sans"/>
          <w:color w:val="000000"/>
          <w:sz w:val="22"/>
          <w:szCs w:val="22"/>
          <w:lang w:eastAsia="es-MX"/>
        </w:rPr>
      </w:pPr>
      <w:r w:rsidRPr="000E23BF">
        <w:rPr>
          <w:rFonts w:ascii="Noto Sans" w:eastAsia="Times New Roman" w:hAnsi="Noto Sans"/>
          <w:color w:val="000000"/>
          <w:sz w:val="22"/>
          <w:szCs w:val="22"/>
          <w:lang w:eastAsia="es-MX"/>
        </w:rPr>
        <w:t>No es necesario medir la capacidad de los recursos, ya que las empresas cuyo objeto es suministrar prendas como las que se requieren son operadas generalmente mediante un amplio espacio de trabajo dispuesto para distribuir los bienes de los fabricantes de estos, provisto de estaciones de trabajo, con el equipamiento estándar de una oficina. </w:t>
      </w:r>
    </w:p>
    <w:p w14:paraId="7EB87E2C" w14:textId="77777777" w:rsidR="00350BF3" w:rsidRPr="000E23BF" w:rsidRDefault="00350BF3" w:rsidP="000E23BF">
      <w:pPr>
        <w:ind w:left="-993" w:right="-1085"/>
        <w:jc w:val="both"/>
        <w:textAlignment w:val="baseline"/>
        <w:rPr>
          <w:rFonts w:ascii="Noto Sans" w:eastAsia="Times New Roman" w:hAnsi="Noto Sans"/>
          <w:color w:val="000000"/>
          <w:sz w:val="22"/>
          <w:szCs w:val="22"/>
          <w:lang w:eastAsia="es-MX"/>
        </w:rPr>
      </w:pPr>
    </w:p>
    <w:p w14:paraId="06CD489C" w14:textId="77777777" w:rsidR="00350BF3" w:rsidRPr="000E23BF" w:rsidRDefault="00350BF3" w:rsidP="000E23BF">
      <w:pPr>
        <w:ind w:left="-993" w:right="-1085"/>
        <w:jc w:val="both"/>
        <w:rPr>
          <w:rFonts w:ascii="Noto Sans" w:eastAsia="Times New Roman" w:hAnsi="Noto Sans"/>
          <w:sz w:val="22"/>
          <w:szCs w:val="22"/>
          <w:lang w:eastAsia="es-MX"/>
        </w:rPr>
      </w:pPr>
      <w:r w:rsidRPr="000E23BF">
        <w:rPr>
          <w:rFonts w:ascii="Noto Sans" w:eastAsia="Times New Roman" w:hAnsi="Noto Sans"/>
          <w:color w:val="000000"/>
          <w:sz w:val="22"/>
          <w:szCs w:val="22"/>
          <w:lang w:eastAsia="es-MX"/>
        </w:rPr>
        <w:t>En este orden de ideas, en relación con el segundo requisito supra citado, la contratación que nos ocupa tiene como objeto la a</w:t>
      </w:r>
      <w:r w:rsidRPr="000E23BF">
        <w:rPr>
          <w:rFonts w:ascii="Noto Sans" w:hAnsi="Noto Sans"/>
          <w:sz w:val="22"/>
          <w:szCs w:val="22"/>
        </w:rPr>
        <w:t xml:space="preserve">dquisición de uniformes (vestuario no contractual), para el personal que integra la estructura nacional de protección civil, </w:t>
      </w:r>
      <w:r w:rsidRPr="000E23BF">
        <w:rPr>
          <w:rFonts w:ascii="Noto Sans" w:eastAsia="Times New Roman" w:hAnsi="Noto Sans"/>
          <w:color w:val="000000"/>
          <w:sz w:val="22"/>
          <w:szCs w:val="22"/>
          <w:lang w:eastAsia="es-MX"/>
        </w:rPr>
        <w:t>cuyas características y contenidos se encuentran estandarizados en el mercado.  </w:t>
      </w:r>
    </w:p>
    <w:p w14:paraId="0C674E6F" w14:textId="77777777" w:rsidR="00350BF3" w:rsidRPr="000E23BF" w:rsidRDefault="00350BF3" w:rsidP="000E23BF">
      <w:pPr>
        <w:ind w:left="-993" w:right="-1085"/>
        <w:rPr>
          <w:rFonts w:ascii="Noto Sans" w:eastAsia="Times New Roman" w:hAnsi="Noto Sans"/>
          <w:sz w:val="22"/>
          <w:szCs w:val="22"/>
          <w:lang w:eastAsia="es-MX"/>
        </w:rPr>
      </w:pPr>
    </w:p>
    <w:p w14:paraId="7238AFEB" w14:textId="77777777" w:rsidR="00350BF3" w:rsidRPr="000E23BF" w:rsidRDefault="00350BF3" w:rsidP="000E23BF">
      <w:pPr>
        <w:ind w:left="-993" w:right="-1085"/>
        <w:jc w:val="both"/>
        <w:rPr>
          <w:rFonts w:ascii="Noto Sans" w:eastAsia="Times New Roman" w:hAnsi="Noto Sans"/>
          <w:sz w:val="22"/>
          <w:szCs w:val="22"/>
          <w:lang w:eastAsia="es-MX"/>
        </w:rPr>
      </w:pPr>
      <w:r w:rsidRPr="000E23BF">
        <w:rPr>
          <w:rFonts w:ascii="Noto Sans" w:eastAsia="Times New Roman" w:hAnsi="Noto Sans"/>
          <w:color w:val="000000"/>
          <w:sz w:val="22"/>
          <w:szCs w:val="22"/>
          <w:lang w:eastAsia="es-MX"/>
        </w:rPr>
        <w:t xml:space="preserve">Tomando en cuenta las razones vertidas con anterioridad, se considera el criterio binario como método de evaluación más adecuado, ya que no existe una vinculación entre las características de los proveedores interesados y la adquisición de </w:t>
      </w:r>
      <w:r w:rsidRPr="000E23BF">
        <w:rPr>
          <w:rFonts w:ascii="Noto Sans" w:hAnsi="Noto Sans"/>
          <w:sz w:val="22"/>
          <w:szCs w:val="22"/>
        </w:rPr>
        <w:t xml:space="preserve">uniformes (vestuario no contractual) </w:t>
      </w:r>
      <w:r w:rsidRPr="000E23BF">
        <w:rPr>
          <w:rFonts w:ascii="Noto Sans" w:eastAsia="Times New Roman" w:hAnsi="Noto Sans"/>
          <w:color w:val="000000"/>
          <w:sz w:val="22"/>
          <w:szCs w:val="22"/>
          <w:lang w:eastAsia="es-MX"/>
        </w:rPr>
        <w:t>y por vía de consecuencia, el precio de estas constituye el único diferenciador entre los proveedores que participen; lo anterior con la finalidad de asegurar a la dependencia las mejores condiciones en el mercado.</w:t>
      </w:r>
    </w:p>
    <w:p w14:paraId="03C1C209" w14:textId="77777777" w:rsidR="00350BF3" w:rsidRPr="000E23BF" w:rsidRDefault="00350BF3" w:rsidP="000E23BF">
      <w:pPr>
        <w:ind w:left="-993" w:right="-1085"/>
        <w:rPr>
          <w:rFonts w:ascii="Noto Sans" w:eastAsia="Times New Roman" w:hAnsi="Noto Sans"/>
          <w:sz w:val="22"/>
          <w:szCs w:val="22"/>
          <w:lang w:eastAsia="es-MX"/>
        </w:rPr>
      </w:pPr>
    </w:p>
    <w:p w14:paraId="3B3D89E5" w14:textId="2096632A" w:rsidR="00350BF3" w:rsidRPr="000E23BF" w:rsidRDefault="00350BF3" w:rsidP="000E23BF">
      <w:pPr>
        <w:pStyle w:val="Default"/>
        <w:ind w:left="-993" w:right="-1085"/>
        <w:jc w:val="both"/>
        <w:rPr>
          <w:rFonts w:ascii="Noto Sans" w:hAnsi="Noto Sans"/>
          <w:color w:val="auto"/>
          <w:sz w:val="22"/>
          <w:szCs w:val="22"/>
        </w:rPr>
      </w:pPr>
      <w:r w:rsidRPr="000E23BF">
        <w:rPr>
          <w:rFonts w:ascii="Noto Sans" w:hAnsi="Noto Sans"/>
          <w:color w:val="auto"/>
          <w:sz w:val="22"/>
          <w:szCs w:val="22"/>
        </w:rPr>
        <w:t xml:space="preserve">Por lo anterior, la evaluación de las proposiciones técnicas presentadas por los proveedores interesados, se llevará a cabo con base en el criterio de evaluación binario, DE CUMPLE O NO CUMPLE, mediante el cual sólo se adjudicará al </w:t>
      </w:r>
      <w:r w:rsidR="005101DD">
        <w:rPr>
          <w:rFonts w:ascii="Noto Sans" w:hAnsi="Noto Sans"/>
          <w:color w:val="auto"/>
          <w:sz w:val="22"/>
          <w:szCs w:val="22"/>
        </w:rPr>
        <w:t xml:space="preserve">Participante </w:t>
      </w:r>
      <w:r w:rsidRPr="000E23BF">
        <w:rPr>
          <w:rFonts w:ascii="Noto Sans" w:hAnsi="Noto Sans"/>
          <w:color w:val="auto"/>
          <w:sz w:val="22"/>
          <w:szCs w:val="22"/>
        </w:rPr>
        <w:t>que ofrezca las mejores condiciones en cuanto a precio, calidad, financiamiento, oportunidad y demás circunstancias pertinentes establecidas en los artículos 36, 36 Bis Fracción II de la Ley de Adquisiciones, Arrendamientos y Servicios del Sector Público y 51 de su Reglamento.</w:t>
      </w:r>
    </w:p>
    <w:p w14:paraId="42DFD9A1" w14:textId="77777777" w:rsidR="00350BF3" w:rsidRPr="000E23BF" w:rsidRDefault="00350BF3" w:rsidP="000E23BF">
      <w:pPr>
        <w:pStyle w:val="Default"/>
        <w:ind w:left="-993" w:right="-1085"/>
        <w:jc w:val="both"/>
        <w:rPr>
          <w:rFonts w:ascii="Noto Sans" w:hAnsi="Noto Sans"/>
          <w:color w:val="auto"/>
          <w:sz w:val="22"/>
          <w:szCs w:val="22"/>
        </w:rPr>
      </w:pPr>
    </w:p>
    <w:p w14:paraId="1C523843" w14:textId="36CFB588" w:rsidR="00350BF3" w:rsidRPr="000E23BF" w:rsidRDefault="00350BF3" w:rsidP="00FB2AE4">
      <w:pPr>
        <w:pStyle w:val="Default"/>
        <w:ind w:left="-993" w:right="-1085"/>
        <w:jc w:val="both"/>
        <w:rPr>
          <w:rFonts w:ascii="Noto Sans" w:hAnsi="Noto Sans"/>
          <w:sz w:val="22"/>
          <w:szCs w:val="22"/>
        </w:rPr>
      </w:pPr>
      <w:r w:rsidRPr="000E23BF">
        <w:rPr>
          <w:rFonts w:ascii="Noto Sans" w:hAnsi="Noto Sans"/>
          <w:sz w:val="22"/>
          <w:szCs w:val="22"/>
        </w:rPr>
        <w:t xml:space="preserve">Independientemente que el </w:t>
      </w:r>
      <w:r w:rsidR="00543E6F">
        <w:rPr>
          <w:rFonts w:ascii="Noto Sans" w:hAnsi="Noto Sans"/>
          <w:sz w:val="22"/>
          <w:szCs w:val="22"/>
        </w:rPr>
        <w:t>licitante</w:t>
      </w:r>
      <w:r w:rsidR="005101DD">
        <w:rPr>
          <w:rFonts w:ascii="Noto Sans" w:hAnsi="Noto Sans"/>
          <w:sz w:val="22"/>
          <w:szCs w:val="22"/>
        </w:rPr>
        <w:t xml:space="preserve"> </w:t>
      </w:r>
      <w:r w:rsidRPr="000E23BF">
        <w:rPr>
          <w:rFonts w:ascii="Noto Sans" w:hAnsi="Noto Sans"/>
          <w:sz w:val="22"/>
          <w:szCs w:val="22"/>
        </w:rPr>
        <w:t xml:space="preserve">aporte especificaciones superiores a las solicitadas, experiencia, soporte técnico, garantía y en general mayor documentación a la solicitada, para acreditar los requisitos </w:t>
      </w:r>
      <w:r w:rsidRPr="000E23BF">
        <w:rPr>
          <w:rFonts w:ascii="Noto Sans" w:hAnsi="Noto Sans"/>
          <w:sz w:val="22"/>
          <w:szCs w:val="22"/>
        </w:rPr>
        <w:lastRenderedPageBreak/>
        <w:t>requeridos, la convocante no estará obligada a realizar la adjudicación correspondiente a favor de dicho proveedor.</w:t>
      </w:r>
    </w:p>
    <w:p w14:paraId="19453570" w14:textId="77777777" w:rsidR="00350BF3" w:rsidRPr="000E23BF" w:rsidRDefault="00350BF3" w:rsidP="000E23BF">
      <w:pPr>
        <w:ind w:left="-993" w:right="-1085"/>
        <w:jc w:val="both"/>
        <w:rPr>
          <w:rFonts w:ascii="Noto Sans" w:hAnsi="Noto Sans" w:cs="Arial"/>
          <w:sz w:val="22"/>
          <w:szCs w:val="22"/>
        </w:rPr>
      </w:pPr>
    </w:p>
    <w:p w14:paraId="0F1FCE07" w14:textId="77777777" w:rsidR="00350BF3" w:rsidRDefault="00350BF3" w:rsidP="000E23BF">
      <w:pPr>
        <w:pStyle w:val="Default"/>
        <w:ind w:left="-993" w:right="-1085"/>
        <w:jc w:val="both"/>
        <w:rPr>
          <w:rFonts w:ascii="Noto Sans" w:hAnsi="Noto Sans"/>
          <w:sz w:val="22"/>
          <w:szCs w:val="22"/>
        </w:rPr>
      </w:pPr>
      <w:r w:rsidRPr="000E23BF">
        <w:rPr>
          <w:rFonts w:ascii="Noto Sans" w:hAnsi="Noto Sans"/>
          <w:sz w:val="22"/>
          <w:szCs w:val="22"/>
        </w:rPr>
        <w:t>En caso de que la propuesta técnica se encuentre en el supuesto anterior y cumpla con la evaluación legal-administrativa, técnica y económica, podrá ser objeto de adjudicación, si resulta ser la propuesta solvente más económica entre los participantes y ésta no rebasa el techo financiero autorizado para su contratación, en tal virtud, será responsabilidad de cada proveedor, si realiza proposiciones con características técnicas superiores a las solicitadas.</w:t>
      </w:r>
    </w:p>
    <w:p w14:paraId="5974005D" w14:textId="77777777" w:rsidR="00543E6F" w:rsidRDefault="00543E6F" w:rsidP="000E23BF">
      <w:pPr>
        <w:pStyle w:val="Default"/>
        <w:ind w:left="-993" w:right="-1085"/>
        <w:jc w:val="both"/>
        <w:rPr>
          <w:rFonts w:ascii="Noto Sans" w:hAnsi="Noto Sans"/>
          <w:sz w:val="22"/>
          <w:szCs w:val="22"/>
        </w:rPr>
      </w:pPr>
    </w:p>
    <w:p w14:paraId="523EE772" w14:textId="14708D3A" w:rsidR="00543E6F" w:rsidRPr="000E23BF" w:rsidRDefault="00543E6F" w:rsidP="000E23BF">
      <w:pPr>
        <w:pStyle w:val="Default"/>
        <w:ind w:left="-993" w:right="-1085"/>
        <w:jc w:val="both"/>
        <w:rPr>
          <w:rFonts w:ascii="Noto Sans" w:hAnsi="Noto Sans"/>
          <w:sz w:val="22"/>
          <w:szCs w:val="22"/>
        </w:rPr>
      </w:pPr>
      <w:r>
        <w:rPr>
          <w:rFonts w:ascii="Noto Sans" w:hAnsi="Noto Sans"/>
          <w:sz w:val="22"/>
          <w:szCs w:val="22"/>
        </w:rPr>
        <w:t xml:space="preserve">La documentación requerida para la presentación de la Propuesta Técnica, así como el Método de Evaluación, se realizará conforme a lo establecido en el </w:t>
      </w:r>
      <w:r w:rsidRPr="00543E6F">
        <w:rPr>
          <w:rFonts w:ascii="Noto Sans" w:hAnsi="Noto Sans"/>
          <w:b/>
          <w:sz w:val="22"/>
          <w:szCs w:val="22"/>
        </w:rPr>
        <w:t>inciso b) del Anexo Técnico</w:t>
      </w:r>
      <w:r w:rsidR="0021733C">
        <w:rPr>
          <w:rFonts w:ascii="Noto Sans" w:hAnsi="Noto Sans"/>
          <w:b/>
          <w:sz w:val="22"/>
          <w:szCs w:val="22"/>
        </w:rPr>
        <w:t xml:space="preserve"> e inciso Q. de los presentes Términos y Condiciones</w:t>
      </w:r>
      <w:r w:rsidRPr="00543E6F">
        <w:rPr>
          <w:rFonts w:ascii="Noto Sans" w:hAnsi="Noto Sans"/>
          <w:b/>
          <w:sz w:val="22"/>
          <w:szCs w:val="22"/>
        </w:rPr>
        <w:t>.</w:t>
      </w:r>
    </w:p>
    <w:p w14:paraId="522F88D5" w14:textId="77777777" w:rsidR="00350BF3" w:rsidRPr="000E23BF" w:rsidRDefault="00350BF3" w:rsidP="000E23BF">
      <w:pPr>
        <w:suppressAutoHyphens/>
        <w:ind w:left="-993" w:right="-1085"/>
        <w:jc w:val="both"/>
        <w:rPr>
          <w:rFonts w:ascii="Noto Sans" w:hAnsi="Noto Sans" w:cs="Arial"/>
          <w:sz w:val="22"/>
          <w:szCs w:val="22"/>
        </w:rPr>
      </w:pPr>
    </w:p>
    <w:p w14:paraId="04A12641"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LICENCIAS, PERMISOS, REGISTROS, CERTIFICADOS O AUTORIZACIONES QUE DEBE CUMPLIR O APLICARSE AL BIEN O SERVICIO A CONTRATAR.</w:t>
      </w:r>
    </w:p>
    <w:p w14:paraId="35453B0B" w14:textId="77777777" w:rsidR="00350BF3" w:rsidRPr="000E23BF" w:rsidRDefault="00350BF3" w:rsidP="000E23BF">
      <w:pPr>
        <w:ind w:left="-993" w:right="-1085"/>
        <w:jc w:val="both"/>
        <w:rPr>
          <w:rFonts w:ascii="Noto Sans" w:hAnsi="Noto Sans" w:cs="Arial"/>
          <w:sz w:val="22"/>
          <w:szCs w:val="22"/>
        </w:rPr>
      </w:pPr>
    </w:p>
    <w:p w14:paraId="3BF6EE03"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 xml:space="preserve">Para las partidas de la 1 a la 4, el licitante que resulte </w:t>
      </w:r>
      <w:proofErr w:type="gramStart"/>
      <w:r w:rsidRPr="000E23BF">
        <w:rPr>
          <w:rFonts w:ascii="Noto Sans" w:hAnsi="Noto Sans"/>
          <w:sz w:val="22"/>
          <w:szCs w:val="22"/>
        </w:rPr>
        <w:t>adjudicado,</w:t>
      </w:r>
      <w:proofErr w:type="gramEnd"/>
      <w:r w:rsidRPr="000E23BF">
        <w:rPr>
          <w:rFonts w:ascii="Noto Sans" w:hAnsi="Noto Sans"/>
          <w:sz w:val="22"/>
          <w:szCs w:val="22"/>
        </w:rPr>
        <w:t xml:space="preserve"> deberá de cumplir al momento de la entrega de los bienes que en su caso le hubieran sido adjudicados, con la NORMA Oficial Mexicana NOM-004-SE-2021, Información comercial-Etiquetado de productos textiles, prendas de vestir, sus accesorios y ropa de casa; lo cual será verificado por el Administrador del Contrato o por quien este designe.</w:t>
      </w:r>
    </w:p>
    <w:p w14:paraId="0B15BAD7" w14:textId="77777777" w:rsidR="00350BF3" w:rsidRPr="000E23BF" w:rsidRDefault="00350BF3" w:rsidP="000E23BF">
      <w:pPr>
        <w:pStyle w:val="Default"/>
        <w:ind w:left="-993" w:right="-1085"/>
        <w:jc w:val="both"/>
        <w:rPr>
          <w:rFonts w:ascii="Noto Sans" w:hAnsi="Noto Sans"/>
          <w:sz w:val="22"/>
          <w:szCs w:val="22"/>
        </w:rPr>
      </w:pPr>
    </w:p>
    <w:p w14:paraId="5BAD8419"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Título de la norma: Información comercial-Etiquetado de productos textiles, prendas de vestir, sus accesorios y ropa de casa (cancelará a la NOM-004-SCFI-2006)</w:t>
      </w:r>
    </w:p>
    <w:p w14:paraId="2AB1A38D"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Estado de la norma: VIGENTE</w:t>
      </w:r>
    </w:p>
    <w:p w14:paraId="7BDC2459"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Fecha de publicación en el DOF: 14/ene/2021</w:t>
      </w:r>
    </w:p>
    <w:p w14:paraId="476B5927" w14:textId="77777777" w:rsidR="00350BF3" w:rsidRPr="000E23BF" w:rsidRDefault="00350BF3" w:rsidP="000E23BF">
      <w:pPr>
        <w:pStyle w:val="Default"/>
        <w:ind w:left="-993" w:right="-1085"/>
        <w:jc w:val="both"/>
        <w:rPr>
          <w:rFonts w:ascii="Noto Sans" w:hAnsi="Noto Sans"/>
          <w:sz w:val="22"/>
          <w:szCs w:val="22"/>
        </w:rPr>
      </w:pPr>
    </w:p>
    <w:p w14:paraId="7C47F984"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Información general</w:t>
      </w:r>
    </w:p>
    <w:p w14:paraId="703C40AD" w14:textId="77777777" w:rsidR="00350BF3" w:rsidRPr="000E23BF" w:rsidRDefault="00350BF3" w:rsidP="000E23BF">
      <w:pPr>
        <w:pStyle w:val="Default"/>
        <w:ind w:left="-993" w:right="-1085"/>
        <w:jc w:val="both"/>
        <w:rPr>
          <w:rFonts w:ascii="Noto Sans" w:hAnsi="Noto Sans"/>
          <w:sz w:val="22"/>
          <w:szCs w:val="22"/>
        </w:rPr>
      </w:pPr>
    </w:p>
    <w:p w14:paraId="528A1346"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ICS: 59.040</w:t>
      </w:r>
    </w:p>
    <w:p w14:paraId="161249F6"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Rama de actividad económica / industrial: FABRICACIÓN DE PRENDAS DE VESTIR</w:t>
      </w:r>
    </w:p>
    <w:p w14:paraId="56AC1A90"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Producto, servicio, proceso o sistema: NFORMACION COMERCIAL</w:t>
      </w:r>
    </w:p>
    <w:p w14:paraId="2383E8FF"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Dependencia(s): SECRETARÍA DE ECONOMÍA</w:t>
      </w:r>
    </w:p>
    <w:p w14:paraId="168E3A95" w14:textId="77777777" w:rsidR="00350BF3" w:rsidRPr="000E23BF" w:rsidRDefault="00350BF3" w:rsidP="000E23BF">
      <w:pPr>
        <w:pStyle w:val="Default"/>
        <w:ind w:left="-993" w:right="-1085"/>
        <w:jc w:val="both"/>
        <w:rPr>
          <w:rFonts w:ascii="Noto Sans" w:hAnsi="Noto Sans"/>
          <w:sz w:val="22"/>
          <w:szCs w:val="22"/>
        </w:rPr>
      </w:pPr>
      <w:r w:rsidRPr="000E23BF">
        <w:rPr>
          <w:rFonts w:ascii="Noto Sans" w:hAnsi="Noto Sans"/>
          <w:sz w:val="22"/>
          <w:szCs w:val="22"/>
        </w:rPr>
        <w:t>Comité(s) Consultivo(s) Nacional(es) de Normalización: COMITÉ CONSULTIVO NACIONAL DE NORMALIZACIÓN DE LA SECRETARÍA DE ECONOMÍA</w:t>
      </w:r>
    </w:p>
    <w:p w14:paraId="696A2597" w14:textId="77777777" w:rsidR="00350BF3" w:rsidRPr="000E23BF" w:rsidRDefault="00350BF3" w:rsidP="000E23BF">
      <w:pPr>
        <w:ind w:left="-993" w:right="-1085"/>
        <w:jc w:val="both"/>
        <w:rPr>
          <w:rFonts w:ascii="Noto Sans" w:hAnsi="Noto Sans" w:cs="Arial"/>
          <w:sz w:val="22"/>
          <w:szCs w:val="22"/>
        </w:rPr>
      </w:pPr>
    </w:p>
    <w:p w14:paraId="28310C4A"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lastRenderedPageBreak/>
        <w:t>DOCUMENTACIÓN TÉCNICA NECESARIA COMO PUEDEN SER: FOLLETOS, CATÁLOGOS, FOTOGRAFÍAS, MANUALES ENTRE OTROS, EN CASO DE QUE SE REQUIERAN PARA COMPROBAR SUS ESPECIFICACIONES.</w:t>
      </w:r>
    </w:p>
    <w:p w14:paraId="7CB14513"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xml:space="preserve"> </w:t>
      </w:r>
    </w:p>
    <w:p w14:paraId="37B3F412" w14:textId="412A774B" w:rsidR="00350BF3" w:rsidRPr="000E23BF" w:rsidRDefault="00350BF3" w:rsidP="000E23BF">
      <w:pPr>
        <w:ind w:left="-993" w:right="-1085"/>
        <w:jc w:val="both"/>
        <w:rPr>
          <w:rFonts w:ascii="Noto Sans" w:hAnsi="Noto Sans" w:cs="Arial"/>
          <w:sz w:val="22"/>
          <w:szCs w:val="22"/>
        </w:rPr>
      </w:pPr>
      <w:r w:rsidRPr="000E23BF">
        <w:rPr>
          <w:rFonts w:ascii="Noto Sans" w:hAnsi="Noto Sans" w:cs="Arial"/>
          <w:sz w:val="22"/>
          <w:szCs w:val="22"/>
        </w:rPr>
        <w:t xml:space="preserve">Para corroborar las especificaciones y requisitos de los bienes, se requiere que el </w:t>
      </w:r>
      <w:r w:rsidR="005101DD">
        <w:rPr>
          <w:rFonts w:ascii="Noto Sans" w:hAnsi="Noto Sans" w:cs="Arial"/>
          <w:sz w:val="22"/>
          <w:szCs w:val="22"/>
        </w:rPr>
        <w:t xml:space="preserve">Participante </w:t>
      </w:r>
      <w:r w:rsidRPr="000E23BF">
        <w:rPr>
          <w:rFonts w:ascii="Noto Sans" w:hAnsi="Noto Sans" w:cs="Arial"/>
          <w:sz w:val="22"/>
          <w:szCs w:val="22"/>
        </w:rPr>
        <w:t xml:space="preserve">interesado presente, a color, con nitidez, y de forma legible los anexos técnicos, folletos, catálogos, fotografías, imágenes, instructivos y/o manuales del fabricante, los cuales deberán corresponder, con la(s) marca(s) y modelo(s) y/o número(s) de catálogo(s) y con la descripción técnica enunciadas por el </w:t>
      </w:r>
      <w:r w:rsidR="005101DD">
        <w:rPr>
          <w:rFonts w:ascii="Noto Sans" w:hAnsi="Noto Sans" w:cs="Arial"/>
          <w:sz w:val="22"/>
          <w:szCs w:val="22"/>
        </w:rPr>
        <w:t xml:space="preserve">Participante </w:t>
      </w:r>
      <w:r w:rsidRPr="000E23BF">
        <w:rPr>
          <w:rFonts w:ascii="Noto Sans" w:hAnsi="Noto Sans" w:cs="Arial"/>
          <w:sz w:val="22"/>
          <w:szCs w:val="22"/>
        </w:rPr>
        <w:t>en el Anexo Técnico. Descripción amplia y detallada de los bienes, tal documentación deberá ser completa y, en caso de estar en idioma diferente al español deberá proporcionar la traducción simple al español, sin que altere, modifique o distorsione el contenido y/o alcance del documento traducido, en el entendido de que la traducción podrá contener únicamente las páginas, secciones y/o párrafos que soporten sus proposiciones.</w:t>
      </w:r>
    </w:p>
    <w:p w14:paraId="0DA72E49" w14:textId="77777777" w:rsidR="00350BF3" w:rsidRPr="000E23BF" w:rsidRDefault="00350BF3" w:rsidP="000E23BF">
      <w:pPr>
        <w:ind w:left="-993" w:right="-1085"/>
        <w:jc w:val="both"/>
        <w:rPr>
          <w:rFonts w:ascii="Noto Sans" w:hAnsi="Noto Sans" w:cs="Arial"/>
          <w:sz w:val="22"/>
          <w:szCs w:val="22"/>
        </w:rPr>
      </w:pPr>
    </w:p>
    <w:p w14:paraId="61A74E88" w14:textId="77777777" w:rsidR="00350BF3" w:rsidRPr="000E23BF" w:rsidRDefault="00350BF3" w:rsidP="000E23BF">
      <w:pPr>
        <w:ind w:left="-993" w:right="-1085"/>
        <w:jc w:val="both"/>
        <w:rPr>
          <w:rFonts w:ascii="Noto Sans" w:hAnsi="Noto Sans" w:cs="Arial"/>
          <w:sz w:val="22"/>
          <w:szCs w:val="22"/>
        </w:rPr>
      </w:pPr>
      <w:r w:rsidRPr="000E23BF">
        <w:rPr>
          <w:rFonts w:ascii="Noto Sans" w:hAnsi="Noto Sans" w:cs="Arial"/>
          <w:sz w:val="22"/>
          <w:szCs w:val="22"/>
        </w:rPr>
        <w:t>Los anexos técnicos, folletos catálogos, fotografías, deben indicar el número de página u hoja, numeral y/o párrafo, donde se referencie toda la información y los requisitos de los bienes ofertados, los cuales deben cumplir íntegramente con lo solicitado; así como aquellos que presente en su proposición técnica, los cuales deberán corresponder, con la(s) marca (s), modelo (s) y con la descripción técnica de “El proveedor”, la cual deberá ser completa y en caso de estar en idioma diferente al español, deberá presentar la traducción simple, en el entendido de que la traducción podrá contener únicamente las páginas, secciones y/o párrafos que soporten sus proposiciones; en caso de no cumplir con la traducción simple al español, será una causal de incumplimiento.</w:t>
      </w:r>
    </w:p>
    <w:p w14:paraId="6A7C9118" w14:textId="77777777" w:rsidR="00350BF3" w:rsidRPr="000E23BF" w:rsidRDefault="00350BF3" w:rsidP="000E23BF">
      <w:pPr>
        <w:ind w:left="-993" w:right="-1085"/>
        <w:jc w:val="both"/>
        <w:rPr>
          <w:rFonts w:ascii="Noto Sans" w:hAnsi="Noto Sans"/>
          <w:sz w:val="22"/>
          <w:szCs w:val="22"/>
        </w:rPr>
      </w:pPr>
    </w:p>
    <w:p w14:paraId="47D72FD1"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VISITAS A LAS INSTALACIONES INSTITUCIONALES, DONDE SE SUMINISTRARÁN O COLOCARÁN LOS BIENES O DONDE SE PRESTARÁN LOS SERVICIOS, EN SU CASO.</w:t>
      </w:r>
    </w:p>
    <w:p w14:paraId="2552468F"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xml:space="preserve"> </w:t>
      </w:r>
    </w:p>
    <w:p w14:paraId="6069A96C"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w:t>
      </w:r>
    </w:p>
    <w:p w14:paraId="50958D65" w14:textId="77777777" w:rsidR="00350BF3" w:rsidRPr="000E23BF" w:rsidRDefault="00350BF3" w:rsidP="000E23BF">
      <w:pPr>
        <w:pStyle w:val="Prrafodelista"/>
        <w:spacing w:after="0" w:line="240" w:lineRule="auto"/>
        <w:ind w:left="-993" w:right="-1085"/>
        <w:jc w:val="both"/>
        <w:rPr>
          <w:rFonts w:ascii="Noto Sans" w:hAnsi="Noto Sans"/>
          <w:b/>
        </w:rPr>
      </w:pPr>
    </w:p>
    <w:p w14:paraId="145E2A85"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SI SE REQUIERE EFECTUAR VISITAS A LAS INSTALACIONES DE LOS LICITANTES. SE DEBERÁ PRECISAR PUNTUALMENTE, EL OBJETO Y EL RESULTADO QUE SE ESPERA OBTENER DE LA MISMA, A EFECTO DE QUE SE PLASME EN LA CONVOCATORIA</w:t>
      </w:r>
      <w:r w:rsidRPr="000E23BF">
        <w:rPr>
          <w:rFonts w:ascii="Noto Sans" w:hAnsi="Noto Sans" w:cs="CIDFont+F2"/>
          <w:lang w:eastAsia="es-MX"/>
        </w:rPr>
        <w:t>.</w:t>
      </w:r>
    </w:p>
    <w:p w14:paraId="7B91E716" w14:textId="77777777" w:rsidR="00350BF3" w:rsidRPr="000E23BF" w:rsidRDefault="00350BF3" w:rsidP="000E23BF">
      <w:pPr>
        <w:pStyle w:val="Prrafodelista"/>
        <w:spacing w:after="0" w:line="240" w:lineRule="auto"/>
        <w:ind w:left="-993" w:right="-1085"/>
        <w:jc w:val="both"/>
        <w:rPr>
          <w:rFonts w:ascii="Noto Sans" w:hAnsi="Noto Sans"/>
          <w:b/>
        </w:rPr>
      </w:pPr>
    </w:p>
    <w:p w14:paraId="275B2EBB"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w:t>
      </w:r>
    </w:p>
    <w:p w14:paraId="701C7999" w14:textId="77777777" w:rsidR="00350BF3" w:rsidRPr="000E23BF" w:rsidRDefault="00350BF3" w:rsidP="000E23BF">
      <w:pPr>
        <w:ind w:left="-993" w:right="-1085"/>
        <w:jc w:val="both"/>
        <w:rPr>
          <w:rFonts w:ascii="Noto Sans" w:hAnsi="Noto Sans"/>
          <w:sz w:val="22"/>
          <w:szCs w:val="22"/>
        </w:rPr>
      </w:pPr>
    </w:p>
    <w:p w14:paraId="0F71CF3B" w14:textId="5ACDD5A3" w:rsidR="00350BF3" w:rsidRPr="005F4795"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LAS PENAS CONVENCIONALES Y DEDUCCIONES AL PAGO DE CONFORMIDAD CON LO DISPUESTO EN EL LINEAMIENTO 5.5.8 DE LAS PRESENTES POBALINES</w:t>
      </w:r>
      <w:r w:rsidRPr="000E23BF">
        <w:rPr>
          <w:rFonts w:ascii="Noto Sans" w:hAnsi="Noto Sans" w:cs="CIDFont+F2"/>
          <w:lang w:eastAsia="es-MX"/>
        </w:rPr>
        <w:t>.</w:t>
      </w:r>
    </w:p>
    <w:p w14:paraId="2589A2BC" w14:textId="77777777" w:rsidR="005F4795" w:rsidRPr="005F4795" w:rsidRDefault="005F4795" w:rsidP="005F4795">
      <w:pPr>
        <w:ind w:left="-993" w:right="-1085"/>
        <w:jc w:val="both"/>
        <w:rPr>
          <w:rFonts w:ascii="Noto Sans" w:hAnsi="Noto Sans"/>
          <w:b/>
          <w:sz w:val="16"/>
          <w:szCs w:val="16"/>
        </w:rPr>
      </w:pPr>
    </w:p>
    <w:p w14:paraId="1C27CC99" w14:textId="1F9FA8E3" w:rsidR="00350BF3" w:rsidRPr="000E23BF" w:rsidRDefault="00350BF3" w:rsidP="000E23BF">
      <w:pPr>
        <w:ind w:left="-993" w:right="-1085"/>
        <w:jc w:val="both"/>
        <w:rPr>
          <w:rFonts w:ascii="Noto Sans" w:hAnsi="Noto Sans" w:cs="Arial"/>
          <w:sz w:val="22"/>
          <w:szCs w:val="22"/>
        </w:rPr>
      </w:pPr>
      <w:r w:rsidRPr="000E23BF">
        <w:rPr>
          <w:rFonts w:ascii="Noto Sans" w:hAnsi="Noto Sans" w:cs="Arial"/>
          <w:sz w:val="22"/>
          <w:szCs w:val="22"/>
        </w:rPr>
        <w:lastRenderedPageBreak/>
        <w:t xml:space="preserve">Conforme a lo establecido en los artículos </w:t>
      </w:r>
      <w:r w:rsidR="00B15C41">
        <w:rPr>
          <w:rFonts w:ascii="Noto Sans" w:hAnsi="Noto Sans" w:cs="Arial"/>
          <w:sz w:val="22"/>
          <w:szCs w:val="22"/>
        </w:rPr>
        <w:t>60</w:t>
      </w:r>
      <w:r w:rsidRPr="000E23BF">
        <w:rPr>
          <w:rFonts w:ascii="Noto Sans" w:hAnsi="Noto Sans" w:cs="Arial"/>
          <w:sz w:val="22"/>
          <w:szCs w:val="22"/>
        </w:rPr>
        <w:t xml:space="preserve"> fracción XIX, 53 y 53 Bis de la Ley de Adquisiciones, Arrendamientos y Servicios del Sector Público (LAASSP), y 86 segundo párrafo, 95, 96 97 y 100 de su Reglamento, se aplicarán penas convencionales, deductivas o en su caso el procedimiento para la rescisión administrativa por incumplimiento en las obligaciones establecidas en el contrato que derive el presente procedimiento. </w:t>
      </w:r>
    </w:p>
    <w:p w14:paraId="36F3FD3F" w14:textId="77777777" w:rsidR="00350BF3" w:rsidRPr="005F4795" w:rsidRDefault="00350BF3" w:rsidP="000E23BF">
      <w:pPr>
        <w:ind w:left="-993" w:right="-1085"/>
        <w:jc w:val="both"/>
        <w:rPr>
          <w:rFonts w:ascii="Noto Sans" w:hAnsi="Noto Sans" w:cs="Arial"/>
          <w:sz w:val="18"/>
          <w:szCs w:val="18"/>
        </w:rPr>
      </w:pPr>
    </w:p>
    <w:p w14:paraId="49471B60" w14:textId="77777777" w:rsidR="00350BF3" w:rsidRPr="000E23BF" w:rsidRDefault="00350BF3" w:rsidP="000E23BF">
      <w:pPr>
        <w:ind w:left="-993" w:right="-1085"/>
        <w:jc w:val="both"/>
        <w:rPr>
          <w:rFonts w:ascii="Noto Sans" w:hAnsi="Noto Sans"/>
          <w:b/>
          <w:sz w:val="22"/>
          <w:szCs w:val="22"/>
        </w:rPr>
      </w:pPr>
      <w:r w:rsidRPr="000E23BF">
        <w:rPr>
          <w:rFonts w:ascii="Noto Sans" w:hAnsi="Noto Sans"/>
          <w:b/>
          <w:sz w:val="22"/>
          <w:szCs w:val="22"/>
        </w:rPr>
        <w:t>H1 Penas Convencionales</w:t>
      </w:r>
    </w:p>
    <w:p w14:paraId="47F20246" w14:textId="77777777" w:rsidR="00350BF3" w:rsidRPr="005F4795" w:rsidRDefault="00350BF3" w:rsidP="000E23BF">
      <w:pPr>
        <w:ind w:left="-993" w:right="-1085"/>
        <w:jc w:val="both"/>
        <w:rPr>
          <w:rFonts w:ascii="Noto Sans" w:hAnsi="Noto Sans"/>
          <w:sz w:val="18"/>
          <w:szCs w:val="18"/>
        </w:rPr>
      </w:pPr>
    </w:p>
    <w:p w14:paraId="2A4E0D73" w14:textId="78B2EFD2" w:rsidR="00350BF3" w:rsidRDefault="00350BF3" w:rsidP="000E23BF">
      <w:pPr>
        <w:ind w:left="-993" w:right="-1085"/>
        <w:jc w:val="both"/>
        <w:rPr>
          <w:rFonts w:ascii="Noto Sans" w:hAnsi="Noto Sans"/>
          <w:sz w:val="22"/>
          <w:szCs w:val="22"/>
        </w:rPr>
      </w:pPr>
      <w:r w:rsidRPr="000E23BF">
        <w:rPr>
          <w:rFonts w:ascii="Noto Sans" w:hAnsi="Noto Sans"/>
          <w:sz w:val="22"/>
          <w:szCs w:val="22"/>
        </w:rPr>
        <w:t xml:space="preserve">Las penas convencionales se aplicarán por atraso en la entrega de los bienes, considerando para esta determinación que el plazo de entrega de estos a entera satisfacción del </w:t>
      </w:r>
      <w:proofErr w:type="gramStart"/>
      <w:r w:rsidRPr="000E23BF">
        <w:rPr>
          <w:rFonts w:ascii="Noto Sans" w:hAnsi="Noto Sans"/>
          <w:sz w:val="22"/>
          <w:szCs w:val="22"/>
        </w:rPr>
        <w:t>Instituto,</w:t>
      </w:r>
      <w:proofErr w:type="gramEnd"/>
      <w:r w:rsidRPr="000E23BF">
        <w:rPr>
          <w:rFonts w:ascii="Noto Sans" w:hAnsi="Noto Sans"/>
          <w:sz w:val="22"/>
          <w:szCs w:val="22"/>
        </w:rPr>
        <w:t xml:space="preserve"> será de </w:t>
      </w:r>
      <w:r w:rsidR="00B15C41">
        <w:rPr>
          <w:rFonts w:ascii="Noto Sans" w:hAnsi="Noto Sans"/>
          <w:sz w:val="22"/>
          <w:szCs w:val="22"/>
        </w:rPr>
        <w:t>60</w:t>
      </w:r>
      <w:r w:rsidRPr="000E23BF">
        <w:rPr>
          <w:rFonts w:ascii="Noto Sans" w:hAnsi="Noto Sans"/>
          <w:sz w:val="22"/>
          <w:szCs w:val="22"/>
        </w:rPr>
        <w:t xml:space="preserve"> días naturales, contados a partir del día natural siguiente a la notificación del fallo o adjudicación, debiendo considerar lo siguiente:</w:t>
      </w:r>
    </w:p>
    <w:p w14:paraId="1B2F4F73" w14:textId="77777777" w:rsidR="005F4795" w:rsidRPr="005F4795" w:rsidRDefault="005F4795" w:rsidP="000E23BF">
      <w:pPr>
        <w:ind w:left="-993" w:right="-1085"/>
        <w:jc w:val="both"/>
        <w:rPr>
          <w:rFonts w:ascii="Noto Sans" w:hAnsi="Noto Sans"/>
          <w:sz w:val="18"/>
          <w:szCs w:val="18"/>
        </w:rPr>
      </w:pPr>
    </w:p>
    <w:p w14:paraId="0F66BC56" w14:textId="52C62F2A" w:rsidR="00350BF3" w:rsidRPr="000E23BF" w:rsidRDefault="00350BF3" w:rsidP="000E23BF">
      <w:pPr>
        <w:pStyle w:val="Prrafodelista"/>
        <w:numPr>
          <w:ilvl w:val="0"/>
          <w:numId w:val="24"/>
        </w:numPr>
        <w:spacing w:after="0" w:line="240" w:lineRule="auto"/>
        <w:ind w:left="-993" w:right="-1085" w:firstLine="0"/>
        <w:jc w:val="both"/>
        <w:rPr>
          <w:rFonts w:ascii="Noto Sans" w:hAnsi="Noto Sans"/>
        </w:rPr>
      </w:pPr>
      <w:r w:rsidRPr="000E23BF">
        <w:rPr>
          <w:rFonts w:ascii="Noto Sans" w:hAnsi="Noto Sans"/>
        </w:rPr>
        <w:t xml:space="preserve">Por el atraso, por causas atribuibles al </w:t>
      </w:r>
      <w:r w:rsidR="005101DD">
        <w:rPr>
          <w:rFonts w:ascii="Noto Sans" w:hAnsi="Noto Sans"/>
        </w:rPr>
        <w:t xml:space="preserve">Participante </w:t>
      </w:r>
      <w:r w:rsidRPr="000E23BF">
        <w:rPr>
          <w:rFonts w:ascii="Noto Sans" w:hAnsi="Noto Sans"/>
        </w:rPr>
        <w:t>interesado, en la entrega de los bienes a entera satisfacción del Instituto en el plazo previsto de los presentes Términos y Condiciones, por el equivalente al 1% sin incluir el IVA por día, sobre el monto de los bienes entregados con atraso, conforme al principio de proporcionalidad.</w:t>
      </w:r>
    </w:p>
    <w:p w14:paraId="7353F49F" w14:textId="77777777" w:rsidR="00350BF3" w:rsidRPr="005F4795" w:rsidRDefault="00350BF3" w:rsidP="000E23BF">
      <w:pPr>
        <w:pStyle w:val="Prrafodelista"/>
        <w:spacing w:after="0" w:line="240" w:lineRule="auto"/>
        <w:ind w:left="-993" w:right="-1085"/>
        <w:jc w:val="both"/>
        <w:rPr>
          <w:rFonts w:ascii="Noto Sans" w:hAnsi="Noto Sans"/>
          <w:sz w:val="18"/>
          <w:szCs w:val="18"/>
        </w:rPr>
      </w:pPr>
    </w:p>
    <w:p w14:paraId="76DC7F9B"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La pena convencional se calculará de acuerdo con los presentes términos y condiciones, conforme a la siguiente formula:</w:t>
      </w:r>
    </w:p>
    <w:p w14:paraId="0418434A" w14:textId="77777777" w:rsidR="00350BF3" w:rsidRPr="005F4795" w:rsidRDefault="00350BF3" w:rsidP="000E23BF">
      <w:pPr>
        <w:ind w:left="-993" w:right="-1085"/>
        <w:jc w:val="both"/>
        <w:rPr>
          <w:rFonts w:ascii="Noto Sans" w:hAnsi="Noto Sans"/>
          <w:sz w:val="18"/>
          <w:szCs w:val="18"/>
        </w:rPr>
      </w:pPr>
    </w:p>
    <w:p w14:paraId="31DA299A" w14:textId="77777777" w:rsidR="00350BF3" w:rsidRPr="000E23BF" w:rsidRDefault="00350BF3" w:rsidP="000E23BF">
      <w:pPr>
        <w:ind w:left="-993" w:right="-1085"/>
        <w:jc w:val="both"/>
        <w:rPr>
          <w:rFonts w:ascii="Noto Sans" w:hAnsi="Noto Sans"/>
          <w:b/>
          <w:i/>
          <w:sz w:val="22"/>
          <w:szCs w:val="22"/>
        </w:rPr>
      </w:pPr>
      <w:proofErr w:type="spellStart"/>
      <w:r w:rsidRPr="000E23BF">
        <w:rPr>
          <w:rFonts w:ascii="Noto Sans" w:hAnsi="Noto Sans"/>
          <w:b/>
          <w:i/>
          <w:sz w:val="22"/>
          <w:szCs w:val="22"/>
        </w:rPr>
        <w:t>Pca</w:t>
      </w:r>
      <w:proofErr w:type="spellEnd"/>
      <w:r w:rsidRPr="000E23BF">
        <w:rPr>
          <w:rFonts w:ascii="Noto Sans" w:hAnsi="Noto Sans"/>
          <w:b/>
          <w:i/>
          <w:sz w:val="22"/>
          <w:szCs w:val="22"/>
        </w:rPr>
        <w:t xml:space="preserve"> = (%</w:t>
      </w:r>
      <w:proofErr w:type="gramStart"/>
      <w:r w:rsidRPr="000E23BF">
        <w:rPr>
          <w:rFonts w:ascii="Noto Sans" w:hAnsi="Noto Sans"/>
          <w:b/>
          <w:i/>
          <w:sz w:val="22"/>
          <w:szCs w:val="22"/>
        </w:rPr>
        <w:t>d)(</w:t>
      </w:r>
      <w:proofErr w:type="spellStart"/>
      <w:proofErr w:type="gramEnd"/>
      <w:r w:rsidRPr="000E23BF">
        <w:rPr>
          <w:rFonts w:ascii="Noto Sans" w:hAnsi="Noto Sans"/>
          <w:b/>
          <w:i/>
          <w:sz w:val="22"/>
          <w:szCs w:val="22"/>
        </w:rPr>
        <w:t>nda</w:t>
      </w:r>
      <w:proofErr w:type="spellEnd"/>
      <w:r w:rsidRPr="000E23BF">
        <w:rPr>
          <w:rFonts w:ascii="Noto Sans" w:hAnsi="Noto Sans"/>
          <w:b/>
          <w:i/>
          <w:sz w:val="22"/>
          <w:szCs w:val="22"/>
        </w:rPr>
        <w:t>)(</w:t>
      </w:r>
      <w:proofErr w:type="spellStart"/>
      <w:r w:rsidRPr="000E23BF">
        <w:rPr>
          <w:rFonts w:ascii="Noto Sans" w:hAnsi="Noto Sans"/>
          <w:b/>
          <w:i/>
          <w:sz w:val="22"/>
          <w:szCs w:val="22"/>
        </w:rPr>
        <w:t>vspa</w:t>
      </w:r>
      <w:proofErr w:type="spellEnd"/>
      <w:r w:rsidRPr="000E23BF">
        <w:rPr>
          <w:rFonts w:ascii="Noto Sans" w:hAnsi="Noto Sans"/>
          <w:b/>
          <w:i/>
          <w:sz w:val="22"/>
          <w:szCs w:val="22"/>
        </w:rPr>
        <w:t>)</w:t>
      </w:r>
    </w:p>
    <w:p w14:paraId="197AC9DF" w14:textId="77777777" w:rsidR="00350BF3" w:rsidRPr="005F4795" w:rsidRDefault="00350BF3" w:rsidP="000E23BF">
      <w:pPr>
        <w:ind w:left="-993" w:right="-1085"/>
        <w:jc w:val="both"/>
        <w:rPr>
          <w:rFonts w:ascii="Noto Sans" w:hAnsi="Noto Sans"/>
          <w:sz w:val="16"/>
          <w:szCs w:val="16"/>
        </w:rPr>
      </w:pPr>
    </w:p>
    <w:p w14:paraId="169F2A16" w14:textId="77777777" w:rsidR="00350BF3" w:rsidRPr="000E23BF" w:rsidRDefault="00350BF3" w:rsidP="000E23BF">
      <w:pPr>
        <w:ind w:left="-993" w:right="-1085"/>
        <w:jc w:val="both"/>
        <w:rPr>
          <w:rFonts w:ascii="Noto Sans" w:hAnsi="Noto Sans"/>
          <w:i/>
          <w:sz w:val="22"/>
          <w:szCs w:val="22"/>
        </w:rPr>
      </w:pPr>
      <w:r w:rsidRPr="000E23BF">
        <w:rPr>
          <w:rFonts w:ascii="Noto Sans" w:hAnsi="Noto Sans"/>
          <w:i/>
          <w:sz w:val="22"/>
          <w:szCs w:val="22"/>
        </w:rPr>
        <w:t>Dónde:</w:t>
      </w:r>
    </w:p>
    <w:p w14:paraId="731E38B3" w14:textId="77777777" w:rsidR="00350BF3" w:rsidRPr="005F4795" w:rsidRDefault="00350BF3" w:rsidP="000E23BF">
      <w:pPr>
        <w:ind w:left="-993" w:right="-1085"/>
        <w:jc w:val="both"/>
        <w:rPr>
          <w:rFonts w:ascii="Noto Sans" w:hAnsi="Noto Sans"/>
          <w:i/>
          <w:sz w:val="16"/>
          <w:szCs w:val="16"/>
        </w:rPr>
      </w:pPr>
    </w:p>
    <w:p w14:paraId="69721965" w14:textId="77777777" w:rsidR="00350BF3" w:rsidRPr="000E23BF" w:rsidRDefault="00350BF3" w:rsidP="000E23BF">
      <w:pPr>
        <w:ind w:left="-993" w:right="-1085"/>
        <w:jc w:val="both"/>
        <w:rPr>
          <w:rFonts w:ascii="Noto Sans" w:hAnsi="Noto Sans"/>
          <w:i/>
          <w:sz w:val="22"/>
          <w:szCs w:val="22"/>
        </w:rPr>
      </w:pPr>
      <w:r w:rsidRPr="000E23BF">
        <w:rPr>
          <w:rFonts w:ascii="Noto Sans" w:hAnsi="Noto Sans"/>
          <w:b/>
          <w:i/>
          <w:sz w:val="22"/>
          <w:szCs w:val="22"/>
        </w:rPr>
        <w:t>%d=</w:t>
      </w:r>
      <w:r w:rsidRPr="000E23BF">
        <w:rPr>
          <w:rFonts w:ascii="Noto Sans" w:hAnsi="Noto Sans"/>
          <w:i/>
          <w:sz w:val="22"/>
          <w:szCs w:val="22"/>
        </w:rPr>
        <w:t>Porcentaje determinado en la convocatoria de la licitación, invitación a cuando menos tres personas, cotización, contrato o pedido por cada día de atraso en la entrega del bien.</w:t>
      </w:r>
    </w:p>
    <w:p w14:paraId="594526F5" w14:textId="77777777" w:rsidR="00350BF3" w:rsidRPr="000E23BF" w:rsidRDefault="00350BF3" w:rsidP="000E23BF">
      <w:pPr>
        <w:ind w:left="-993" w:right="-1085"/>
        <w:jc w:val="both"/>
        <w:rPr>
          <w:rFonts w:ascii="Noto Sans" w:hAnsi="Noto Sans"/>
          <w:i/>
          <w:sz w:val="22"/>
          <w:szCs w:val="22"/>
        </w:rPr>
      </w:pPr>
      <w:proofErr w:type="spellStart"/>
      <w:r w:rsidRPr="000E23BF">
        <w:rPr>
          <w:rFonts w:ascii="Noto Sans" w:hAnsi="Noto Sans"/>
          <w:b/>
          <w:i/>
          <w:sz w:val="22"/>
          <w:szCs w:val="22"/>
        </w:rPr>
        <w:t>Pca</w:t>
      </w:r>
      <w:proofErr w:type="spellEnd"/>
      <w:r w:rsidRPr="000E23BF">
        <w:rPr>
          <w:rFonts w:ascii="Noto Sans" w:hAnsi="Noto Sans"/>
          <w:i/>
          <w:sz w:val="22"/>
          <w:szCs w:val="22"/>
        </w:rPr>
        <w:t xml:space="preserve"> = Pena convencional aplicable.</w:t>
      </w:r>
    </w:p>
    <w:p w14:paraId="4CF47B17" w14:textId="77777777" w:rsidR="00350BF3" w:rsidRPr="000E23BF" w:rsidRDefault="00350BF3" w:rsidP="000E23BF">
      <w:pPr>
        <w:ind w:left="-993" w:right="-1085"/>
        <w:jc w:val="both"/>
        <w:rPr>
          <w:rFonts w:ascii="Noto Sans" w:hAnsi="Noto Sans"/>
          <w:i/>
          <w:sz w:val="22"/>
          <w:szCs w:val="22"/>
        </w:rPr>
      </w:pPr>
      <w:proofErr w:type="spellStart"/>
      <w:r w:rsidRPr="000E23BF">
        <w:rPr>
          <w:rFonts w:ascii="Noto Sans" w:hAnsi="Noto Sans"/>
          <w:b/>
          <w:i/>
          <w:sz w:val="22"/>
          <w:szCs w:val="22"/>
        </w:rPr>
        <w:t>nda</w:t>
      </w:r>
      <w:proofErr w:type="spellEnd"/>
      <w:r w:rsidRPr="000E23BF">
        <w:rPr>
          <w:rFonts w:ascii="Noto Sans" w:hAnsi="Noto Sans"/>
          <w:b/>
          <w:i/>
          <w:sz w:val="22"/>
          <w:szCs w:val="22"/>
        </w:rPr>
        <w:t xml:space="preserve"> =</w:t>
      </w:r>
      <w:r w:rsidRPr="000E23BF">
        <w:rPr>
          <w:rFonts w:ascii="Noto Sans" w:hAnsi="Noto Sans"/>
          <w:i/>
          <w:sz w:val="22"/>
          <w:szCs w:val="22"/>
        </w:rPr>
        <w:t xml:space="preserve"> número de días de atraso</w:t>
      </w:r>
    </w:p>
    <w:p w14:paraId="5A230562" w14:textId="77777777" w:rsidR="00350BF3" w:rsidRPr="000E23BF" w:rsidRDefault="00350BF3" w:rsidP="000E23BF">
      <w:pPr>
        <w:ind w:left="-993" w:right="-1085"/>
        <w:jc w:val="both"/>
        <w:rPr>
          <w:rFonts w:ascii="Noto Sans" w:hAnsi="Noto Sans"/>
          <w:i/>
          <w:sz w:val="22"/>
          <w:szCs w:val="22"/>
        </w:rPr>
      </w:pPr>
      <w:proofErr w:type="spellStart"/>
      <w:r w:rsidRPr="000E23BF">
        <w:rPr>
          <w:rFonts w:ascii="Noto Sans" w:hAnsi="Noto Sans"/>
          <w:b/>
          <w:i/>
          <w:sz w:val="22"/>
          <w:szCs w:val="22"/>
        </w:rPr>
        <w:t>vspa</w:t>
      </w:r>
      <w:proofErr w:type="spellEnd"/>
      <w:r w:rsidRPr="000E23BF">
        <w:rPr>
          <w:rFonts w:ascii="Noto Sans" w:hAnsi="Noto Sans"/>
          <w:b/>
          <w:i/>
          <w:sz w:val="22"/>
          <w:szCs w:val="22"/>
        </w:rPr>
        <w:t xml:space="preserve"> =</w:t>
      </w:r>
      <w:r w:rsidRPr="000E23BF">
        <w:rPr>
          <w:rFonts w:ascii="Noto Sans" w:hAnsi="Noto Sans"/>
          <w:i/>
          <w:sz w:val="22"/>
          <w:szCs w:val="22"/>
        </w:rPr>
        <w:t xml:space="preserve"> Valor del bien entregado con atraso, sin IVA.</w:t>
      </w:r>
    </w:p>
    <w:p w14:paraId="0C926D40" w14:textId="77777777" w:rsidR="00350BF3" w:rsidRPr="000E23BF" w:rsidRDefault="00350BF3" w:rsidP="000E23BF">
      <w:pPr>
        <w:ind w:left="-993" w:right="-1085"/>
        <w:jc w:val="both"/>
        <w:rPr>
          <w:rFonts w:ascii="Noto Sans" w:hAnsi="Noto Sans"/>
          <w:sz w:val="22"/>
          <w:szCs w:val="22"/>
        </w:rPr>
      </w:pPr>
    </w:p>
    <w:p w14:paraId="6875F242" w14:textId="2912DA45"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La suma de las penas convencionales aplicadas al </w:t>
      </w:r>
      <w:r w:rsidR="005101DD">
        <w:rPr>
          <w:rFonts w:ascii="Noto Sans" w:hAnsi="Noto Sans"/>
          <w:sz w:val="22"/>
          <w:szCs w:val="22"/>
        </w:rPr>
        <w:t xml:space="preserve">Participante </w:t>
      </w:r>
      <w:r w:rsidRPr="000E23BF">
        <w:rPr>
          <w:rFonts w:ascii="Noto Sans" w:hAnsi="Noto Sans"/>
          <w:sz w:val="22"/>
          <w:szCs w:val="22"/>
        </w:rPr>
        <w:t>adjudicado no deberá exceder el importe total de la garantía de cumplimiento del contrato.</w:t>
      </w:r>
    </w:p>
    <w:p w14:paraId="0FDBCF28"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 </w:t>
      </w:r>
    </w:p>
    <w:p w14:paraId="7EA6EAB3"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Conforme a lo previsto en el último párrafo del artículo 96, del Reglamento de la LAASSP, no se aceptará la estipulación de penas convencionales, ni intereses moratorios a cargo del Instituto.</w:t>
      </w:r>
    </w:p>
    <w:p w14:paraId="6486C591" w14:textId="77777777" w:rsidR="00350BF3" w:rsidRPr="000E23BF" w:rsidRDefault="00350BF3" w:rsidP="000E23BF">
      <w:pPr>
        <w:ind w:left="-993" w:right="-1085"/>
        <w:jc w:val="both"/>
        <w:rPr>
          <w:rFonts w:ascii="Noto Sans" w:hAnsi="Noto Sans" w:cs="Arial"/>
          <w:sz w:val="22"/>
          <w:szCs w:val="22"/>
        </w:rPr>
      </w:pPr>
    </w:p>
    <w:p w14:paraId="21564549" w14:textId="343BF2CD" w:rsidR="00350BF3" w:rsidRPr="000E23BF" w:rsidRDefault="00350BF3" w:rsidP="000E23BF">
      <w:pPr>
        <w:ind w:left="-993" w:right="-1085"/>
        <w:jc w:val="both"/>
        <w:rPr>
          <w:rFonts w:ascii="Noto Sans" w:hAnsi="Noto Sans" w:cs="Arial"/>
          <w:sz w:val="22"/>
          <w:szCs w:val="22"/>
        </w:rPr>
      </w:pPr>
      <w:r w:rsidRPr="000E23BF">
        <w:rPr>
          <w:rFonts w:ascii="Noto Sans" w:hAnsi="Noto Sans" w:cs="Arial"/>
          <w:sz w:val="22"/>
          <w:szCs w:val="22"/>
        </w:rPr>
        <w:lastRenderedPageBreak/>
        <w:t xml:space="preserve">Asimismo, y en el supuesto que el incumplimiento del </w:t>
      </w:r>
      <w:r w:rsidR="005101DD">
        <w:rPr>
          <w:rFonts w:ascii="Noto Sans" w:hAnsi="Noto Sans" w:cs="Arial"/>
          <w:sz w:val="22"/>
          <w:szCs w:val="22"/>
        </w:rPr>
        <w:t xml:space="preserve">Participante </w:t>
      </w:r>
      <w:r w:rsidRPr="000E23BF">
        <w:rPr>
          <w:rFonts w:ascii="Noto Sans" w:hAnsi="Noto Sans" w:cs="Arial"/>
          <w:sz w:val="22"/>
          <w:szCs w:val="22"/>
        </w:rPr>
        <w:t>adjudicado rebase el monto de la garantía de cumplimiento del contrato, el Instituto podrá iniciar el procedimiento de rescisión administrativa de conformidad con lo previsto en el artículo 54 de la LAASSP.</w:t>
      </w:r>
    </w:p>
    <w:p w14:paraId="05ACD3CB" w14:textId="77777777" w:rsidR="00350BF3" w:rsidRPr="000E23BF" w:rsidRDefault="00350BF3" w:rsidP="000E23BF">
      <w:pPr>
        <w:ind w:left="-993" w:right="-1085"/>
        <w:jc w:val="both"/>
        <w:rPr>
          <w:rFonts w:ascii="Noto Sans" w:hAnsi="Noto Sans" w:cs="Arial"/>
          <w:sz w:val="22"/>
          <w:szCs w:val="22"/>
        </w:rPr>
      </w:pPr>
    </w:p>
    <w:p w14:paraId="5245D728" w14:textId="77777777" w:rsidR="00350BF3" w:rsidRPr="000E23BF" w:rsidRDefault="00350BF3" w:rsidP="000E23BF">
      <w:pPr>
        <w:ind w:left="-993" w:right="-1085"/>
        <w:jc w:val="both"/>
        <w:rPr>
          <w:rFonts w:ascii="Noto Sans" w:eastAsia="Arial Unicode MS" w:hAnsi="Noto Sans" w:cs="Arial"/>
          <w:kern w:val="1"/>
          <w:sz w:val="22"/>
          <w:szCs w:val="22"/>
        </w:rPr>
      </w:pPr>
      <w:r w:rsidRPr="000E23BF">
        <w:rPr>
          <w:rFonts w:ascii="Noto Sans" w:hAnsi="Noto Sans" w:cs="Arial"/>
          <w:sz w:val="22"/>
          <w:szCs w:val="22"/>
        </w:rPr>
        <w:t xml:space="preserve">Las obligaciones cuyo cumplimiento se garantiza son divisibles, </w:t>
      </w:r>
      <w:r w:rsidRPr="000E23BF">
        <w:rPr>
          <w:rFonts w:ascii="Noto Sans" w:eastAsia="Arial Unicode MS" w:hAnsi="Noto Sans" w:cs="Arial"/>
          <w:kern w:val="1"/>
          <w:sz w:val="22"/>
          <w:szCs w:val="22"/>
        </w:rPr>
        <w:t>por lo que dicha garantía se hará efectiva por el monto proporcional de las obligaciones incumplidas, para cada una de las partidas requeridas.</w:t>
      </w:r>
    </w:p>
    <w:p w14:paraId="5C5BED26" w14:textId="77777777" w:rsidR="00350BF3" w:rsidRPr="000E23BF" w:rsidRDefault="00350BF3" w:rsidP="000E23BF">
      <w:pPr>
        <w:ind w:left="-993" w:right="-1085"/>
        <w:jc w:val="both"/>
        <w:rPr>
          <w:rFonts w:ascii="Noto Sans" w:hAnsi="Noto Sans"/>
          <w:b/>
          <w:sz w:val="22"/>
          <w:szCs w:val="22"/>
        </w:rPr>
      </w:pPr>
    </w:p>
    <w:p w14:paraId="4DA5BFEB" w14:textId="77777777" w:rsidR="00350BF3" w:rsidRPr="000E23BF" w:rsidRDefault="00350BF3" w:rsidP="000E23BF">
      <w:pPr>
        <w:ind w:left="-993" w:right="-1085"/>
        <w:jc w:val="both"/>
        <w:rPr>
          <w:rFonts w:ascii="Noto Sans" w:hAnsi="Noto Sans"/>
          <w:b/>
          <w:sz w:val="22"/>
          <w:szCs w:val="22"/>
        </w:rPr>
      </w:pPr>
    </w:p>
    <w:p w14:paraId="6AC07089"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H2 Deductivas</w:t>
      </w:r>
    </w:p>
    <w:p w14:paraId="73AA33A0" w14:textId="77777777" w:rsidR="00350BF3" w:rsidRPr="000E23BF" w:rsidRDefault="00350BF3" w:rsidP="000E23BF">
      <w:pPr>
        <w:ind w:left="-993" w:right="-1085"/>
        <w:jc w:val="both"/>
        <w:rPr>
          <w:rFonts w:ascii="Noto Sans" w:hAnsi="Noto Sans" w:cs="Arial"/>
          <w:sz w:val="22"/>
          <w:szCs w:val="22"/>
        </w:rPr>
      </w:pPr>
    </w:p>
    <w:p w14:paraId="638B64A1" w14:textId="77777777" w:rsidR="00350BF3" w:rsidRPr="000E23BF" w:rsidRDefault="00350BF3" w:rsidP="000E23BF">
      <w:pPr>
        <w:ind w:left="-993" w:right="-1085"/>
        <w:jc w:val="both"/>
        <w:rPr>
          <w:rFonts w:ascii="Noto Sans" w:hAnsi="Noto Sans" w:cs="Arial"/>
          <w:sz w:val="22"/>
          <w:szCs w:val="22"/>
        </w:rPr>
      </w:pPr>
      <w:r w:rsidRPr="000E23BF">
        <w:rPr>
          <w:rFonts w:ascii="Noto Sans" w:hAnsi="Noto Sans" w:cs="Arial"/>
          <w:sz w:val="22"/>
          <w:szCs w:val="22"/>
        </w:rPr>
        <w:t>El administrador del contrato aplicará deductivas por incumplimiento parcial o deficiente en los bienes, de conformidad a lo establecido en el artículo 53 Bis de la LAASSP, en los siguientes casos:</w:t>
      </w:r>
    </w:p>
    <w:p w14:paraId="502539B1" w14:textId="77777777" w:rsidR="00350BF3" w:rsidRPr="000E23BF" w:rsidRDefault="00350BF3" w:rsidP="000E23BF">
      <w:pPr>
        <w:ind w:left="-993" w:right="-1085"/>
        <w:jc w:val="both"/>
        <w:rPr>
          <w:rFonts w:ascii="Noto Sans" w:hAnsi="Noto Sans" w:cs="Arial"/>
          <w:sz w:val="22"/>
          <w:szCs w:val="22"/>
        </w:rPr>
      </w:pPr>
    </w:p>
    <w:tbl>
      <w:tblPr>
        <w:tblW w:w="11171" w:type="dxa"/>
        <w:jc w:val="center"/>
        <w:tblCellMar>
          <w:left w:w="70" w:type="dxa"/>
          <w:right w:w="70" w:type="dxa"/>
        </w:tblCellMar>
        <w:tblLook w:val="04A0" w:firstRow="1" w:lastRow="0" w:firstColumn="1" w:lastColumn="0" w:noHBand="0" w:noVBand="1"/>
      </w:tblPr>
      <w:tblGrid>
        <w:gridCol w:w="2684"/>
        <w:gridCol w:w="2262"/>
        <w:gridCol w:w="1527"/>
        <w:gridCol w:w="2623"/>
        <w:gridCol w:w="2075"/>
      </w:tblGrid>
      <w:tr w:rsidR="000E23BF" w:rsidRPr="00EE28F7" w14:paraId="41BF5FFB" w14:textId="77777777" w:rsidTr="00781FBD">
        <w:trPr>
          <w:trHeight w:val="251"/>
          <w:tblHeader/>
          <w:jc w:val="center"/>
        </w:trPr>
        <w:tc>
          <w:tcPr>
            <w:tcW w:w="2684" w:type="dxa"/>
            <w:tcBorders>
              <w:top w:val="single" w:sz="8" w:space="0" w:color="auto"/>
              <w:left w:val="single" w:sz="8" w:space="0" w:color="auto"/>
              <w:bottom w:val="single" w:sz="4" w:space="0" w:color="auto"/>
              <w:right w:val="single" w:sz="4" w:space="0" w:color="auto"/>
            </w:tcBorders>
            <w:shd w:val="clear" w:color="000000" w:fill="BFBFBF"/>
            <w:vAlign w:val="center"/>
            <w:hideMark/>
          </w:tcPr>
          <w:p w14:paraId="52C1F840" w14:textId="77777777" w:rsidR="000E23BF" w:rsidRPr="00EE28F7" w:rsidRDefault="000E23BF" w:rsidP="00357CA4">
            <w:pPr>
              <w:jc w:val="center"/>
              <w:rPr>
                <w:rFonts w:ascii="Montserrat Medium" w:eastAsia="Times New Roman" w:hAnsi="Montserrat Medium" w:cstheme="minorHAnsi"/>
                <w:b/>
                <w:bCs/>
                <w:color w:val="000000"/>
                <w:sz w:val="20"/>
                <w:szCs w:val="20"/>
              </w:rPr>
            </w:pPr>
            <w:r w:rsidRPr="00EE28F7">
              <w:rPr>
                <w:rFonts w:ascii="Montserrat Medium" w:eastAsia="Times New Roman" w:hAnsi="Montserrat Medium" w:cstheme="minorHAnsi"/>
                <w:b/>
                <w:bCs/>
                <w:color w:val="000000"/>
                <w:sz w:val="20"/>
                <w:szCs w:val="20"/>
              </w:rPr>
              <w:t>CONCEPTO U OBLIGACIÓN</w:t>
            </w:r>
          </w:p>
        </w:tc>
        <w:tc>
          <w:tcPr>
            <w:tcW w:w="2262" w:type="dxa"/>
            <w:tcBorders>
              <w:top w:val="single" w:sz="8" w:space="0" w:color="auto"/>
              <w:left w:val="nil"/>
              <w:bottom w:val="single" w:sz="4" w:space="0" w:color="auto"/>
              <w:right w:val="single" w:sz="4" w:space="0" w:color="auto"/>
            </w:tcBorders>
            <w:shd w:val="clear" w:color="000000" w:fill="BFBFBF"/>
            <w:vAlign w:val="center"/>
            <w:hideMark/>
          </w:tcPr>
          <w:p w14:paraId="765D9F44" w14:textId="77777777" w:rsidR="000E23BF" w:rsidRPr="00EE28F7" w:rsidRDefault="000E23BF" w:rsidP="00357CA4">
            <w:pPr>
              <w:jc w:val="center"/>
              <w:rPr>
                <w:rFonts w:ascii="Montserrat Medium" w:eastAsia="Times New Roman" w:hAnsi="Montserrat Medium" w:cstheme="minorHAnsi"/>
                <w:b/>
                <w:bCs/>
                <w:color w:val="000000"/>
                <w:sz w:val="20"/>
                <w:szCs w:val="20"/>
              </w:rPr>
            </w:pPr>
            <w:r w:rsidRPr="00EE28F7">
              <w:rPr>
                <w:rFonts w:ascii="Montserrat Medium" w:eastAsia="Times New Roman" w:hAnsi="Montserrat Medium" w:cstheme="minorHAnsi"/>
                <w:b/>
                <w:bCs/>
                <w:color w:val="000000"/>
                <w:sz w:val="20"/>
                <w:szCs w:val="20"/>
              </w:rPr>
              <w:t>NIVEL DE BIENES</w:t>
            </w:r>
          </w:p>
        </w:tc>
        <w:tc>
          <w:tcPr>
            <w:tcW w:w="1527" w:type="dxa"/>
            <w:tcBorders>
              <w:top w:val="single" w:sz="8" w:space="0" w:color="auto"/>
              <w:left w:val="nil"/>
              <w:bottom w:val="single" w:sz="4" w:space="0" w:color="auto"/>
              <w:right w:val="single" w:sz="4" w:space="0" w:color="auto"/>
            </w:tcBorders>
            <w:shd w:val="clear" w:color="000000" w:fill="BFBFBF"/>
            <w:vAlign w:val="center"/>
            <w:hideMark/>
          </w:tcPr>
          <w:p w14:paraId="00B3E2C0" w14:textId="77777777" w:rsidR="000E23BF" w:rsidRPr="00EE28F7" w:rsidRDefault="000E23BF" w:rsidP="00357CA4">
            <w:pPr>
              <w:jc w:val="center"/>
              <w:rPr>
                <w:rFonts w:ascii="Montserrat Medium" w:eastAsia="Times New Roman" w:hAnsi="Montserrat Medium" w:cstheme="minorHAnsi"/>
                <w:b/>
                <w:bCs/>
                <w:color w:val="000000"/>
                <w:sz w:val="20"/>
                <w:szCs w:val="20"/>
              </w:rPr>
            </w:pPr>
            <w:r w:rsidRPr="00EE28F7">
              <w:rPr>
                <w:rFonts w:ascii="Montserrat Medium" w:eastAsia="Times New Roman" w:hAnsi="Montserrat Medium" w:cstheme="minorHAnsi"/>
                <w:b/>
                <w:bCs/>
                <w:color w:val="000000"/>
                <w:sz w:val="20"/>
                <w:szCs w:val="20"/>
              </w:rPr>
              <w:t>UNIDAD DE MEDIDA</w:t>
            </w:r>
          </w:p>
        </w:tc>
        <w:tc>
          <w:tcPr>
            <w:tcW w:w="2623" w:type="dxa"/>
            <w:tcBorders>
              <w:top w:val="single" w:sz="8" w:space="0" w:color="auto"/>
              <w:left w:val="nil"/>
              <w:bottom w:val="single" w:sz="4" w:space="0" w:color="auto"/>
              <w:right w:val="single" w:sz="4" w:space="0" w:color="auto"/>
            </w:tcBorders>
            <w:shd w:val="clear" w:color="000000" w:fill="BFBFBF"/>
            <w:vAlign w:val="center"/>
            <w:hideMark/>
          </w:tcPr>
          <w:p w14:paraId="100E9AB9" w14:textId="77777777" w:rsidR="000E23BF" w:rsidRPr="00EE28F7" w:rsidRDefault="000E23BF" w:rsidP="00357CA4">
            <w:pPr>
              <w:jc w:val="center"/>
              <w:rPr>
                <w:rFonts w:ascii="Montserrat Medium" w:eastAsia="Times New Roman" w:hAnsi="Montserrat Medium" w:cstheme="minorHAnsi"/>
                <w:b/>
                <w:bCs/>
                <w:color w:val="000000"/>
                <w:sz w:val="20"/>
                <w:szCs w:val="20"/>
              </w:rPr>
            </w:pPr>
            <w:r w:rsidRPr="00EE28F7">
              <w:rPr>
                <w:rFonts w:ascii="Montserrat Medium" w:eastAsia="Times New Roman" w:hAnsi="Montserrat Medium" w:cstheme="minorHAnsi"/>
                <w:b/>
                <w:bCs/>
                <w:color w:val="000000"/>
                <w:sz w:val="20"/>
                <w:szCs w:val="20"/>
              </w:rPr>
              <w:t>DEDUCCIÓN</w:t>
            </w:r>
          </w:p>
        </w:tc>
        <w:tc>
          <w:tcPr>
            <w:tcW w:w="2075" w:type="dxa"/>
            <w:tcBorders>
              <w:top w:val="single" w:sz="8" w:space="0" w:color="auto"/>
              <w:left w:val="nil"/>
              <w:bottom w:val="single" w:sz="4" w:space="0" w:color="auto"/>
              <w:right w:val="single" w:sz="8" w:space="0" w:color="auto"/>
            </w:tcBorders>
            <w:shd w:val="clear" w:color="000000" w:fill="BFBFBF"/>
            <w:vAlign w:val="center"/>
            <w:hideMark/>
          </w:tcPr>
          <w:p w14:paraId="1B525CD0" w14:textId="77777777" w:rsidR="000E23BF" w:rsidRPr="00EE28F7" w:rsidRDefault="000E23BF" w:rsidP="00357CA4">
            <w:pPr>
              <w:jc w:val="center"/>
              <w:rPr>
                <w:rFonts w:ascii="Montserrat Medium" w:eastAsia="Times New Roman" w:hAnsi="Montserrat Medium" w:cstheme="minorHAnsi"/>
                <w:b/>
                <w:bCs/>
                <w:color w:val="000000"/>
                <w:sz w:val="20"/>
                <w:szCs w:val="20"/>
              </w:rPr>
            </w:pPr>
            <w:r w:rsidRPr="00EE28F7">
              <w:rPr>
                <w:rFonts w:ascii="Montserrat Medium" w:eastAsia="Times New Roman" w:hAnsi="Montserrat Medium" w:cstheme="minorHAnsi"/>
                <w:b/>
                <w:bCs/>
                <w:color w:val="000000"/>
                <w:sz w:val="20"/>
                <w:szCs w:val="20"/>
              </w:rPr>
              <w:t>LÍMITES DE INCUMPLIMIENTO</w:t>
            </w:r>
          </w:p>
        </w:tc>
      </w:tr>
      <w:tr w:rsidR="000E23BF" w:rsidRPr="00EE28F7" w14:paraId="5682DBB5" w14:textId="77777777" w:rsidTr="000E23BF">
        <w:trPr>
          <w:trHeight w:val="1391"/>
          <w:jc w:val="center"/>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1FC28" w14:textId="409985AC"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 xml:space="preserve">Cuando el </w:t>
            </w:r>
            <w:r w:rsidR="005101DD">
              <w:rPr>
                <w:rFonts w:ascii="Montserrat Medium" w:eastAsia="Times New Roman" w:hAnsi="Montserrat Medium" w:cstheme="minorHAnsi"/>
                <w:color w:val="000000"/>
                <w:sz w:val="20"/>
                <w:szCs w:val="20"/>
              </w:rPr>
              <w:t xml:space="preserve">Participante </w:t>
            </w:r>
            <w:r w:rsidRPr="00EE28F7">
              <w:rPr>
                <w:rFonts w:ascii="Montserrat Medium" w:eastAsia="Times New Roman" w:hAnsi="Montserrat Medium" w:cstheme="minorHAnsi"/>
                <w:color w:val="000000"/>
                <w:sz w:val="20"/>
                <w:szCs w:val="20"/>
              </w:rPr>
              <w:t>no entregue las ordenes de compostura de bienes requeridos</w:t>
            </w:r>
            <w:r>
              <w:rPr>
                <w:rFonts w:ascii="Montserrat Medium" w:eastAsia="Times New Roman" w:hAnsi="Montserrat Medium" w:cstheme="minorHAnsi"/>
                <w:color w:val="000000"/>
                <w:sz w:val="20"/>
                <w:szCs w:val="20"/>
              </w:rPr>
              <w:t>, cuando estos no cumplan con los requisitos de calidad o presenten defectos y/o vicios ocultos,</w:t>
            </w:r>
            <w:r w:rsidRPr="00EE28F7">
              <w:rPr>
                <w:rFonts w:ascii="Montserrat Medium" w:eastAsia="Times New Roman" w:hAnsi="Montserrat Medium" w:cstheme="minorHAnsi"/>
                <w:color w:val="000000"/>
                <w:sz w:val="20"/>
                <w:szCs w:val="20"/>
              </w:rPr>
              <w:t xml:space="preserve"> en el plazo establecido, para este efecto.</w:t>
            </w:r>
          </w:p>
        </w:tc>
        <w:tc>
          <w:tcPr>
            <w:tcW w:w="2262" w:type="dxa"/>
            <w:tcBorders>
              <w:top w:val="single" w:sz="4" w:space="0" w:color="auto"/>
              <w:left w:val="nil"/>
              <w:bottom w:val="single" w:sz="4" w:space="0" w:color="auto"/>
              <w:right w:val="single" w:sz="4" w:space="0" w:color="auto"/>
            </w:tcBorders>
            <w:shd w:val="clear" w:color="auto" w:fill="auto"/>
            <w:vAlign w:val="center"/>
            <w:hideMark/>
          </w:tcPr>
          <w:p w14:paraId="43C37621" w14:textId="77777777"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Entrega de las ordenes de compostura de bienes en la fecha máxima establecida, cumpliendo al 100% con las composturas requeridas.</w:t>
            </w:r>
          </w:p>
        </w:tc>
        <w:tc>
          <w:tcPr>
            <w:tcW w:w="1527" w:type="dxa"/>
            <w:tcBorders>
              <w:top w:val="single" w:sz="4" w:space="0" w:color="auto"/>
              <w:left w:val="nil"/>
              <w:bottom w:val="single" w:sz="4" w:space="0" w:color="auto"/>
              <w:right w:val="single" w:sz="4" w:space="0" w:color="auto"/>
            </w:tcBorders>
            <w:shd w:val="clear" w:color="auto" w:fill="auto"/>
            <w:vAlign w:val="center"/>
            <w:hideMark/>
          </w:tcPr>
          <w:p w14:paraId="3C97A389" w14:textId="77777777"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Por cada día de retraso en la entrega.</w:t>
            </w:r>
          </w:p>
        </w:tc>
        <w:tc>
          <w:tcPr>
            <w:tcW w:w="2623" w:type="dxa"/>
            <w:tcBorders>
              <w:top w:val="single" w:sz="4" w:space="0" w:color="auto"/>
              <w:left w:val="nil"/>
              <w:bottom w:val="single" w:sz="4" w:space="0" w:color="auto"/>
              <w:right w:val="single" w:sz="4" w:space="0" w:color="auto"/>
            </w:tcBorders>
            <w:shd w:val="clear" w:color="auto" w:fill="auto"/>
            <w:vAlign w:val="center"/>
            <w:hideMark/>
          </w:tcPr>
          <w:p w14:paraId="2069868E" w14:textId="77777777"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1% sobre el monto de los bienes con incumplimiento parciales o deficientes en la calidad y de los que fue solicitado el canje, por cada día de atraso en la entrega.</w:t>
            </w:r>
          </w:p>
        </w:tc>
        <w:tc>
          <w:tcPr>
            <w:tcW w:w="2075" w:type="dxa"/>
            <w:tcBorders>
              <w:top w:val="single" w:sz="4" w:space="0" w:color="auto"/>
              <w:left w:val="nil"/>
              <w:bottom w:val="single" w:sz="4" w:space="0" w:color="auto"/>
              <w:right w:val="single" w:sz="4" w:space="0" w:color="auto"/>
            </w:tcBorders>
            <w:shd w:val="clear" w:color="auto" w:fill="auto"/>
            <w:vAlign w:val="center"/>
            <w:hideMark/>
          </w:tcPr>
          <w:p w14:paraId="0B5BA984" w14:textId="77777777"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Será hasta por el monto de la garantía de cumplimiento del contrato.</w:t>
            </w:r>
          </w:p>
        </w:tc>
      </w:tr>
      <w:tr w:rsidR="000E23BF" w:rsidRPr="00EE28F7" w14:paraId="7297A9A9" w14:textId="77777777" w:rsidTr="000E23BF">
        <w:trPr>
          <w:trHeight w:val="1391"/>
          <w:jc w:val="center"/>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tcPr>
          <w:p w14:paraId="753395C7" w14:textId="222CEE20" w:rsidR="000E23BF" w:rsidRPr="00EE28F7" w:rsidRDefault="000E23BF" w:rsidP="00357CA4">
            <w:pPr>
              <w:jc w:val="both"/>
              <w:rPr>
                <w:rFonts w:ascii="Montserrat Medium" w:eastAsia="Times New Roman" w:hAnsi="Montserrat Medium" w:cstheme="minorHAnsi"/>
                <w:color w:val="000000"/>
                <w:sz w:val="20"/>
                <w:szCs w:val="20"/>
              </w:rPr>
            </w:pPr>
            <w:r>
              <w:rPr>
                <w:rFonts w:ascii="Montserrat Medium" w:eastAsia="Times New Roman" w:hAnsi="Montserrat Medium" w:cstheme="minorHAnsi"/>
                <w:color w:val="000000"/>
                <w:sz w:val="20"/>
                <w:szCs w:val="20"/>
              </w:rPr>
              <w:t xml:space="preserve">En caso de incumplimiento parcial en las entregas de los bienes. </w:t>
            </w:r>
            <w:r w:rsidRPr="00EE28F7">
              <w:rPr>
                <w:rFonts w:ascii="Montserrat Medium" w:eastAsia="Times New Roman" w:hAnsi="Montserrat Medium" w:cstheme="minorHAnsi"/>
                <w:color w:val="000000"/>
                <w:sz w:val="20"/>
                <w:szCs w:val="20"/>
              </w:rPr>
              <w:t xml:space="preserve">Cuando el </w:t>
            </w:r>
            <w:r w:rsidR="005101DD">
              <w:rPr>
                <w:rFonts w:ascii="Montserrat Medium" w:eastAsia="Times New Roman" w:hAnsi="Montserrat Medium" w:cstheme="minorHAnsi"/>
                <w:color w:val="000000"/>
                <w:sz w:val="20"/>
                <w:szCs w:val="20"/>
              </w:rPr>
              <w:t xml:space="preserve">Participante </w:t>
            </w:r>
            <w:r>
              <w:rPr>
                <w:rFonts w:ascii="Montserrat Medium" w:eastAsia="Times New Roman" w:hAnsi="Montserrat Medium" w:cstheme="minorHAnsi"/>
                <w:color w:val="000000"/>
                <w:sz w:val="20"/>
                <w:szCs w:val="20"/>
              </w:rPr>
              <w:t xml:space="preserve">o </w:t>
            </w:r>
            <w:r w:rsidR="005101DD">
              <w:rPr>
                <w:rFonts w:ascii="Montserrat Medium" w:eastAsia="Times New Roman" w:hAnsi="Montserrat Medium" w:cstheme="minorHAnsi"/>
                <w:color w:val="000000"/>
                <w:sz w:val="20"/>
                <w:szCs w:val="20"/>
              </w:rPr>
              <w:t xml:space="preserve">Participantes </w:t>
            </w:r>
            <w:r>
              <w:rPr>
                <w:rFonts w:ascii="Montserrat Medium" w:eastAsia="Times New Roman" w:hAnsi="Montserrat Medium" w:cstheme="minorHAnsi"/>
                <w:color w:val="000000"/>
                <w:sz w:val="20"/>
                <w:szCs w:val="20"/>
              </w:rPr>
              <w:t>que resulten adjudicados realicen una o varias entregas parciales sin concluir con la entrega de la totalidad de los bienes adjudicados en el plazo máximo de entrega</w:t>
            </w:r>
            <w:r w:rsidRPr="00EE28F7">
              <w:rPr>
                <w:rFonts w:ascii="Montserrat Medium" w:eastAsia="Times New Roman" w:hAnsi="Montserrat Medium" w:cstheme="minorHAnsi"/>
                <w:color w:val="000000"/>
                <w:sz w:val="20"/>
                <w:szCs w:val="20"/>
              </w:rPr>
              <w:t>.</w:t>
            </w:r>
          </w:p>
        </w:tc>
        <w:tc>
          <w:tcPr>
            <w:tcW w:w="2262" w:type="dxa"/>
            <w:tcBorders>
              <w:top w:val="single" w:sz="4" w:space="0" w:color="auto"/>
              <w:left w:val="nil"/>
              <w:bottom w:val="single" w:sz="4" w:space="0" w:color="auto"/>
              <w:right w:val="single" w:sz="4" w:space="0" w:color="auto"/>
            </w:tcBorders>
            <w:shd w:val="clear" w:color="auto" w:fill="auto"/>
            <w:vAlign w:val="center"/>
          </w:tcPr>
          <w:p w14:paraId="5705EA21" w14:textId="77777777"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Entrega</w:t>
            </w:r>
            <w:r>
              <w:rPr>
                <w:rFonts w:ascii="Montserrat Medium" w:eastAsia="Times New Roman" w:hAnsi="Montserrat Medium" w:cstheme="minorHAnsi"/>
                <w:color w:val="000000"/>
                <w:sz w:val="20"/>
                <w:szCs w:val="20"/>
              </w:rPr>
              <w:t>s parciales de los bienes adjudicados, sin entregar la totalidad de estos en el plazo máximo establecido</w:t>
            </w:r>
            <w:r w:rsidRPr="00EE28F7">
              <w:rPr>
                <w:rFonts w:ascii="Montserrat Medium" w:eastAsia="Times New Roman" w:hAnsi="Montserrat Medium" w:cstheme="minorHAnsi"/>
                <w:color w:val="000000"/>
                <w:sz w:val="20"/>
                <w:szCs w:val="20"/>
              </w:rPr>
              <w:t>.</w:t>
            </w:r>
          </w:p>
        </w:tc>
        <w:tc>
          <w:tcPr>
            <w:tcW w:w="1527" w:type="dxa"/>
            <w:tcBorders>
              <w:top w:val="single" w:sz="4" w:space="0" w:color="auto"/>
              <w:left w:val="nil"/>
              <w:bottom w:val="single" w:sz="4" w:space="0" w:color="auto"/>
              <w:right w:val="single" w:sz="4" w:space="0" w:color="auto"/>
            </w:tcBorders>
            <w:shd w:val="clear" w:color="auto" w:fill="auto"/>
            <w:vAlign w:val="center"/>
          </w:tcPr>
          <w:p w14:paraId="18F3D120" w14:textId="77777777"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Por cada día de retraso en la entrega.</w:t>
            </w:r>
          </w:p>
        </w:tc>
        <w:tc>
          <w:tcPr>
            <w:tcW w:w="2623" w:type="dxa"/>
            <w:tcBorders>
              <w:top w:val="single" w:sz="4" w:space="0" w:color="auto"/>
              <w:left w:val="nil"/>
              <w:bottom w:val="single" w:sz="4" w:space="0" w:color="auto"/>
              <w:right w:val="single" w:sz="4" w:space="0" w:color="auto"/>
            </w:tcBorders>
            <w:shd w:val="clear" w:color="auto" w:fill="auto"/>
            <w:vAlign w:val="center"/>
          </w:tcPr>
          <w:p w14:paraId="5CAA89FF" w14:textId="4301E60F"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 xml:space="preserve">1% sobre el monto de los bienes </w:t>
            </w:r>
            <w:r>
              <w:rPr>
                <w:rFonts w:ascii="Montserrat Medium" w:eastAsia="Times New Roman" w:hAnsi="Montserrat Medium" w:cstheme="minorHAnsi"/>
                <w:color w:val="000000"/>
                <w:sz w:val="20"/>
                <w:szCs w:val="20"/>
              </w:rPr>
              <w:t>no entregados en el plazo máximo establecido</w:t>
            </w:r>
            <w:r w:rsidRPr="00EE28F7">
              <w:rPr>
                <w:rFonts w:ascii="Montserrat Medium" w:eastAsia="Times New Roman" w:hAnsi="Montserrat Medium" w:cstheme="minorHAnsi"/>
                <w:color w:val="000000"/>
                <w:sz w:val="20"/>
                <w:szCs w:val="20"/>
              </w:rPr>
              <w:t>.</w:t>
            </w:r>
          </w:p>
        </w:tc>
        <w:tc>
          <w:tcPr>
            <w:tcW w:w="2075" w:type="dxa"/>
            <w:tcBorders>
              <w:top w:val="single" w:sz="4" w:space="0" w:color="auto"/>
              <w:left w:val="nil"/>
              <w:bottom w:val="single" w:sz="4" w:space="0" w:color="auto"/>
              <w:right w:val="single" w:sz="4" w:space="0" w:color="auto"/>
            </w:tcBorders>
            <w:shd w:val="clear" w:color="auto" w:fill="auto"/>
            <w:vAlign w:val="center"/>
          </w:tcPr>
          <w:p w14:paraId="157CDF85" w14:textId="77777777" w:rsidR="000E23BF" w:rsidRPr="00EE28F7" w:rsidRDefault="000E23BF" w:rsidP="00357CA4">
            <w:pPr>
              <w:jc w:val="both"/>
              <w:rPr>
                <w:rFonts w:ascii="Montserrat Medium" w:eastAsia="Times New Roman" w:hAnsi="Montserrat Medium" w:cstheme="minorHAnsi"/>
                <w:color w:val="000000"/>
                <w:sz w:val="20"/>
                <w:szCs w:val="20"/>
              </w:rPr>
            </w:pPr>
            <w:r w:rsidRPr="00EE28F7">
              <w:rPr>
                <w:rFonts w:ascii="Montserrat Medium" w:eastAsia="Times New Roman" w:hAnsi="Montserrat Medium" w:cstheme="minorHAnsi"/>
                <w:color w:val="000000"/>
                <w:sz w:val="20"/>
                <w:szCs w:val="20"/>
              </w:rPr>
              <w:t>Será hasta por el monto de la garantía de cumplimiento del contrato.</w:t>
            </w:r>
          </w:p>
        </w:tc>
      </w:tr>
    </w:tbl>
    <w:p w14:paraId="1892F949" w14:textId="77777777" w:rsidR="00350BF3" w:rsidRPr="000E23BF" w:rsidRDefault="00350BF3" w:rsidP="000E23BF">
      <w:pPr>
        <w:pStyle w:val="Prrafodelista"/>
        <w:spacing w:after="0" w:line="240" w:lineRule="auto"/>
        <w:ind w:left="-993" w:right="-1085"/>
        <w:jc w:val="both"/>
        <w:rPr>
          <w:rFonts w:ascii="Noto Sans" w:hAnsi="Noto Sans"/>
          <w:b/>
        </w:rPr>
      </w:pPr>
    </w:p>
    <w:p w14:paraId="59723039"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lastRenderedPageBreak/>
        <w:t>EN SU CASO, MECANISMOS REQUERIDOS AL PROVEEDOR PARA RESPONDER POR DEFECTOS O VICIOS OCULTOS DE LOS BIENES O DE LA CALIDAD DE LOS SERVICIOS.</w:t>
      </w:r>
    </w:p>
    <w:p w14:paraId="0CB0D839" w14:textId="77777777" w:rsidR="00350BF3" w:rsidRPr="000E23BF" w:rsidRDefault="00350BF3" w:rsidP="000E23BF">
      <w:pPr>
        <w:ind w:left="-993" w:right="-1085"/>
        <w:jc w:val="both"/>
        <w:rPr>
          <w:rFonts w:ascii="Noto Sans" w:hAnsi="Noto Sans"/>
          <w:bCs/>
          <w:sz w:val="22"/>
          <w:szCs w:val="22"/>
        </w:rPr>
      </w:pPr>
    </w:p>
    <w:p w14:paraId="7763AA31" w14:textId="2059090B" w:rsidR="00350BF3" w:rsidRPr="000E23BF" w:rsidRDefault="00350BF3" w:rsidP="000E23BF">
      <w:pPr>
        <w:ind w:left="-993" w:right="-1085"/>
        <w:jc w:val="both"/>
        <w:rPr>
          <w:rFonts w:ascii="Noto Sans" w:hAnsi="Noto Sans"/>
          <w:bCs/>
          <w:sz w:val="22"/>
          <w:szCs w:val="22"/>
        </w:rPr>
      </w:pPr>
      <w:r w:rsidRPr="000E23BF">
        <w:rPr>
          <w:rFonts w:ascii="Noto Sans" w:hAnsi="Noto Sans"/>
          <w:bCs/>
          <w:sz w:val="22"/>
          <w:szCs w:val="22"/>
        </w:rPr>
        <w:t xml:space="preserve">El </w:t>
      </w:r>
      <w:r w:rsidR="005101DD">
        <w:rPr>
          <w:rFonts w:ascii="Noto Sans" w:hAnsi="Noto Sans"/>
          <w:bCs/>
          <w:sz w:val="22"/>
          <w:szCs w:val="22"/>
        </w:rPr>
        <w:t xml:space="preserve">Participante </w:t>
      </w:r>
      <w:r w:rsidRPr="000E23BF">
        <w:rPr>
          <w:rFonts w:ascii="Noto Sans" w:hAnsi="Noto Sans"/>
          <w:bCs/>
          <w:sz w:val="22"/>
          <w:szCs w:val="22"/>
        </w:rPr>
        <w:t>adjudicado entregará en un lapso de 10 (diez) días hábiles posteriores a la notificación del fallo o adjudicación, carta compromiso manifestando, bajo protesta de decir verdad, que es fabricante o que es distribuidor y cuenta con el respaldo del fabricante del bien y se responsabiliza de los accesorios y bienes que entregará y que estos tendrán una garantía contra cualquier defecto en la manufactura a partir de la fecha de entrega e indicará que se hará responsable de los vicios ocultos o defectos de fabricación que presenten los bienes suministrados por un periodo de 6 (seis) meses contados a partir de la recepción de los bienes a entera satisfacción del Instituto, quedando obligado a sustituir el 100% de los bienes que le sean devueltos, en caso de requerirse, dentro de un plazo máximo de 10 días hábiles contados a partir de la fecha de notificación de la devolución, conforme al siguiente procedimiento:</w:t>
      </w:r>
    </w:p>
    <w:p w14:paraId="1CAE1C6C" w14:textId="77777777" w:rsidR="00350BF3" w:rsidRPr="000E23BF" w:rsidRDefault="00350BF3" w:rsidP="000E23BF">
      <w:pPr>
        <w:ind w:left="-993" w:right="-1085"/>
        <w:jc w:val="both"/>
        <w:rPr>
          <w:rFonts w:ascii="Noto Sans" w:hAnsi="Noto Sans"/>
          <w:bCs/>
          <w:sz w:val="22"/>
          <w:szCs w:val="22"/>
        </w:rPr>
      </w:pPr>
    </w:p>
    <w:p w14:paraId="5E8521D1" w14:textId="77777777" w:rsidR="00350BF3" w:rsidRPr="000E23BF" w:rsidRDefault="00350BF3" w:rsidP="000E23BF">
      <w:pPr>
        <w:pStyle w:val="Prrafodelista"/>
        <w:tabs>
          <w:tab w:val="left" w:pos="567"/>
        </w:tabs>
        <w:suppressAutoHyphens/>
        <w:spacing w:after="0" w:line="240" w:lineRule="auto"/>
        <w:ind w:left="-993" w:right="-1085"/>
        <w:jc w:val="both"/>
        <w:rPr>
          <w:rFonts w:ascii="Noto Sans" w:hAnsi="Noto Sans"/>
          <w:b/>
        </w:rPr>
      </w:pPr>
      <w:r w:rsidRPr="000E23BF">
        <w:rPr>
          <w:rFonts w:ascii="Noto Sans" w:hAnsi="Noto Sans"/>
          <w:b/>
        </w:rPr>
        <w:t xml:space="preserve">Canje. </w:t>
      </w:r>
    </w:p>
    <w:p w14:paraId="346F2CD0" w14:textId="77777777" w:rsidR="00350BF3" w:rsidRPr="000E23BF" w:rsidRDefault="00350BF3" w:rsidP="000E23BF">
      <w:pPr>
        <w:ind w:left="-993" w:right="-1085"/>
        <w:jc w:val="both"/>
        <w:rPr>
          <w:rFonts w:ascii="Noto Sans" w:hAnsi="Noto Sans"/>
          <w:sz w:val="22"/>
          <w:szCs w:val="22"/>
        </w:rPr>
      </w:pPr>
    </w:p>
    <w:p w14:paraId="2816F1E5" w14:textId="7D3D784E"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Instituto, por conducto del Administrador del Contrato, podrá solicitar al </w:t>
      </w:r>
      <w:r w:rsidR="005101DD">
        <w:rPr>
          <w:rFonts w:ascii="Noto Sans" w:hAnsi="Noto Sans"/>
          <w:sz w:val="22"/>
          <w:szCs w:val="22"/>
        </w:rPr>
        <w:t xml:space="preserve">Participante </w:t>
      </w:r>
      <w:r w:rsidRPr="000E23BF">
        <w:rPr>
          <w:rFonts w:ascii="Noto Sans" w:hAnsi="Noto Sans"/>
          <w:sz w:val="22"/>
          <w:szCs w:val="22"/>
        </w:rPr>
        <w:t xml:space="preserve">adjudicado, el cambio de los bienes que presenten defectos o vicios ocultos, debiendo notificar al </w:t>
      </w:r>
      <w:r w:rsidR="005101DD">
        <w:rPr>
          <w:rFonts w:ascii="Noto Sans" w:hAnsi="Noto Sans"/>
          <w:sz w:val="22"/>
          <w:szCs w:val="22"/>
        </w:rPr>
        <w:t xml:space="preserve">Participante </w:t>
      </w:r>
      <w:r w:rsidRPr="000E23BF">
        <w:rPr>
          <w:rFonts w:ascii="Noto Sans" w:hAnsi="Noto Sans"/>
          <w:sz w:val="22"/>
          <w:szCs w:val="22"/>
        </w:rPr>
        <w:t xml:space="preserve">dentro del periodo de 10 (diez) días hábiles siguientes al momento en que haya tenido conocimiento del vicio o defecto, obligándose el </w:t>
      </w:r>
      <w:r w:rsidR="005101DD">
        <w:rPr>
          <w:rFonts w:ascii="Noto Sans" w:hAnsi="Noto Sans"/>
          <w:sz w:val="22"/>
          <w:szCs w:val="22"/>
        </w:rPr>
        <w:t xml:space="preserve">Participante </w:t>
      </w:r>
      <w:r w:rsidRPr="000E23BF">
        <w:rPr>
          <w:rFonts w:ascii="Noto Sans" w:hAnsi="Noto Sans"/>
          <w:sz w:val="22"/>
          <w:szCs w:val="22"/>
        </w:rPr>
        <w:t>a canjear el bien dentro de los 10 días hábiles contados a partir del día siguiente al que le sea notificado el canje, sin costo alguno para el Instituto, y entregarlo en el lugar de entrega que corresponda.</w:t>
      </w:r>
    </w:p>
    <w:p w14:paraId="134A98DD" w14:textId="77777777" w:rsidR="00350BF3" w:rsidRPr="000E23BF" w:rsidRDefault="00350BF3" w:rsidP="000E23BF">
      <w:pPr>
        <w:ind w:left="-993" w:right="-1085"/>
        <w:jc w:val="both"/>
        <w:rPr>
          <w:rFonts w:ascii="Noto Sans" w:hAnsi="Noto Sans"/>
          <w:sz w:val="22"/>
          <w:szCs w:val="22"/>
        </w:rPr>
      </w:pPr>
    </w:p>
    <w:p w14:paraId="2FD71261" w14:textId="5D9016CF"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w:t>
      </w:r>
      <w:r w:rsidR="005101DD">
        <w:rPr>
          <w:rFonts w:ascii="Noto Sans" w:hAnsi="Noto Sans"/>
          <w:sz w:val="22"/>
          <w:szCs w:val="22"/>
        </w:rPr>
        <w:t xml:space="preserve">Participante </w:t>
      </w:r>
      <w:r w:rsidRPr="000E23BF">
        <w:rPr>
          <w:rFonts w:ascii="Noto Sans" w:hAnsi="Noto Sans"/>
          <w:sz w:val="22"/>
          <w:szCs w:val="22"/>
        </w:rPr>
        <w:t>adjudicado se obliga a responder por su cuenta y riesgo de los daños y/o perjuicios que, por inobservancia o negligencia de su parte, llegue a causar al Instituto y/o a terceros. Se comprometerá a dar atención inmediata cuando se le requiera por algún mal funcionamiento, defecto, vicios ocultos o solicitar información.</w:t>
      </w:r>
    </w:p>
    <w:p w14:paraId="68E8E0A3" w14:textId="77777777" w:rsidR="00350BF3" w:rsidRPr="000E23BF" w:rsidRDefault="00350BF3" w:rsidP="000E23BF">
      <w:pPr>
        <w:pStyle w:val="Prrafodelista"/>
        <w:tabs>
          <w:tab w:val="left" w:pos="567"/>
        </w:tabs>
        <w:suppressAutoHyphens/>
        <w:spacing w:after="0" w:line="240" w:lineRule="auto"/>
        <w:ind w:left="-993" w:right="-1085"/>
        <w:jc w:val="both"/>
        <w:rPr>
          <w:rFonts w:ascii="Noto Sans" w:hAnsi="Noto Sans"/>
          <w:b/>
        </w:rPr>
      </w:pPr>
    </w:p>
    <w:p w14:paraId="48FEBF68" w14:textId="77777777" w:rsidR="00350BF3" w:rsidRPr="000E23BF" w:rsidRDefault="00350BF3" w:rsidP="000E23BF">
      <w:pPr>
        <w:pStyle w:val="Prrafodelista"/>
        <w:tabs>
          <w:tab w:val="left" w:pos="567"/>
        </w:tabs>
        <w:suppressAutoHyphens/>
        <w:spacing w:after="0" w:line="240" w:lineRule="auto"/>
        <w:ind w:left="-993" w:right="-1085"/>
        <w:jc w:val="both"/>
        <w:rPr>
          <w:rFonts w:ascii="Noto Sans" w:hAnsi="Noto Sans"/>
          <w:b/>
        </w:rPr>
      </w:pPr>
      <w:r w:rsidRPr="000E23BF">
        <w:rPr>
          <w:rFonts w:ascii="Noto Sans" w:hAnsi="Noto Sans"/>
          <w:b/>
        </w:rPr>
        <w:t>Devolución.</w:t>
      </w:r>
    </w:p>
    <w:p w14:paraId="7001CBB9" w14:textId="77777777" w:rsidR="00350BF3" w:rsidRPr="000E23BF" w:rsidRDefault="00350BF3" w:rsidP="000E23BF">
      <w:pPr>
        <w:ind w:left="-993" w:right="-1085"/>
        <w:jc w:val="both"/>
        <w:rPr>
          <w:rFonts w:ascii="Noto Sans" w:hAnsi="Noto Sans"/>
          <w:sz w:val="22"/>
          <w:szCs w:val="22"/>
        </w:rPr>
      </w:pPr>
    </w:p>
    <w:p w14:paraId="0FF17B56" w14:textId="3D693AF4"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Procederá a la devolución del total de las existencias de los bienes al </w:t>
      </w:r>
      <w:r w:rsidR="005101DD">
        <w:rPr>
          <w:rFonts w:ascii="Noto Sans" w:hAnsi="Noto Sans"/>
          <w:sz w:val="22"/>
          <w:szCs w:val="22"/>
        </w:rPr>
        <w:t xml:space="preserve">Participante </w:t>
      </w:r>
      <w:r w:rsidRPr="000E23BF">
        <w:rPr>
          <w:rFonts w:ascii="Noto Sans" w:hAnsi="Noto Sans"/>
          <w:sz w:val="22"/>
          <w:szCs w:val="22"/>
        </w:rPr>
        <w:t>adjudicado, cuando con posterioridad a la entrega de los bienes corregidos, se detecte el mismo defecto de los anteriores o éstos no hayan sido canjeados.</w:t>
      </w:r>
    </w:p>
    <w:p w14:paraId="3E1540EC" w14:textId="77777777" w:rsidR="00350BF3" w:rsidRPr="000E23BF" w:rsidRDefault="00350BF3" w:rsidP="000E23BF">
      <w:pPr>
        <w:ind w:left="-993" w:right="-1085"/>
        <w:jc w:val="both"/>
        <w:rPr>
          <w:rFonts w:ascii="Noto Sans" w:hAnsi="Noto Sans"/>
          <w:sz w:val="22"/>
          <w:szCs w:val="22"/>
        </w:rPr>
      </w:pPr>
    </w:p>
    <w:p w14:paraId="50687DCB" w14:textId="7C87ABA6"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Instituto podrá dar disposición final de los bienes que no sean canjeados y/o recolectados y aplicará al </w:t>
      </w:r>
      <w:r w:rsidR="005101DD">
        <w:rPr>
          <w:rFonts w:ascii="Noto Sans" w:hAnsi="Noto Sans"/>
          <w:sz w:val="22"/>
          <w:szCs w:val="22"/>
        </w:rPr>
        <w:t xml:space="preserve">Participante </w:t>
      </w:r>
      <w:r w:rsidRPr="000E23BF">
        <w:rPr>
          <w:rFonts w:ascii="Noto Sans" w:hAnsi="Noto Sans"/>
          <w:sz w:val="22"/>
          <w:szCs w:val="22"/>
        </w:rPr>
        <w:t>las penalizaciones correspondientes.</w:t>
      </w:r>
    </w:p>
    <w:p w14:paraId="53AEA957" w14:textId="77777777" w:rsidR="00350BF3" w:rsidRPr="000E23BF" w:rsidRDefault="00350BF3" w:rsidP="000E23BF">
      <w:pPr>
        <w:ind w:left="-993" w:right="-1085"/>
        <w:jc w:val="both"/>
        <w:rPr>
          <w:rFonts w:ascii="Noto Sans" w:hAnsi="Noto Sans"/>
          <w:bCs/>
          <w:sz w:val="22"/>
          <w:szCs w:val="22"/>
        </w:rPr>
      </w:pPr>
    </w:p>
    <w:p w14:paraId="6EA34B37"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lastRenderedPageBreak/>
        <w:t>LAS GARANTÍAS DE ANTICIPOS Y CUMPLIMIENTO, DEBERÁN DE APEGARSE AL NUMERAL 4.30.1, PENÚLTIMO PÁRRAFO DE ESTAS POBALINES, ASÍ COMO LA CALIDAD DE SERVICIOS Y DE OPERACIÓN Y FUNCIONAMIENTO, QUE EN SU CASO APLIQUEN, LAS CUALES DEBEN INDICAR, SEGÚN SEA EL CASO:</w:t>
      </w:r>
    </w:p>
    <w:p w14:paraId="09896A4E" w14:textId="77777777" w:rsidR="00350BF3" w:rsidRPr="000E23BF" w:rsidRDefault="00350BF3" w:rsidP="000E23BF">
      <w:pPr>
        <w:pStyle w:val="Prrafodelista"/>
        <w:spacing w:after="0" w:line="240" w:lineRule="auto"/>
        <w:ind w:left="-993" w:right="-1085"/>
        <w:jc w:val="both"/>
        <w:rPr>
          <w:rFonts w:ascii="Noto Sans" w:hAnsi="Noto Sans"/>
          <w:b/>
        </w:rPr>
      </w:pPr>
    </w:p>
    <w:p w14:paraId="77BFE668"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Garantía de Anticipos.</w:t>
      </w:r>
    </w:p>
    <w:p w14:paraId="17F72D34" w14:textId="77777777" w:rsidR="00350BF3" w:rsidRPr="000E23BF" w:rsidRDefault="00350BF3" w:rsidP="000E23BF">
      <w:pPr>
        <w:pStyle w:val="Prrafodelista"/>
        <w:spacing w:after="0" w:line="240" w:lineRule="auto"/>
        <w:ind w:left="-993" w:right="-1085"/>
        <w:jc w:val="both"/>
        <w:rPr>
          <w:rFonts w:ascii="Noto Sans" w:hAnsi="Noto Sans"/>
          <w:b/>
        </w:rPr>
      </w:pPr>
    </w:p>
    <w:p w14:paraId="008DDC77"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 no se otorgarán anticipos.</w:t>
      </w:r>
    </w:p>
    <w:p w14:paraId="5D4F7A06" w14:textId="77777777" w:rsidR="00350BF3" w:rsidRPr="000E23BF" w:rsidRDefault="00350BF3" w:rsidP="000E23BF">
      <w:pPr>
        <w:pStyle w:val="Prrafodelista"/>
        <w:spacing w:after="0" w:line="240" w:lineRule="auto"/>
        <w:ind w:left="-993" w:right="-1085"/>
        <w:jc w:val="both"/>
        <w:rPr>
          <w:rFonts w:ascii="Noto Sans" w:hAnsi="Noto Sans"/>
          <w:b/>
        </w:rPr>
      </w:pPr>
    </w:p>
    <w:p w14:paraId="4D092C3F"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Garantía de cumplimiento.</w:t>
      </w:r>
    </w:p>
    <w:p w14:paraId="73F339AF" w14:textId="77777777" w:rsidR="00350BF3" w:rsidRPr="000E23BF" w:rsidRDefault="00350BF3" w:rsidP="000E23BF">
      <w:pPr>
        <w:pStyle w:val="Prrafodelista"/>
        <w:spacing w:after="0" w:line="240" w:lineRule="auto"/>
        <w:ind w:left="-993" w:right="-1085"/>
        <w:jc w:val="both"/>
        <w:rPr>
          <w:rFonts w:ascii="Noto Sans" w:hAnsi="Noto Sans"/>
          <w:b/>
        </w:rPr>
      </w:pPr>
    </w:p>
    <w:p w14:paraId="54F8F5BE" w14:textId="1BCFF103"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w:t>
      </w:r>
      <w:r w:rsidR="005101DD">
        <w:rPr>
          <w:rFonts w:ascii="Noto Sans" w:hAnsi="Noto Sans"/>
          <w:sz w:val="22"/>
          <w:szCs w:val="22"/>
        </w:rPr>
        <w:t xml:space="preserve">Participante </w:t>
      </w:r>
      <w:r w:rsidRPr="000E23BF">
        <w:rPr>
          <w:rFonts w:ascii="Noto Sans" w:hAnsi="Noto Sans"/>
          <w:sz w:val="22"/>
          <w:szCs w:val="22"/>
        </w:rPr>
        <w:t>adjudicado, para garantizar el cumplimiento de todas y cada una de las obligaciones estipuladas en el contrato, deberá presentar fianza expedida por afianzadora debidamente constituida en términos de la Ley de Instituciones de Seguros y Fianzas, por un importe equivalente al 10% (diez por ciento) del monto total del contrato, sin considerar el Impuesto al Valor Agregado, a favor del Instituto Mexicano del Seguro Social. La garantía será divisible.</w:t>
      </w:r>
    </w:p>
    <w:p w14:paraId="6DF86DEF" w14:textId="77777777" w:rsidR="00350BF3" w:rsidRPr="000E23BF" w:rsidRDefault="00350BF3" w:rsidP="000E23BF">
      <w:pPr>
        <w:ind w:left="-993" w:right="-1085"/>
        <w:jc w:val="both"/>
        <w:rPr>
          <w:rFonts w:ascii="Noto Sans" w:hAnsi="Noto Sans"/>
          <w:sz w:val="22"/>
          <w:szCs w:val="22"/>
        </w:rPr>
      </w:pPr>
    </w:p>
    <w:p w14:paraId="6E9E69F3" w14:textId="0CEC9148"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La garantía de cumplimiento a las obligaciones del contrato se liberará mediante autorización por escrito por parte del Instituto en forma inmediata, siempre y cuando el </w:t>
      </w:r>
      <w:r w:rsidR="005101DD">
        <w:rPr>
          <w:rFonts w:ascii="Noto Sans" w:hAnsi="Noto Sans"/>
          <w:sz w:val="22"/>
          <w:szCs w:val="22"/>
        </w:rPr>
        <w:t xml:space="preserve">Participante </w:t>
      </w:r>
      <w:r w:rsidRPr="000E23BF">
        <w:rPr>
          <w:rFonts w:ascii="Noto Sans" w:hAnsi="Noto Sans"/>
          <w:sz w:val="22"/>
          <w:szCs w:val="22"/>
        </w:rPr>
        <w:t xml:space="preserve">haya cumplido a satisfacción del Instituto, con todas las obligaciones contractuales. </w:t>
      </w:r>
    </w:p>
    <w:p w14:paraId="4E53807E" w14:textId="77777777" w:rsidR="00350BF3" w:rsidRPr="000E23BF" w:rsidRDefault="00350BF3" w:rsidP="000E23BF">
      <w:pPr>
        <w:ind w:left="-993" w:right="-1085"/>
        <w:jc w:val="both"/>
        <w:rPr>
          <w:rFonts w:ascii="Noto Sans" w:hAnsi="Noto Sans"/>
          <w:sz w:val="22"/>
          <w:szCs w:val="22"/>
        </w:rPr>
      </w:pPr>
    </w:p>
    <w:p w14:paraId="74754D4B"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Esta garantía deberá presentarse a más tardar, dentro de los diez días naturales siguientes a la fecha de firma del contrato, en términos del artículo 48 de la Ley de Adquisiciones, Arrendamientos y Servicios del Sector Público, de conformidad al formato que para tal efecto se anexa a los presente Términos y Condiciones, en cumplimiento de los establecido en el numeral 4.30.1 de las POBALINES.</w:t>
      </w:r>
    </w:p>
    <w:p w14:paraId="5323292F" w14:textId="77777777" w:rsidR="00350BF3" w:rsidRPr="000E23BF" w:rsidRDefault="00350BF3" w:rsidP="000E23BF">
      <w:pPr>
        <w:ind w:left="-993" w:right="-1085"/>
        <w:jc w:val="both"/>
        <w:rPr>
          <w:rFonts w:ascii="Noto Sans" w:hAnsi="Noto Sans"/>
          <w:sz w:val="18"/>
          <w:szCs w:val="18"/>
        </w:rPr>
      </w:pPr>
    </w:p>
    <w:p w14:paraId="06EFE27E" w14:textId="77777777" w:rsidR="00350BF3" w:rsidRDefault="00350BF3" w:rsidP="000E23BF">
      <w:pPr>
        <w:ind w:left="-993" w:right="-1085"/>
        <w:jc w:val="both"/>
        <w:rPr>
          <w:rFonts w:ascii="Noto Sans" w:hAnsi="Noto Sans"/>
          <w:sz w:val="22"/>
          <w:szCs w:val="22"/>
        </w:rPr>
      </w:pPr>
      <w:r w:rsidRPr="000E23BF">
        <w:rPr>
          <w:rFonts w:ascii="Noto Sans" w:hAnsi="Noto Sans"/>
          <w:sz w:val="22"/>
          <w:szCs w:val="22"/>
        </w:rPr>
        <w:t>Las obligaciones cuyo cumplimiento se garantiza son divisibles, por lo que dicha garantía se hará efectiva por el monto proporcional de las obligaciones incumplidas, para cada una de las partidas requeridas.</w:t>
      </w:r>
    </w:p>
    <w:p w14:paraId="70B65BC9" w14:textId="77777777" w:rsidR="00466B7F" w:rsidRPr="000E23BF" w:rsidRDefault="00466B7F" w:rsidP="000E23BF">
      <w:pPr>
        <w:ind w:left="-993" w:right="-1085"/>
        <w:jc w:val="both"/>
        <w:rPr>
          <w:rFonts w:ascii="Noto Sans" w:hAnsi="Noto Sans"/>
          <w:sz w:val="22"/>
          <w:szCs w:val="22"/>
        </w:rPr>
      </w:pPr>
    </w:p>
    <w:p w14:paraId="3BD0BD43"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Garantía de Vicios Ocultos de Bienes.</w:t>
      </w:r>
    </w:p>
    <w:p w14:paraId="51F983BD"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6C3FBFAD"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“El proveedor” deberá presentar carta compromiso manifestando, bajo protesta de decir verdad, que es fabricante o que es distribuidor y cuenta con el respaldo del fabricante del bien propuesto y se responsabiliza de los bienes y que estos tendrán una garantía contra cualquier defecto en la manufactura a partir de la fecha de entrega y hasta 6 (seis) meses, e indicará que se hará responsable de los vicios ocultos o defectos de fabricación que presenten los bienes suministrados, quedando obligado a sustituir el 100% de los bienes que le sean devueltos, en caso de requerirse.</w:t>
      </w:r>
    </w:p>
    <w:p w14:paraId="64A93DC4" w14:textId="77777777" w:rsidR="00350BF3" w:rsidRPr="000E23BF" w:rsidRDefault="00350BF3" w:rsidP="000E23BF">
      <w:pPr>
        <w:ind w:left="-993" w:right="-1085"/>
        <w:jc w:val="both"/>
        <w:rPr>
          <w:rFonts w:ascii="Noto Sans" w:hAnsi="Noto Sans"/>
          <w:sz w:val="18"/>
          <w:szCs w:val="18"/>
        </w:rPr>
      </w:pPr>
    </w:p>
    <w:p w14:paraId="4BB37406" w14:textId="6C9308AD"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w:t>
      </w:r>
      <w:r w:rsidR="005101DD">
        <w:rPr>
          <w:rFonts w:ascii="Noto Sans" w:hAnsi="Noto Sans"/>
          <w:sz w:val="22"/>
          <w:szCs w:val="22"/>
        </w:rPr>
        <w:t xml:space="preserve">Participante </w:t>
      </w:r>
      <w:r w:rsidRPr="000E23BF">
        <w:rPr>
          <w:rFonts w:ascii="Noto Sans" w:hAnsi="Noto Sans"/>
          <w:sz w:val="22"/>
          <w:szCs w:val="22"/>
        </w:rPr>
        <w:t>adjudicado, durante la vigencia de la garantía del bien, se compromete a responder respecto de los bienes recibidos a entera satisfacción del Instituto, por defectos o vicios ocultos, a través del mecanismo señalado en el anterior punto I.</w:t>
      </w:r>
    </w:p>
    <w:p w14:paraId="3E76F2A1" w14:textId="77777777" w:rsidR="00350BF3" w:rsidRPr="000E23BF" w:rsidRDefault="00350BF3" w:rsidP="000E23BF">
      <w:pPr>
        <w:ind w:left="-993" w:right="-1085"/>
        <w:jc w:val="both"/>
        <w:rPr>
          <w:rFonts w:ascii="Noto Sans" w:hAnsi="Noto Sans"/>
          <w:sz w:val="18"/>
          <w:szCs w:val="18"/>
        </w:rPr>
      </w:pPr>
    </w:p>
    <w:p w14:paraId="7446EC44" w14:textId="7EEBDCD1"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w:t>
      </w:r>
      <w:r w:rsidR="005101DD">
        <w:rPr>
          <w:rFonts w:ascii="Noto Sans" w:hAnsi="Noto Sans"/>
          <w:sz w:val="22"/>
          <w:szCs w:val="22"/>
        </w:rPr>
        <w:t xml:space="preserve">Participante </w:t>
      </w:r>
      <w:r w:rsidRPr="000E23BF">
        <w:rPr>
          <w:rFonts w:ascii="Noto Sans" w:hAnsi="Noto Sans"/>
          <w:sz w:val="22"/>
          <w:szCs w:val="22"/>
        </w:rPr>
        <w:t>adjudicado deberá garantizar los bienes que oferte por un periodo mínimo de 6 meses (obligatorio), a partir de la entrega de los bienes a entera satisfacción del Instituto y hasta el cumplimiento del periodo correspondiente.</w:t>
      </w:r>
    </w:p>
    <w:p w14:paraId="5FE2EE7A" w14:textId="77777777" w:rsidR="00350BF3" w:rsidRPr="000E23BF" w:rsidRDefault="00350BF3" w:rsidP="000E23BF">
      <w:pPr>
        <w:ind w:left="-993" w:right="-1085"/>
        <w:jc w:val="both"/>
        <w:rPr>
          <w:rFonts w:ascii="Noto Sans" w:hAnsi="Noto Sans"/>
          <w:sz w:val="18"/>
          <w:szCs w:val="18"/>
        </w:rPr>
      </w:pPr>
    </w:p>
    <w:p w14:paraId="1FE3AF3D" w14:textId="7CDB25B9"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Por lo anterior, el </w:t>
      </w:r>
      <w:r w:rsidR="005101DD">
        <w:rPr>
          <w:rFonts w:ascii="Noto Sans" w:hAnsi="Noto Sans"/>
          <w:sz w:val="22"/>
          <w:szCs w:val="22"/>
        </w:rPr>
        <w:t xml:space="preserve">Participante </w:t>
      </w:r>
      <w:r w:rsidRPr="000E23BF">
        <w:rPr>
          <w:rFonts w:ascii="Noto Sans" w:hAnsi="Noto Sans"/>
          <w:sz w:val="22"/>
          <w:szCs w:val="22"/>
        </w:rPr>
        <w:t xml:space="preserve">adjudicado deberá integrar, copia simple de la Carta de Garantía de los bienes y sus accesorios, en formato libre, de preferencia en papel membretado de la empresa respectiva, firmada por el representante legal del licitante, en la que se indique clara y expresamente el plazo de garantía de los bienes ofertados y su óptimo funcionamiento, así como, que la garantía responde a una cobertura amplia contra vicios ocultos, defectos de fabricación o cualquier falla que presenten, los bienes y sus accesorios por el periodo establecido. El original de la Carta de Garantía en </w:t>
      </w:r>
      <w:r w:rsidR="00466B7F" w:rsidRPr="000E23BF">
        <w:rPr>
          <w:rFonts w:ascii="Noto Sans" w:hAnsi="Noto Sans"/>
          <w:sz w:val="22"/>
          <w:szCs w:val="22"/>
        </w:rPr>
        <w:t>mención</w:t>
      </w:r>
      <w:r w:rsidRPr="000E23BF">
        <w:rPr>
          <w:rFonts w:ascii="Noto Sans" w:hAnsi="Noto Sans"/>
          <w:sz w:val="22"/>
          <w:szCs w:val="22"/>
        </w:rPr>
        <w:t xml:space="preserve"> deberá ser entregada por el </w:t>
      </w:r>
      <w:r w:rsidR="005101DD">
        <w:rPr>
          <w:rFonts w:ascii="Noto Sans" w:hAnsi="Noto Sans"/>
          <w:sz w:val="22"/>
          <w:szCs w:val="22"/>
        </w:rPr>
        <w:t xml:space="preserve">Participante </w:t>
      </w:r>
      <w:r w:rsidRPr="000E23BF">
        <w:rPr>
          <w:rFonts w:ascii="Noto Sans" w:hAnsi="Noto Sans"/>
          <w:sz w:val="22"/>
          <w:szCs w:val="22"/>
        </w:rPr>
        <w:t>que resulte adjudicado durante el acto de entrega recepción de los bienes, debiendo ésta corresponder a la integrada en la propuesta técnica correspondiente.</w:t>
      </w:r>
    </w:p>
    <w:p w14:paraId="7CC686BB" w14:textId="77777777" w:rsidR="00350BF3" w:rsidRPr="000E23BF" w:rsidRDefault="00350BF3" w:rsidP="000E23BF">
      <w:pPr>
        <w:ind w:left="-993" w:right="-1085"/>
        <w:jc w:val="both"/>
        <w:rPr>
          <w:rFonts w:ascii="Noto Sans" w:hAnsi="Noto Sans"/>
          <w:sz w:val="22"/>
          <w:szCs w:val="22"/>
        </w:rPr>
      </w:pPr>
    </w:p>
    <w:p w14:paraId="672BB063" w14:textId="40A99951"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Lo anterior de conformidad con lo señalado en el numeral 4.2.7 del MAAGAASSP, los artículos </w:t>
      </w:r>
      <w:r w:rsidR="00B15C41">
        <w:rPr>
          <w:rFonts w:ascii="Noto Sans" w:hAnsi="Noto Sans"/>
          <w:sz w:val="22"/>
          <w:szCs w:val="22"/>
        </w:rPr>
        <w:t>60</w:t>
      </w:r>
      <w:r w:rsidRPr="000E23BF">
        <w:rPr>
          <w:rFonts w:ascii="Noto Sans" w:hAnsi="Noto Sans"/>
          <w:sz w:val="22"/>
          <w:szCs w:val="22"/>
        </w:rPr>
        <w:t xml:space="preserve">, fracción XVII, y 53, segundo párrafo de las Ley de Adquisiciones, Arrendamientos y Servicios del Sector Público, así como el segundo párrafo del artículo 96 de Reglamento de la Ley de Adquisiciones, Arrendamientos y Servicios del Sector Público, en concordancia con lo establecido en </w:t>
      </w:r>
      <w:proofErr w:type="gramStart"/>
      <w:r w:rsidRPr="000E23BF">
        <w:rPr>
          <w:rFonts w:ascii="Noto Sans" w:hAnsi="Noto Sans"/>
          <w:sz w:val="22"/>
          <w:szCs w:val="22"/>
        </w:rPr>
        <w:t>los artículo</w:t>
      </w:r>
      <w:proofErr w:type="gramEnd"/>
      <w:r w:rsidRPr="000E23BF">
        <w:rPr>
          <w:rFonts w:ascii="Noto Sans" w:hAnsi="Noto Sans"/>
          <w:sz w:val="22"/>
          <w:szCs w:val="22"/>
        </w:rPr>
        <w:t xml:space="preserve"> 1, 6, así como del 77 al 84 de la Ley Federal de Protección al Consumidor.</w:t>
      </w:r>
    </w:p>
    <w:p w14:paraId="121ABAEE" w14:textId="77777777" w:rsidR="00350BF3" w:rsidRPr="000E23BF" w:rsidRDefault="00350BF3" w:rsidP="000E23BF">
      <w:pPr>
        <w:ind w:left="-993" w:right="-1085"/>
        <w:jc w:val="both"/>
        <w:rPr>
          <w:rFonts w:ascii="Noto Sans" w:hAnsi="Noto Sans"/>
          <w:sz w:val="22"/>
          <w:szCs w:val="22"/>
        </w:rPr>
      </w:pPr>
    </w:p>
    <w:p w14:paraId="268204B2"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PLAZO PARA NOTIFICAR AL PROVEEDOR.</w:t>
      </w:r>
    </w:p>
    <w:p w14:paraId="64FAD809" w14:textId="77777777" w:rsidR="00350BF3" w:rsidRPr="000E23BF" w:rsidRDefault="00350BF3" w:rsidP="000E23BF">
      <w:pPr>
        <w:pStyle w:val="Prrafodelista"/>
        <w:spacing w:after="0" w:line="240" w:lineRule="auto"/>
        <w:ind w:left="-993" w:right="-1085"/>
        <w:jc w:val="both"/>
        <w:rPr>
          <w:rFonts w:ascii="Noto Sans" w:hAnsi="Noto Sans"/>
          <w:b/>
        </w:rPr>
      </w:pPr>
    </w:p>
    <w:p w14:paraId="063EB407" w14:textId="758A767F"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Instituto, por conducto del Administrador del Contrato, podrá solicitar al </w:t>
      </w:r>
      <w:r w:rsidR="005101DD">
        <w:rPr>
          <w:rFonts w:ascii="Noto Sans" w:hAnsi="Noto Sans"/>
          <w:sz w:val="22"/>
          <w:szCs w:val="22"/>
        </w:rPr>
        <w:t xml:space="preserve">Participante </w:t>
      </w:r>
      <w:r w:rsidRPr="000E23BF">
        <w:rPr>
          <w:rFonts w:ascii="Noto Sans" w:hAnsi="Noto Sans"/>
          <w:sz w:val="22"/>
          <w:szCs w:val="22"/>
        </w:rPr>
        <w:t xml:space="preserve">adjudicado, la reposición de los bienes que presenten defectos o vicios ocultos, debiendo notificar al </w:t>
      </w:r>
      <w:r w:rsidR="005101DD">
        <w:rPr>
          <w:rFonts w:ascii="Noto Sans" w:hAnsi="Noto Sans"/>
          <w:sz w:val="22"/>
          <w:szCs w:val="22"/>
        </w:rPr>
        <w:t xml:space="preserve">Participante </w:t>
      </w:r>
      <w:r w:rsidRPr="000E23BF">
        <w:rPr>
          <w:rFonts w:ascii="Noto Sans" w:hAnsi="Noto Sans"/>
          <w:sz w:val="22"/>
          <w:szCs w:val="22"/>
        </w:rPr>
        <w:t xml:space="preserve">adjudicado dentro del periodo de 10 (diez) días hábiles siguientes al momento en que se haya percatado del vicio o defecto. Obligándose el </w:t>
      </w:r>
      <w:r w:rsidR="005101DD">
        <w:rPr>
          <w:rFonts w:ascii="Noto Sans" w:hAnsi="Noto Sans"/>
          <w:sz w:val="22"/>
          <w:szCs w:val="22"/>
        </w:rPr>
        <w:t xml:space="preserve">Participante </w:t>
      </w:r>
      <w:r w:rsidRPr="000E23BF">
        <w:rPr>
          <w:rFonts w:ascii="Noto Sans" w:hAnsi="Noto Sans"/>
          <w:sz w:val="22"/>
          <w:szCs w:val="22"/>
        </w:rPr>
        <w:t>adjudicado a canjear el bien dentro de los 10 días hábiles contados a partir del día siguiente al que le sea notificado el canje, sin costo alguno para el Instituto, y entregarlo en el lugar de entrega señalado.</w:t>
      </w:r>
    </w:p>
    <w:p w14:paraId="2E8D3375" w14:textId="77777777" w:rsidR="00350BF3" w:rsidRPr="000E23BF" w:rsidRDefault="00350BF3" w:rsidP="000E23BF">
      <w:pPr>
        <w:ind w:left="-993" w:right="-1085"/>
        <w:jc w:val="both"/>
        <w:rPr>
          <w:rFonts w:ascii="Noto Sans" w:hAnsi="Noto Sans"/>
          <w:sz w:val="22"/>
          <w:szCs w:val="22"/>
        </w:rPr>
      </w:pPr>
    </w:p>
    <w:p w14:paraId="79FBCAD8" w14:textId="42B61574"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w:t>
      </w:r>
      <w:r w:rsidR="005101DD">
        <w:rPr>
          <w:rFonts w:ascii="Noto Sans" w:hAnsi="Noto Sans"/>
          <w:sz w:val="22"/>
          <w:szCs w:val="22"/>
        </w:rPr>
        <w:t xml:space="preserve">Participante </w:t>
      </w:r>
      <w:r w:rsidRPr="000E23BF">
        <w:rPr>
          <w:rFonts w:ascii="Noto Sans" w:hAnsi="Noto Sans"/>
          <w:sz w:val="22"/>
          <w:szCs w:val="22"/>
        </w:rPr>
        <w:t>adjudicado se obliga a responder por su cuenta y riesgo los daños y/o perjuicios que, por inobservancia o negligencia de su parte, llegue a causar al Instituto y/o a terceros. Se comprometerá a dar atención inmediata cuando se le requiera por algún mal funcionamiento, defecto, vicios ocultos o solicitar información.</w:t>
      </w:r>
    </w:p>
    <w:p w14:paraId="3B9CE7AA" w14:textId="77777777" w:rsidR="00350BF3" w:rsidRPr="000E23BF" w:rsidRDefault="00350BF3" w:rsidP="000E23BF">
      <w:pPr>
        <w:ind w:left="-993" w:right="-1085"/>
        <w:jc w:val="both"/>
        <w:rPr>
          <w:rFonts w:ascii="Noto Sans" w:hAnsi="Noto Sans"/>
          <w:sz w:val="16"/>
          <w:szCs w:val="16"/>
        </w:rPr>
      </w:pPr>
    </w:p>
    <w:p w14:paraId="0D703A41"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lastRenderedPageBreak/>
        <w:t> LA EXISTENCIA DE CONSUMIBLES Y REFACCIONES, EN SU CASO.</w:t>
      </w:r>
    </w:p>
    <w:p w14:paraId="25778CC2" w14:textId="77777777" w:rsidR="00350BF3" w:rsidRPr="000E23BF" w:rsidRDefault="00350BF3" w:rsidP="000E23BF">
      <w:pPr>
        <w:pStyle w:val="Prrafodelista"/>
        <w:spacing w:after="0" w:line="240" w:lineRule="auto"/>
        <w:ind w:left="-993" w:right="-1085"/>
        <w:jc w:val="both"/>
        <w:rPr>
          <w:rFonts w:ascii="Noto Sans" w:hAnsi="Noto Sans"/>
          <w:b/>
          <w:sz w:val="16"/>
          <w:szCs w:val="16"/>
        </w:rPr>
      </w:pPr>
    </w:p>
    <w:p w14:paraId="765FAA57"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w:t>
      </w:r>
    </w:p>
    <w:p w14:paraId="4F16D0D4" w14:textId="77777777" w:rsidR="00350BF3" w:rsidRPr="000E23BF" w:rsidRDefault="00350BF3" w:rsidP="000E23BF">
      <w:pPr>
        <w:pStyle w:val="Prrafodelista"/>
        <w:spacing w:after="0" w:line="240" w:lineRule="auto"/>
        <w:ind w:left="-993" w:right="-1085"/>
        <w:jc w:val="both"/>
        <w:rPr>
          <w:rFonts w:ascii="Noto Sans" w:hAnsi="Noto Sans"/>
          <w:b/>
          <w:sz w:val="16"/>
          <w:szCs w:val="16"/>
        </w:rPr>
      </w:pPr>
    </w:p>
    <w:p w14:paraId="39562D5B"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PLAZO Y CONDICIONES DE CANJE O DEVOLUCIÓN DEL BIEN.</w:t>
      </w:r>
    </w:p>
    <w:p w14:paraId="3A16DBD1" w14:textId="77777777" w:rsidR="00350BF3" w:rsidRPr="000E23BF" w:rsidRDefault="00350BF3" w:rsidP="000E23BF">
      <w:pPr>
        <w:pStyle w:val="Prrafodelista"/>
        <w:spacing w:after="0" w:line="240" w:lineRule="auto"/>
        <w:ind w:left="-993" w:right="-1085"/>
        <w:jc w:val="both"/>
        <w:rPr>
          <w:rFonts w:ascii="Noto Sans" w:hAnsi="Noto Sans"/>
          <w:b/>
          <w:sz w:val="16"/>
          <w:szCs w:val="16"/>
        </w:rPr>
      </w:pPr>
    </w:p>
    <w:p w14:paraId="19FBC003" w14:textId="6D5E6439"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w:t>
      </w:r>
      <w:r w:rsidR="005101DD">
        <w:rPr>
          <w:rFonts w:ascii="Noto Sans" w:hAnsi="Noto Sans"/>
          <w:sz w:val="22"/>
          <w:szCs w:val="22"/>
        </w:rPr>
        <w:t xml:space="preserve">Participante </w:t>
      </w:r>
      <w:r w:rsidRPr="000E23BF">
        <w:rPr>
          <w:rFonts w:ascii="Noto Sans" w:hAnsi="Noto Sans"/>
          <w:sz w:val="22"/>
          <w:szCs w:val="22"/>
        </w:rPr>
        <w:t>adjudicado se obliga a canjear los bienes dentro de los 10 días hábiles contados a partir del día siguiente al que le sea notificado el canje, sin costo alguno para el Instituto, y entregarlo en el lugar de entrega señalado.</w:t>
      </w:r>
    </w:p>
    <w:p w14:paraId="6A01F9D2" w14:textId="77777777" w:rsidR="00350BF3" w:rsidRPr="000E23BF" w:rsidRDefault="00350BF3" w:rsidP="000E23BF">
      <w:pPr>
        <w:ind w:left="-993" w:right="-1085"/>
        <w:jc w:val="both"/>
        <w:rPr>
          <w:rFonts w:ascii="Noto Sans" w:hAnsi="Noto Sans"/>
          <w:sz w:val="16"/>
          <w:szCs w:val="16"/>
        </w:rPr>
      </w:pPr>
    </w:p>
    <w:p w14:paraId="68D9D91C" w14:textId="4AC677FC"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Procederá a la devolución del total de las existencias de los bienes al </w:t>
      </w:r>
      <w:r w:rsidR="005101DD">
        <w:rPr>
          <w:rFonts w:ascii="Noto Sans" w:hAnsi="Noto Sans"/>
          <w:sz w:val="22"/>
          <w:szCs w:val="22"/>
        </w:rPr>
        <w:t xml:space="preserve">Participante </w:t>
      </w:r>
      <w:r w:rsidRPr="000E23BF">
        <w:rPr>
          <w:rFonts w:ascii="Noto Sans" w:hAnsi="Noto Sans"/>
          <w:sz w:val="22"/>
          <w:szCs w:val="22"/>
        </w:rPr>
        <w:t>adjudicado, cuando con posterioridad a la entrega de los bienes corregidos, se detecte el mismo defecto de los anteriores o éstos no hayan sido canjeados.</w:t>
      </w:r>
    </w:p>
    <w:p w14:paraId="086AEFA0" w14:textId="77777777" w:rsidR="00350BF3" w:rsidRPr="000E23BF" w:rsidRDefault="00350BF3" w:rsidP="000E23BF">
      <w:pPr>
        <w:ind w:left="-993" w:right="-1085"/>
        <w:jc w:val="both"/>
        <w:rPr>
          <w:rFonts w:ascii="Noto Sans" w:hAnsi="Noto Sans"/>
          <w:sz w:val="16"/>
          <w:szCs w:val="16"/>
        </w:rPr>
      </w:pPr>
    </w:p>
    <w:p w14:paraId="0977888C" w14:textId="07BF9A02"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Instituto podrá dar disposición final de los bienes que no sean canjeados y/o recolectados y aplicará al </w:t>
      </w:r>
      <w:r w:rsidR="005101DD">
        <w:rPr>
          <w:rFonts w:ascii="Noto Sans" w:hAnsi="Noto Sans"/>
          <w:sz w:val="22"/>
          <w:szCs w:val="22"/>
        </w:rPr>
        <w:t xml:space="preserve">Participante </w:t>
      </w:r>
      <w:r w:rsidRPr="000E23BF">
        <w:rPr>
          <w:rFonts w:ascii="Noto Sans" w:hAnsi="Noto Sans"/>
          <w:sz w:val="22"/>
          <w:szCs w:val="22"/>
        </w:rPr>
        <w:t>adjudicado las penalizaciones correspondientes.</w:t>
      </w:r>
    </w:p>
    <w:p w14:paraId="49BE17E9" w14:textId="77777777" w:rsidR="00350BF3" w:rsidRPr="000E23BF" w:rsidRDefault="00350BF3" w:rsidP="000E23BF">
      <w:pPr>
        <w:pStyle w:val="Prrafodelista"/>
        <w:spacing w:after="0" w:line="240" w:lineRule="auto"/>
        <w:ind w:left="-993" w:right="-1085"/>
        <w:jc w:val="both"/>
        <w:rPr>
          <w:rFonts w:ascii="Noto Sans" w:hAnsi="Noto Sans"/>
          <w:b/>
          <w:sz w:val="16"/>
          <w:szCs w:val="16"/>
        </w:rPr>
      </w:pPr>
    </w:p>
    <w:p w14:paraId="1CA81033"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CADUCIDAD DE LOS BIENES.</w:t>
      </w:r>
    </w:p>
    <w:p w14:paraId="76824419"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7E7B6F89"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w:t>
      </w:r>
    </w:p>
    <w:p w14:paraId="6072CFBB"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2F98279B"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CENTROS DE SERVICIO (DOMICILIOS Y HORARIOS) Y REPORTE TÉCNICO.</w:t>
      </w:r>
    </w:p>
    <w:p w14:paraId="7B3423A5"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1A4875F1"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w:t>
      </w:r>
    </w:p>
    <w:p w14:paraId="68E161E9"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29760CCD"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PERIODO DE GARANTÍA</w:t>
      </w:r>
    </w:p>
    <w:p w14:paraId="30D5D031"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15A0B8BA" w14:textId="4B5FF88A"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El </w:t>
      </w:r>
      <w:r w:rsidR="005101DD">
        <w:rPr>
          <w:rFonts w:ascii="Noto Sans" w:hAnsi="Noto Sans"/>
          <w:sz w:val="22"/>
          <w:szCs w:val="22"/>
        </w:rPr>
        <w:t xml:space="preserve">Participante </w:t>
      </w:r>
      <w:r w:rsidRPr="000E23BF">
        <w:rPr>
          <w:rFonts w:ascii="Noto Sans" w:hAnsi="Noto Sans"/>
          <w:sz w:val="22"/>
          <w:szCs w:val="22"/>
        </w:rPr>
        <w:t>adjudicado se responsabiliza de los bienes y que estos tendrán una garantía contra cualquier defecto en la manufactura a partir de la fecha de entrega y hasta 6 (seis) meses</w:t>
      </w:r>
    </w:p>
    <w:p w14:paraId="51DB71A4"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6AA371A6"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TIEMPOS MÁXIMOS DE REPARACIÓN O ATENCIÓN DE FALLAS.</w:t>
      </w:r>
    </w:p>
    <w:p w14:paraId="1B4BDBAD"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483744AE"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w:t>
      </w:r>
    </w:p>
    <w:p w14:paraId="0B528FF8" w14:textId="77777777" w:rsidR="00350BF3" w:rsidRPr="000E23BF" w:rsidRDefault="00350BF3" w:rsidP="000E23BF">
      <w:pPr>
        <w:ind w:left="-993" w:right="-1085"/>
        <w:jc w:val="both"/>
        <w:rPr>
          <w:rFonts w:ascii="Noto Sans" w:hAnsi="Noto Sans"/>
          <w:b/>
          <w:sz w:val="18"/>
          <w:szCs w:val="18"/>
        </w:rPr>
      </w:pPr>
    </w:p>
    <w:p w14:paraId="7969DEE1"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GARANTÍA DE MANO DE OBRA Y/O PARTES.</w:t>
      </w:r>
    </w:p>
    <w:p w14:paraId="6D984A02" w14:textId="77777777" w:rsidR="00350BF3" w:rsidRPr="000E23BF" w:rsidRDefault="00350BF3" w:rsidP="000E23BF">
      <w:pPr>
        <w:pStyle w:val="Prrafodelista"/>
        <w:spacing w:after="0" w:line="240" w:lineRule="auto"/>
        <w:ind w:left="-993" w:right="-1085"/>
        <w:jc w:val="both"/>
        <w:rPr>
          <w:rFonts w:ascii="Noto Sans" w:hAnsi="Noto Sans"/>
          <w:sz w:val="18"/>
          <w:szCs w:val="18"/>
        </w:rPr>
      </w:pPr>
    </w:p>
    <w:p w14:paraId="065C1AB4"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w:t>
      </w:r>
    </w:p>
    <w:p w14:paraId="16791521" w14:textId="77777777" w:rsidR="00350BF3" w:rsidRPr="000E23BF" w:rsidRDefault="00350BF3" w:rsidP="000E23BF">
      <w:pPr>
        <w:pStyle w:val="Prrafodelista"/>
        <w:spacing w:after="0" w:line="240" w:lineRule="auto"/>
        <w:ind w:left="-993" w:right="-1085"/>
        <w:jc w:val="both"/>
        <w:rPr>
          <w:rFonts w:ascii="Noto Sans" w:hAnsi="Noto Sans"/>
          <w:b/>
          <w:sz w:val="18"/>
          <w:szCs w:val="18"/>
        </w:rPr>
      </w:pPr>
    </w:p>
    <w:p w14:paraId="3E2C4D22"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MANTENIMIENTOS CORRECTIVOS Y/O PREVENTIVOS.</w:t>
      </w:r>
    </w:p>
    <w:p w14:paraId="4497E964" w14:textId="77777777" w:rsidR="00350BF3" w:rsidRPr="000E23BF" w:rsidRDefault="00350BF3" w:rsidP="000E23BF">
      <w:pPr>
        <w:pStyle w:val="Prrafodelista"/>
        <w:spacing w:after="0" w:line="240" w:lineRule="auto"/>
        <w:ind w:left="-993" w:right="-1085"/>
        <w:jc w:val="both"/>
        <w:rPr>
          <w:rFonts w:ascii="Noto Sans" w:hAnsi="Noto Sans"/>
          <w:b/>
        </w:rPr>
      </w:pPr>
    </w:p>
    <w:p w14:paraId="12E18B94"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lastRenderedPageBreak/>
        <w:t>No aplica.</w:t>
      </w:r>
    </w:p>
    <w:p w14:paraId="71B475F8" w14:textId="77777777" w:rsidR="00350BF3" w:rsidRPr="000E23BF" w:rsidRDefault="00350BF3" w:rsidP="000E23BF">
      <w:pPr>
        <w:ind w:left="-993" w:right="-1085"/>
        <w:jc w:val="both"/>
        <w:rPr>
          <w:rFonts w:ascii="Noto Sans" w:hAnsi="Noto Sans"/>
          <w:sz w:val="22"/>
          <w:szCs w:val="22"/>
        </w:rPr>
      </w:pPr>
    </w:p>
    <w:p w14:paraId="331E96B1"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EN SU CASO, SI SE REQUIERE CAPACITACIÓN, SOLICITAR PROGRAMA PARA LA MISMA.</w:t>
      </w:r>
    </w:p>
    <w:p w14:paraId="3787D7D9" w14:textId="77777777" w:rsidR="00350BF3" w:rsidRPr="000E23BF" w:rsidRDefault="00350BF3" w:rsidP="000E23BF">
      <w:pPr>
        <w:pStyle w:val="Prrafodelista"/>
        <w:spacing w:after="0" w:line="240" w:lineRule="auto"/>
        <w:ind w:left="-993" w:right="-1085"/>
        <w:jc w:val="both"/>
        <w:rPr>
          <w:rFonts w:ascii="Noto Sans" w:hAnsi="Noto Sans"/>
          <w:b/>
        </w:rPr>
      </w:pPr>
    </w:p>
    <w:p w14:paraId="7170679C"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w:t>
      </w:r>
    </w:p>
    <w:p w14:paraId="0043CC54" w14:textId="77777777" w:rsidR="00350BF3" w:rsidRPr="000E23BF" w:rsidRDefault="00350BF3" w:rsidP="000E23BF">
      <w:pPr>
        <w:pStyle w:val="Prrafodelista"/>
        <w:spacing w:after="0" w:line="240" w:lineRule="auto"/>
        <w:ind w:left="-993" w:right="-1085"/>
        <w:jc w:val="both"/>
        <w:rPr>
          <w:rFonts w:ascii="Noto Sans" w:hAnsi="Noto Sans"/>
          <w:b/>
        </w:rPr>
      </w:pPr>
    </w:p>
    <w:p w14:paraId="44026159"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 PORCENTAJE A REQUERIR POR CONCEPTO DE GARANTÍA DE CUMPLIMIENTO EN LOS TÉRMINOS DEL LINEAMIENTO 5.5.5 DE ESTAS POBALINES.</w:t>
      </w:r>
    </w:p>
    <w:p w14:paraId="2A5D5AF7" w14:textId="77777777" w:rsidR="00350BF3" w:rsidRPr="000E23BF" w:rsidRDefault="00350BF3" w:rsidP="000E23BF">
      <w:pPr>
        <w:pStyle w:val="Prrafodelista"/>
        <w:spacing w:after="0" w:line="240" w:lineRule="auto"/>
        <w:ind w:left="-993" w:right="-1085"/>
        <w:jc w:val="both"/>
        <w:rPr>
          <w:rFonts w:ascii="Noto Sans" w:hAnsi="Noto Sans"/>
          <w:b/>
        </w:rPr>
      </w:pPr>
    </w:p>
    <w:p w14:paraId="5A779078"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10% sobre el importe total adjudicado, sin incluir el I.V.A., en moneda nacional, de conformidad con lo establecido en el artículo 48 de la Ley de Adquisiciones, Arrendamientos y Servicios del Sector Público (LAASSP).</w:t>
      </w:r>
    </w:p>
    <w:p w14:paraId="37EE2429" w14:textId="77777777" w:rsidR="00350BF3" w:rsidRPr="000E23BF" w:rsidRDefault="00350BF3" w:rsidP="000E23BF">
      <w:pPr>
        <w:ind w:left="-993" w:right="-1085"/>
        <w:jc w:val="both"/>
        <w:rPr>
          <w:rFonts w:ascii="Noto Sans" w:hAnsi="Noto Sans"/>
          <w:sz w:val="22"/>
          <w:szCs w:val="22"/>
        </w:rPr>
      </w:pPr>
    </w:p>
    <w:p w14:paraId="45EE0732"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EN CASO DE CONSIDERARSE COMO UN REQUISITO A PRESENTAR POR LA PROVEEDURÍA, POR LO QUE HACE A LA GARANTÍA POR DEFECTOS O VICIOS OCULTOS, SE DEBERÁ SEÑALAR EL PORCENTAJE O MONTO A AFIANZAR.</w:t>
      </w:r>
    </w:p>
    <w:p w14:paraId="5796DBE2" w14:textId="77777777" w:rsidR="00350BF3" w:rsidRPr="000E23BF" w:rsidRDefault="00350BF3" w:rsidP="000E23BF">
      <w:pPr>
        <w:pStyle w:val="Prrafodelista"/>
        <w:spacing w:after="0" w:line="240" w:lineRule="auto"/>
        <w:ind w:left="-993" w:right="-1085"/>
        <w:jc w:val="both"/>
        <w:rPr>
          <w:rFonts w:ascii="Noto Sans" w:hAnsi="Noto Sans"/>
          <w:b/>
        </w:rPr>
      </w:pPr>
    </w:p>
    <w:p w14:paraId="517E5B52"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b/>
        </w:rPr>
        <w:t>DEBERÁ INCLUIRSE EL MODELO DE PÓLIZA DE FIANZA QUE CORRESPONDA AL CASO EN CONCRETO, LOS CUALES PUEDEN SER DE ANTICIPO, DE CUMPLIMIENTO Y/O DE VICIOS OCULTOS; LO ANTERIOR DE CONFORMIDAD CON LOS FORMATOS ESTABLECIDOS EN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EMITIDAS POR LA SHCP.</w:t>
      </w:r>
    </w:p>
    <w:p w14:paraId="77823A0B" w14:textId="77777777" w:rsidR="00350BF3" w:rsidRPr="000E23BF" w:rsidRDefault="00350BF3" w:rsidP="000E23BF">
      <w:pPr>
        <w:ind w:left="-993" w:right="-1085"/>
        <w:jc w:val="both"/>
        <w:rPr>
          <w:rFonts w:ascii="Noto Sans" w:hAnsi="Noto Sans"/>
          <w:sz w:val="22"/>
          <w:szCs w:val="22"/>
        </w:rPr>
      </w:pPr>
    </w:p>
    <w:p w14:paraId="59F9AF5B" w14:textId="6608E83E"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 xml:space="preserve">Se agrega </w:t>
      </w:r>
      <w:r w:rsidR="005442DB">
        <w:rPr>
          <w:rFonts w:ascii="Noto Sans" w:hAnsi="Noto Sans"/>
          <w:sz w:val="22"/>
          <w:szCs w:val="22"/>
        </w:rPr>
        <w:t xml:space="preserve">Formato de Fianza de Cumplimiento de Contrato (Anexo </w:t>
      </w:r>
      <w:r w:rsidR="00A97D2B">
        <w:rPr>
          <w:rFonts w:ascii="Noto Sans" w:hAnsi="Noto Sans"/>
          <w:sz w:val="22"/>
          <w:szCs w:val="22"/>
        </w:rPr>
        <w:t>3</w:t>
      </w:r>
      <w:r w:rsidR="005442DB">
        <w:rPr>
          <w:rFonts w:ascii="Noto Sans" w:hAnsi="Noto Sans"/>
          <w:sz w:val="22"/>
          <w:szCs w:val="22"/>
        </w:rPr>
        <w:t>)</w:t>
      </w:r>
    </w:p>
    <w:p w14:paraId="5AC91D89" w14:textId="77777777" w:rsidR="00350BF3" w:rsidRPr="000E23BF" w:rsidRDefault="00350BF3" w:rsidP="000E23BF">
      <w:pPr>
        <w:pStyle w:val="Prrafodelista"/>
        <w:spacing w:after="0" w:line="240" w:lineRule="auto"/>
        <w:ind w:left="-993" w:right="-1085"/>
        <w:jc w:val="both"/>
        <w:rPr>
          <w:rFonts w:ascii="Noto Sans" w:hAnsi="Noto Sans"/>
          <w:b/>
        </w:rPr>
      </w:pPr>
    </w:p>
    <w:p w14:paraId="707EE4B0"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PRECISAR LA FORMA DE PAGO PARA LO CUAL DEBERÁN ESPECIFICAR EL TIPO DE MONEDA Y SI SE REALIZARÁ EN UNA SOLA EXHIBICIÓN O PAGOS PROGRESIVOS CONFORME A LAS ENTREGAS PROGRAMADAS EN EL CONTRATO RESPECTIVO.</w:t>
      </w:r>
    </w:p>
    <w:p w14:paraId="4F181E8F" w14:textId="77777777" w:rsidR="00350BF3" w:rsidRPr="000E23BF" w:rsidRDefault="00350BF3" w:rsidP="000E23BF">
      <w:pPr>
        <w:pStyle w:val="Prrafodelista"/>
        <w:spacing w:after="0" w:line="240" w:lineRule="auto"/>
        <w:ind w:left="-993" w:right="-1085"/>
        <w:jc w:val="both"/>
        <w:rPr>
          <w:rFonts w:ascii="Noto Sans" w:hAnsi="Noto Sans"/>
          <w:b/>
        </w:rPr>
      </w:pPr>
    </w:p>
    <w:p w14:paraId="6B594012" w14:textId="77777777" w:rsidR="00350BF3" w:rsidRPr="000E23BF" w:rsidRDefault="00350BF3" w:rsidP="000E23BF">
      <w:pPr>
        <w:pStyle w:val="Prrafodelista"/>
        <w:numPr>
          <w:ilvl w:val="0"/>
          <w:numId w:val="26"/>
        </w:numPr>
        <w:spacing w:after="0" w:line="240" w:lineRule="auto"/>
        <w:ind w:left="-993" w:right="-1085" w:firstLine="0"/>
        <w:jc w:val="both"/>
        <w:rPr>
          <w:rFonts w:ascii="Noto Sans" w:hAnsi="Noto Sans"/>
        </w:rPr>
      </w:pPr>
      <w:r w:rsidRPr="000E23BF">
        <w:rPr>
          <w:rFonts w:ascii="Noto Sans" w:hAnsi="Noto Sans"/>
        </w:rPr>
        <w:t>Tipo de moneda en que se realizara el pago, pesos mexicanos.</w:t>
      </w:r>
    </w:p>
    <w:p w14:paraId="59FBD07F" w14:textId="77777777" w:rsidR="00350BF3" w:rsidRPr="000E23BF" w:rsidRDefault="00350BF3" w:rsidP="000E23BF">
      <w:pPr>
        <w:pStyle w:val="Prrafodelista"/>
        <w:numPr>
          <w:ilvl w:val="0"/>
          <w:numId w:val="26"/>
        </w:numPr>
        <w:spacing w:after="0" w:line="240" w:lineRule="auto"/>
        <w:ind w:left="-993" w:right="-1085" w:firstLine="0"/>
        <w:jc w:val="both"/>
        <w:rPr>
          <w:rFonts w:ascii="Noto Sans" w:hAnsi="Noto Sans"/>
        </w:rPr>
      </w:pPr>
      <w:r w:rsidRPr="000E23BF">
        <w:rPr>
          <w:rFonts w:ascii="Noto Sans" w:hAnsi="Noto Sans"/>
        </w:rPr>
        <w:t>El pago se realizará en una sola exhibición.</w:t>
      </w:r>
    </w:p>
    <w:p w14:paraId="2C7A8FF3" w14:textId="77777777" w:rsidR="00350BF3" w:rsidRPr="000E23BF" w:rsidRDefault="00350BF3" w:rsidP="000E23BF">
      <w:pPr>
        <w:pStyle w:val="Prrafodelista"/>
        <w:numPr>
          <w:ilvl w:val="0"/>
          <w:numId w:val="26"/>
        </w:numPr>
        <w:spacing w:after="0" w:line="240" w:lineRule="auto"/>
        <w:ind w:left="-993" w:right="-1085" w:firstLine="0"/>
        <w:jc w:val="both"/>
        <w:rPr>
          <w:rFonts w:ascii="Noto Sans" w:hAnsi="Noto Sans"/>
        </w:rPr>
      </w:pPr>
      <w:r w:rsidRPr="000E23BF">
        <w:rPr>
          <w:rFonts w:ascii="Noto Sans" w:hAnsi="Noto Sans"/>
        </w:rPr>
        <w:t>No habrá otorgamiento de anticipos.</w:t>
      </w:r>
    </w:p>
    <w:p w14:paraId="74F121C2" w14:textId="77777777" w:rsidR="00350BF3" w:rsidRPr="000E23BF" w:rsidRDefault="00350BF3" w:rsidP="000E23BF">
      <w:pPr>
        <w:ind w:left="-993" w:right="-1085"/>
        <w:jc w:val="both"/>
        <w:rPr>
          <w:rFonts w:ascii="Noto Sans" w:hAnsi="Noto Sans"/>
          <w:sz w:val="22"/>
          <w:szCs w:val="22"/>
        </w:rPr>
      </w:pPr>
    </w:p>
    <w:p w14:paraId="61A9106D"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lastRenderedPageBreak/>
        <w:t>ESTABLECER LOS MECANISMOS DE COMPROBACIÓN, SUPERVISIÓN Y VERIFICACIÓN DE LOS BIENES O DE LOS SERVICIOS CONTRATADOS Y EFECTIVAMENTE ENTREGADOS O PRESTADOS, ASÍ COMO DEL CUMPLIMIENTO DE LAS REQUISICIONES DE CADA ENTREGABLE.</w:t>
      </w:r>
    </w:p>
    <w:p w14:paraId="2DE816AA" w14:textId="77777777" w:rsidR="00350BF3" w:rsidRPr="000E23BF" w:rsidRDefault="00350BF3" w:rsidP="000E23BF">
      <w:pPr>
        <w:pStyle w:val="Prrafodelista"/>
        <w:spacing w:after="0" w:line="240" w:lineRule="auto"/>
        <w:ind w:left="-993" w:right="-1085"/>
        <w:jc w:val="both"/>
        <w:rPr>
          <w:rFonts w:ascii="Noto Sans" w:hAnsi="Noto Sans"/>
          <w:b/>
        </w:rPr>
      </w:pPr>
    </w:p>
    <w:p w14:paraId="3BBA5545"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El Administrador del Contrato, será el responsable de la recepción de los bienes en el lugar de entrega establecido, procediendo a verificar que los bienes se entreguen conforme a las condiciones contratadas, así como que cumpla con las características técnicas solicitadas, para el efecto. Así mismo, con fundamento en el artículo 84 último párrafo del Reglamento de la Ley de Adquisiciones, Arrendamientos y Servicios del Sector Público, el Administrador del Contrato, será el responsable de llevar a cabo una comprobación con el objeto de revisar que los bienes cumplan conforme a lo establecido los presentes Términos y Condiciones, considerando tiempo, lugar, calidad, cantidad, características en los términos requeridos y buenas condiciones, en el entendido de que hasta en tanto ello no se cumpla, los bienes no se tendrán por recibidos o aceptados.</w:t>
      </w:r>
    </w:p>
    <w:p w14:paraId="766605EA" w14:textId="77777777" w:rsidR="00350BF3" w:rsidRPr="001C0174" w:rsidRDefault="00350BF3" w:rsidP="000E23BF">
      <w:pPr>
        <w:ind w:left="-993" w:right="-1085"/>
        <w:jc w:val="both"/>
        <w:rPr>
          <w:rFonts w:ascii="Noto Sans" w:hAnsi="Noto Sans"/>
          <w:sz w:val="16"/>
          <w:szCs w:val="16"/>
        </w:rPr>
      </w:pPr>
    </w:p>
    <w:p w14:paraId="42FDD7A5" w14:textId="7EC27D25" w:rsidR="00350BF3" w:rsidRPr="000E23BF" w:rsidRDefault="00350BF3" w:rsidP="005242C9">
      <w:pPr>
        <w:ind w:left="-993" w:right="-1085"/>
        <w:jc w:val="both"/>
        <w:rPr>
          <w:rFonts w:ascii="Noto Sans" w:hAnsi="Noto Sans"/>
          <w:sz w:val="22"/>
          <w:szCs w:val="22"/>
        </w:rPr>
      </w:pPr>
      <w:r w:rsidRPr="000E23BF">
        <w:rPr>
          <w:rFonts w:ascii="Noto Sans" w:hAnsi="Noto Sans"/>
          <w:sz w:val="22"/>
          <w:szCs w:val="22"/>
        </w:rPr>
        <w:t xml:space="preserve">Para lo anterior, el Administrador del Contrato levantará </w:t>
      </w:r>
      <w:r w:rsidR="005242C9">
        <w:rPr>
          <w:rFonts w:ascii="Noto Sans" w:hAnsi="Noto Sans"/>
          <w:sz w:val="22"/>
          <w:szCs w:val="22"/>
        </w:rPr>
        <w:t xml:space="preserve">el </w:t>
      </w:r>
      <w:r w:rsidR="005242C9" w:rsidRPr="005242C9">
        <w:rPr>
          <w:rFonts w:ascii="Noto Sans" w:hAnsi="Noto Sans"/>
          <w:sz w:val="22"/>
          <w:szCs w:val="22"/>
        </w:rPr>
        <w:t xml:space="preserve">Acta Administrativa Circunstanciada de Entrega, Recepción para la Adquisición de Uniformes (Vestuario No Contractual), para el Personal que Integra la Estructura Nacional de Protección Civil, (Anexo </w:t>
      </w:r>
      <w:r w:rsidR="00BE00E8">
        <w:rPr>
          <w:rFonts w:ascii="Noto Sans" w:hAnsi="Noto Sans"/>
          <w:sz w:val="22"/>
          <w:szCs w:val="22"/>
        </w:rPr>
        <w:t>1</w:t>
      </w:r>
      <w:r w:rsidR="00630A00">
        <w:rPr>
          <w:rFonts w:ascii="Noto Sans" w:hAnsi="Noto Sans"/>
          <w:sz w:val="22"/>
          <w:szCs w:val="22"/>
        </w:rPr>
        <w:t>)</w:t>
      </w:r>
      <w:r w:rsidRPr="000E23BF">
        <w:rPr>
          <w:rFonts w:ascii="Noto Sans" w:hAnsi="Noto Sans"/>
          <w:sz w:val="22"/>
          <w:szCs w:val="22"/>
        </w:rPr>
        <w:t xml:space="preserve">, junto con el representante del </w:t>
      </w:r>
      <w:r w:rsidR="005101DD">
        <w:rPr>
          <w:rFonts w:ascii="Noto Sans" w:hAnsi="Noto Sans"/>
          <w:sz w:val="22"/>
          <w:szCs w:val="22"/>
        </w:rPr>
        <w:t xml:space="preserve">Participante </w:t>
      </w:r>
      <w:r w:rsidRPr="000E23BF">
        <w:rPr>
          <w:rFonts w:ascii="Noto Sans" w:hAnsi="Noto Sans"/>
          <w:sz w:val="22"/>
          <w:szCs w:val="22"/>
        </w:rPr>
        <w:t xml:space="preserve">adjudicado, donde se asienten el número de bienes entregados y recibidos a entera satisfacción del Instituto conforme a los presentes Términos y Condiciones El Acta de Entrega-Recepción se levantará en original por cuadruplicado, entregando dos tantos originales al </w:t>
      </w:r>
      <w:r w:rsidR="005101DD">
        <w:rPr>
          <w:rFonts w:ascii="Noto Sans" w:hAnsi="Noto Sans"/>
          <w:sz w:val="22"/>
          <w:szCs w:val="22"/>
        </w:rPr>
        <w:t xml:space="preserve">Participante </w:t>
      </w:r>
      <w:r w:rsidRPr="000E23BF">
        <w:rPr>
          <w:rFonts w:ascii="Noto Sans" w:hAnsi="Noto Sans"/>
          <w:sz w:val="22"/>
          <w:szCs w:val="22"/>
        </w:rPr>
        <w:t>adjudicado, uno para el Titular de la División de Protección Civil quien funge como Área Técnica y Auxiliar en la Administración del Contrato y un tanto para el Administrador del Contrato, para la integración del expediente respectivo, Para efectos del pago, se deberá anexar copia del Acta Entrega-Recepción a entera satisfacción del IMSS.</w:t>
      </w:r>
    </w:p>
    <w:p w14:paraId="1F46B5AD" w14:textId="77777777" w:rsidR="00350BF3" w:rsidRPr="001C0174" w:rsidRDefault="00350BF3" w:rsidP="000E23BF">
      <w:pPr>
        <w:ind w:left="-993" w:right="-1085"/>
        <w:jc w:val="both"/>
        <w:rPr>
          <w:rFonts w:ascii="Noto Sans" w:hAnsi="Noto Sans"/>
          <w:sz w:val="16"/>
          <w:szCs w:val="16"/>
        </w:rPr>
      </w:pPr>
    </w:p>
    <w:p w14:paraId="76B4746D" w14:textId="4D1E921F"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 xml:space="preserve">EN CASO DE QUE SE SOLICITE EL OTORGAMIENTO DE ANTICIPO, DEBERÁ SEÑALARSE EL PORCENTAJE Y FORMA DE AMORTIZACIÓN </w:t>
      </w:r>
      <w:proofErr w:type="gramStart"/>
      <w:r w:rsidRPr="000E23BF">
        <w:rPr>
          <w:rFonts w:ascii="Noto Sans" w:hAnsi="Noto Sans"/>
          <w:b/>
        </w:rPr>
        <w:t>DEL MISMO</w:t>
      </w:r>
      <w:proofErr w:type="gramEnd"/>
      <w:r w:rsidRPr="000E23BF">
        <w:rPr>
          <w:rFonts w:ascii="Noto Sans" w:hAnsi="Noto Sans"/>
          <w:b/>
        </w:rPr>
        <w:t xml:space="preserve">, EL CUAL DEBE AJUSTARSE A LAS DISPOSICIONES ESTABLECIDAS EN LOS ARTÍCULOS 13, </w:t>
      </w:r>
      <w:r w:rsidR="00B15C41">
        <w:rPr>
          <w:rFonts w:ascii="Noto Sans" w:hAnsi="Noto Sans"/>
          <w:b/>
        </w:rPr>
        <w:t>60</w:t>
      </w:r>
      <w:r w:rsidRPr="000E23BF">
        <w:rPr>
          <w:rFonts w:ascii="Noto Sans" w:hAnsi="Noto Sans"/>
          <w:b/>
        </w:rPr>
        <w:t xml:space="preserve"> FRACCIONES IX Y X DE LA LAASSP Y 81 FRACCIÓN V DEL RLAASSP, Y EL NUMERAL 4.2.7 DEL MAAGAASSP. ASÍ COMO LA JUSTIFICACIÓN PARA EL OTORGAMIENTO DEL ANTICIPO.</w:t>
      </w:r>
    </w:p>
    <w:p w14:paraId="03E37DDA" w14:textId="77777777" w:rsidR="00350BF3" w:rsidRPr="001C0174" w:rsidRDefault="00350BF3" w:rsidP="000E23BF">
      <w:pPr>
        <w:ind w:left="-993" w:right="-1085"/>
        <w:jc w:val="both"/>
        <w:rPr>
          <w:rFonts w:ascii="Noto Sans" w:hAnsi="Noto Sans"/>
          <w:sz w:val="16"/>
          <w:szCs w:val="16"/>
        </w:rPr>
      </w:pPr>
    </w:p>
    <w:p w14:paraId="495FB83C" w14:textId="77777777" w:rsidR="00350BF3" w:rsidRPr="000E23BF" w:rsidRDefault="00350BF3" w:rsidP="000E23BF">
      <w:pPr>
        <w:ind w:left="-993" w:right="-1085"/>
        <w:jc w:val="both"/>
        <w:rPr>
          <w:rFonts w:ascii="Noto Sans" w:hAnsi="Noto Sans"/>
          <w:sz w:val="22"/>
          <w:szCs w:val="22"/>
        </w:rPr>
      </w:pPr>
      <w:r w:rsidRPr="000E23BF">
        <w:rPr>
          <w:rFonts w:ascii="Noto Sans" w:hAnsi="Noto Sans"/>
          <w:sz w:val="22"/>
          <w:szCs w:val="22"/>
        </w:rPr>
        <w:t>No aplica, no se otorgarán anticipos.</w:t>
      </w:r>
    </w:p>
    <w:p w14:paraId="782BBDCB" w14:textId="77777777" w:rsidR="00350BF3" w:rsidRPr="001C0174" w:rsidRDefault="00350BF3" w:rsidP="000E23BF">
      <w:pPr>
        <w:ind w:left="-993" w:right="-1085"/>
        <w:jc w:val="both"/>
        <w:rPr>
          <w:rFonts w:ascii="Noto Sans" w:hAnsi="Noto Sans"/>
          <w:sz w:val="16"/>
          <w:szCs w:val="16"/>
        </w:rPr>
      </w:pPr>
    </w:p>
    <w:p w14:paraId="411D1972"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AVISO DE PROVACIDAD, ASÍ COMO LA PRESICIÓN DE LAS MEDIDAS DE SEGURIDAD PARA EL MANEJO DE LA INFORMACIÓN PARA BIENES O SERVICIOS DE TECNOLOGÍAS DE LA INFORMACIÓN Y COMUNICACIONES, ALINEADO A LA POLITICA GENERAL DE SEGURIDAD DE LA INFORMACIÓN EN MATERIA DE TIC, CUANDO SE CONSIDERE APLICABLE</w:t>
      </w:r>
    </w:p>
    <w:p w14:paraId="1465F844" w14:textId="77777777" w:rsidR="00350BF3" w:rsidRPr="001C0174" w:rsidRDefault="00350BF3" w:rsidP="000E23BF">
      <w:pPr>
        <w:pStyle w:val="Prrafodelista"/>
        <w:spacing w:after="0" w:line="240" w:lineRule="auto"/>
        <w:ind w:left="-993" w:right="-1085"/>
        <w:jc w:val="both"/>
        <w:rPr>
          <w:rFonts w:ascii="Noto Sans" w:hAnsi="Noto Sans"/>
          <w:b/>
          <w:sz w:val="16"/>
          <w:szCs w:val="16"/>
        </w:rPr>
      </w:pPr>
    </w:p>
    <w:p w14:paraId="26F217FB" w14:textId="77777777" w:rsidR="00350BF3" w:rsidRPr="000E23BF" w:rsidRDefault="00350BF3" w:rsidP="000E23BF">
      <w:pPr>
        <w:pStyle w:val="Prrafodelista"/>
        <w:spacing w:after="0" w:line="240" w:lineRule="auto"/>
        <w:ind w:left="-993" w:right="-1085"/>
        <w:jc w:val="both"/>
        <w:rPr>
          <w:rFonts w:ascii="Noto Sans" w:hAnsi="Noto Sans"/>
        </w:rPr>
      </w:pPr>
      <w:r w:rsidRPr="000E23BF">
        <w:rPr>
          <w:rFonts w:ascii="Noto Sans" w:hAnsi="Noto Sans"/>
        </w:rPr>
        <w:t>No aplica</w:t>
      </w:r>
    </w:p>
    <w:p w14:paraId="308EB267" w14:textId="77777777" w:rsidR="00350BF3" w:rsidRPr="001C0174" w:rsidRDefault="00350BF3" w:rsidP="000E23BF">
      <w:pPr>
        <w:pStyle w:val="Prrafodelista"/>
        <w:spacing w:after="0" w:line="240" w:lineRule="auto"/>
        <w:ind w:left="-993" w:right="-1085"/>
        <w:jc w:val="both"/>
        <w:rPr>
          <w:rFonts w:ascii="Noto Sans" w:hAnsi="Noto Sans"/>
          <w:b/>
          <w:sz w:val="16"/>
          <w:szCs w:val="16"/>
        </w:rPr>
      </w:pPr>
    </w:p>
    <w:p w14:paraId="6D5EF86D"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SEGURO DE RESPONSABILIDAD CIVIL EN EL CASO DE ADQUISICIÓN O ARRENDAMIENTO DE BIENES O PRESTACIÓN DE SERVICIOS QUE ASÍ LO AMERITEN A JUICIO DEL ÁREA REQUIRIENTE Y/O TÉCNICA, MISMA QUE, BAJO SU RESPONSABILIDAD, INDICARÁ EL MONTO O PORCENTAJE POR EL CUAL DEBERÁ CONSTITUIRSE LA PÓLIZA RESPECTIVA, SIN QUE ESTA PUEDA SER INFERRIOR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6F6D53B9" w14:textId="77777777" w:rsidR="00350BF3" w:rsidRPr="001C0174" w:rsidRDefault="00350BF3" w:rsidP="000E23BF">
      <w:pPr>
        <w:pStyle w:val="Prrafodelista"/>
        <w:spacing w:after="0" w:line="240" w:lineRule="auto"/>
        <w:ind w:left="-993" w:right="-1085"/>
        <w:jc w:val="both"/>
        <w:rPr>
          <w:rFonts w:ascii="Noto Sans" w:hAnsi="Noto Sans"/>
          <w:b/>
          <w:sz w:val="16"/>
          <w:szCs w:val="16"/>
        </w:rPr>
      </w:pPr>
    </w:p>
    <w:p w14:paraId="5031D039"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rPr>
        <w:t>No aplica</w:t>
      </w:r>
    </w:p>
    <w:p w14:paraId="220E09D4" w14:textId="77777777" w:rsidR="00350BF3" w:rsidRPr="001C0174" w:rsidRDefault="00350BF3" w:rsidP="000E23BF">
      <w:pPr>
        <w:pStyle w:val="Prrafodelista"/>
        <w:spacing w:after="0" w:line="240" w:lineRule="auto"/>
        <w:ind w:left="-993" w:right="-1085"/>
        <w:jc w:val="both"/>
        <w:rPr>
          <w:rFonts w:ascii="Noto Sans" w:hAnsi="Noto Sans"/>
          <w:b/>
          <w:sz w:val="16"/>
          <w:szCs w:val="16"/>
        </w:rPr>
      </w:pPr>
    </w:p>
    <w:p w14:paraId="0F9BCBCE"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 xml:space="preserve">TRATÁNDOSE DE REUNIONES, CONFERENCIAS, SEMINARIOS, CURSOS, CAPACITACIONES, ASAMBLEAS, JUNTAS DEPORTIVAS Y, EN GENERAL, CUALQUIER TIPO DE EVENTO O ACTO EN EL QUE PERSONAS SERVIDORAS PÚBLICAS PARTICIPEN FUERA DE LAS INSTALACIONES DEL IMSS, SE DEBERÁ CONTAR CON LOS DICTÁMENES DE PROTECCIÓN CIVIL EMITIDOS POR LAS AUTORIDADES COMPETENTES EN LA MATERIA. </w:t>
      </w:r>
    </w:p>
    <w:p w14:paraId="66E663BE" w14:textId="77777777" w:rsidR="00350BF3" w:rsidRPr="001C0174" w:rsidRDefault="00350BF3" w:rsidP="000E23BF">
      <w:pPr>
        <w:pStyle w:val="Prrafodelista"/>
        <w:spacing w:after="0" w:line="240" w:lineRule="auto"/>
        <w:ind w:left="-993" w:right="-1085"/>
        <w:jc w:val="both"/>
        <w:rPr>
          <w:rFonts w:ascii="Noto Sans" w:hAnsi="Noto Sans"/>
          <w:b/>
          <w:sz w:val="16"/>
          <w:szCs w:val="16"/>
        </w:rPr>
      </w:pPr>
    </w:p>
    <w:p w14:paraId="2F8D5BEC" w14:textId="77777777" w:rsidR="00350BF3" w:rsidRPr="000E23BF" w:rsidRDefault="00350BF3" w:rsidP="000E23BF">
      <w:pPr>
        <w:pStyle w:val="Prrafodelista"/>
        <w:spacing w:after="0" w:line="240" w:lineRule="auto"/>
        <w:ind w:left="-993" w:right="-1085"/>
        <w:jc w:val="both"/>
        <w:rPr>
          <w:rFonts w:ascii="Noto Sans" w:hAnsi="Noto Sans"/>
          <w:b/>
        </w:rPr>
      </w:pPr>
      <w:r w:rsidRPr="000E23BF">
        <w:rPr>
          <w:rFonts w:ascii="Noto Sans" w:hAnsi="Noto Sans"/>
        </w:rPr>
        <w:t>No aplica</w:t>
      </w:r>
    </w:p>
    <w:p w14:paraId="5D0C35CA" w14:textId="77777777" w:rsidR="00350BF3" w:rsidRPr="001C0174" w:rsidRDefault="00350BF3" w:rsidP="000E23BF">
      <w:pPr>
        <w:pStyle w:val="Prrafodelista"/>
        <w:spacing w:after="0" w:line="240" w:lineRule="auto"/>
        <w:ind w:left="-993" w:right="-1085"/>
        <w:jc w:val="both"/>
        <w:rPr>
          <w:rFonts w:ascii="Noto Sans" w:hAnsi="Noto Sans"/>
          <w:b/>
          <w:sz w:val="16"/>
          <w:szCs w:val="16"/>
        </w:rPr>
      </w:pPr>
    </w:p>
    <w:p w14:paraId="3878640B"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 xml:space="preserve">DOCUMENTOS QUE DEBERÁN PRESENTAR LOS LICITANTES, JUNTO CON LA PROPUESTA TÉCNICA. </w:t>
      </w:r>
    </w:p>
    <w:p w14:paraId="7DA2D5C8" w14:textId="77777777" w:rsidR="00350BF3" w:rsidRDefault="00350BF3" w:rsidP="000E23BF">
      <w:pPr>
        <w:pStyle w:val="Prrafodelista"/>
        <w:spacing w:after="0" w:line="240" w:lineRule="auto"/>
        <w:ind w:left="-993" w:right="-1085"/>
        <w:jc w:val="both"/>
        <w:rPr>
          <w:rFonts w:ascii="Noto Sans" w:hAnsi="Noto Sans"/>
          <w:b/>
          <w:sz w:val="16"/>
          <w:szCs w:val="16"/>
        </w:rPr>
      </w:pPr>
    </w:p>
    <w:p w14:paraId="4B185D94" w14:textId="77777777" w:rsidR="00781FBD" w:rsidRDefault="00781FBD" w:rsidP="00781FBD">
      <w:pPr>
        <w:ind w:left="-851" w:right="-802"/>
        <w:jc w:val="both"/>
        <w:rPr>
          <w:rFonts w:ascii="Noto Sans" w:hAnsi="Noto Sans"/>
          <w:sz w:val="22"/>
          <w:szCs w:val="22"/>
        </w:rPr>
      </w:pPr>
      <w:r w:rsidRPr="00D543C6">
        <w:rPr>
          <w:rFonts w:ascii="Noto Sans" w:hAnsi="Noto Sans"/>
          <w:sz w:val="22"/>
          <w:szCs w:val="22"/>
        </w:rPr>
        <w:t xml:space="preserve">Para </w:t>
      </w:r>
      <w:r>
        <w:rPr>
          <w:rFonts w:ascii="Noto Sans" w:hAnsi="Noto Sans"/>
          <w:sz w:val="22"/>
          <w:szCs w:val="22"/>
        </w:rPr>
        <w:t xml:space="preserve">todas las </w:t>
      </w:r>
      <w:r w:rsidRPr="00D543C6">
        <w:rPr>
          <w:rFonts w:ascii="Noto Sans" w:hAnsi="Noto Sans"/>
          <w:sz w:val="22"/>
          <w:szCs w:val="22"/>
        </w:rPr>
        <w:t>partidas</w:t>
      </w:r>
      <w:r>
        <w:rPr>
          <w:rFonts w:ascii="Noto Sans" w:hAnsi="Noto Sans"/>
          <w:sz w:val="22"/>
          <w:szCs w:val="22"/>
        </w:rPr>
        <w:t>, los licitantes deberán de presentar:</w:t>
      </w:r>
    </w:p>
    <w:p w14:paraId="00CACA3D" w14:textId="77777777" w:rsidR="00781FBD" w:rsidRPr="008D13C1" w:rsidRDefault="00781FBD" w:rsidP="00781FBD">
      <w:pPr>
        <w:ind w:left="-851" w:right="-802"/>
        <w:jc w:val="both"/>
        <w:rPr>
          <w:rFonts w:ascii="Noto Sans" w:hAnsi="Noto Sans"/>
          <w:sz w:val="16"/>
          <w:szCs w:val="16"/>
        </w:rPr>
      </w:pPr>
    </w:p>
    <w:p w14:paraId="7EBD46F8" w14:textId="77777777" w:rsidR="00781FBD" w:rsidRPr="008D13C1" w:rsidRDefault="00781FBD" w:rsidP="00781FBD">
      <w:pPr>
        <w:pStyle w:val="Prrafodelista"/>
        <w:numPr>
          <w:ilvl w:val="0"/>
          <w:numId w:val="33"/>
        </w:numPr>
        <w:spacing w:after="0" w:line="240" w:lineRule="auto"/>
        <w:ind w:left="-494" w:right="-799" w:hanging="357"/>
        <w:jc w:val="both"/>
        <w:rPr>
          <w:rFonts w:ascii="Noto Sans" w:hAnsi="Noto Sans"/>
          <w:b/>
        </w:rPr>
      </w:pPr>
      <w:r w:rsidRPr="008D13C1">
        <w:rPr>
          <w:rFonts w:ascii="Noto Sans" w:hAnsi="Noto Sans"/>
          <w:b/>
        </w:rPr>
        <w:t>Documentación que debe contener la Propuesta Técnica:</w:t>
      </w:r>
    </w:p>
    <w:p w14:paraId="3E589CDE" w14:textId="77777777" w:rsidR="00781FBD" w:rsidRPr="008D13C1" w:rsidRDefault="00781FBD" w:rsidP="00781FBD">
      <w:pPr>
        <w:ind w:left="-851" w:right="-802"/>
        <w:jc w:val="both"/>
        <w:rPr>
          <w:rFonts w:ascii="Noto Sans" w:hAnsi="Noto Sans"/>
          <w:sz w:val="16"/>
          <w:szCs w:val="16"/>
        </w:rPr>
      </w:pPr>
    </w:p>
    <w:p w14:paraId="6886D0EE" w14:textId="77777777" w:rsidR="00781FBD" w:rsidRPr="003D6C67" w:rsidRDefault="00781FBD" w:rsidP="00781FBD">
      <w:pPr>
        <w:ind w:left="-851" w:right="-802"/>
        <w:jc w:val="both"/>
        <w:rPr>
          <w:rFonts w:ascii="Noto Sans" w:hAnsi="Noto Sans"/>
          <w:sz w:val="22"/>
          <w:szCs w:val="22"/>
        </w:rPr>
      </w:pPr>
      <w:r w:rsidRPr="003D6C67">
        <w:rPr>
          <w:rFonts w:ascii="Noto Sans" w:hAnsi="Noto Sans"/>
          <w:sz w:val="22"/>
          <w:szCs w:val="22"/>
        </w:rPr>
        <w:t xml:space="preserve">El </w:t>
      </w:r>
      <w:r>
        <w:rPr>
          <w:rFonts w:ascii="Noto Sans" w:hAnsi="Noto Sans"/>
          <w:sz w:val="22"/>
          <w:szCs w:val="22"/>
        </w:rPr>
        <w:t>I</w:t>
      </w:r>
      <w:r w:rsidRPr="003D6C67">
        <w:rPr>
          <w:rFonts w:ascii="Noto Sans" w:hAnsi="Noto Sans"/>
          <w:sz w:val="22"/>
          <w:szCs w:val="22"/>
        </w:rPr>
        <w:t xml:space="preserve">nteresado deberá presentar como parte de su propuesta técnica a través de </w:t>
      </w:r>
      <w:r>
        <w:rPr>
          <w:rFonts w:ascii="Noto Sans" w:hAnsi="Noto Sans"/>
          <w:sz w:val="22"/>
          <w:szCs w:val="22"/>
        </w:rPr>
        <w:t xml:space="preserve">la Plataforma Integral </w:t>
      </w:r>
      <w:proofErr w:type="spellStart"/>
      <w:r>
        <w:rPr>
          <w:rFonts w:ascii="Noto Sans" w:hAnsi="Noto Sans"/>
          <w:sz w:val="22"/>
          <w:szCs w:val="22"/>
        </w:rPr>
        <w:t>Compranet</w:t>
      </w:r>
      <w:proofErr w:type="spellEnd"/>
      <w:r w:rsidRPr="003D6C67">
        <w:rPr>
          <w:rFonts w:ascii="Noto Sans" w:hAnsi="Noto Sans"/>
          <w:sz w:val="22"/>
          <w:szCs w:val="22"/>
        </w:rPr>
        <w:t xml:space="preserve"> lo siguiente:</w:t>
      </w:r>
    </w:p>
    <w:p w14:paraId="170A23F6" w14:textId="77777777" w:rsidR="00781FBD" w:rsidRPr="008D13C1" w:rsidRDefault="00781FBD" w:rsidP="00781FBD">
      <w:pPr>
        <w:ind w:left="-851" w:right="-802"/>
        <w:jc w:val="both"/>
        <w:rPr>
          <w:rFonts w:ascii="Noto Sans" w:hAnsi="Noto Sans"/>
          <w:sz w:val="16"/>
          <w:szCs w:val="16"/>
        </w:rPr>
      </w:pPr>
    </w:p>
    <w:p w14:paraId="7B12649D" w14:textId="4414EE94" w:rsidR="00781FBD" w:rsidRDefault="00781FBD" w:rsidP="00781FBD">
      <w:pPr>
        <w:ind w:left="-851" w:right="-802"/>
        <w:jc w:val="both"/>
        <w:rPr>
          <w:rFonts w:ascii="Noto Sans" w:hAnsi="Noto Sans"/>
          <w:sz w:val="22"/>
          <w:szCs w:val="22"/>
        </w:rPr>
      </w:pPr>
      <w:r w:rsidRPr="003D6C67">
        <w:rPr>
          <w:rFonts w:ascii="Noto Sans" w:hAnsi="Noto Sans"/>
          <w:sz w:val="22"/>
          <w:szCs w:val="22"/>
        </w:rPr>
        <w:t>a)</w:t>
      </w:r>
      <w:r>
        <w:rPr>
          <w:rFonts w:ascii="Noto Sans" w:hAnsi="Noto Sans"/>
          <w:sz w:val="22"/>
          <w:szCs w:val="22"/>
        </w:rPr>
        <w:t xml:space="preserve"> </w:t>
      </w:r>
      <w:r w:rsidRPr="003D6C67">
        <w:rPr>
          <w:rFonts w:ascii="Noto Sans" w:hAnsi="Noto Sans"/>
          <w:sz w:val="22"/>
          <w:szCs w:val="22"/>
        </w:rPr>
        <w:t>Descripción detallada de los bienes ofertados, para lo cual podrá utilizar el ANEXO</w:t>
      </w:r>
      <w:r>
        <w:rPr>
          <w:rFonts w:ascii="Noto Sans" w:hAnsi="Noto Sans"/>
          <w:sz w:val="22"/>
          <w:szCs w:val="22"/>
        </w:rPr>
        <w:t xml:space="preserve"> </w:t>
      </w:r>
      <w:r w:rsidR="000E6D76">
        <w:rPr>
          <w:rFonts w:ascii="Noto Sans" w:hAnsi="Noto Sans"/>
          <w:sz w:val="22"/>
          <w:szCs w:val="22"/>
        </w:rPr>
        <w:t>2</w:t>
      </w:r>
      <w:r>
        <w:rPr>
          <w:rFonts w:ascii="Noto Sans" w:hAnsi="Noto Sans"/>
          <w:sz w:val="22"/>
          <w:szCs w:val="22"/>
        </w:rPr>
        <w:t xml:space="preserve"> </w:t>
      </w:r>
      <w:r w:rsidRPr="003D6C67">
        <w:rPr>
          <w:rFonts w:ascii="Noto Sans" w:hAnsi="Noto Sans"/>
          <w:sz w:val="22"/>
          <w:szCs w:val="22"/>
        </w:rPr>
        <w:t>(Formato de Prop</w:t>
      </w:r>
      <w:r>
        <w:rPr>
          <w:rFonts w:ascii="Noto Sans" w:hAnsi="Noto Sans"/>
          <w:sz w:val="22"/>
          <w:szCs w:val="22"/>
        </w:rPr>
        <w:t xml:space="preserve">uesta </w:t>
      </w:r>
      <w:r w:rsidRPr="003D6C67">
        <w:rPr>
          <w:rFonts w:ascii="Noto Sans" w:hAnsi="Noto Sans"/>
          <w:sz w:val="22"/>
          <w:szCs w:val="22"/>
        </w:rPr>
        <w:t xml:space="preserve">Técnica) y observando lo requerido en el presente Anexo Técnico, que los bienes se confeccionen en estricto apego a lo establecido en </w:t>
      </w:r>
      <w:r>
        <w:rPr>
          <w:rFonts w:ascii="Noto Sans" w:hAnsi="Noto Sans"/>
          <w:sz w:val="22"/>
          <w:szCs w:val="22"/>
        </w:rPr>
        <w:t>el presente Anexo Técnico y los Términos y Condiciones</w:t>
      </w:r>
      <w:r w:rsidRPr="003D6C67">
        <w:rPr>
          <w:rFonts w:ascii="Noto Sans" w:hAnsi="Noto Sans"/>
          <w:sz w:val="22"/>
          <w:szCs w:val="22"/>
        </w:rPr>
        <w:t>.</w:t>
      </w:r>
    </w:p>
    <w:p w14:paraId="0BAAC97C" w14:textId="77777777" w:rsidR="00781FBD" w:rsidRPr="008D13C1" w:rsidRDefault="00781FBD" w:rsidP="00781FBD">
      <w:pPr>
        <w:ind w:left="-851" w:right="-802"/>
        <w:jc w:val="both"/>
        <w:rPr>
          <w:rFonts w:ascii="Noto Sans" w:hAnsi="Noto Sans"/>
          <w:sz w:val="16"/>
          <w:szCs w:val="16"/>
        </w:rPr>
      </w:pPr>
    </w:p>
    <w:p w14:paraId="320043A2" w14:textId="77777777" w:rsidR="00781FBD" w:rsidRDefault="00781FBD" w:rsidP="00781FBD">
      <w:pPr>
        <w:ind w:left="-851" w:right="-802"/>
        <w:jc w:val="both"/>
        <w:rPr>
          <w:rFonts w:ascii="Noto Sans" w:hAnsi="Noto Sans"/>
          <w:sz w:val="22"/>
          <w:szCs w:val="22"/>
        </w:rPr>
      </w:pPr>
      <w:r w:rsidRPr="003D6C67">
        <w:rPr>
          <w:rFonts w:ascii="Noto Sans" w:hAnsi="Noto Sans"/>
          <w:sz w:val="22"/>
          <w:szCs w:val="22"/>
        </w:rPr>
        <w:t>b)</w:t>
      </w:r>
      <w:r>
        <w:rPr>
          <w:rFonts w:ascii="Noto Sans" w:hAnsi="Noto Sans"/>
          <w:sz w:val="22"/>
          <w:szCs w:val="22"/>
        </w:rPr>
        <w:t xml:space="preserve"> </w:t>
      </w:r>
      <w:r w:rsidRPr="003D6C67">
        <w:rPr>
          <w:rFonts w:ascii="Noto Sans" w:hAnsi="Noto Sans"/>
          <w:sz w:val="22"/>
          <w:szCs w:val="22"/>
        </w:rPr>
        <w:t xml:space="preserve">Informes de resultados originales con firma/s autógrafa/s, sello/s original/les y testigo textil físico, emitidos por un laboratorio acreditado en la Rama Textil y del Vestido por la Entidad Mexicana de Acreditación A.C. (EMA), que acrediten </w:t>
      </w:r>
      <w:r>
        <w:rPr>
          <w:rFonts w:ascii="Noto Sans" w:hAnsi="Noto Sans"/>
          <w:sz w:val="22"/>
          <w:szCs w:val="22"/>
        </w:rPr>
        <w:t xml:space="preserve">todos </w:t>
      </w:r>
      <w:r w:rsidRPr="003D6C67">
        <w:rPr>
          <w:rFonts w:ascii="Noto Sans" w:hAnsi="Noto Sans"/>
          <w:sz w:val="22"/>
          <w:szCs w:val="22"/>
        </w:rPr>
        <w:t xml:space="preserve">los resultados de las pruebas textiles realizadas a los </w:t>
      </w:r>
      <w:r w:rsidRPr="003D6C67">
        <w:rPr>
          <w:rFonts w:ascii="Noto Sans" w:hAnsi="Noto Sans"/>
          <w:sz w:val="22"/>
          <w:szCs w:val="22"/>
        </w:rPr>
        <w:lastRenderedPageBreak/>
        <w:t>materiales con los que propone confeccionar las prendas, con base al cumplimiento de las Normas Oficiales Mexicanas</w:t>
      </w:r>
      <w:r w:rsidRPr="00F35B9C">
        <w:rPr>
          <w:rFonts w:ascii="Noto Sans" w:hAnsi="Noto Sans"/>
          <w:sz w:val="22"/>
          <w:szCs w:val="22"/>
        </w:rPr>
        <w:t>,</w:t>
      </w:r>
      <w:r w:rsidRPr="003D6C67">
        <w:rPr>
          <w:rFonts w:ascii="Noto Sans" w:hAnsi="Noto Sans"/>
          <w:sz w:val="22"/>
          <w:szCs w:val="22"/>
        </w:rPr>
        <w:t xml:space="preserve"> los cuales deberán </w:t>
      </w:r>
      <w:r>
        <w:rPr>
          <w:rFonts w:ascii="Noto Sans" w:hAnsi="Noto Sans"/>
          <w:sz w:val="22"/>
          <w:szCs w:val="22"/>
        </w:rPr>
        <w:t xml:space="preserve">estar dirigidos a la convocante, insertando el número de procedimiento y partida, además de la razón social completa del licitante y su emisión deberá ser con </w:t>
      </w:r>
      <w:r w:rsidRPr="003D6C67">
        <w:rPr>
          <w:rFonts w:ascii="Noto Sans" w:hAnsi="Noto Sans"/>
          <w:sz w:val="22"/>
          <w:szCs w:val="22"/>
        </w:rPr>
        <w:t xml:space="preserve">fecha posterior al cierre de la Junta de Aclaraciones, </w:t>
      </w:r>
      <w:r>
        <w:rPr>
          <w:rFonts w:ascii="Noto Sans" w:hAnsi="Noto Sans"/>
          <w:sz w:val="22"/>
          <w:szCs w:val="22"/>
        </w:rPr>
        <w:t xml:space="preserve">los cuales se entregaran </w:t>
      </w:r>
      <w:r w:rsidRPr="003D6C67">
        <w:rPr>
          <w:rFonts w:ascii="Noto Sans" w:hAnsi="Noto Sans"/>
          <w:sz w:val="22"/>
          <w:szCs w:val="22"/>
        </w:rPr>
        <w:t xml:space="preserve">en físico, completos y a color. Los análisis que presten los licitantes deberán cumplir al 100% con los </w:t>
      </w:r>
      <w:r>
        <w:rPr>
          <w:rFonts w:ascii="Noto Sans" w:hAnsi="Noto Sans"/>
          <w:sz w:val="22"/>
          <w:szCs w:val="22"/>
        </w:rPr>
        <w:t xml:space="preserve">siguientes </w:t>
      </w:r>
      <w:r w:rsidRPr="003D6C67">
        <w:rPr>
          <w:rFonts w:ascii="Noto Sans" w:hAnsi="Noto Sans"/>
          <w:sz w:val="22"/>
          <w:szCs w:val="22"/>
        </w:rPr>
        <w:t>parámetros</w:t>
      </w:r>
      <w:r>
        <w:rPr>
          <w:rFonts w:ascii="Noto Sans" w:hAnsi="Noto Sans"/>
          <w:sz w:val="22"/>
          <w:szCs w:val="22"/>
        </w:rPr>
        <w:t xml:space="preserve"> y tolerancias:</w:t>
      </w:r>
    </w:p>
    <w:p w14:paraId="4F2F706C" w14:textId="77777777" w:rsidR="00781FBD" w:rsidRDefault="00781FBD" w:rsidP="00781FBD">
      <w:pPr>
        <w:ind w:left="-851" w:right="-802"/>
        <w:jc w:val="both"/>
        <w:rPr>
          <w:rFonts w:ascii="Noto Sans" w:hAnsi="Noto Sans"/>
          <w:sz w:val="22"/>
          <w:szCs w:val="22"/>
        </w:rPr>
      </w:pPr>
    </w:p>
    <w:p w14:paraId="69F8BF84" w14:textId="77777777" w:rsidR="00781FBD" w:rsidRDefault="00781FBD" w:rsidP="00781FBD">
      <w:pPr>
        <w:ind w:left="-851" w:right="-802"/>
        <w:jc w:val="both"/>
        <w:rPr>
          <w:rFonts w:ascii="Noto Sans" w:hAnsi="Noto Sans"/>
          <w:sz w:val="22"/>
          <w:szCs w:val="22"/>
        </w:rPr>
      </w:pPr>
      <w:r>
        <w:rPr>
          <w:rFonts w:ascii="Noto Sans" w:hAnsi="Noto Sans"/>
          <w:sz w:val="22"/>
          <w:szCs w:val="22"/>
        </w:rPr>
        <w:t xml:space="preserve">c) </w:t>
      </w:r>
      <w:r w:rsidRPr="00DC77F0">
        <w:rPr>
          <w:rFonts w:ascii="Noto Sans" w:hAnsi="Noto Sans"/>
          <w:sz w:val="22"/>
          <w:szCs w:val="22"/>
        </w:rPr>
        <w:t>Para las partidas de la 1, 2, 3 y 4, en su propuesta técnica, los licitantes deberán de presentar el dictamen o constancia de cumplimiento de la NORMA Oficial Mexicana NOM-004-SE-2021, Información comercial-Etiquetado de productos textiles, prendas de vestir, sus accesorios y ropa de casa. Por organismo acreditado por la EMMA (Entidad Mexicana de Acreditamiento), dicho dictamen deberá ser emitido con fecha posterior a la junta de aclaraciones del presente procedimiento.</w:t>
      </w:r>
    </w:p>
    <w:p w14:paraId="06D81475" w14:textId="77777777" w:rsidR="00781FBD" w:rsidRPr="008D13C1" w:rsidRDefault="00781FBD" w:rsidP="00781FBD">
      <w:pPr>
        <w:ind w:left="-851" w:right="-802"/>
        <w:jc w:val="both"/>
        <w:rPr>
          <w:rFonts w:ascii="Noto Sans" w:hAnsi="Noto Sans"/>
          <w:sz w:val="16"/>
          <w:szCs w:val="16"/>
        </w:rPr>
      </w:pPr>
    </w:p>
    <w:p w14:paraId="2A957664" w14:textId="77777777" w:rsidR="00781FBD" w:rsidRDefault="00781FBD" w:rsidP="00781FBD">
      <w:pPr>
        <w:ind w:left="-851" w:right="-802"/>
        <w:jc w:val="both"/>
        <w:rPr>
          <w:rFonts w:ascii="Noto Sans" w:hAnsi="Noto Sans"/>
          <w:sz w:val="22"/>
          <w:szCs w:val="22"/>
        </w:rPr>
      </w:pPr>
      <w:r>
        <w:rPr>
          <w:rFonts w:ascii="Noto Sans" w:hAnsi="Noto Sans"/>
          <w:sz w:val="22"/>
          <w:szCs w:val="22"/>
        </w:rPr>
        <w:t xml:space="preserve">d) </w:t>
      </w:r>
      <w:r w:rsidRPr="00BD7499">
        <w:rPr>
          <w:rFonts w:ascii="Noto Sans" w:hAnsi="Noto Sans"/>
          <w:sz w:val="22"/>
          <w:szCs w:val="22"/>
        </w:rPr>
        <w:t>Cada interesado deberá de presentar junto con su propuesta técnica el Programa de Entrega de las partidas que en su caso participe, en el lugar de entrega que se señala en la literal B.2 de los presentes Términos y Condiciones, considerando que en ningún caso podrá exceder de 60 días naturales, contados a partir del día natural siguiente a la notificación del fallo.</w:t>
      </w:r>
    </w:p>
    <w:p w14:paraId="42EBA269" w14:textId="77777777" w:rsidR="00781FBD" w:rsidRPr="008D13C1" w:rsidRDefault="00781FBD" w:rsidP="00781FBD">
      <w:pPr>
        <w:ind w:left="-851" w:right="-802"/>
        <w:jc w:val="both"/>
        <w:rPr>
          <w:rFonts w:ascii="Noto Sans" w:hAnsi="Noto Sans"/>
          <w:sz w:val="16"/>
          <w:szCs w:val="16"/>
        </w:rPr>
      </w:pPr>
    </w:p>
    <w:p w14:paraId="64C265F1" w14:textId="77777777" w:rsidR="00781FBD" w:rsidRDefault="00781FBD" w:rsidP="00781FBD">
      <w:pPr>
        <w:ind w:left="-851" w:right="-802"/>
        <w:jc w:val="both"/>
        <w:rPr>
          <w:rFonts w:ascii="Noto Sans" w:hAnsi="Noto Sans"/>
          <w:sz w:val="22"/>
          <w:szCs w:val="22"/>
        </w:rPr>
      </w:pPr>
      <w:r>
        <w:rPr>
          <w:rFonts w:ascii="Noto Sans" w:hAnsi="Noto Sans"/>
          <w:sz w:val="22"/>
          <w:szCs w:val="22"/>
        </w:rPr>
        <w:t>e</w:t>
      </w:r>
      <w:r w:rsidRPr="003D6C67">
        <w:rPr>
          <w:rFonts w:ascii="Noto Sans" w:hAnsi="Noto Sans"/>
          <w:sz w:val="22"/>
          <w:szCs w:val="22"/>
        </w:rPr>
        <w:t>)</w:t>
      </w:r>
      <w:r>
        <w:rPr>
          <w:rFonts w:ascii="Noto Sans" w:hAnsi="Noto Sans"/>
          <w:sz w:val="22"/>
          <w:szCs w:val="22"/>
        </w:rPr>
        <w:t xml:space="preserve"> </w:t>
      </w:r>
      <w:r w:rsidRPr="003D6C67">
        <w:rPr>
          <w:rFonts w:ascii="Noto Sans" w:hAnsi="Noto Sans"/>
          <w:sz w:val="22"/>
          <w:szCs w:val="22"/>
        </w:rPr>
        <w:t xml:space="preserve">Escrito libre en el que manifieste que, en caso de resultar adjudicado, los bienes ofertados contarán con una garantía de fabricación de </w:t>
      </w:r>
      <w:r>
        <w:rPr>
          <w:rFonts w:ascii="Noto Sans" w:hAnsi="Noto Sans"/>
          <w:sz w:val="22"/>
          <w:szCs w:val="22"/>
        </w:rPr>
        <w:t>6</w:t>
      </w:r>
      <w:r w:rsidRPr="003D6C67">
        <w:rPr>
          <w:rFonts w:ascii="Noto Sans" w:hAnsi="Noto Sans"/>
          <w:sz w:val="22"/>
          <w:szCs w:val="22"/>
        </w:rPr>
        <w:t xml:space="preserve"> (</w:t>
      </w:r>
      <w:r>
        <w:rPr>
          <w:rFonts w:ascii="Noto Sans" w:hAnsi="Noto Sans"/>
          <w:sz w:val="22"/>
          <w:szCs w:val="22"/>
        </w:rPr>
        <w:t>seis</w:t>
      </w:r>
      <w:r w:rsidRPr="003D6C67">
        <w:rPr>
          <w:rFonts w:ascii="Noto Sans" w:hAnsi="Noto Sans"/>
          <w:sz w:val="22"/>
          <w:szCs w:val="22"/>
        </w:rPr>
        <w:t>) meses a partir de la recepción de éstos a entera satisfacción del Instituto Mexicano del Seguro Social, contra vicios ocultos, defectos de fabricación o cualquier daño que presenten o por no cumplir con la calidad solicitada</w:t>
      </w:r>
      <w:r>
        <w:rPr>
          <w:rFonts w:ascii="Noto Sans" w:hAnsi="Noto Sans"/>
          <w:sz w:val="22"/>
          <w:szCs w:val="22"/>
        </w:rPr>
        <w:t>,</w:t>
      </w:r>
      <w:r w:rsidRPr="003D6C67">
        <w:rPr>
          <w:rFonts w:ascii="Noto Sans" w:hAnsi="Noto Sans"/>
          <w:sz w:val="22"/>
          <w:szCs w:val="22"/>
        </w:rPr>
        <w:t xml:space="preserve"> de conformidad con el apartado "Garantía de Fabricación" de los Términos y Condiciones.</w:t>
      </w:r>
    </w:p>
    <w:p w14:paraId="10CDB98D" w14:textId="77777777" w:rsidR="00781FBD" w:rsidRPr="008D13C1" w:rsidRDefault="00781FBD" w:rsidP="00781FBD">
      <w:pPr>
        <w:ind w:left="-851" w:right="-802"/>
        <w:jc w:val="both"/>
        <w:rPr>
          <w:rFonts w:ascii="Noto Sans" w:hAnsi="Noto Sans"/>
          <w:sz w:val="16"/>
          <w:szCs w:val="16"/>
        </w:rPr>
      </w:pPr>
    </w:p>
    <w:p w14:paraId="3F541862" w14:textId="77777777" w:rsidR="00781FBD" w:rsidRDefault="00781FBD" w:rsidP="00781FBD">
      <w:pPr>
        <w:ind w:left="-851" w:right="-802"/>
        <w:jc w:val="both"/>
        <w:rPr>
          <w:rFonts w:ascii="Noto Sans" w:hAnsi="Noto Sans"/>
          <w:sz w:val="22"/>
          <w:szCs w:val="22"/>
        </w:rPr>
      </w:pPr>
      <w:r>
        <w:rPr>
          <w:rFonts w:ascii="Noto Sans" w:hAnsi="Noto Sans"/>
          <w:sz w:val="22"/>
          <w:szCs w:val="22"/>
        </w:rPr>
        <w:t>f) D</w:t>
      </w:r>
      <w:r w:rsidRPr="00723F9F">
        <w:rPr>
          <w:rFonts w:ascii="Noto Sans" w:hAnsi="Noto Sans"/>
          <w:sz w:val="22"/>
          <w:szCs w:val="22"/>
        </w:rPr>
        <w:t>escripción técnica amplia y detallada del licitante de los bienes ofertados, incluyendo marca(s) y modelo(s) y la congruencia con las especificaciones y requisitos mínimos obligatorios señalad</w:t>
      </w:r>
      <w:r>
        <w:rPr>
          <w:rFonts w:ascii="Noto Sans" w:hAnsi="Noto Sans"/>
          <w:sz w:val="22"/>
          <w:szCs w:val="22"/>
        </w:rPr>
        <w:t>o</w:t>
      </w:r>
      <w:r w:rsidRPr="00723F9F">
        <w:rPr>
          <w:rFonts w:ascii="Noto Sans" w:hAnsi="Noto Sans"/>
          <w:sz w:val="22"/>
          <w:szCs w:val="22"/>
        </w:rPr>
        <w:t xml:space="preserve">s en el Anexo Técnico, </w:t>
      </w:r>
      <w:r>
        <w:rPr>
          <w:rFonts w:ascii="Noto Sans" w:hAnsi="Noto Sans"/>
          <w:sz w:val="22"/>
          <w:szCs w:val="22"/>
        </w:rPr>
        <w:t xml:space="preserve">debiendo incluir </w:t>
      </w:r>
      <w:r w:rsidRPr="00723F9F">
        <w:rPr>
          <w:rFonts w:ascii="Noto Sans" w:hAnsi="Noto Sans"/>
          <w:sz w:val="22"/>
          <w:szCs w:val="22"/>
        </w:rPr>
        <w:t>la(s) marca(s), modelo(s) y fabricante(s) indicados en la descripción amplia y detallad de los bienes ofertados</w:t>
      </w:r>
      <w:r>
        <w:rPr>
          <w:rFonts w:ascii="Noto Sans" w:hAnsi="Noto Sans"/>
          <w:sz w:val="22"/>
          <w:szCs w:val="22"/>
        </w:rPr>
        <w:t xml:space="preserve">, anexando </w:t>
      </w:r>
      <w:r w:rsidRPr="000E23BF">
        <w:rPr>
          <w:rFonts w:ascii="Noto Sans" w:hAnsi="Noto Sans" w:cs="Arial"/>
          <w:sz w:val="22"/>
          <w:szCs w:val="22"/>
        </w:rPr>
        <w:t xml:space="preserve">a color, con nitidez, y de forma legible los anexos técnicos, folletos, catálogos, fotografías, imágenes, instructivos y/o manuales del fabricante, los cuales deberán corresponder, con la(s) marca(s) y modelo(s) y/o número(s) de catálogo(s) y con la descripción técnica enunciadas por el </w:t>
      </w:r>
      <w:r>
        <w:rPr>
          <w:rFonts w:ascii="Noto Sans" w:hAnsi="Noto Sans" w:cs="Arial"/>
          <w:sz w:val="22"/>
          <w:szCs w:val="22"/>
        </w:rPr>
        <w:t xml:space="preserve">licitante </w:t>
      </w:r>
      <w:r w:rsidRPr="000E23BF">
        <w:rPr>
          <w:rFonts w:ascii="Noto Sans" w:hAnsi="Noto Sans" w:cs="Arial"/>
          <w:sz w:val="22"/>
          <w:szCs w:val="22"/>
        </w:rPr>
        <w:t>en el Anexo Técnico</w:t>
      </w:r>
    </w:p>
    <w:p w14:paraId="1838505B" w14:textId="77777777" w:rsidR="00781FBD" w:rsidRPr="008D13C1" w:rsidRDefault="00781FBD" w:rsidP="00781FBD">
      <w:pPr>
        <w:ind w:left="-851" w:right="-802"/>
        <w:jc w:val="both"/>
        <w:rPr>
          <w:rFonts w:ascii="Noto Sans" w:hAnsi="Noto Sans"/>
          <w:sz w:val="16"/>
          <w:szCs w:val="16"/>
        </w:rPr>
      </w:pPr>
    </w:p>
    <w:p w14:paraId="17F9073C" w14:textId="77777777" w:rsidR="00781FBD" w:rsidRPr="008D13C1" w:rsidRDefault="00781FBD" w:rsidP="00781FBD">
      <w:pPr>
        <w:pStyle w:val="Prrafodelista"/>
        <w:numPr>
          <w:ilvl w:val="0"/>
          <w:numId w:val="33"/>
        </w:numPr>
        <w:ind w:right="-802"/>
        <w:jc w:val="both"/>
        <w:rPr>
          <w:rFonts w:ascii="Noto Sans" w:hAnsi="Noto Sans"/>
          <w:b/>
        </w:rPr>
      </w:pPr>
      <w:r w:rsidRPr="008D13C1">
        <w:rPr>
          <w:rFonts w:ascii="Noto Sans" w:hAnsi="Noto Sans"/>
          <w:b/>
        </w:rPr>
        <w:t>Método</w:t>
      </w:r>
      <w:r w:rsidRPr="003D6C67">
        <w:rPr>
          <w:rFonts w:ascii="Noto Sans" w:hAnsi="Noto Sans"/>
        </w:rPr>
        <w:t xml:space="preserve"> de Evaluación y resultado mínimo a obtener:</w:t>
      </w:r>
    </w:p>
    <w:p w14:paraId="47973FA5" w14:textId="77777777" w:rsidR="00781FBD" w:rsidRPr="003D6C67" w:rsidRDefault="00781FBD" w:rsidP="00781FBD">
      <w:pPr>
        <w:ind w:left="-851" w:right="-802"/>
        <w:jc w:val="both"/>
        <w:rPr>
          <w:rFonts w:ascii="Noto Sans" w:hAnsi="Noto Sans"/>
          <w:sz w:val="22"/>
          <w:szCs w:val="22"/>
        </w:rPr>
      </w:pPr>
      <w:r w:rsidRPr="003D6C67">
        <w:rPr>
          <w:rFonts w:ascii="Noto Sans" w:hAnsi="Noto Sans"/>
          <w:sz w:val="22"/>
          <w:szCs w:val="22"/>
        </w:rPr>
        <w:t xml:space="preserve">La </w:t>
      </w:r>
      <w:r>
        <w:rPr>
          <w:rFonts w:ascii="Noto Sans" w:hAnsi="Noto Sans"/>
          <w:sz w:val="22"/>
          <w:szCs w:val="22"/>
        </w:rPr>
        <w:t xml:space="preserve">persona servidora pública </w:t>
      </w:r>
      <w:r w:rsidRPr="003D6C67">
        <w:rPr>
          <w:rFonts w:ascii="Noto Sans" w:hAnsi="Noto Sans"/>
          <w:sz w:val="22"/>
          <w:szCs w:val="22"/>
        </w:rPr>
        <w:t xml:space="preserve">Titular de la División de </w:t>
      </w:r>
      <w:r>
        <w:rPr>
          <w:rFonts w:ascii="Noto Sans" w:hAnsi="Noto Sans"/>
          <w:sz w:val="22"/>
          <w:szCs w:val="22"/>
        </w:rPr>
        <w:t>Protección Civil</w:t>
      </w:r>
      <w:r w:rsidRPr="003D6C67">
        <w:rPr>
          <w:rFonts w:ascii="Noto Sans" w:hAnsi="Noto Sans"/>
          <w:sz w:val="22"/>
          <w:szCs w:val="22"/>
        </w:rPr>
        <w:t>, en su carácter de Área Técnica</w:t>
      </w:r>
      <w:r>
        <w:rPr>
          <w:rFonts w:ascii="Noto Sans" w:hAnsi="Noto Sans"/>
          <w:sz w:val="22"/>
          <w:szCs w:val="22"/>
        </w:rPr>
        <w:t>,</w:t>
      </w:r>
      <w:r w:rsidRPr="003D6C67">
        <w:rPr>
          <w:rFonts w:ascii="Noto Sans" w:hAnsi="Noto Sans"/>
          <w:sz w:val="22"/>
          <w:szCs w:val="22"/>
        </w:rPr>
        <w:t xml:space="preserve"> realizará la Evaluación Técnica de manera documental acorde a lo solicitado y conforme a lo siguiente:</w:t>
      </w:r>
    </w:p>
    <w:p w14:paraId="10717549" w14:textId="77777777" w:rsidR="00781FBD" w:rsidRPr="00DD1004" w:rsidRDefault="00781FBD" w:rsidP="00781FBD">
      <w:pPr>
        <w:ind w:left="-851" w:right="-802"/>
        <w:jc w:val="both"/>
        <w:rPr>
          <w:rFonts w:ascii="Noto Sans" w:hAnsi="Noto Sans"/>
          <w:sz w:val="16"/>
          <w:szCs w:val="16"/>
        </w:rPr>
      </w:pPr>
    </w:p>
    <w:p w14:paraId="6BAD2AEA" w14:textId="77777777" w:rsidR="00781FBD" w:rsidRDefault="00781FBD" w:rsidP="00781FBD">
      <w:pPr>
        <w:ind w:left="-851" w:right="-802"/>
        <w:jc w:val="both"/>
        <w:rPr>
          <w:rFonts w:ascii="Noto Sans" w:hAnsi="Noto Sans"/>
          <w:sz w:val="22"/>
          <w:szCs w:val="22"/>
        </w:rPr>
      </w:pPr>
      <w:r>
        <w:rPr>
          <w:rFonts w:ascii="Noto Sans" w:hAnsi="Noto Sans"/>
          <w:sz w:val="22"/>
          <w:szCs w:val="22"/>
        </w:rPr>
        <w:lastRenderedPageBreak/>
        <w:t xml:space="preserve">A) </w:t>
      </w:r>
      <w:r w:rsidRPr="003D6C67">
        <w:rPr>
          <w:rFonts w:ascii="Noto Sans" w:hAnsi="Noto Sans"/>
          <w:sz w:val="22"/>
          <w:szCs w:val="22"/>
        </w:rPr>
        <w:t xml:space="preserve">El </w:t>
      </w:r>
      <w:r>
        <w:rPr>
          <w:rFonts w:ascii="Noto Sans" w:hAnsi="Noto Sans"/>
          <w:sz w:val="22"/>
          <w:szCs w:val="22"/>
        </w:rPr>
        <w:t>Á</w:t>
      </w:r>
      <w:r w:rsidRPr="003D6C67">
        <w:rPr>
          <w:rFonts w:ascii="Noto Sans" w:hAnsi="Noto Sans"/>
          <w:sz w:val="22"/>
          <w:szCs w:val="22"/>
        </w:rPr>
        <w:t xml:space="preserve">rea Técnica verificará que el documento a que se refiere el </w:t>
      </w:r>
      <w:r>
        <w:rPr>
          <w:rFonts w:ascii="Noto Sans" w:hAnsi="Noto Sans"/>
          <w:sz w:val="22"/>
          <w:szCs w:val="22"/>
        </w:rPr>
        <w:t xml:space="preserve">numeral 1 </w:t>
      </w:r>
      <w:r w:rsidRPr="003D6C67">
        <w:rPr>
          <w:rFonts w:ascii="Noto Sans" w:hAnsi="Noto Sans"/>
          <w:sz w:val="22"/>
          <w:szCs w:val="22"/>
        </w:rPr>
        <w:t xml:space="preserve">inciso a) </w:t>
      </w:r>
      <w:r>
        <w:rPr>
          <w:rFonts w:ascii="Noto Sans" w:hAnsi="Noto Sans"/>
          <w:sz w:val="22"/>
          <w:szCs w:val="22"/>
        </w:rPr>
        <w:t xml:space="preserve">anterior, </w:t>
      </w:r>
      <w:r w:rsidRPr="003D6C67">
        <w:rPr>
          <w:rFonts w:ascii="Noto Sans" w:hAnsi="Noto Sans"/>
          <w:sz w:val="22"/>
          <w:szCs w:val="22"/>
        </w:rPr>
        <w:t xml:space="preserve">contenga la información requerida, </w:t>
      </w:r>
      <w:r>
        <w:rPr>
          <w:rFonts w:ascii="Noto Sans" w:hAnsi="Noto Sans"/>
          <w:sz w:val="22"/>
          <w:szCs w:val="22"/>
        </w:rPr>
        <w:t>asimismo,</w:t>
      </w:r>
      <w:r w:rsidRPr="003D6C67">
        <w:rPr>
          <w:rFonts w:ascii="Noto Sans" w:hAnsi="Noto Sans"/>
          <w:sz w:val="22"/>
          <w:szCs w:val="22"/>
        </w:rPr>
        <w:t xml:space="preserve"> validará que las descripciones, tallas, cantidades y claves coincidan con lo solicitado.</w:t>
      </w:r>
    </w:p>
    <w:p w14:paraId="6D543217" w14:textId="77777777" w:rsidR="00781FBD" w:rsidRPr="00DD1004" w:rsidRDefault="00781FBD" w:rsidP="00781FBD">
      <w:pPr>
        <w:ind w:left="-851" w:right="-802"/>
        <w:jc w:val="both"/>
        <w:rPr>
          <w:rFonts w:ascii="Noto Sans" w:hAnsi="Noto Sans"/>
          <w:sz w:val="16"/>
          <w:szCs w:val="16"/>
        </w:rPr>
      </w:pPr>
    </w:p>
    <w:p w14:paraId="52128986" w14:textId="77777777" w:rsidR="00781FBD" w:rsidRDefault="00781FBD" w:rsidP="00781FBD">
      <w:pPr>
        <w:ind w:left="-851" w:right="-802"/>
        <w:jc w:val="both"/>
        <w:rPr>
          <w:rFonts w:ascii="Noto Sans" w:hAnsi="Noto Sans"/>
          <w:sz w:val="22"/>
          <w:szCs w:val="22"/>
        </w:rPr>
      </w:pPr>
      <w:r>
        <w:rPr>
          <w:rFonts w:ascii="Noto Sans" w:hAnsi="Noto Sans"/>
          <w:sz w:val="22"/>
          <w:szCs w:val="22"/>
        </w:rPr>
        <w:t>B)</w:t>
      </w:r>
      <w:r w:rsidRPr="003D6C67">
        <w:rPr>
          <w:rFonts w:ascii="Noto Sans" w:hAnsi="Noto Sans"/>
          <w:sz w:val="22"/>
          <w:szCs w:val="22"/>
        </w:rPr>
        <w:t xml:space="preserve"> El Área Técnica analizará los Informes de Resultados que se señalan en el </w:t>
      </w:r>
      <w:r>
        <w:rPr>
          <w:rFonts w:ascii="Noto Sans" w:hAnsi="Noto Sans"/>
          <w:sz w:val="22"/>
          <w:szCs w:val="22"/>
        </w:rPr>
        <w:t xml:space="preserve">numeral 1 </w:t>
      </w:r>
      <w:r w:rsidRPr="003D6C67">
        <w:rPr>
          <w:rFonts w:ascii="Noto Sans" w:hAnsi="Noto Sans"/>
          <w:sz w:val="22"/>
          <w:szCs w:val="22"/>
        </w:rPr>
        <w:t>inciso b)</w:t>
      </w:r>
      <w:r>
        <w:rPr>
          <w:rFonts w:ascii="Noto Sans" w:hAnsi="Noto Sans"/>
          <w:sz w:val="22"/>
          <w:szCs w:val="22"/>
        </w:rPr>
        <w:t xml:space="preserve"> anterior, </w:t>
      </w:r>
      <w:r w:rsidRPr="003D6C67">
        <w:rPr>
          <w:rFonts w:ascii="Noto Sans" w:hAnsi="Noto Sans"/>
          <w:sz w:val="22"/>
          <w:szCs w:val="22"/>
        </w:rPr>
        <w:t xml:space="preserve">verificando que los resultados de los informes de laboratorio de las pruebas realizadas a los materiales textiles propuestos por los participantes para confeccionar las prendas cumplan con los valores y tolerancias determinadas para cada prueba </w:t>
      </w:r>
      <w:r>
        <w:rPr>
          <w:rFonts w:ascii="Noto Sans" w:hAnsi="Noto Sans"/>
          <w:sz w:val="22"/>
          <w:szCs w:val="22"/>
        </w:rPr>
        <w:t>conforme a lo anteriormente señalado</w:t>
      </w:r>
      <w:r w:rsidRPr="003D6C67">
        <w:rPr>
          <w:rFonts w:ascii="Noto Sans" w:hAnsi="Noto Sans"/>
          <w:sz w:val="22"/>
          <w:szCs w:val="22"/>
        </w:rPr>
        <w:t>.</w:t>
      </w:r>
    </w:p>
    <w:p w14:paraId="2C32CC8C" w14:textId="77777777" w:rsidR="00781FBD" w:rsidRPr="009C2E6D" w:rsidRDefault="00781FBD" w:rsidP="00781FBD">
      <w:pPr>
        <w:ind w:left="-851" w:right="-802"/>
        <w:jc w:val="both"/>
        <w:rPr>
          <w:rFonts w:ascii="Noto Sans" w:hAnsi="Noto Sans"/>
          <w:sz w:val="16"/>
          <w:szCs w:val="22"/>
        </w:rPr>
      </w:pPr>
    </w:p>
    <w:p w14:paraId="33DDDBCB" w14:textId="77777777" w:rsidR="00781FBD" w:rsidRDefault="00781FBD" w:rsidP="00781FBD">
      <w:pPr>
        <w:ind w:left="-851" w:right="-802"/>
        <w:jc w:val="both"/>
        <w:rPr>
          <w:rFonts w:ascii="Noto Sans" w:hAnsi="Noto Sans"/>
          <w:sz w:val="22"/>
          <w:szCs w:val="22"/>
        </w:rPr>
      </w:pPr>
      <w:r>
        <w:rPr>
          <w:rFonts w:ascii="Noto Sans" w:hAnsi="Noto Sans"/>
          <w:sz w:val="22"/>
          <w:szCs w:val="22"/>
        </w:rPr>
        <w:t xml:space="preserve">C) El Área Técnica verificará que </w:t>
      </w:r>
      <w:r w:rsidRPr="00DC77F0">
        <w:rPr>
          <w:rFonts w:ascii="Noto Sans" w:hAnsi="Noto Sans"/>
          <w:sz w:val="22"/>
          <w:szCs w:val="22"/>
        </w:rPr>
        <w:t>el dictamen o constancia de cumplimiento de la NORMA Oficial Mexicana NOM-004-SE-2021, Información comercial-Etiquetado de productos textiles, prendas de vestir, sus accesorios y ropa de casa</w:t>
      </w:r>
      <w:r>
        <w:rPr>
          <w:rFonts w:ascii="Noto Sans" w:hAnsi="Noto Sans"/>
          <w:sz w:val="22"/>
          <w:szCs w:val="22"/>
        </w:rPr>
        <w:t>,</w:t>
      </w:r>
      <w:r w:rsidRPr="00DC77F0">
        <w:rPr>
          <w:rFonts w:ascii="Noto Sans" w:hAnsi="Noto Sans"/>
          <w:sz w:val="22"/>
          <w:szCs w:val="22"/>
        </w:rPr>
        <w:t xml:space="preserve"> </w:t>
      </w:r>
      <w:r>
        <w:rPr>
          <w:rFonts w:ascii="Noto Sans" w:hAnsi="Noto Sans"/>
          <w:sz w:val="22"/>
          <w:szCs w:val="22"/>
        </w:rPr>
        <w:t>cumpla con lo solicitado en el numeral 1 inciso c) anterior</w:t>
      </w:r>
      <w:r w:rsidRPr="00DC77F0">
        <w:rPr>
          <w:rFonts w:ascii="Noto Sans" w:hAnsi="Noto Sans"/>
          <w:sz w:val="22"/>
          <w:szCs w:val="22"/>
        </w:rPr>
        <w:t>.</w:t>
      </w:r>
    </w:p>
    <w:p w14:paraId="6145D8C8" w14:textId="77777777" w:rsidR="00781FBD" w:rsidRPr="009C2E6D" w:rsidRDefault="00781FBD" w:rsidP="00781FBD">
      <w:pPr>
        <w:ind w:left="-851" w:right="-802"/>
        <w:jc w:val="both"/>
        <w:rPr>
          <w:rFonts w:ascii="Noto Sans" w:hAnsi="Noto Sans"/>
          <w:sz w:val="16"/>
          <w:szCs w:val="22"/>
        </w:rPr>
      </w:pPr>
    </w:p>
    <w:p w14:paraId="4F9A48EC" w14:textId="77777777" w:rsidR="00781FBD" w:rsidRDefault="00781FBD" w:rsidP="00781FBD">
      <w:pPr>
        <w:ind w:left="-851" w:right="-802"/>
        <w:jc w:val="both"/>
        <w:rPr>
          <w:rFonts w:ascii="Noto Sans" w:hAnsi="Noto Sans"/>
          <w:sz w:val="22"/>
          <w:szCs w:val="22"/>
        </w:rPr>
      </w:pPr>
      <w:r>
        <w:rPr>
          <w:rFonts w:ascii="Noto Sans" w:hAnsi="Noto Sans"/>
          <w:sz w:val="22"/>
          <w:szCs w:val="22"/>
        </w:rPr>
        <w:t xml:space="preserve">D) El Área Técnica confirmará que </w:t>
      </w:r>
      <w:r w:rsidRPr="00BD7499">
        <w:rPr>
          <w:rFonts w:ascii="Noto Sans" w:hAnsi="Noto Sans"/>
          <w:sz w:val="22"/>
          <w:szCs w:val="22"/>
        </w:rPr>
        <w:t xml:space="preserve">el Programa de Entrega de las partidas que en su caso participe, </w:t>
      </w:r>
      <w:r>
        <w:rPr>
          <w:rFonts w:ascii="Noto Sans" w:hAnsi="Noto Sans"/>
          <w:sz w:val="22"/>
          <w:szCs w:val="22"/>
        </w:rPr>
        <w:t xml:space="preserve">a que hace referencia el numeral 1 inciso d) anterior, no </w:t>
      </w:r>
      <w:r w:rsidRPr="00BD7499">
        <w:rPr>
          <w:rFonts w:ascii="Noto Sans" w:hAnsi="Noto Sans"/>
          <w:sz w:val="22"/>
          <w:szCs w:val="22"/>
        </w:rPr>
        <w:t>exced</w:t>
      </w:r>
      <w:r>
        <w:rPr>
          <w:rFonts w:ascii="Noto Sans" w:hAnsi="Noto Sans"/>
          <w:sz w:val="22"/>
          <w:szCs w:val="22"/>
        </w:rPr>
        <w:t xml:space="preserve">a el plazo de entrega </w:t>
      </w:r>
      <w:r w:rsidRPr="00BD7499">
        <w:rPr>
          <w:rFonts w:ascii="Noto Sans" w:hAnsi="Noto Sans"/>
          <w:sz w:val="22"/>
          <w:szCs w:val="22"/>
        </w:rPr>
        <w:t>de 60 días naturales, contados a partir del día natural siguiente a la notificación del fallo.</w:t>
      </w:r>
    </w:p>
    <w:p w14:paraId="6CEC5E86" w14:textId="77777777" w:rsidR="00781FBD" w:rsidRPr="009C2E6D" w:rsidRDefault="00781FBD" w:rsidP="00781FBD">
      <w:pPr>
        <w:ind w:left="-851" w:right="-802"/>
        <w:jc w:val="both"/>
        <w:rPr>
          <w:rFonts w:ascii="Noto Sans" w:hAnsi="Noto Sans"/>
          <w:sz w:val="16"/>
          <w:szCs w:val="22"/>
        </w:rPr>
      </w:pPr>
    </w:p>
    <w:p w14:paraId="42F31DE3" w14:textId="77777777" w:rsidR="00781FBD" w:rsidRDefault="00781FBD" w:rsidP="00781FBD">
      <w:pPr>
        <w:ind w:left="-851" w:right="-802"/>
        <w:jc w:val="both"/>
        <w:rPr>
          <w:rFonts w:ascii="Noto Sans" w:hAnsi="Noto Sans"/>
          <w:sz w:val="22"/>
          <w:szCs w:val="22"/>
        </w:rPr>
      </w:pPr>
      <w:r>
        <w:rPr>
          <w:rFonts w:ascii="Noto Sans" w:hAnsi="Noto Sans"/>
          <w:sz w:val="22"/>
          <w:szCs w:val="22"/>
        </w:rPr>
        <w:t>E)</w:t>
      </w:r>
      <w:r w:rsidRPr="003D6C67">
        <w:rPr>
          <w:rFonts w:ascii="Noto Sans" w:hAnsi="Noto Sans"/>
          <w:sz w:val="22"/>
          <w:szCs w:val="22"/>
        </w:rPr>
        <w:t xml:space="preserve"> El </w:t>
      </w:r>
      <w:r>
        <w:rPr>
          <w:rFonts w:ascii="Noto Sans" w:hAnsi="Noto Sans"/>
          <w:sz w:val="22"/>
          <w:szCs w:val="22"/>
        </w:rPr>
        <w:t>Á</w:t>
      </w:r>
      <w:r w:rsidRPr="003D6C67">
        <w:rPr>
          <w:rFonts w:ascii="Noto Sans" w:hAnsi="Noto Sans"/>
          <w:sz w:val="22"/>
          <w:szCs w:val="22"/>
        </w:rPr>
        <w:t>rea Técnica verificará que el documento a que se refiere el</w:t>
      </w:r>
      <w:r>
        <w:rPr>
          <w:rFonts w:ascii="Noto Sans" w:hAnsi="Noto Sans"/>
          <w:sz w:val="22"/>
          <w:szCs w:val="22"/>
        </w:rPr>
        <w:t xml:space="preserve"> numeral </w:t>
      </w:r>
      <w:proofErr w:type="gramStart"/>
      <w:r>
        <w:rPr>
          <w:rFonts w:ascii="Noto Sans" w:hAnsi="Noto Sans"/>
          <w:sz w:val="22"/>
          <w:szCs w:val="22"/>
        </w:rPr>
        <w:t xml:space="preserve">1 </w:t>
      </w:r>
      <w:r w:rsidRPr="003D6C67">
        <w:rPr>
          <w:rFonts w:ascii="Noto Sans" w:hAnsi="Noto Sans"/>
          <w:sz w:val="22"/>
          <w:szCs w:val="22"/>
        </w:rPr>
        <w:t xml:space="preserve"> inciso</w:t>
      </w:r>
      <w:proofErr w:type="gramEnd"/>
      <w:r w:rsidRPr="003D6C67">
        <w:rPr>
          <w:rFonts w:ascii="Noto Sans" w:hAnsi="Noto Sans"/>
          <w:sz w:val="22"/>
          <w:szCs w:val="22"/>
        </w:rPr>
        <w:t xml:space="preserve"> </w:t>
      </w:r>
      <w:r>
        <w:rPr>
          <w:rFonts w:ascii="Noto Sans" w:hAnsi="Noto Sans"/>
          <w:sz w:val="22"/>
          <w:szCs w:val="22"/>
        </w:rPr>
        <w:t>e</w:t>
      </w:r>
      <w:r w:rsidRPr="003D6C67">
        <w:rPr>
          <w:rFonts w:ascii="Noto Sans" w:hAnsi="Noto Sans"/>
          <w:sz w:val="22"/>
          <w:szCs w:val="22"/>
        </w:rPr>
        <w:t xml:space="preserve">) </w:t>
      </w:r>
      <w:r>
        <w:rPr>
          <w:rFonts w:ascii="Noto Sans" w:hAnsi="Noto Sans"/>
          <w:sz w:val="22"/>
          <w:szCs w:val="22"/>
        </w:rPr>
        <w:t xml:space="preserve">anterior, </w:t>
      </w:r>
      <w:r w:rsidRPr="003D6C67">
        <w:rPr>
          <w:rFonts w:ascii="Noto Sans" w:hAnsi="Noto Sans"/>
          <w:sz w:val="22"/>
          <w:szCs w:val="22"/>
        </w:rPr>
        <w:t>contenga la información requerida.</w:t>
      </w:r>
    </w:p>
    <w:p w14:paraId="03CE53D4" w14:textId="77777777" w:rsidR="00781FBD" w:rsidRPr="009C2E6D" w:rsidRDefault="00781FBD" w:rsidP="00781FBD">
      <w:pPr>
        <w:ind w:left="-851" w:right="-802"/>
        <w:jc w:val="both"/>
        <w:rPr>
          <w:rFonts w:ascii="Noto Sans" w:hAnsi="Noto Sans"/>
          <w:sz w:val="16"/>
          <w:szCs w:val="22"/>
        </w:rPr>
      </w:pPr>
    </w:p>
    <w:p w14:paraId="1D728EA3" w14:textId="77777777" w:rsidR="00781FBD" w:rsidRDefault="00781FBD" w:rsidP="00781FBD">
      <w:pPr>
        <w:ind w:left="-851" w:right="-802"/>
        <w:jc w:val="both"/>
        <w:rPr>
          <w:rFonts w:ascii="Noto Sans" w:hAnsi="Noto Sans"/>
          <w:sz w:val="22"/>
          <w:szCs w:val="22"/>
        </w:rPr>
      </w:pPr>
      <w:r>
        <w:rPr>
          <w:rFonts w:ascii="Noto Sans" w:hAnsi="Noto Sans"/>
          <w:sz w:val="22"/>
          <w:szCs w:val="22"/>
        </w:rPr>
        <w:t xml:space="preserve">F) El Área Técnica </w:t>
      </w:r>
      <w:r w:rsidRPr="00F96C5A">
        <w:rPr>
          <w:rFonts w:ascii="Noto Sans" w:hAnsi="Noto Sans"/>
          <w:sz w:val="22"/>
          <w:szCs w:val="22"/>
        </w:rPr>
        <w:t>verificará documentalmente la descripción técnica amplia y detallada del licitante de los bienes ofertados, incluyendo marca(s) y modelo(s) y la congruencia con las especificaciones y requisitos mínimos obligatorios señaladas en el Anexo Técnico, incluyendo las que se deriven de las Juntas de Aclaraciones</w:t>
      </w:r>
      <w:r>
        <w:rPr>
          <w:rFonts w:ascii="Noto Sans" w:hAnsi="Noto Sans"/>
          <w:sz w:val="22"/>
          <w:szCs w:val="22"/>
        </w:rPr>
        <w:t xml:space="preserve"> y </w:t>
      </w:r>
      <w:r w:rsidRPr="00F96C5A">
        <w:rPr>
          <w:rFonts w:ascii="Noto Sans" w:hAnsi="Noto Sans"/>
          <w:sz w:val="22"/>
          <w:szCs w:val="22"/>
        </w:rPr>
        <w:t>comprobará la inclusión de la(s) marca(s), modelo(s) y fabricante(s) indicados en la descripción amplia y detallad de los bienes ofertados y la congruencia que guarda con los anexos técnicos, folletos, catálogos con fotografías, instructivos y/o manuales del fabricante, que envíe el licitante como sustento de su propuesta</w:t>
      </w:r>
      <w:r>
        <w:rPr>
          <w:rFonts w:ascii="Noto Sans" w:hAnsi="Noto Sans"/>
          <w:sz w:val="22"/>
          <w:szCs w:val="22"/>
        </w:rPr>
        <w:t>, conforme a lo requerido en el numeral 1 inciso f) anterior</w:t>
      </w:r>
      <w:r w:rsidRPr="00F96C5A">
        <w:rPr>
          <w:rFonts w:ascii="Noto Sans" w:hAnsi="Noto Sans"/>
          <w:sz w:val="22"/>
          <w:szCs w:val="22"/>
        </w:rPr>
        <w:t>.</w:t>
      </w:r>
    </w:p>
    <w:p w14:paraId="7312F1CD" w14:textId="77777777" w:rsidR="00781FBD" w:rsidRDefault="00781FBD" w:rsidP="000E23BF">
      <w:pPr>
        <w:pStyle w:val="Prrafodelista"/>
        <w:spacing w:after="0" w:line="240" w:lineRule="auto"/>
        <w:ind w:left="-993" w:right="-1085"/>
        <w:jc w:val="both"/>
        <w:rPr>
          <w:rFonts w:ascii="Noto Sans" w:hAnsi="Noto Sans"/>
          <w:b/>
          <w:sz w:val="16"/>
          <w:szCs w:val="16"/>
        </w:rPr>
      </w:pPr>
    </w:p>
    <w:p w14:paraId="07C8CAA8" w14:textId="77777777" w:rsidR="00350BF3" w:rsidRPr="000E23BF" w:rsidRDefault="00350BF3" w:rsidP="000E23BF">
      <w:pPr>
        <w:pStyle w:val="Prrafodelista"/>
        <w:numPr>
          <w:ilvl w:val="0"/>
          <w:numId w:val="21"/>
        </w:numPr>
        <w:spacing w:after="0" w:line="240" w:lineRule="auto"/>
        <w:ind w:left="-993" w:right="-1085" w:firstLine="0"/>
        <w:jc w:val="both"/>
        <w:rPr>
          <w:rFonts w:ascii="Noto Sans" w:hAnsi="Noto Sans"/>
          <w:b/>
        </w:rPr>
      </w:pPr>
      <w:r w:rsidRPr="000E23BF">
        <w:rPr>
          <w:rFonts w:ascii="Noto Sans" w:hAnsi="Noto Sans"/>
          <w:b/>
        </w:rPr>
        <w:t>TIPO DE ABASTECIMIENTO.</w:t>
      </w:r>
    </w:p>
    <w:p w14:paraId="3D1346B4" w14:textId="77777777" w:rsidR="00350BF3" w:rsidRPr="001C0174" w:rsidRDefault="00350BF3" w:rsidP="000E23BF">
      <w:pPr>
        <w:ind w:left="-993" w:right="-1085"/>
        <w:jc w:val="both"/>
        <w:rPr>
          <w:rFonts w:ascii="Noto Sans" w:hAnsi="Noto Sans" w:cs="Arial"/>
          <w:sz w:val="16"/>
          <w:szCs w:val="16"/>
        </w:rPr>
      </w:pPr>
    </w:p>
    <w:p w14:paraId="278C3FA8" w14:textId="1D667350" w:rsidR="00350BF3" w:rsidRDefault="00350BF3" w:rsidP="000E23BF">
      <w:pPr>
        <w:ind w:left="-993" w:right="-1085"/>
        <w:contextualSpacing/>
        <w:jc w:val="both"/>
        <w:rPr>
          <w:rFonts w:ascii="Noto Sans" w:hAnsi="Noto Sans" w:cs="Arial"/>
          <w:sz w:val="22"/>
          <w:szCs w:val="22"/>
        </w:rPr>
      </w:pPr>
      <w:r w:rsidRPr="000E23BF">
        <w:rPr>
          <w:rFonts w:ascii="Noto Sans" w:hAnsi="Noto Sans" w:cs="Arial"/>
          <w:sz w:val="22"/>
          <w:szCs w:val="22"/>
        </w:rPr>
        <w:t>El presente procedimiento contempla una fuente de abasto por el 100% de la cantidad requerida en cada partida, por lo que los licitantes decidirán en que partidas participan.</w:t>
      </w:r>
    </w:p>
    <w:p w14:paraId="7E6296A1" w14:textId="77777777" w:rsidR="000E23BF" w:rsidRPr="001C0174" w:rsidRDefault="000E23BF" w:rsidP="000E23BF">
      <w:pPr>
        <w:ind w:left="-993" w:right="-1085"/>
        <w:contextualSpacing/>
        <w:jc w:val="both"/>
        <w:rPr>
          <w:rFonts w:ascii="Noto Sans" w:hAnsi="Noto Sans" w:cs="Arial"/>
          <w:sz w:val="16"/>
          <w:szCs w:val="16"/>
        </w:rPr>
      </w:pPr>
    </w:p>
    <w:p w14:paraId="4A72E8D2" w14:textId="77777777" w:rsidR="00350BF3" w:rsidRPr="000E23BF" w:rsidRDefault="00350BF3" w:rsidP="000E23BF">
      <w:pPr>
        <w:pStyle w:val="Prrafodelista"/>
        <w:numPr>
          <w:ilvl w:val="0"/>
          <w:numId w:val="21"/>
        </w:numPr>
        <w:spacing w:line="240" w:lineRule="auto"/>
        <w:ind w:left="-993" w:right="-1085" w:firstLine="0"/>
        <w:jc w:val="both"/>
        <w:rPr>
          <w:rFonts w:ascii="Noto Sans" w:hAnsi="Noto Sans"/>
          <w:b/>
        </w:rPr>
      </w:pPr>
      <w:r w:rsidRPr="000E23BF">
        <w:rPr>
          <w:rFonts w:ascii="Noto Sans" w:hAnsi="Noto Sans"/>
          <w:b/>
        </w:rPr>
        <w:t>MODALIDAD DE CONTRATACIÓN.</w:t>
      </w:r>
    </w:p>
    <w:p w14:paraId="355AA37F" w14:textId="77777777" w:rsidR="00350BF3" w:rsidRPr="001C0174" w:rsidRDefault="00350BF3" w:rsidP="000E23BF">
      <w:pPr>
        <w:pStyle w:val="Prrafodelista"/>
        <w:spacing w:after="0" w:line="240" w:lineRule="auto"/>
        <w:ind w:left="-993" w:right="-1085"/>
        <w:jc w:val="both"/>
        <w:rPr>
          <w:rFonts w:ascii="Noto Sans" w:hAnsi="Noto Sans"/>
          <w:b/>
          <w:sz w:val="16"/>
          <w:szCs w:val="16"/>
        </w:rPr>
      </w:pPr>
    </w:p>
    <w:p w14:paraId="713F057E" w14:textId="2739A523" w:rsidR="00350BF3" w:rsidRDefault="00350BF3" w:rsidP="000E23BF">
      <w:pPr>
        <w:ind w:left="-993" w:right="-1085"/>
        <w:jc w:val="both"/>
        <w:rPr>
          <w:rFonts w:ascii="Noto Sans" w:hAnsi="Noto Sans" w:cs="Arial"/>
          <w:sz w:val="22"/>
          <w:szCs w:val="22"/>
        </w:rPr>
      </w:pPr>
      <w:r w:rsidRPr="000E23BF">
        <w:rPr>
          <w:rFonts w:ascii="Noto Sans" w:hAnsi="Noto Sans" w:cs="Arial"/>
          <w:sz w:val="22"/>
          <w:szCs w:val="22"/>
        </w:rPr>
        <w:t xml:space="preserve">El (los) contrato (s) que se celebrará (n) para formalizar la presente adquisición será (n) por cantidades determinadas, de conformidad con lo establecido en el inciso f), fracción II, del artículo 39 del </w:t>
      </w:r>
      <w:r w:rsidRPr="000E23BF">
        <w:rPr>
          <w:rFonts w:ascii="Noto Sans" w:hAnsi="Noto Sans" w:cs="Arial"/>
          <w:sz w:val="22"/>
          <w:szCs w:val="22"/>
        </w:rPr>
        <w:lastRenderedPageBreak/>
        <w:t>Reglamento de la Ley de Adquisiciones, Arrendamientos y Servicios del Sector Público, por lo que, para su contratación se deberán considerar el 100% de cada una de las partidas requeridas.</w:t>
      </w:r>
    </w:p>
    <w:p w14:paraId="6980F2EC" w14:textId="77777777" w:rsidR="000E23BF" w:rsidRPr="001C0174" w:rsidRDefault="000E23BF" w:rsidP="000E23BF">
      <w:pPr>
        <w:ind w:left="-993" w:right="-1085"/>
        <w:jc w:val="both"/>
        <w:rPr>
          <w:rFonts w:ascii="Noto Sans" w:hAnsi="Noto Sans" w:cs="Arial"/>
          <w:sz w:val="16"/>
          <w:szCs w:val="16"/>
        </w:rPr>
      </w:pPr>
    </w:p>
    <w:p w14:paraId="19C2A21F" w14:textId="77777777" w:rsidR="00350BF3" w:rsidRPr="000E23BF" w:rsidRDefault="00350BF3" w:rsidP="000E23BF">
      <w:pPr>
        <w:pStyle w:val="Prrafodelista"/>
        <w:numPr>
          <w:ilvl w:val="0"/>
          <w:numId w:val="21"/>
        </w:numPr>
        <w:spacing w:line="240" w:lineRule="auto"/>
        <w:ind w:left="-993" w:right="-1085" w:firstLine="0"/>
        <w:jc w:val="both"/>
        <w:rPr>
          <w:rFonts w:ascii="Noto Sans" w:hAnsi="Noto Sans"/>
          <w:b/>
        </w:rPr>
      </w:pPr>
      <w:r w:rsidRPr="000E23BF">
        <w:rPr>
          <w:rFonts w:ascii="Noto Sans" w:hAnsi="Noto Sans"/>
          <w:b/>
        </w:rPr>
        <w:t>ADMINISTRADOR DEL CONTRATO</w:t>
      </w:r>
    </w:p>
    <w:p w14:paraId="5AD22FBD" w14:textId="77777777" w:rsidR="00350BF3" w:rsidRPr="001C0174" w:rsidRDefault="00350BF3" w:rsidP="000E23BF">
      <w:pPr>
        <w:pStyle w:val="Prrafodelista"/>
        <w:spacing w:line="240" w:lineRule="auto"/>
        <w:ind w:left="-993" w:right="-1085"/>
        <w:jc w:val="both"/>
        <w:rPr>
          <w:rFonts w:ascii="Noto Sans" w:hAnsi="Noto Sans"/>
          <w:b/>
          <w:sz w:val="16"/>
          <w:szCs w:val="16"/>
        </w:rPr>
      </w:pPr>
    </w:p>
    <w:p w14:paraId="4C7E5381" w14:textId="77777777" w:rsidR="00350BF3" w:rsidRPr="000E23BF" w:rsidRDefault="00350BF3" w:rsidP="000E23BF">
      <w:pPr>
        <w:pStyle w:val="Prrafodelista"/>
        <w:spacing w:after="0" w:line="240" w:lineRule="auto"/>
        <w:ind w:left="-993" w:right="-1085"/>
        <w:jc w:val="both"/>
        <w:rPr>
          <w:rFonts w:ascii="Noto Sans" w:eastAsia="Times New Roman" w:hAnsi="Noto Sans"/>
          <w:lang w:val="es-ES" w:eastAsia="es-ES"/>
        </w:rPr>
      </w:pPr>
      <w:r w:rsidRPr="000E23BF">
        <w:rPr>
          <w:rFonts w:ascii="Noto Sans" w:hAnsi="Noto Sans"/>
        </w:rPr>
        <w:t>Fungirá como Administradora del Contrato la Dra. Elvia Elizabeth Hernández Borges, Titular de la Coordinación Técnica de Protección Civil y</w:t>
      </w:r>
      <w:r w:rsidRPr="000E23BF">
        <w:rPr>
          <w:rFonts w:ascii="Noto Sans" w:eastAsia="Times New Roman" w:hAnsi="Noto Sans"/>
          <w:lang w:val="es-ES" w:eastAsia="es-ES"/>
        </w:rPr>
        <w:t xml:space="preserve"> como Auxiliar en la Administración del Contrato el Lic. Néstor Damián del Pino León, Titular de la División de Protección Civil.</w:t>
      </w:r>
    </w:p>
    <w:p w14:paraId="255660A5" w14:textId="77777777" w:rsidR="00350BF3" w:rsidRPr="001C0174" w:rsidRDefault="00350BF3" w:rsidP="000E23BF">
      <w:pPr>
        <w:ind w:left="-993" w:right="-1085"/>
        <w:jc w:val="both"/>
        <w:rPr>
          <w:rFonts w:ascii="Noto Sans" w:eastAsia="Times New Roman" w:hAnsi="Noto Sans"/>
          <w:sz w:val="16"/>
          <w:szCs w:val="16"/>
          <w:lang w:eastAsia="es-ES"/>
        </w:rPr>
      </w:pPr>
    </w:p>
    <w:p w14:paraId="7DC6592D" w14:textId="77777777" w:rsidR="00350BF3" w:rsidRPr="000E23BF" w:rsidRDefault="00350BF3" w:rsidP="000E23BF">
      <w:pPr>
        <w:ind w:left="-993" w:right="-1085"/>
        <w:jc w:val="center"/>
        <w:rPr>
          <w:rFonts w:ascii="Noto Sans" w:eastAsia="Times New Roman" w:hAnsi="Noto Sans"/>
          <w:b/>
          <w:sz w:val="22"/>
          <w:szCs w:val="22"/>
          <w:lang w:eastAsia="es-ES"/>
        </w:rPr>
      </w:pPr>
      <w:r w:rsidRPr="000E23BF">
        <w:rPr>
          <w:rFonts w:ascii="Noto Sans" w:eastAsia="Times New Roman" w:hAnsi="Noto Sans"/>
          <w:b/>
          <w:sz w:val="22"/>
          <w:szCs w:val="22"/>
          <w:lang w:eastAsia="es-ES"/>
        </w:rPr>
        <w:t>ÁREA REQUIRENTE</w:t>
      </w:r>
    </w:p>
    <w:p w14:paraId="3D581F3D" w14:textId="77777777" w:rsidR="00350BF3" w:rsidRDefault="00350BF3" w:rsidP="000E23BF">
      <w:pPr>
        <w:ind w:left="-993" w:right="-1085"/>
        <w:jc w:val="center"/>
        <w:rPr>
          <w:ins w:id="1" w:author="Fernando Colmenero Gomez" w:date="2025-04-01T13:02:00Z" w16du:dateUtc="2025-04-01T19:02:00Z"/>
          <w:rFonts w:ascii="Noto Sans" w:eastAsia="Times New Roman" w:hAnsi="Noto Sans"/>
          <w:b/>
          <w:sz w:val="16"/>
          <w:szCs w:val="16"/>
          <w:lang w:eastAsia="es-ES"/>
        </w:rPr>
      </w:pPr>
    </w:p>
    <w:p w14:paraId="5D28107A" w14:textId="77777777" w:rsidR="00781FBD" w:rsidRPr="001C0174" w:rsidRDefault="00781FBD" w:rsidP="000E23BF">
      <w:pPr>
        <w:ind w:left="-993" w:right="-1085"/>
        <w:jc w:val="center"/>
        <w:rPr>
          <w:rFonts w:ascii="Noto Sans" w:eastAsia="Times New Roman" w:hAnsi="Noto Sans"/>
          <w:b/>
          <w:sz w:val="16"/>
          <w:szCs w:val="16"/>
          <w:lang w:eastAsia="es-ES"/>
        </w:rPr>
      </w:pPr>
    </w:p>
    <w:p w14:paraId="022A0F08" w14:textId="77777777" w:rsidR="00350BF3" w:rsidRDefault="00350BF3" w:rsidP="000E23BF">
      <w:pPr>
        <w:ind w:left="-993" w:right="-1085"/>
        <w:jc w:val="center"/>
        <w:rPr>
          <w:rFonts w:ascii="Noto Sans" w:eastAsia="Times New Roman" w:hAnsi="Noto Sans"/>
          <w:b/>
          <w:sz w:val="16"/>
          <w:szCs w:val="16"/>
          <w:lang w:eastAsia="es-ES"/>
        </w:rPr>
      </w:pPr>
    </w:p>
    <w:p w14:paraId="7B53016C" w14:textId="77777777" w:rsidR="001C0174" w:rsidRPr="001C0174" w:rsidRDefault="001C0174" w:rsidP="000E23BF">
      <w:pPr>
        <w:ind w:left="-993" w:right="-1085"/>
        <w:jc w:val="center"/>
        <w:rPr>
          <w:rFonts w:ascii="Noto Sans" w:eastAsia="Times New Roman" w:hAnsi="Noto Sans"/>
          <w:b/>
          <w:sz w:val="16"/>
          <w:szCs w:val="16"/>
          <w:lang w:eastAsia="es-ES"/>
        </w:rPr>
      </w:pPr>
    </w:p>
    <w:p w14:paraId="228F4D52" w14:textId="77777777" w:rsidR="00350BF3" w:rsidRPr="000E23BF" w:rsidRDefault="00350BF3" w:rsidP="000E23BF">
      <w:pPr>
        <w:ind w:left="-993" w:right="-1085"/>
        <w:jc w:val="center"/>
        <w:rPr>
          <w:rFonts w:ascii="Noto Sans" w:eastAsia="Times New Roman" w:hAnsi="Noto Sans"/>
          <w:b/>
          <w:sz w:val="22"/>
          <w:szCs w:val="22"/>
          <w:lang w:eastAsia="es-ES"/>
        </w:rPr>
      </w:pPr>
      <w:r w:rsidRPr="001C0174">
        <w:rPr>
          <w:rFonts w:ascii="Noto Sans" w:eastAsia="Times New Roman" w:hAnsi="Noto Sans"/>
          <w:b/>
          <w:sz w:val="16"/>
          <w:szCs w:val="16"/>
          <w:lang w:eastAsia="es-ES"/>
        </w:rPr>
        <w:t>___________________</w:t>
      </w:r>
      <w:r w:rsidRPr="000E23BF">
        <w:rPr>
          <w:rFonts w:ascii="Noto Sans" w:eastAsia="Times New Roman" w:hAnsi="Noto Sans"/>
          <w:b/>
          <w:sz w:val="22"/>
          <w:szCs w:val="22"/>
          <w:lang w:eastAsia="es-ES"/>
        </w:rPr>
        <w:t>___________________</w:t>
      </w:r>
    </w:p>
    <w:p w14:paraId="6E960B18" w14:textId="77777777" w:rsidR="00350BF3" w:rsidRPr="000E23BF" w:rsidRDefault="00350BF3" w:rsidP="000E23BF">
      <w:pPr>
        <w:ind w:left="-993" w:right="-1085"/>
        <w:jc w:val="center"/>
        <w:rPr>
          <w:rFonts w:ascii="Noto Sans" w:eastAsia="Times New Roman" w:hAnsi="Noto Sans"/>
          <w:b/>
          <w:sz w:val="22"/>
          <w:szCs w:val="22"/>
          <w:lang w:eastAsia="es-ES"/>
        </w:rPr>
      </w:pPr>
      <w:r w:rsidRPr="000E23BF">
        <w:rPr>
          <w:rFonts w:ascii="Noto Sans" w:eastAsia="Times New Roman" w:hAnsi="Noto Sans"/>
          <w:b/>
          <w:sz w:val="22"/>
          <w:szCs w:val="22"/>
          <w:lang w:eastAsia="es-ES"/>
        </w:rPr>
        <w:t>Dra. Elvia Elizabeth Hernández Borges</w:t>
      </w:r>
    </w:p>
    <w:p w14:paraId="0D34936E" w14:textId="77777777" w:rsidR="00350BF3" w:rsidRPr="000E23BF" w:rsidRDefault="00350BF3" w:rsidP="000E23BF">
      <w:pPr>
        <w:ind w:left="-993" w:right="-1085"/>
        <w:jc w:val="center"/>
        <w:rPr>
          <w:rFonts w:ascii="Noto Sans" w:eastAsia="Times New Roman" w:hAnsi="Noto Sans"/>
          <w:b/>
          <w:sz w:val="22"/>
          <w:szCs w:val="22"/>
          <w:lang w:eastAsia="es-ES"/>
        </w:rPr>
      </w:pPr>
      <w:r w:rsidRPr="000E23BF">
        <w:rPr>
          <w:rFonts w:ascii="Noto Sans" w:eastAsia="Times New Roman" w:hAnsi="Noto Sans"/>
          <w:b/>
          <w:sz w:val="22"/>
          <w:szCs w:val="22"/>
          <w:lang w:eastAsia="es-ES"/>
        </w:rPr>
        <w:t>Titular de la Coordinación Técnica de Protección Civil</w:t>
      </w:r>
    </w:p>
    <w:p w14:paraId="4013F863" w14:textId="77777777" w:rsidR="000E23BF" w:rsidRPr="001C0174" w:rsidRDefault="000E23BF" w:rsidP="000E23BF">
      <w:pPr>
        <w:ind w:left="-993" w:right="-1085"/>
        <w:jc w:val="center"/>
        <w:rPr>
          <w:rFonts w:ascii="Noto Sans" w:eastAsia="Times New Roman" w:hAnsi="Noto Sans"/>
          <w:b/>
          <w:sz w:val="16"/>
          <w:szCs w:val="16"/>
          <w:lang w:eastAsia="es-ES"/>
        </w:rPr>
      </w:pPr>
    </w:p>
    <w:p w14:paraId="1ECC30F0" w14:textId="7ACBAB06" w:rsidR="00350BF3" w:rsidRPr="000E23BF" w:rsidRDefault="00350BF3" w:rsidP="005442DB">
      <w:pPr>
        <w:pStyle w:val="Default"/>
        <w:ind w:left="-993" w:right="-1085"/>
        <w:jc w:val="center"/>
        <w:rPr>
          <w:rFonts w:ascii="Noto Sans" w:hAnsi="Noto Sans"/>
          <w:sz w:val="22"/>
          <w:szCs w:val="22"/>
        </w:rPr>
      </w:pPr>
      <w:r w:rsidRPr="00B15C41">
        <w:rPr>
          <w:rFonts w:ascii="Noto Sans" w:hAnsi="Noto Sans"/>
          <w:b/>
          <w:color w:val="auto"/>
          <w:sz w:val="22"/>
          <w:szCs w:val="22"/>
        </w:rPr>
        <w:t xml:space="preserve">Ciudad de México a, </w:t>
      </w:r>
      <w:r w:rsidR="005442DB">
        <w:rPr>
          <w:rFonts w:ascii="Noto Sans" w:hAnsi="Noto Sans"/>
          <w:b/>
          <w:color w:val="auto"/>
          <w:sz w:val="22"/>
          <w:szCs w:val="22"/>
        </w:rPr>
        <w:t>25</w:t>
      </w:r>
      <w:r w:rsidRPr="00B15C41">
        <w:rPr>
          <w:rFonts w:ascii="Noto Sans" w:hAnsi="Noto Sans"/>
          <w:b/>
          <w:color w:val="auto"/>
          <w:sz w:val="22"/>
          <w:szCs w:val="22"/>
        </w:rPr>
        <w:t xml:space="preserve"> de </w:t>
      </w:r>
      <w:r w:rsidR="000E23BF" w:rsidRPr="00B15C41">
        <w:rPr>
          <w:rFonts w:ascii="Noto Sans" w:hAnsi="Noto Sans"/>
          <w:b/>
          <w:color w:val="auto"/>
          <w:sz w:val="22"/>
          <w:szCs w:val="22"/>
        </w:rPr>
        <w:t>marzo</w:t>
      </w:r>
      <w:r w:rsidRPr="00B15C41">
        <w:rPr>
          <w:rFonts w:ascii="Noto Sans" w:hAnsi="Noto Sans"/>
          <w:b/>
          <w:color w:val="auto"/>
          <w:sz w:val="22"/>
          <w:szCs w:val="22"/>
        </w:rPr>
        <w:t xml:space="preserve"> de 202</w:t>
      </w:r>
      <w:r w:rsidR="000E23BF" w:rsidRPr="00B15C41">
        <w:rPr>
          <w:rFonts w:ascii="Noto Sans" w:hAnsi="Noto Sans"/>
          <w:b/>
          <w:color w:val="auto"/>
          <w:sz w:val="22"/>
          <w:szCs w:val="22"/>
        </w:rPr>
        <w:t>5</w:t>
      </w:r>
    </w:p>
    <w:p w14:paraId="22695AFF" w14:textId="77777777" w:rsidR="00F71B0C" w:rsidRPr="000E23BF" w:rsidRDefault="00F71B0C" w:rsidP="000E23BF">
      <w:pPr>
        <w:ind w:left="-993" w:right="-1085"/>
        <w:rPr>
          <w:rFonts w:ascii="Noto Sans" w:hAnsi="Noto Sans"/>
          <w:sz w:val="22"/>
          <w:szCs w:val="22"/>
        </w:rPr>
      </w:pPr>
    </w:p>
    <w:sectPr w:rsidR="00F71B0C" w:rsidRPr="000E23BF" w:rsidSect="007B5820">
      <w:headerReference w:type="default" r:id="rId11"/>
      <w:footerReference w:type="default" r:id="rId12"/>
      <w:pgSz w:w="12240" w:h="15840"/>
      <w:pgMar w:top="2552" w:right="1701" w:bottom="212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9898D" w14:textId="77777777" w:rsidR="006F03C1" w:rsidRDefault="006F03C1" w:rsidP="00A73D65">
      <w:r>
        <w:separator/>
      </w:r>
    </w:p>
  </w:endnote>
  <w:endnote w:type="continuationSeparator" w:id="0">
    <w:p w14:paraId="669C2C4E" w14:textId="77777777" w:rsidR="006F03C1" w:rsidRDefault="006F03C1"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Regular">
    <w:charset w:val="00"/>
    <w:family w:val="auto"/>
    <w:pitch w:val="variable"/>
    <w:sig w:usb0="00000001"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Noto Sans">
    <w:altName w:val="Calibri"/>
    <w:charset w:val="00"/>
    <w:family w:val="swiss"/>
    <w:pitch w:val="variable"/>
    <w:sig w:usb0="E00082FF" w:usb1="400078FF" w:usb2="00000021" w:usb3="00000000" w:csb0="0000019F" w:csb1="00000000"/>
  </w:font>
  <w:font w:name="CIDFont+F2">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Medium">
    <w:charset w:val="00"/>
    <w:family w:val="auto"/>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Montserrat">
    <w:charset w:val="00"/>
    <w:family w:val="auto"/>
    <w:pitch w:val="variable"/>
    <w:sig w:usb0="2000020F" w:usb1="00000003" w:usb2="00000000" w:usb3="00000000" w:csb0="00000197" w:csb1="00000000"/>
  </w:font>
  <w:font w:name="Montserrat Ligh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25F31E54" w:rsidR="00A73D65" w:rsidRDefault="008D0A45" w:rsidP="00CC3003">
    <w:pPr>
      <w:pStyle w:val="Piedepgina"/>
      <w:tabs>
        <w:tab w:val="clear" w:pos="4419"/>
        <w:tab w:val="clear" w:pos="8838"/>
        <w:tab w:val="right" w:pos="8979"/>
      </w:tabs>
    </w:pPr>
    <w:r>
      <w:rPr>
        <w:noProof/>
        <w:lang w:val="es-MX" w:eastAsia="es-MX"/>
      </w:rPr>
      <mc:AlternateContent>
        <mc:Choice Requires="wps">
          <w:drawing>
            <wp:anchor distT="0" distB="0" distL="114300" distR="114300" simplePos="0" relativeHeight="251659264" behindDoc="0" locked="0" layoutInCell="1" allowOverlap="1" wp14:anchorId="53D9773B" wp14:editId="01874A05">
              <wp:simplePos x="0" y="0"/>
              <wp:positionH relativeFrom="column">
                <wp:posOffset>1000125</wp:posOffset>
              </wp:positionH>
              <wp:positionV relativeFrom="paragraph">
                <wp:posOffset>-621665</wp:posOffset>
              </wp:positionV>
              <wp:extent cx="5267325"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267325" cy="189865"/>
                      </a:xfrm>
                      <a:prstGeom prst="rect">
                        <a:avLst/>
                      </a:prstGeom>
                      <a:noFill/>
                      <a:ln w="6350">
                        <a:noFill/>
                      </a:ln>
                    </wps:spPr>
                    <wps:txb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proofErr w:type="gramStart"/>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roofErr w:type="gramEnd"/>
                        </w:p>
                        <w:p w14:paraId="37C821D0" w14:textId="77777777" w:rsidR="008D0A45" w:rsidRPr="005C25F3" w:rsidRDefault="008D0A45" w:rsidP="008D0A45">
                          <w:pPr>
                            <w:jc w:val="cente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9773B" id="_x0000_t202" coordsize="21600,21600" o:spt="202" path="m,l,21600r21600,l21600,xe">
              <v:stroke joinstyle="miter"/>
              <v:path gradientshapeok="t" o:connecttype="rect"/>
            </v:shapetype>
            <v:shape id="Cuadro de texto 3" o:spid="_x0000_s1027" type="#_x0000_t202" style="position:absolute;margin-left:78.75pt;margin-top:-48.95pt;width:414.75pt;height:1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" filled="f" stroked="f" strokeweight=".5pt">
              <v:textbo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proofErr w:type="gramStart"/>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roofErr w:type="gramEnd"/>
                  </w:p>
                  <w:p w14:paraId="37C821D0" w14:textId="77777777" w:rsidR="008D0A45" w:rsidRPr="005C25F3" w:rsidRDefault="008D0A45" w:rsidP="008D0A45">
                    <w:pPr>
                      <w:jc w:val="center"/>
                      <w:rPr>
                        <w:sz w:val="13"/>
                        <w:szCs w:val="13"/>
                      </w:rPr>
                    </w:pPr>
                  </w:p>
                </w:txbxContent>
              </v:textbox>
            </v:shape>
          </w:pict>
        </mc:Fallback>
      </mc:AlternateContent>
    </w:r>
    <w:r w:rsidR="00CC3003">
      <w:tab/>
    </w:r>
    <w:r w:rsidR="00CC3003">
      <w:tab/>
    </w:r>
    <w:r w:rsidR="00CC3003" w:rsidRPr="00BA0D55">
      <w:rPr>
        <w:rFonts w:ascii="Montserrat" w:eastAsia="Montserrat Light" w:hAnsi="Montserrat" w:cs="Montserrat Light"/>
        <w:color w:val="000000"/>
        <w:sz w:val="16"/>
        <w:szCs w:val="16"/>
      </w:rPr>
      <w:t xml:space="preserve">Página </w:t>
    </w:r>
    <w:r w:rsidR="00CC3003" w:rsidRPr="00BA0D55">
      <w:rPr>
        <w:rFonts w:ascii="Montserrat" w:eastAsia="Montserrat Light" w:hAnsi="Montserrat" w:cs="Montserrat Light"/>
        <w:color w:val="000000"/>
        <w:sz w:val="16"/>
        <w:szCs w:val="16"/>
      </w:rPr>
      <w:fldChar w:fldCharType="begin"/>
    </w:r>
    <w:r w:rsidR="00CC3003" w:rsidRPr="00BA0D55">
      <w:rPr>
        <w:rFonts w:ascii="Montserrat" w:eastAsia="Montserrat Light" w:hAnsi="Montserrat" w:cs="Montserrat Light"/>
        <w:color w:val="000000"/>
        <w:sz w:val="16"/>
        <w:szCs w:val="16"/>
      </w:rPr>
      <w:instrText>PAGE</w:instrText>
    </w:r>
    <w:r w:rsidR="00CC3003" w:rsidRPr="00BA0D55">
      <w:rPr>
        <w:rFonts w:ascii="Montserrat" w:eastAsia="Montserrat Light" w:hAnsi="Montserrat" w:cs="Montserrat Light"/>
        <w:color w:val="000000"/>
        <w:sz w:val="16"/>
        <w:szCs w:val="16"/>
      </w:rPr>
      <w:fldChar w:fldCharType="separate"/>
    </w:r>
    <w:r w:rsidR="0021733C">
      <w:rPr>
        <w:rFonts w:ascii="Montserrat" w:eastAsia="Montserrat Light" w:hAnsi="Montserrat" w:cs="Montserrat Light"/>
        <w:noProof/>
        <w:color w:val="000000"/>
        <w:sz w:val="16"/>
        <w:szCs w:val="16"/>
      </w:rPr>
      <w:t>12</w:t>
    </w:r>
    <w:r w:rsidR="00CC3003" w:rsidRPr="00BA0D55">
      <w:rPr>
        <w:rFonts w:ascii="Montserrat" w:eastAsia="Montserrat Light" w:hAnsi="Montserrat" w:cs="Montserrat Light"/>
        <w:color w:val="000000"/>
        <w:sz w:val="16"/>
        <w:szCs w:val="16"/>
      </w:rPr>
      <w:fldChar w:fldCharType="end"/>
    </w:r>
    <w:r w:rsidR="00CC3003" w:rsidRPr="00BA0D55">
      <w:rPr>
        <w:rFonts w:ascii="Montserrat" w:eastAsia="Montserrat Light" w:hAnsi="Montserrat" w:cs="Montserrat Light"/>
        <w:color w:val="000000"/>
        <w:sz w:val="16"/>
        <w:szCs w:val="16"/>
      </w:rPr>
      <w:t xml:space="preserve"> | </w:t>
    </w:r>
    <w:r w:rsidR="00CC3003" w:rsidRPr="00BA0D55">
      <w:rPr>
        <w:rFonts w:ascii="Montserrat" w:eastAsia="Montserrat Light" w:hAnsi="Montserrat" w:cs="Montserrat Light"/>
        <w:color w:val="000000"/>
        <w:sz w:val="16"/>
        <w:szCs w:val="16"/>
      </w:rPr>
      <w:fldChar w:fldCharType="begin"/>
    </w:r>
    <w:r w:rsidR="00CC3003" w:rsidRPr="00BA0D55">
      <w:rPr>
        <w:rFonts w:ascii="Montserrat" w:eastAsia="Montserrat Light" w:hAnsi="Montserrat" w:cs="Montserrat Light"/>
        <w:color w:val="000000"/>
        <w:sz w:val="16"/>
        <w:szCs w:val="16"/>
      </w:rPr>
      <w:instrText>NUMPAGES</w:instrText>
    </w:r>
    <w:r w:rsidR="00CC3003" w:rsidRPr="00BA0D55">
      <w:rPr>
        <w:rFonts w:ascii="Montserrat" w:eastAsia="Montserrat Light" w:hAnsi="Montserrat" w:cs="Montserrat Light"/>
        <w:color w:val="000000"/>
        <w:sz w:val="16"/>
        <w:szCs w:val="16"/>
      </w:rPr>
      <w:fldChar w:fldCharType="separate"/>
    </w:r>
    <w:r w:rsidR="0021733C">
      <w:rPr>
        <w:rFonts w:ascii="Montserrat" w:eastAsia="Montserrat Light" w:hAnsi="Montserrat" w:cs="Montserrat Light"/>
        <w:noProof/>
        <w:color w:val="000000"/>
        <w:sz w:val="16"/>
        <w:szCs w:val="16"/>
      </w:rPr>
      <w:t>16</w:t>
    </w:r>
    <w:r w:rsidR="00CC3003" w:rsidRPr="00BA0D55">
      <w:rPr>
        <w:rFonts w:ascii="Montserrat" w:eastAsia="Montserrat Light" w:hAnsi="Montserrat" w:cs="Montserrat Light"/>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96588" w14:textId="77777777" w:rsidR="006F03C1" w:rsidRDefault="006F03C1" w:rsidP="00A73D65">
      <w:r>
        <w:separator/>
      </w:r>
    </w:p>
  </w:footnote>
  <w:footnote w:type="continuationSeparator" w:id="0">
    <w:p w14:paraId="425798FF" w14:textId="77777777" w:rsidR="006F03C1" w:rsidRDefault="006F03C1"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24B1FDF" w:rsidR="00A73D65" w:rsidRDefault="00512B23" w:rsidP="00366D29">
    <w:pPr>
      <w:pStyle w:val="Encabezado"/>
      <w:tabs>
        <w:tab w:val="clear" w:pos="4419"/>
        <w:tab w:val="clear" w:pos="8838"/>
        <w:tab w:val="left" w:pos="6225"/>
      </w:tabs>
    </w:pPr>
    <w:r>
      <w:rPr>
        <w:noProof/>
        <w:lang w:val="es-MX" w:eastAsia="es-MX"/>
      </w:rPr>
      <mc:AlternateContent>
        <mc:Choice Requires="wps">
          <w:drawing>
            <wp:anchor distT="0" distB="0" distL="114300" distR="114300" simplePos="0" relativeHeight="251662336" behindDoc="0" locked="0" layoutInCell="1" allowOverlap="1" wp14:anchorId="4712A7FF" wp14:editId="644B0259">
              <wp:simplePos x="0" y="0"/>
              <wp:positionH relativeFrom="column">
                <wp:posOffset>-472440</wp:posOffset>
              </wp:positionH>
              <wp:positionV relativeFrom="paragraph">
                <wp:posOffset>535305</wp:posOffset>
              </wp:positionV>
              <wp:extent cx="3784600" cy="687705"/>
              <wp:effectExtent l="0" t="0" r="25400" b="1714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687705"/>
                      </a:xfrm>
                      <a:prstGeom prst="rect">
                        <a:avLst/>
                      </a:prstGeom>
                      <a:noFill/>
                      <a:ln>
                        <a:solidFill>
                          <a:schemeClr val="bg1"/>
                        </a:solidFill>
                      </a:ln>
                      <a:effectLst/>
                    </wps:spPr>
                    <wps:txbx>
                      <w:txbxContent>
                        <w:p w14:paraId="75A58890" w14:textId="77777777" w:rsidR="00512B23" w:rsidRPr="00BF3269" w:rsidRDefault="00512B23" w:rsidP="00512B23">
                          <w:pPr>
                            <w:spacing w:after="100" w:afterAutospacing="1"/>
                            <w:contextualSpacing/>
                            <w:rPr>
                              <w:rFonts w:ascii="Noto Sans" w:hAnsi="Noto Sans" w:cs="Noto Sans"/>
                              <w:b/>
                              <w:bCs/>
                              <w:sz w:val="20"/>
                              <w:szCs w:val="20"/>
                            </w:rPr>
                          </w:pPr>
                          <w:r w:rsidRPr="00BF3269">
                            <w:rPr>
                              <w:rFonts w:ascii="Noto Sans" w:hAnsi="Noto Sans" w:cs="Noto Sans"/>
                              <w:b/>
                              <w:bCs/>
                              <w:sz w:val="20"/>
                              <w:szCs w:val="20"/>
                            </w:rPr>
                            <w:t>Dirección de Administración</w:t>
                          </w:r>
                        </w:p>
                        <w:p w14:paraId="6A74F6AB"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Unidad de Administración</w:t>
                          </w:r>
                        </w:p>
                        <w:p w14:paraId="2427EFCA"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Coordinación de Conservación y Servicios Generales</w:t>
                          </w:r>
                        </w:p>
                        <w:p w14:paraId="2B26E0EA" w14:textId="77777777" w:rsidR="00512B23" w:rsidRPr="00BF3269" w:rsidRDefault="00512B23" w:rsidP="00512B23">
                          <w:pPr>
                            <w:spacing w:after="100" w:afterAutospacing="1"/>
                            <w:contextualSpacing/>
                            <w:rPr>
                              <w:rFonts w:ascii="Noto Sans" w:hAnsi="Noto Sans" w:cs="Noto Sans"/>
                              <w:sz w:val="20"/>
                              <w:szCs w:val="20"/>
                            </w:rPr>
                          </w:pPr>
                          <w:r w:rsidRPr="00BF3269">
                            <w:rPr>
                              <w:rFonts w:ascii="Noto Sans" w:hAnsi="Noto Sans" w:cs="Noto Sans"/>
                              <w:bCs/>
                              <w:sz w:val="20"/>
                              <w:szCs w:val="20"/>
                            </w:rPr>
                            <w:t>Coordinación Técnica de Protección Civil</w:t>
                          </w:r>
                        </w:p>
                        <w:p w14:paraId="0D8F4442" w14:textId="77777777" w:rsidR="00512B23" w:rsidRPr="004E0D31" w:rsidRDefault="00512B23" w:rsidP="00512B23">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12A7FF" id="_x0000_t202" coordsize="21600,21600" o:spt="202" path="m,l,21600r21600,l21600,xe">
              <v:stroke joinstyle="miter"/>
              <v:path gradientshapeok="t" o:connecttype="rect"/>
            </v:shapetype>
            <v:shape id="Cuadro de texto 2" o:spid="_x0000_s1026" type="#_x0000_t202" style="position:absolute;margin-left:-37.2pt;margin-top:42.15pt;width:298pt;height:5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" filled="f" strokecolor="white [3212]">
              <v:textbox inset="0,0,0,0">
                <w:txbxContent>
                  <w:p w14:paraId="75A58890" w14:textId="77777777" w:rsidR="00512B23" w:rsidRPr="00BF3269" w:rsidRDefault="00512B23" w:rsidP="00512B23">
                    <w:pPr>
                      <w:spacing w:after="100" w:afterAutospacing="1"/>
                      <w:contextualSpacing/>
                      <w:rPr>
                        <w:rFonts w:ascii="Noto Sans" w:hAnsi="Noto Sans" w:cs="Noto Sans"/>
                        <w:b/>
                        <w:bCs/>
                        <w:sz w:val="20"/>
                        <w:szCs w:val="20"/>
                      </w:rPr>
                    </w:pPr>
                    <w:r w:rsidRPr="00BF3269">
                      <w:rPr>
                        <w:rFonts w:ascii="Noto Sans" w:hAnsi="Noto Sans" w:cs="Noto Sans"/>
                        <w:b/>
                        <w:bCs/>
                        <w:sz w:val="20"/>
                        <w:szCs w:val="20"/>
                      </w:rPr>
                      <w:t>Dirección de Administración</w:t>
                    </w:r>
                  </w:p>
                  <w:p w14:paraId="6A74F6AB"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Unidad de Administración</w:t>
                    </w:r>
                  </w:p>
                  <w:p w14:paraId="2427EFCA"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Coordinación de Conservación y Servicios Generales</w:t>
                    </w:r>
                  </w:p>
                  <w:p w14:paraId="2B26E0EA" w14:textId="77777777" w:rsidR="00512B23" w:rsidRPr="00BF3269" w:rsidRDefault="00512B23" w:rsidP="00512B23">
                    <w:pPr>
                      <w:spacing w:after="100" w:afterAutospacing="1"/>
                      <w:contextualSpacing/>
                      <w:rPr>
                        <w:rFonts w:ascii="Noto Sans" w:hAnsi="Noto Sans" w:cs="Noto Sans"/>
                        <w:sz w:val="20"/>
                        <w:szCs w:val="20"/>
                      </w:rPr>
                    </w:pPr>
                    <w:r w:rsidRPr="00BF3269">
                      <w:rPr>
                        <w:rFonts w:ascii="Noto Sans" w:hAnsi="Noto Sans" w:cs="Noto Sans"/>
                        <w:bCs/>
                        <w:sz w:val="20"/>
                        <w:szCs w:val="20"/>
                      </w:rPr>
                      <w:t>Coordinación Técnica de Protección Civil</w:t>
                    </w:r>
                  </w:p>
                  <w:p w14:paraId="0D8F4442" w14:textId="77777777" w:rsidR="00512B23" w:rsidRPr="004E0D31" w:rsidRDefault="00512B23" w:rsidP="00512B23">
                    <w:pPr>
                      <w:spacing w:after="40" w:line="220" w:lineRule="exact"/>
                      <w:rPr>
                        <w:rFonts w:ascii="Noto Sans" w:hAnsi="Noto Sans" w:cs="Noto Sans"/>
                        <w:sz w:val="20"/>
                        <w:szCs w:val="20"/>
                      </w:rPr>
                    </w:pPr>
                  </w:p>
                </w:txbxContent>
              </v:textbox>
              <w10:wrap type="square"/>
            </v:shape>
          </w:pict>
        </mc:Fallback>
      </mc:AlternateContent>
    </w:r>
    <w:r w:rsidR="00C84707">
      <w:rPr>
        <w:noProof/>
        <w:lang w:val="es-MX" w:eastAsia="es-MX"/>
      </w:rPr>
      <w:drawing>
        <wp:anchor distT="0" distB="0" distL="114300" distR="114300" simplePos="0" relativeHeight="251657216" behindDoc="1" locked="0" layoutInCell="1" allowOverlap="1" wp14:anchorId="097DBCCE" wp14:editId="0706A08D">
          <wp:simplePos x="0" y="0"/>
          <wp:positionH relativeFrom="column">
            <wp:posOffset>-1076960</wp:posOffset>
          </wp:positionH>
          <wp:positionV relativeFrom="paragraph">
            <wp:posOffset>-455295</wp:posOffset>
          </wp:positionV>
          <wp:extent cx="7761605" cy="10043795"/>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r w:rsidR="00366D2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7C65630"/>
    <w:multiLevelType w:val="hybridMultilevel"/>
    <w:tmpl w:val="4ECC6E02"/>
    <w:lvl w:ilvl="0" w:tplc="080A000B">
      <w:start w:val="1"/>
      <w:numFmt w:val="bullet"/>
      <w:lvlText w:val=""/>
      <w:lvlJc w:val="left"/>
      <w:pPr>
        <w:ind w:left="-273" w:hanging="360"/>
      </w:pPr>
      <w:rPr>
        <w:rFonts w:ascii="Wingdings" w:hAnsi="Wingdings" w:hint="default"/>
      </w:rPr>
    </w:lvl>
    <w:lvl w:ilvl="1" w:tplc="080A0003" w:tentative="1">
      <w:start w:val="1"/>
      <w:numFmt w:val="bullet"/>
      <w:lvlText w:val="o"/>
      <w:lvlJc w:val="left"/>
      <w:pPr>
        <w:ind w:left="447" w:hanging="360"/>
      </w:pPr>
      <w:rPr>
        <w:rFonts w:ascii="Courier New" w:hAnsi="Courier New" w:cs="Courier New" w:hint="default"/>
      </w:rPr>
    </w:lvl>
    <w:lvl w:ilvl="2" w:tplc="080A0005" w:tentative="1">
      <w:start w:val="1"/>
      <w:numFmt w:val="bullet"/>
      <w:lvlText w:val=""/>
      <w:lvlJc w:val="left"/>
      <w:pPr>
        <w:ind w:left="1167" w:hanging="360"/>
      </w:pPr>
      <w:rPr>
        <w:rFonts w:ascii="Wingdings" w:hAnsi="Wingdings" w:hint="default"/>
      </w:rPr>
    </w:lvl>
    <w:lvl w:ilvl="3" w:tplc="080A0001" w:tentative="1">
      <w:start w:val="1"/>
      <w:numFmt w:val="bullet"/>
      <w:lvlText w:val=""/>
      <w:lvlJc w:val="left"/>
      <w:pPr>
        <w:ind w:left="1887" w:hanging="360"/>
      </w:pPr>
      <w:rPr>
        <w:rFonts w:ascii="Symbol" w:hAnsi="Symbol" w:hint="default"/>
      </w:rPr>
    </w:lvl>
    <w:lvl w:ilvl="4" w:tplc="080A0003" w:tentative="1">
      <w:start w:val="1"/>
      <w:numFmt w:val="bullet"/>
      <w:lvlText w:val="o"/>
      <w:lvlJc w:val="left"/>
      <w:pPr>
        <w:ind w:left="2607" w:hanging="360"/>
      </w:pPr>
      <w:rPr>
        <w:rFonts w:ascii="Courier New" w:hAnsi="Courier New" w:cs="Courier New" w:hint="default"/>
      </w:rPr>
    </w:lvl>
    <w:lvl w:ilvl="5" w:tplc="080A0005" w:tentative="1">
      <w:start w:val="1"/>
      <w:numFmt w:val="bullet"/>
      <w:lvlText w:val=""/>
      <w:lvlJc w:val="left"/>
      <w:pPr>
        <w:ind w:left="3327" w:hanging="360"/>
      </w:pPr>
      <w:rPr>
        <w:rFonts w:ascii="Wingdings" w:hAnsi="Wingdings" w:hint="default"/>
      </w:rPr>
    </w:lvl>
    <w:lvl w:ilvl="6" w:tplc="080A0001" w:tentative="1">
      <w:start w:val="1"/>
      <w:numFmt w:val="bullet"/>
      <w:lvlText w:val=""/>
      <w:lvlJc w:val="left"/>
      <w:pPr>
        <w:ind w:left="4047" w:hanging="360"/>
      </w:pPr>
      <w:rPr>
        <w:rFonts w:ascii="Symbol" w:hAnsi="Symbol" w:hint="default"/>
      </w:rPr>
    </w:lvl>
    <w:lvl w:ilvl="7" w:tplc="080A0003" w:tentative="1">
      <w:start w:val="1"/>
      <w:numFmt w:val="bullet"/>
      <w:lvlText w:val="o"/>
      <w:lvlJc w:val="left"/>
      <w:pPr>
        <w:ind w:left="4767" w:hanging="360"/>
      </w:pPr>
      <w:rPr>
        <w:rFonts w:ascii="Courier New" w:hAnsi="Courier New" w:cs="Courier New" w:hint="default"/>
      </w:rPr>
    </w:lvl>
    <w:lvl w:ilvl="8" w:tplc="080A0005" w:tentative="1">
      <w:start w:val="1"/>
      <w:numFmt w:val="bullet"/>
      <w:lvlText w:val=""/>
      <w:lvlJc w:val="left"/>
      <w:pPr>
        <w:ind w:left="5487" w:hanging="360"/>
      </w:pPr>
      <w:rPr>
        <w:rFonts w:ascii="Wingdings" w:hAnsi="Wingdings" w:hint="default"/>
      </w:rPr>
    </w:lvl>
  </w:abstractNum>
  <w:abstractNum w:abstractNumId="2"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3" w15:restartNumberingAfterBreak="0">
    <w:nsid w:val="16457CF1"/>
    <w:multiLevelType w:val="hybridMultilevel"/>
    <w:tmpl w:val="F2621A82"/>
    <w:lvl w:ilvl="0" w:tplc="756401A2">
      <w:start w:val="1"/>
      <w:numFmt w:val="lowerLetter"/>
      <w:lvlText w:val="%1)"/>
      <w:lvlJc w:val="left"/>
      <w:pPr>
        <w:ind w:left="735" w:hanging="3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759761F"/>
    <w:multiLevelType w:val="hybridMultilevel"/>
    <w:tmpl w:val="80827584"/>
    <w:lvl w:ilvl="0" w:tplc="3DC045A0">
      <w:start w:val="1"/>
      <w:numFmt w:val="decimal"/>
      <w:lvlText w:val="%1."/>
      <w:lvlJc w:val="left"/>
      <w:pPr>
        <w:ind w:left="-491" w:hanging="360"/>
      </w:pPr>
      <w:rPr>
        <w:rFonts w:hint="default"/>
      </w:rPr>
    </w:lvl>
    <w:lvl w:ilvl="1" w:tplc="080A0019" w:tentative="1">
      <w:start w:val="1"/>
      <w:numFmt w:val="lowerLetter"/>
      <w:lvlText w:val="%2."/>
      <w:lvlJc w:val="left"/>
      <w:pPr>
        <w:ind w:left="229" w:hanging="360"/>
      </w:pPr>
    </w:lvl>
    <w:lvl w:ilvl="2" w:tplc="080A001B" w:tentative="1">
      <w:start w:val="1"/>
      <w:numFmt w:val="lowerRoman"/>
      <w:lvlText w:val="%3."/>
      <w:lvlJc w:val="right"/>
      <w:pPr>
        <w:ind w:left="949" w:hanging="180"/>
      </w:pPr>
    </w:lvl>
    <w:lvl w:ilvl="3" w:tplc="080A000F" w:tentative="1">
      <w:start w:val="1"/>
      <w:numFmt w:val="decimal"/>
      <w:lvlText w:val="%4."/>
      <w:lvlJc w:val="left"/>
      <w:pPr>
        <w:ind w:left="1669" w:hanging="360"/>
      </w:pPr>
    </w:lvl>
    <w:lvl w:ilvl="4" w:tplc="080A0019" w:tentative="1">
      <w:start w:val="1"/>
      <w:numFmt w:val="lowerLetter"/>
      <w:lvlText w:val="%5."/>
      <w:lvlJc w:val="left"/>
      <w:pPr>
        <w:ind w:left="2389" w:hanging="360"/>
      </w:pPr>
    </w:lvl>
    <w:lvl w:ilvl="5" w:tplc="080A001B" w:tentative="1">
      <w:start w:val="1"/>
      <w:numFmt w:val="lowerRoman"/>
      <w:lvlText w:val="%6."/>
      <w:lvlJc w:val="right"/>
      <w:pPr>
        <w:ind w:left="3109" w:hanging="180"/>
      </w:pPr>
    </w:lvl>
    <w:lvl w:ilvl="6" w:tplc="080A000F" w:tentative="1">
      <w:start w:val="1"/>
      <w:numFmt w:val="decimal"/>
      <w:lvlText w:val="%7."/>
      <w:lvlJc w:val="left"/>
      <w:pPr>
        <w:ind w:left="3829" w:hanging="360"/>
      </w:pPr>
    </w:lvl>
    <w:lvl w:ilvl="7" w:tplc="080A0019" w:tentative="1">
      <w:start w:val="1"/>
      <w:numFmt w:val="lowerLetter"/>
      <w:lvlText w:val="%8."/>
      <w:lvlJc w:val="left"/>
      <w:pPr>
        <w:ind w:left="4549" w:hanging="360"/>
      </w:pPr>
    </w:lvl>
    <w:lvl w:ilvl="8" w:tplc="080A001B" w:tentative="1">
      <w:start w:val="1"/>
      <w:numFmt w:val="lowerRoman"/>
      <w:lvlText w:val="%9."/>
      <w:lvlJc w:val="right"/>
      <w:pPr>
        <w:ind w:left="5269" w:hanging="180"/>
      </w:pPr>
    </w:lvl>
  </w:abstractNum>
  <w:abstractNum w:abstractNumId="5" w15:restartNumberingAfterBreak="0">
    <w:nsid w:val="181465FD"/>
    <w:multiLevelType w:val="hybridMultilevel"/>
    <w:tmpl w:val="C30E6C68"/>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6" w15:restartNumberingAfterBreak="0">
    <w:nsid w:val="1AA44099"/>
    <w:multiLevelType w:val="hybridMultilevel"/>
    <w:tmpl w:val="1952B982"/>
    <w:lvl w:ilvl="0" w:tplc="42EE2262">
      <w:start w:val="1"/>
      <w:numFmt w:val="upperLetter"/>
      <w:lvlText w:val="%1)"/>
      <w:lvlJc w:val="left"/>
      <w:pPr>
        <w:ind w:left="-131" w:hanging="360"/>
      </w:pPr>
      <w:rPr>
        <w:rFonts w:hint="default"/>
        <w:b/>
      </w:rPr>
    </w:lvl>
    <w:lvl w:ilvl="1" w:tplc="080A0019" w:tentative="1">
      <w:start w:val="1"/>
      <w:numFmt w:val="lowerLetter"/>
      <w:lvlText w:val="%2."/>
      <w:lvlJc w:val="left"/>
      <w:pPr>
        <w:ind w:left="589" w:hanging="360"/>
      </w:pPr>
    </w:lvl>
    <w:lvl w:ilvl="2" w:tplc="080A001B" w:tentative="1">
      <w:start w:val="1"/>
      <w:numFmt w:val="lowerRoman"/>
      <w:lvlText w:val="%3."/>
      <w:lvlJc w:val="right"/>
      <w:pPr>
        <w:ind w:left="1309" w:hanging="180"/>
      </w:pPr>
    </w:lvl>
    <w:lvl w:ilvl="3" w:tplc="080A000F" w:tentative="1">
      <w:start w:val="1"/>
      <w:numFmt w:val="decimal"/>
      <w:lvlText w:val="%4."/>
      <w:lvlJc w:val="left"/>
      <w:pPr>
        <w:ind w:left="2029" w:hanging="360"/>
      </w:pPr>
    </w:lvl>
    <w:lvl w:ilvl="4" w:tplc="080A0019" w:tentative="1">
      <w:start w:val="1"/>
      <w:numFmt w:val="lowerLetter"/>
      <w:lvlText w:val="%5."/>
      <w:lvlJc w:val="left"/>
      <w:pPr>
        <w:ind w:left="2749" w:hanging="360"/>
      </w:pPr>
    </w:lvl>
    <w:lvl w:ilvl="5" w:tplc="080A001B" w:tentative="1">
      <w:start w:val="1"/>
      <w:numFmt w:val="lowerRoman"/>
      <w:lvlText w:val="%6."/>
      <w:lvlJc w:val="right"/>
      <w:pPr>
        <w:ind w:left="3469" w:hanging="180"/>
      </w:pPr>
    </w:lvl>
    <w:lvl w:ilvl="6" w:tplc="080A000F" w:tentative="1">
      <w:start w:val="1"/>
      <w:numFmt w:val="decimal"/>
      <w:lvlText w:val="%7."/>
      <w:lvlJc w:val="left"/>
      <w:pPr>
        <w:ind w:left="4189" w:hanging="360"/>
      </w:pPr>
    </w:lvl>
    <w:lvl w:ilvl="7" w:tplc="080A0019" w:tentative="1">
      <w:start w:val="1"/>
      <w:numFmt w:val="lowerLetter"/>
      <w:lvlText w:val="%8."/>
      <w:lvlJc w:val="left"/>
      <w:pPr>
        <w:ind w:left="4909" w:hanging="360"/>
      </w:pPr>
    </w:lvl>
    <w:lvl w:ilvl="8" w:tplc="080A001B" w:tentative="1">
      <w:start w:val="1"/>
      <w:numFmt w:val="lowerRoman"/>
      <w:lvlText w:val="%9."/>
      <w:lvlJc w:val="right"/>
      <w:pPr>
        <w:ind w:left="5629" w:hanging="180"/>
      </w:pPr>
    </w:lvl>
  </w:abstractNum>
  <w:abstractNum w:abstractNumId="7" w15:restartNumberingAfterBreak="0">
    <w:nsid w:val="1F2C08E5"/>
    <w:multiLevelType w:val="hybridMultilevel"/>
    <w:tmpl w:val="E5A0E802"/>
    <w:lvl w:ilvl="0" w:tplc="080A000B">
      <w:start w:val="1"/>
      <w:numFmt w:val="bullet"/>
      <w:lvlText w:val=""/>
      <w:lvlJc w:val="left"/>
      <w:pPr>
        <w:ind w:left="-131" w:hanging="360"/>
      </w:pPr>
      <w:rPr>
        <w:rFonts w:ascii="Wingdings" w:hAnsi="Wingdings" w:hint="default"/>
      </w:rPr>
    </w:lvl>
    <w:lvl w:ilvl="1" w:tplc="080A0003" w:tentative="1">
      <w:start w:val="1"/>
      <w:numFmt w:val="bullet"/>
      <w:lvlText w:val="o"/>
      <w:lvlJc w:val="left"/>
      <w:pPr>
        <w:ind w:left="589" w:hanging="360"/>
      </w:pPr>
      <w:rPr>
        <w:rFonts w:ascii="Courier New" w:hAnsi="Courier New" w:cs="Courier New" w:hint="default"/>
      </w:rPr>
    </w:lvl>
    <w:lvl w:ilvl="2" w:tplc="080A0005" w:tentative="1">
      <w:start w:val="1"/>
      <w:numFmt w:val="bullet"/>
      <w:lvlText w:val=""/>
      <w:lvlJc w:val="left"/>
      <w:pPr>
        <w:ind w:left="1309" w:hanging="360"/>
      </w:pPr>
      <w:rPr>
        <w:rFonts w:ascii="Wingdings" w:hAnsi="Wingdings" w:hint="default"/>
      </w:rPr>
    </w:lvl>
    <w:lvl w:ilvl="3" w:tplc="080A0001">
      <w:start w:val="1"/>
      <w:numFmt w:val="bullet"/>
      <w:lvlText w:val=""/>
      <w:lvlJc w:val="left"/>
      <w:pPr>
        <w:ind w:left="2029" w:hanging="360"/>
      </w:pPr>
      <w:rPr>
        <w:rFonts w:ascii="Symbol" w:hAnsi="Symbol" w:hint="default"/>
      </w:rPr>
    </w:lvl>
    <w:lvl w:ilvl="4" w:tplc="080A0003" w:tentative="1">
      <w:start w:val="1"/>
      <w:numFmt w:val="bullet"/>
      <w:lvlText w:val="o"/>
      <w:lvlJc w:val="left"/>
      <w:pPr>
        <w:ind w:left="2749" w:hanging="360"/>
      </w:pPr>
      <w:rPr>
        <w:rFonts w:ascii="Courier New" w:hAnsi="Courier New" w:cs="Courier New" w:hint="default"/>
      </w:rPr>
    </w:lvl>
    <w:lvl w:ilvl="5" w:tplc="080A0005" w:tentative="1">
      <w:start w:val="1"/>
      <w:numFmt w:val="bullet"/>
      <w:lvlText w:val=""/>
      <w:lvlJc w:val="left"/>
      <w:pPr>
        <w:ind w:left="3469" w:hanging="360"/>
      </w:pPr>
      <w:rPr>
        <w:rFonts w:ascii="Wingdings" w:hAnsi="Wingdings" w:hint="default"/>
      </w:rPr>
    </w:lvl>
    <w:lvl w:ilvl="6" w:tplc="080A0001" w:tentative="1">
      <w:start w:val="1"/>
      <w:numFmt w:val="bullet"/>
      <w:lvlText w:val=""/>
      <w:lvlJc w:val="left"/>
      <w:pPr>
        <w:ind w:left="4189" w:hanging="360"/>
      </w:pPr>
      <w:rPr>
        <w:rFonts w:ascii="Symbol" w:hAnsi="Symbol" w:hint="default"/>
      </w:rPr>
    </w:lvl>
    <w:lvl w:ilvl="7" w:tplc="080A0003" w:tentative="1">
      <w:start w:val="1"/>
      <w:numFmt w:val="bullet"/>
      <w:lvlText w:val="o"/>
      <w:lvlJc w:val="left"/>
      <w:pPr>
        <w:ind w:left="4909" w:hanging="360"/>
      </w:pPr>
      <w:rPr>
        <w:rFonts w:ascii="Courier New" w:hAnsi="Courier New" w:cs="Courier New" w:hint="default"/>
      </w:rPr>
    </w:lvl>
    <w:lvl w:ilvl="8" w:tplc="080A0005" w:tentative="1">
      <w:start w:val="1"/>
      <w:numFmt w:val="bullet"/>
      <w:lvlText w:val=""/>
      <w:lvlJc w:val="left"/>
      <w:pPr>
        <w:ind w:left="5629" w:hanging="360"/>
      </w:pPr>
      <w:rPr>
        <w:rFonts w:ascii="Wingdings" w:hAnsi="Wingdings" w:hint="default"/>
      </w:rPr>
    </w:lvl>
  </w:abstractNum>
  <w:abstractNum w:abstractNumId="8"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9" w15:restartNumberingAfterBreak="0">
    <w:nsid w:val="298C2C32"/>
    <w:multiLevelType w:val="multilevel"/>
    <w:tmpl w:val="504A8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A82581"/>
    <w:multiLevelType w:val="hybridMultilevel"/>
    <w:tmpl w:val="DB422944"/>
    <w:lvl w:ilvl="0" w:tplc="080A0001">
      <w:start w:val="1"/>
      <w:numFmt w:val="bullet"/>
      <w:lvlText w:val=""/>
      <w:lvlJc w:val="left"/>
      <w:pPr>
        <w:ind w:left="1145" w:hanging="360"/>
      </w:pPr>
      <w:rPr>
        <w:rFonts w:ascii="Symbol" w:hAnsi="Symbol" w:hint="default"/>
      </w:rPr>
    </w:lvl>
    <w:lvl w:ilvl="1" w:tplc="080A0003" w:tentative="1">
      <w:start w:val="1"/>
      <w:numFmt w:val="bullet"/>
      <w:lvlText w:val="o"/>
      <w:lvlJc w:val="left"/>
      <w:pPr>
        <w:ind w:left="1865" w:hanging="360"/>
      </w:pPr>
      <w:rPr>
        <w:rFonts w:ascii="Courier New" w:hAnsi="Courier New" w:cs="Courier New" w:hint="default"/>
      </w:rPr>
    </w:lvl>
    <w:lvl w:ilvl="2" w:tplc="080A0005" w:tentative="1">
      <w:start w:val="1"/>
      <w:numFmt w:val="bullet"/>
      <w:lvlText w:val=""/>
      <w:lvlJc w:val="left"/>
      <w:pPr>
        <w:ind w:left="2585" w:hanging="360"/>
      </w:pPr>
      <w:rPr>
        <w:rFonts w:ascii="Wingdings" w:hAnsi="Wingdings" w:hint="default"/>
      </w:rPr>
    </w:lvl>
    <w:lvl w:ilvl="3" w:tplc="080A0001" w:tentative="1">
      <w:start w:val="1"/>
      <w:numFmt w:val="bullet"/>
      <w:lvlText w:val=""/>
      <w:lvlJc w:val="left"/>
      <w:pPr>
        <w:ind w:left="3305" w:hanging="360"/>
      </w:pPr>
      <w:rPr>
        <w:rFonts w:ascii="Symbol" w:hAnsi="Symbol" w:hint="default"/>
      </w:rPr>
    </w:lvl>
    <w:lvl w:ilvl="4" w:tplc="080A0003" w:tentative="1">
      <w:start w:val="1"/>
      <w:numFmt w:val="bullet"/>
      <w:lvlText w:val="o"/>
      <w:lvlJc w:val="left"/>
      <w:pPr>
        <w:ind w:left="4025" w:hanging="360"/>
      </w:pPr>
      <w:rPr>
        <w:rFonts w:ascii="Courier New" w:hAnsi="Courier New" w:cs="Courier New" w:hint="default"/>
      </w:rPr>
    </w:lvl>
    <w:lvl w:ilvl="5" w:tplc="080A0005" w:tentative="1">
      <w:start w:val="1"/>
      <w:numFmt w:val="bullet"/>
      <w:lvlText w:val=""/>
      <w:lvlJc w:val="left"/>
      <w:pPr>
        <w:ind w:left="4745" w:hanging="360"/>
      </w:pPr>
      <w:rPr>
        <w:rFonts w:ascii="Wingdings" w:hAnsi="Wingdings" w:hint="default"/>
      </w:rPr>
    </w:lvl>
    <w:lvl w:ilvl="6" w:tplc="080A0001" w:tentative="1">
      <w:start w:val="1"/>
      <w:numFmt w:val="bullet"/>
      <w:lvlText w:val=""/>
      <w:lvlJc w:val="left"/>
      <w:pPr>
        <w:ind w:left="5465" w:hanging="360"/>
      </w:pPr>
      <w:rPr>
        <w:rFonts w:ascii="Symbol" w:hAnsi="Symbol" w:hint="default"/>
      </w:rPr>
    </w:lvl>
    <w:lvl w:ilvl="7" w:tplc="080A0003" w:tentative="1">
      <w:start w:val="1"/>
      <w:numFmt w:val="bullet"/>
      <w:lvlText w:val="o"/>
      <w:lvlJc w:val="left"/>
      <w:pPr>
        <w:ind w:left="6185" w:hanging="360"/>
      </w:pPr>
      <w:rPr>
        <w:rFonts w:ascii="Courier New" w:hAnsi="Courier New" w:cs="Courier New" w:hint="default"/>
      </w:rPr>
    </w:lvl>
    <w:lvl w:ilvl="8" w:tplc="080A0005" w:tentative="1">
      <w:start w:val="1"/>
      <w:numFmt w:val="bullet"/>
      <w:lvlText w:val=""/>
      <w:lvlJc w:val="left"/>
      <w:pPr>
        <w:ind w:left="6905" w:hanging="360"/>
      </w:pPr>
      <w:rPr>
        <w:rFonts w:ascii="Wingdings" w:hAnsi="Wingdings" w:hint="default"/>
      </w:rPr>
    </w:lvl>
  </w:abstractNum>
  <w:abstractNum w:abstractNumId="11" w15:restartNumberingAfterBreak="0">
    <w:nsid w:val="30624FD2"/>
    <w:multiLevelType w:val="hybridMultilevel"/>
    <w:tmpl w:val="5B229B96"/>
    <w:lvl w:ilvl="0" w:tplc="4FDCFC5E">
      <w:start w:val="1"/>
      <w:numFmt w:val="upperLetter"/>
      <w:lvlText w:val="%1)"/>
      <w:lvlJc w:val="left"/>
      <w:pPr>
        <w:ind w:left="-491" w:hanging="360"/>
      </w:pPr>
      <w:rPr>
        <w:rFonts w:hint="default"/>
      </w:rPr>
    </w:lvl>
    <w:lvl w:ilvl="1" w:tplc="080A0019" w:tentative="1">
      <w:start w:val="1"/>
      <w:numFmt w:val="lowerLetter"/>
      <w:lvlText w:val="%2."/>
      <w:lvlJc w:val="left"/>
      <w:pPr>
        <w:ind w:left="229" w:hanging="360"/>
      </w:pPr>
    </w:lvl>
    <w:lvl w:ilvl="2" w:tplc="080A001B" w:tentative="1">
      <w:start w:val="1"/>
      <w:numFmt w:val="lowerRoman"/>
      <w:lvlText w:val="%3."/>
      <w:lvlJc w:val="right"/>
      <w:pPr>
        <w:ind w:left="949" w:hanging="180"/>
      </w:pPr>
    </w:lvl>
    <w:lvl w:ilvl="3" w:tplc="080A000F" w:tentative="1">
      <w:start w:val="1"/>
      <w:numFmt w:val="decimal"/>
      <w:lvlText w:val="%4."/>
      <w:lvlJc w:val="left"/>
      <w:pPr>
        <w:ind w:left="1669" w:hanging="360"/>
      </w:pPr>
    </w:lvl>
    <w:lvl w:ilvl="4" w:tplc="080A0019" w:tentative="1">
      <w:start w:val="1"/>
      <w:numFmt w:val="lowerLetter"/>
      <w:lvlText w:val="%5."/>
      <w:lvlJc w:val="left"/>
      <w:pPr>
        <w:ind w:left="2389" w:hanging="360"/>
      </w:pPr>
    </w:lvl>
    <w:lvl w:ilvl="5" w:tplc="080A001B" w:tentative="1">
      <w:start w:val="1"/>
      <w:numFmt w:val="lowerRoman"/>
      <w:lvlText w:val="%6."/>
      <w:lvlJc w:val="right"/>
      <w:pPr>
        <w:ind w:left="3109" w:hanging="180"/>
      </w:pPr>
    </w:lvl>
    <w:lvl w:ilvl="6" w:tplc="080A000F" w:tentative="1">
      <w:start w:val="1"/>
      <w:numFmt w:val="decimal"/>
      <w:lvlText w:val="%7."/>
      <w:lvlJc w:val="left"/>
      <w:pPr>
        <w:ind w:left="3829" w:hanging="360"/>
      </w:pPr>
    </w:lvl>
    <w:lvl w:ilvl="7" w:tplc="080A0019" w:tentative="1">
      <w:start w:val="1"/>
      <w:numFmt w:val="lowerLetter"/>
      <w:lvlText w:val="%8."/>
      <w:lvlJc w:val="left"/>
      <w:pPr>
        <w:ind w:left="4549" w:hanging="360"/>
      </w:pPr>
    </w:lvl>
    <w:lvl w:ilvl="8" w:tplc="080A001B" w:tentative="1">
      <w:start w:val="1"/>
      <w:numFmt w:val="lowerRoman"/>
      <w:lvlText w:val="%9."/>
      <w:lvlJc w:val="right"/>
      <w:pPr>
        <w:ind w:left="5269" w:hanging="180"/>
      </w:pPr>
    </w:lvl>
  </w:abstractNum>
  <w:abstractNum w:abstractNumId="12" w15:restartNumberingAfterBreak="0">
    <w:nsid w:val="35C920F2"/>
    <w:multiLevelType w:val="hybridMultilevel"/>
    <w:tmpl w:val="24063EAC"/>
    <w:lvl w:ilvl="0" w:tplc="080A0015">
      <w:start w:val="1"/>
      <w:numFmt w:val="upperLetter"/>
      <w:lvlText w:val="%1."/>
      <w:lvlJc w:val="left"/>
      <w:pPr>
        <w:ind w:left="3621" w:hanging="360"/>
      </w:pPr>
    </w:lvl>
    <w:lvl w:ilvl="1" w:tplc="080A0019">
      <w:start w:val="1"/>
      <w:numFmt w:val="lowerLetter"/>
      <w:lvlText w:val="%2."/>
      <w:lvlJc w:val="left"/>
      <w:pPr>
        <w:ind w:left="1440" w:hanging="360"/>
      </w:pPr>
    </w:lvl>
    <w:lvl w:ilvl="2" w:tplc="B73CFBFE">
      <w:start w:val="1"/>
      <w:numFmt w:val="lowerLetter"/>
      <w:lvlText w:val="%3)"/>
      <w:lvlJc w:val="left"/>
      <w:pPr>
        <w:ind w:left="2340" w:hanging="360"/>
      </w:pPr>
      <w:rPr>
        <w:rFonts w:hint="default"/>
      </w:rPr>
    </w:lvl>
    <w:lvl w:ilvl="3" w:tplc="AF82A980">
      <w:start w:val="1"/>
      <w:numFmt w:val="upperLetter"/>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7207802"/>
    <w:multiLevelType w:val="hybridMultilevel"/>
    <w:tmpl w:val="7B5AACF0"/>
    <w:lvl w:ilvl="0" w:tplc="080A0001">
      <w:start w:val="1"/>
      <w:numFmt w:val="bullet"/>
      <w:lvlText w:val=""/>
      <w:lvlJc w:val="left"/>
      <w:pPr>
        <w:ind w:left="4548" w:hanging="360"/>
      </w:pPr>
      <w:rPr>
        <w:rFonts w:ascii="Symbol" w:hAnsi="Symbol" w:hint="default"/>
      </w:rPr>
    </w:lvl>
    <w:lvl w:ilvl="1" w:tplc="080A0003">
      <w:start w:val="1"/>
      <w:numFmt w:val="bullet"/>
      <w:lvlText w:val="o"/>
      <w:lvlJc w:val="left"/>
      <w:pPr>
        <w:ind w:left="5268" w:hanging="360"/>
      </w:pPr>
      <w:rPr>
        <w:rFonts w:ascii="Courier New" w:hAnsi="Courier New" w:cs="Courier New" w:hint="default"/>
      </w:rPr>
    </w:lvl>
    <w:lvl w:ilvl="2" w:tplc="080A0005" w:tentative="1">
      <w:start w:val="1"/>
      <w:numFmt w:val="bullet"/>
      <w:lvlText w:val=""/>
      <w:lvlJc w:val="left"/>
      <w:pPr>
        <w:ind w:left="5988" w:hanging="360"/>
      </w:pPr>
      <w:rPr>
        <w:rFonts w:ascii="Wingdings" w:hAnsi="Wingdings" w:hint="default"/>
      </w:rPr>
    </w:lvl>
    <w:lvl w:ilvl="3" w:tplc="080A0001" w:tentative="1">
      <w:start w:val="1"/>
      <w:numFmt w:val="bullet"/>
      <w:lvlText w:val=""/>
      <w:lvlJc w:val="left"/>
      <w:pPr>
        <w:ind w:left="6708" w:hanging="360"/>
      </w:pPr>
      <w:rPr>
        <w:rFonts w:ascii="Symbol" w:hAnsi="Symbol" w:hint="default"/>
      </w:rPr>
    </w:lvl>
    <w:lvl w:ilvl="4" w:tplc="080A0003" w:tentative="1">
      <w:start w:val="1"/>
      <w:numFmt w:val="bullet"/>
      <w:lvlText w:val="o"/>
      <w:lvlJc w:val="left"/>
      <w:pPr>
        <w:ind w:left="7428" w:hanging="360"/>
      </w:pPr>
      <w:rPr>
        <w:rFonts w:ascii="Courier New" w:hAnsi="Courier New" w:cs="Courier New" w:hint="default"/>
      </w:rPr>
    </w:lvl>
    <w:lvl w:ilvl="5" w:tplc="080A0005" w:tentative="1">
      <w:start w:val="1"/>
      <w:numFmt w:val="bullet"/>
      <w:lvlText w:val=""/>
      <w:lvlJc w:val="left"/>
      <w:pPr>
        <w:ind w:left="8148" w:hanging="360"/>
      </w:pPr>
      <w:rPr>
        <w:rFonts w:ascii="Wingdings" w:hAnsi="Wingdings" w:hint="default"/>
      </w:rPr>
    </w:lvl>
    <w:lvl w:ilvl="6" w:tplc="080A0001" w:tentative="1">
      <w:start w:val="1"/>
      <w:numFmt w:val="bullet"/>
      <w:lvlText w:val=""/>
      <w:lvlJc w:val="left"/>
      <w:pPr>
        <w:ind w:left="8868" w:hanging="360"/>
      </w:pPr>
      <w:rPr>
        <w:rFonts w:ascii="Symbol" w:hAnsi="Symbol" w:hint="default"/>
      </w:rPr>
    </w:lvl>
    <w:lvl w:ilvl="7" w:tplc="080A0003" w:tentative="1">
      <w:start w:val="1"/>
      <w:numFmt w:val="bullet"/>
      <w:lvlText w:val="o"/>
      <w:lvlJc w:val="left"/>
      <w:pPr>
        <w:ind w:left="9588" w:hanging="360"/>
      </w:pPr>
      <w:rPr>
        <w:rFonts w:ascii="Courier New" w:hAnsi="Courier New" w:cs="Courier New" w:hint="default"/>
      </w:rPr>
    </w:lvl>
    <w:lvl w:ilvl="8" w:tplc="080A0005" w:tentative="1">
      <w:start w:val="1"/>
      <w:numFmt w:val="bullet"/>
      <w:lvlText w:val=""/>
      <w:lvlJc w:val="left"/>
      <w:pPr>
        <w:ind w:left="10308" w:hanging="360"/>
      </w:pPr>
      <w:rPr>
        <w:rFonts w:ascii="Wingdings" w:hAnsi="Wingdings" w:hint="default"/>
      </w:rPr>
    </w:lvl>
  </w:abstractNum>
  <w:abstractNum w:abstractNumId="14"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 w15:restartNumberingAfterBreak="0">
    <w:nsid w:val="3A283DA0"/>
    <w:multiLevelType w:val="multilevel"/>
    <w:tmpl w:val="53FAFB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B8D41B5"/>
    <w:multiLevelType w:val="hybridMultilevel"/>
    <w:tmpl w:val="0096B2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E659D"/>
    <w:multiLevelType w:val="hybridMultilevel"/>
    <w:tmpl w:val="CE7C18CE"/>
    <w:lvl w:ilvl="0" w:tplc="080A000F">
      <w:start w:val="1"/>
      <w:numFmt w:val="decimal"/>
      <w:lvlText w:val="%1."/>
      <w:lvlJc w:val="left"/>
      <w:pPr>
        <w:ind w:left="1080" w:hanging="72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A12849"/>
    <w:multiLevelType w:val="hybridMultilevel"/>
    <w:tmpl w:val="CAACC5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A117551"/>
    <w:multiLevelType w:val="hybridMultilevel"/>
    <w:tmpl w:val="0E762B16"/>
    <w:lvl w:ilvl="0" w:tplc="08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5D3466DA"/>
    <w:multiLevelType w:val="hybridMultilevel"/>
    <w:tmpl w:val="F01291FA"/>
    <w:styleLink w:val="WW8Num221"/>
    <w:lvl w:ilvl="0" w:tplc="080A0005">
      <w:start w:val="1"/>
      <w:numFmt w:val="bullet"/>
      <w:lvlText w:val=""/>
      <w:lvlJc w:val="left"/>
      <w:pPr>
        <w:ind w:left="1854" w:hanging="360"/>
      </w:pPr>
      <w:rPr>
        <w:rFonts w:ascii="Wingdings" w:hAnsi="Wingdings" w:hint="default"/>
      </w:rPr>
    </w:lvl>
    <w:lvl w:ilvl="1" w:tplc="080A0003">
      <w:start w:val="1"/>
      <w:numFmt w:val="bullet"/>
      <w:lvlText w:val="o"/>
      <w:lvlJc w:val="left"/>
      <w:pPr>
        <w:ind w:left="2574" w:hanging="360"/>
      </w:pPr>
      <w:rPr>
        <w:rFonts w:ascii="Courier New" w:hAnsi="Courier New" w:cs="Courier New" w:hint="default"/>
      </w:rPr>
    </w:lvl>
    <w:lvl w:ilvl="2" w:tplc="080A0005">
      <w:start w:val="1"/>
      <w:numFmt w:val="bullet"/>
      <w:lvlText w:val=""/>
      <w:lvlJc w:val="left"/>
      <w:pPr>
        <w:ind w:left="3294" w:hanging="360"/>
      </w:pPr>
      <w:rPr>
        <w:rFonts w:ascii="Wingdings" w:hAnsi="Wingdings" w:hint="default"/>
      </w:rPr>
    </w:lvl>
    <w:lvl w:ilvl="3" w:tplc="080A0001">
      <w:start w:val="1"/>
      <w:numFmt w:val="bullet"/>
      <w:lvlText w:val=""/>
      <w:lvlJc w:val="left"/>
      <w:pPr>
        <w:ind w:left="4014" w:hanging="360"/>
      </w:pPr>
      <w:rPr>
        <w:rFonts w:ascii="Symbol" w:hAnsi="Symbol" w:hint="default"/>
      </w:rPr>
    </w:lvl>
    <w:lvl w:ilvl="4" w:tplc="080A0003">
      <w:start w:val="1"/>
      <w:numFmt w:val="bullet"/>
      <w:lvlText w:val="o"/>
      <w:lvlJc w:val="left"/>
      <w:pPr>
        <w:ind w:left="4734" w:hanging="360"/>
      </w:pPr>
      <w:rPr>
        <w:rFonts w:ascii="Courier New" w:hAnsi="Courier New" w:cs="Courier New" w:hint="default"/>
      </w:rPr>
    </w:lvl>
    <w:lvl w:ilvl="5" w:tplc="080A0005">
      <w:start w:val="1"/>
      <w:numFmt w:val="bullet"/>
      <w:lvlText w:val=""/>
      <w:lvlJc w:val="left"/>
      <w:pPr>
        <w:ind w:left="5454" w:hanging="360"/>
      </w:pPr>
      <w:rPr>
        <w:rFonts w:ascii="Wingdings" w:hAnsi="Wingdings" w:hint="default"/>
      </w:rPr>
    </w:lvl>
    <w:lvl w:ilvl="6" w:tplc="080A0001">
      <w:start w:val="1"/>
      <w:numFmt w:val="bullet"/>
      <w:lvlText w:val=""/>
      <w:lvlJc w:val="left"/>
      <w:pPr>
        <w:ind w:left="6174" w:hanging="360"/>
      </w:pPr>
      <w:rPr>
        <w:rFonts w:ascii="Symbol" w:hAnsi="Symbol" w:hint="default"/>
      </w:rPr>
    </w:lvl>
    <w:lvl w:ilvl="7" w:tplc="080A0003">
      <w:start w:val="1"/>
      <w:numFmt w:val="bullet"/>
      <w:lvlText w:val="o"/>
      <w:lvlJc w:val="left"/>
      <w:pPr>
        <w:ind w:left="6894" w:hanging="360"/>
      </w:pPr>
      <w:rPr>
        <w:rFonts w:ascii="Courier New" w:hAnsi="Courier New" w:cs="Courier New" w:hint="default"/>
      </w:rPr>
    </w:lvl>
    <w:lvl w:ilvl="8" w:tplc="080A0005">
      <w:start w:val="1"/>
      <w:numFmt w:val="bullet"/>
      <w:lvlText w:val=""/>
      <w:lvlJc w:val="left"/>
      <w:pPr>
        <w:ind w:left="7614" w:hanging="360"/>
      </w:pPr>
      <w:rPr>
        <w:rFonts w:ascii="Wingdings" w:hAnsi="Wingdings" w:hint="default"/>
      </w:rPr>
    </w:lvl>
  </w:abstractNum>
  <w:abstractNum w:abstractNumId="23" w15:restartNumberingAfterBreak="0">
    <w:nsid w:val="5ED73101"/>
    <w:multiLevelType w:val="hybridMultilevel"/>
    <w:tmpl w:val="5C9672C8"/>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4" w15:restartNumberingAfterBreak="0">
    <w:nsid w:val="5FA63E1A"/>
    <w:multiLevelType w:val="hybridMultilevel"/>
    <w:tmpl w:val="3CFE39EC"/>
    <w:lvl w:ilvl="0" w:tplc="080A0001">
      <w:start w:val="1"/>
      <w:numFmt w:val="bullet"/>
      <w:lvlText w:val=""/>
      <w:lvlJc w:val="left"/>
      <w:pPr>
        <w:ind w:left="-131" w:hanging="360"/>
      </w:pPr>
      <w:rPr>
        <w:rFonts w:ascii="Symbol" w:hAnsi="Symbol" w:hint="default"/>
      </w:rPr>
    </w:lvl>
    <w:lvl w:ilvl="1" w:tplc="080A0003" w:tentative="1">
      <w:start w:val="1"/>
      <w:numFmt w:val="bullet"/>
      <w:lvlText w:val="o"/>
      <w:lvlJc w:val="left"/>
      <w:pPr>
        <w:ind w:left="589" w:hanging="360"/>
      </w:pPr>
      <w:rPr>
        <w:rFonts w:ascii="Courier New" w:hAnsi="Courier New" w:cs="Courier New" w:hint="default"/>
      </w:rPr>
    </w:lvl>
    <w:lvl w:ilvl="2" w:tplc="080A0005">
      <w:start w:val="1"/>
      <w:numFmt w:val="bullet"/>
      <w:lvlText w:val=""/>
      <w:lvlJc w:val="left"/>
      <w:pPr>
        <w:ind w:left="1309" w:hanging="360"/>
      </w:pPr>
      <w:rPr>
        <w:rFonts w:ascii="Wingdings" w:hAnsi="Wingdings" w:hint="default"/>
      </w:rPr>
    </w:lvl>
    <w:lvl w:ilvl="3" w:tplc="080A0001" w:tentative="1">
      <w:start w:val="1"/>
      <w:numFmt w:val="bullet"/>
      <w:lvlText w:val=""/>
      <w:lvlJc w:val="left"/>
      <w:pPr>
        <w:ind w:left="2029" w:hanging="360"/>
      </w:pPr>
      <w:rPr>
        <w:rFonts w:ascii="Symbol" w:hAnsi="Symbol" w:hint="default"/>
      </w:rPr>
    </w:lvl>
    <w:lvl w:ilvl="4" w:tplc="080A0003" w:tentative="1">
      <w:start w:val="1"/>
      <w:numFmt w:val="bullet"/>
      <w:lvlText w:val="o"/>
      <w:lvlJc w:val="left"/>
      <w:pPr>
        <w:ind w:left="2749" w:hanging="360"/>
      </w:pPr>
      <w:rPr>
        <w:rFonts w:ascii="Courier New" w:hAnsi="Courier New" w:cs="Courier New" w:hint="default"/>
      </w:rPr>
    </w:lvl>
    <w:lvl w:ilvl="5" w:tplc="080A0005" w:tentative="1">
      <w:start w:val="1"/>
      <w:numFmt w:val="bullet"/>
      <w:lvlText w:val=""/>
      <w:lvlJc w:val="left"/>
      <w:pPr>
        <w:ind w:left="3469" w:hanging="360"/>
      </w:pPr>
      <w:rPr>
        <w:rFonts w:ascii="Wingdings" w:hAnsi="Wingdings" w:hint="default"/>
      </w:rPr>
    </w:lvl>
    <w:lvl w:ilvl="6" w:tplc="080A0001" w:tentative="1">
      <w:start w:val="1"/>
      <w:numFmt w:val="bullet"/>
      <w:lvlText w:val=""/>
      <w:lvlJc w:val="left"/>
      <w:pPr>
        <w:ind w:left="4189" w:hanging="360"/>
      </w:pPr>
      <w:rPr>
        <w:rFonts w:ascii="Symbol" w:hAnsi="Symbol" w:hint="default"/>
      </w:rPr>
    </w:lvl>
    <w:lvl w:ilvl="7" w:tplc="080A0003" w:tentative="1">
      <w:start w:val="1"/>
      <w:numFmt w:val="bullet"/>
      <w:lvlText w:val="o"/>
      <w:lvlJc w:val="left"/>
      <w:pPr>
        <w:ind w:left="4909" w:hanging="360"/>
      </w:pPr>
      <w:rPr>
        <w:rFonts w:ascii="Courier New" w:hAnsi="Courier New" w:cs="Courier New" w:hint="default"/>
      </w:rPr>
    </w:lvl>
    <w:lvl w:ilvl="8" w:tplc="080A0005" w:tentative="1">
      <w:start w:val="1"/>
      <w:numFmt w:val="bullet"/>
      <w:lvlText w:val=""/>
      <w:lvlJc w:val="left"/>
      <w:pPr>
        <w:ind w:left="5629" w:hanging="360"/>
      </w:pPr>
      <w:rPr>
        <w:rFonts w:ascii="Wingdings" w:hAnsi="Wingdings" w:hint="default"/>
      </w:rPr>
    </w:lvl>
  </w:abstractNum>
  <w:abstractNum w:abstractNumId="25" w15:restartNumberingAfterBreak="0">
    <w:nsid w:val="64555B82"/>
    <w:multiLevelType w:val="hybridMultilevel"/>
    <w:tmpl w:val="B7EC5DD2"/>
    <w:lvl w:ilvl="0" w:tplc="080A000B">
      <w:start w:val="1"/>
      <w:numFmt w:val="bullet"/>
      <w:lvlText w:val=""/>
      <w:lvlJc w:val="left"/>
      <w:pPr>
        <w:ind w:left="-131" w:hanging="360"/>
      </w:pPr>
      <w:rPr>
        <w:rFonts w:ascii="Wingdings" w:hAnsi="Wingdings" w:hint="default"/>
      </w:rPr>
    </w:lvl>
    <w:lvl w:ilvl="1" w:tplc="080A0003" w:tentative="1">
      <w:start w:val="1"/>
      <w:numFmt w:val="bullet"/>
      <w:lvlText w:val="o"/>
      <w:lvlJc w:val="left"/>
      <w:pPr>
        <w:ind w:left="589" w:hanging="360"/>
      </w:pPr>
      <w:rPr>
        <w:rFonts w:ascii="Courier New" w:hAnsi="Courier New" w:cs="Courier New" w:hint="default"/>
      </w:rPr>
    </w:lvl>
    <w:lvl w:ilvl="2" w:tplc="080A0005" w:tentative="1">
      <w:start w:val="1"/>
      <w:numFmt w:val="bullet"/>
      <w:lvlText w:val=""/>
      <w:lvlJc w:val="left"/>
      <w:pPr>
        <w:ind w:left="1309" w:hanging="360"/>
      </w:pPr>
      <w:rPr>
        <w:rFonts w:ascii="Wingdings" w:hAnsi="Wingdings" w:hint="default"/>
      </w:rPr>
    </w:lvl>
    <w:lvl w:ilvl="3" w:tplc="080A0001" w:tentative="1">
      <w:start w:val="1"/>
      <w:numFmt w:val="bullet"/>
      <w:lvlText w:val=""/>
      <w:lvlJc w:val="left"/>
      <w:pPr>
        <w:ind w:left="2029" w:hanging="360"/>
      </w:pPr>
      <w:rPr>
        <w:rFonts w:ascii="Symbol" w:hAnsi="Symbol" w:hint="default"/>
      </w:rPr>
    </w:lvl>
    <w:lvl w:ilvl="4" w:tplc="080A0003" w:tentative="1">
      <w:start w:val="1"/>
      <w:numFmt w:val="bullet"/>
      <w:lvlText w:val="o"/>
      <w:lvlJc w:val="left"/>
      <w:pPr>
        <w:ind w:left="2749" w:hanging="360"/>
      </w:pPr>
      <w:rPr>
        <w:rFonts w:ascii="Courier New" w:hAnsi="Courier New" w:cs="Courier New" w:hint="default"/>
      </w:rPr>
    </w:lvl>
    <w:lvl w:ilvl="5" w:tplc="080A0005" w:tentative="1">
      <w:start w:val="1"/>
      <w:numFmt w:val="bullet"/>
      <w:lvlText w:val=""/>
      <w:lvlJc w:val="left"/>
      <w:pPr>
        <w:ind w:left="3469" w:hanging="360"/>
      </w:pPr>
      <w:rPr>
        <w:rFonts w:ascii="Wingdings" w:hAnsi="Wingdings" w:hint="default"/>
      </w:rPr>
    </w:lvl>
    <w:lvl w:ilvl="6" w:tplc="080A0001" w:tentative="1">
      <w:start w:val="1"/>
      <w:numFmt w:val="bullet"/>
      <w:lvlText w:val=""/>
      <w:lvlJc w:val="left"/>
      <w:pPr>
        <w:ind w:left="4189" w:hanging="360"/>
      </w:pPr>
      <w:rPr>
        <w:rFonts w:ascii="Symbol" w:hAnsi="Symbol" w:hint="default"/>
      </w:rPr>
    </w:lvl>
    <w:lvl w:ilvl="7" w:tplc="080A0003" w:tentative="1">
      <w:start w:val="1"/>
      <w:numFmt w:val="bullet"/>
      <w:lvlText w:val="o"/>
      <w:lvlJc w:val="left"/>
      <w:pPr>
        <w:ind w:left="4909" w:hanging="360"/>
      </w:pPr>
      <w:rPr>
        <w:rFonts w:ascii="Courier New" w:hAnsi="Courier New" w:cs="Courier New" w:hint="default"/>
      </w:rPr>
    </w:lvl>
    <w:lvl w:ilvl="8" w:tplc="080A0005" w:tentative="1">
      <w:start w:val="1"/>
      <w:numFmt w:val="bullet"/>
      <w:lvlText w:val=""/>
      <w:lvlJc w:val="left"/>
      <w:pPr>
        <w:ind w:left="5629" w:hanging="360"/>
      </w:pPr>
      <w:rPr>
        <w:rFonts w:ascii="Wingdings" w:hAnsi="Wingdings" w:hint="default"/>
      </w:rPr>
    </w:lvl>
  </w:abstractNum>
  <w:abstractNum w:abstractNumId="26"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8"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9"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4094691"/>
    <w:multiLevelType w:val="hybridMultilevel"/>
    <w:tmpl w:val="D8DCF71E"/>
    <w:lvl w:ilvl="0" w:tplc="080A0017">
      <w:start w:val="1"/>
      <w:numFmt w:val="lowerLetter"/>
      <w:lvlText w:val="%1)"/>
      <w:lvlJc w:val="left"/>
      <w:pPr>
        <w:ind w:left="786" w:hanging="360"/>
      </w:pPr>
    </w:lvl>
    <w:lvl w:ilvl="1" w:tplc="E7263104">
      <w:start w:val="7"/>
      <w:numFmt w:val="bullet"/>
      <w:lvlText w:val="•"/>
      <w:lvlJc w:val="left"/>
      <w:pPr>
        <w:ind w:left="1440" w:hanging="360"/>
      </w:pPr>
      <w:rPr>
        <w:rFonts w:ascii="Montserrat Regular" w:eastAsia="Times New Roman" w:hAnsi="Montserrat Regular"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50A486D"/>
    <w:multiLevelType w:val="hybridMultilevel"/>
    <w:tmpl w:val="870ECDE4"/>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num w:numId="1" w16cid:durableId="990796037">
    <w:abstractNumId w:val="29"/>
  </w:num>
  <w:num w:numId="2" w16cid:durableId="1799757273">
    <w:abstractNumId w:val="26"/>
  </w:num>
  <w:num w:numId="3" w16cid:durableId="1201085659">
    <w:abstractNumId w:val="19"/>
  </w:num>
  <w:num w:numId="4" w16cid:durableId="212153664">
    <w:abstractNumId w:val="28"/>
  </w:num>
  <w:num w:numId="5" w16cid:durableId="804347928">
    <w:abstractNumId w:val="27"/>
  </w:num>
  <w:num w:numId="6" w16cid:durableId="1994871581">
    <w:abstractNumId w:val="14"/>
  </w:num>
  <w:num w:numId="7" w16cid:durableId="8359193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44361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5867967">
    <w:abstractNumId w:val="22"/>
  </w:num>
  <w:num w:numId="10" w16cid:durableId="1867864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3945693">
    <w:abstractNumId w:val="2"/>
  </w:num>
  <w:num w:numId="12" w16cid:durableId="1797216837">
    <w:abstractNumId w:val="17"/>
  </w:num>
  <w:num w:numId="13" w16cid:durableId="1080106124">
    <w:abstractNumId w:val="9"/>
  </w:num>
  <w:num w:numId="14" w16cid:durableId="568080449">
    <w:abstractNumId w:val="16"/>
  </w:num>
  <w:num w:numId="15" w16cid:durableId="1893805389">
    <w:abstractNumId w:val="15"/>
  </w:num>
  <w:num w:numId="16" w16cid:durableId="1990817437">
    <w:abstractNumId w:val="13"/>
  </w:num>
  <w:num w:numId="17" w16cid:durableId="2042978072">
    <w:abstractNumId w:val="21"/>
  </w:num>
  <w:num w:numId="18" w16cid:durableId="313293031">
    <w:abstractNumId w:val="20"/>
  </w:num>
  <w:num w:numId="19" w16cid:durableId="477235587">
    <w:abstractNumId w:val="0"/>
  </w:num>
  <w:num w:numId="20" w16cid:durableId="815530832">
    <w:abstractNumId w:val="6"/>
  </w:num>
  <w:num w:numId="21" w16cid:durableId="1590040365">
    <w:abstractNumId w:val="12"/>
  </w:num>
  <w:num w:numId="22" w16cid:durableId="1233082331">
    <w:abstractNumId w:val="3"/>
  </w:num>
  <w:num w:numId="23" w16cid:durableId="176821002">
    <w:abstractNumId w:val="23"/>
  </w:num>
  <w:num w:numId="24" w16cid:durableId="928267885">
    <w:abstractNumId w:val="5"/>
  </w:num>
  <w:num w:numId="25" w16cid:durableId="565264842">
    <w:abstractNumId w:val="30"/>
  </w:num>
  <w:num w:numId="26" w16cid:durableId="1416435224">
    <w:abstractNumId w:val="10"/>
  </w:num>
  <w:num w:numId="27" w16cid:durableId="390428328">
    <w:abstractNumId w:val="1"/>
  </w:num>
  <w:num w:numId="28" w16cid:durableId="1041368212">
    <w:abstractNumId w:val="25"/>
  </w:num>
  <w:num w:numId="29" w16cid:durableId="906964596">
    <w:abstractNumId w:val="11"/>
  </w:num>
  <w:num w:numId="30" w16cid:durableId="1724597561">
    <w:abstractNumId w:val="24"/>
  </w:num>
  <w:num w:numId="31" w16cid:durableId="1557083165">
    <w:abstractNumId w:val="7"/>
  </w:num>
  <w:num w:numId="32" w16cid:durableId="1042903985">
    <w:abstractNumId w:val="31"/>
  </w:num>
  <w:num w:numId="33" w16cid:durableId="42369572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rnando Colmenero Gomez">
    <w15:presenceInfo w15:providerId="AD" w15:userId="S::fernando.colmenero@imss.gob.mx::59d1a967-10ff-4b45-9157-6101f5836c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34C3B"/>
    <w:rsid w:val="000364A9"/>
    <w:rsid w:val="00041891"/>
    <w:rsid w:val="00072F9D"/>
    <w:rsid w:val="00082882"/>
    <w:rsid w:val="00095970"/>
    <w:rsid w:val="000A09C1"/>
    <w:rsid w:val="000A408C"/>
    <w:rsid w:val="000D71F8"/>
    <w:rsid w:val="000D7977"/>
    <w:rsid w:val="000D799D"/>
    <w:rsid w:val="000E23BF"/>
    <w:rsid w:val="000E5773"/>
    <w:rsid w:val="000E5D1C"/>
    <w:rsid w:val="000E6D76"/>
    <w:rsid w:val="00114DE1"/>
    <w:rsid w:val="0011532A"/>
    <w:rsid w:val="00132439"/>
    <w:rsid w:val="00156A3E"/>
    <w:rsid w:val="00161740"/>
    <w:rsid w:val="0016179D"/>
    <w:rsid w:val="001735D1"/>
    <w:rsid w:val="00180A38"/>
    <w:rsid w:val="00183031"/>
    <w:rsid w:val="00184325"/>
    <w:rsid w:val="001862D8"/>
    <w:rsid w:val="001B450D"/>
    <w:rsid w:val="001C0174"/>
    <w:rsid w:val="001C725C"/>
    <w:rsid w:val="00205AB5"/>
    <w:rsid w:val="0020603B"/>
    <w:rsid w:val="00206F46"/>
    <w:rsid w:val="0021733C"/>
    <w:rsid w:val="00223AFA"/>
    <w:rsid w:val="00241597"/>
    <w:rsid w:val="00256B1D"/>
    <w:rsid w:val="00265480"/>
    <w:rsid w:val="00290A98"/>
    <w:rsid w:val="0029542D"/>
    <w:rsid w:val="002974B7"/>
    <w:rsid w:val="002C7EF3"/>
    <w:rsid w:val="002E2142"/>
    <w:rsid w:val="002E4953"/>
    <w:rsid w:val="002F467D"/>
    <w:rsid w:val="002F5CEB"/>
    <w:rsid w:val="002F6562"/>
    <w:rsid w:val="0030476A"/>
    <w:rsid w:val="00321E1B"/>
    <w:rsid w:val="00330DC8"/>
    <w:rsid w:val="0034181C"/>
    <w:rsid w:val="00350BF3"/>
    <w:rsid w:val="00354C85"/>
    <w:rsid w:val="00363222"/>
    <w:rsid w:val="00364CAD"/>
    <w:rsid w:val="00366D29"/>
    <w:rsid w:val="00370465"/>
    <w:rsid w:val="00373083"/>
    <w:rsid w:val="003849C9"/>
    <w:rsid w:val="003A0EE2"/>
    <w:rsid w:val="003C4480"/>
    <w:rsid w:val="003D1847"/>
    <w:rsid w:val="003D416E"/>
    <w:rsid w:val="003E1335"/>
    <w:rsid w:val="003E6351"/>
    <w:rsid w:val="004036F0"/>
    <w:rsid w:val="004116A9"/>
    <w:rsid w:val="00434C67"/>
    <w:rsid w:val="00443F1F"/>
    <w:rsid w:val="00455E9D"/>
    <w:rsid w:val="004609CA"/>
    <w:rsid w:val="00466B7F"/>
    <w:rsid w:val="00466E8B"/>
    <w:rsid w:val="00477D54"/>
    <w:rsid w:val="00477F45"/>
    <w:rsid w:val="00496B03"/>
    <w:rsid w:val="004A4C4E"/>
    <w:rsid w:val="004A59DE"/>
    <w:rsid w:val="004A6B6A"/>
    <w:rsid w:val="004B1D2F"/>
    <w:rsid w:val="004B78A9"/>
    <w:rsid w:val="004C4074"/>
    <w:rsid w:val="004D146C"/>
    <w:rsid w:val="004E0D31"/>
    <w:rsid w:val="004E248D"/>
    <w:rsid w:val="004F58E8"/>
    <w:rsid w:val="005101DD"/>
    <w:rsid w:val="00512B23"/>
    <w:rsid w:val="00515491"/>
    <w:rsid w:val="00521C89"/>
    <w:rsid w:val="00523FB9"/>
    <w:rsid w:val="005242C9"/>
    <w:rsid w:val="00535944"/>
    <w:rsid w:val="00542A21"/>
    <w:rsid w:val="00543E6F"/>
    <w:rsid w:val="005442DB"/>
    <w:rsid w:val="0055525B"/>
    <w:rsid w:val="005C1A7C"/>
    <w:rsid w:val="005C7CAD"/>
    <w:rsid w:val="005D3395"/>
    <w:rsid w:val="005E7313"/>
    <w:rsid w:val="005F4795"/>
    <w:rsid w:val="00626689"/>
    <w:rsid w:val="00626EE3"/>
    <w:rsid w:val="00630A00"/>
    <w:rsid w:val="00631824"/>
    <w:rsid w:val="006322C1"/>
    <w:rsid w:val="006336F8"/>
    <w:rsid w:val="006472DD"/>
    <w:rsid w:val="00652453"/>
    <w:rsid w:val="0067390D"/>
    <w:rsid w:val="006770F8"/>
    <w:rsid w:val="006A1083"/>
    <w:rsid w:val="006A3D09"/>
    <w:rsid w:val="006B16D5"/>
    <w:rsid w:val="006B667E"/>
    <w:rsid w:val="006C0425"/>
    <w:rsid w:val="006C3B4E"/>
    <w:rsid w:val="006C57C3"/>
    <w:rsid w:val="006F03C1"/>
    <w:rsid w:val="00727A52"/>
    <w:rsid w:val="00735FF2"/>
    <w:rsid w:val="00737D4D"/>
    <w:rsid w:val="0074180A"/>
    <w:rsid w:val="007421E3"/>
    <w:rsid w:val="0078195E"/>
    <w:rsid w:val="00781FBD"/>
    <w:rsid w:val="00784DC4"/>
    <w:rsid w:val="007A090D"/>
    <w:rsid w:val="007B5820"/>
    <w:rsid w:val="007B74AD"/>
    <w:rsid w:val="007D410B"/>
    <w:rsid w:val="007D77D1"/>
    <w:rsid w:val="007E5888"/>
    <w:rsid w:val="007F1DB3"/>
    <w:rsid w:val="007F5E00"/>
    <w:rsid w:val="00813364"/>
    <w:rsid w:val="00831EE7"/>
    <w:rsid w:val="00834146"/>
    <w:rsid w:val="0085557D"/>
    <w:rsid w:val="008837DC"/>
    <w:rsid w:val="008A67F5"/>
    <w:rsid w:val="008A6C32"/>
    <w:rsid w:val="008C1F94"/>
    <w:rsid w:val="008D0A45"/>
    <w:rsid w:val="008D2C7B"/>
    <w:rsid w:val="008E1A56"/>
    <w:rsid w:val="008F2306"/>
    <w:rsid w:val="0090412A"/>
    <w:rsid w:val="009066A7"/>
    <w:rsid w:val="009068C0"/>
    <w:rsid w:val="00907F1C"/>
    <w:rsid w:val="00932C27"/>
    <w:rsid w:val="00937C98"/>
    <w:rsid w:val="00942415"/>
    <w:rsid w:val="00942628"/>
    <w:rsid w:val="009446DD"/>
    <w:rsid w:val="00963FBE"/>
    <w:rsid w:val="00996922"/>
    <w:rsid w:val="009A1EB0"/>
    <w:rsid w:val="009C12D6"/>
    <w:rsid w:val="009F2BA1"/>
    <w:rsid w:val="00A07674"/>
    <w:rsid w:val="00A23A72"/>
    <w:rsid w:val="00A301D7"/>
    <w:rsid w:val="00A45405"/>
    <w:rsid w:val="00A73D65"/>
    <w:rsid w:val="00A7707A"/>
    <w:rsid w:val="00A81BCC"/>
    <w:rsid w:val="00A97D2B"/>
    <w:rsid w:val="00AA29A2"/>
    <w:rsid w:val="00AC0284"/>
    <w:rsid w:val="00AF3CBF"/>
    <w:rsid w:val="00B01986"/>
    <w:rsid w:val="00B15C41"/>
    <w:rsid w:val="00B30872"/>
    <w:rsid w:val="00B3608B"/>
    <w:rsid w:val="00B61920"/>
    <w:rsid w:val="00B72D65"/>
    <w:rsid w:val="00B87C85"/>
    <w:rsid w:val="00BB21A6"/>
    <w:rsid w:val="00BB2DFF"/>
    <w:rsid w:val="00BB6B3C"/>
    <w:rsid w:val="00BC41F8"/>
    <w:rsid w:val="00BC43BD"/>
    <w:rsid w:val="00BC4D2C"/>
    <w:rsid w:val="00BD1797"/>
    <w:rsid w:val="00BE00E8"/>
    <w:rsid w:val="00BE4B8A"/>
    <w:rsid w:val="00BF29F6"/>
    <w:rsid w:val="00BF3269"/>
    <w:rsid w:val="00C02E98"/>
    <w:rsid w:val="00C1273F"/>
    <w:rsid w:val="00C13382"/>
    <w:rsid w:val="00C21365"/>
    <w:rsid w:val="00C23B9E"/>
    <w:rsid w:val="00C279A3"/>
    <w:rsid w:val="00C30849"/>
    <w:rsid w:val="00C403B7"/>
    <w:rsid w:val="00C4079B"/>
    <w:rsid w:val="00C42074"/>
    <w:rsid w:val="00C465FE"/>
    <w:rsid w:val="00C60FA2"/>
    <w:rsid w:val="00C66739"/>
    <w:rsid w:val="00C67047"/>
    <w:rsid w:val="00C67CB1"/>
    <w:rsid w:val="00C84707"/>
    <w:rsid w:val="00C90CED"/>
    <w:rsid w:val="00C918A3"/>
    <w:rsid w:val="00CB3DAE"/>
    <w:rsid w:val="00CB7D4F"/>
    <w:rsid w:val="00CC3003"/>
    <w:rsid w:val="00CD34DA"/>
    <w:rsid w:val="00CE3E99"/>
    <w:rsid w:val="00CE4912"/>
    <w:rsid w:val="00CF41D4"/>
    <w:rsid w:val="00CF54E5"/>
    <w:rsid w:val="00CF5DE3"/>
    <w:rsid w:val="00D1354D"/>
    <w:rsid w:val="00D20C38"/>
    <w:rsid w:val="00D21907"/>
    <w:rsid w:val="00D21B89"/>
    <w:rsid w:val="00D357FD"/>
    <w:rsid w:val="00D51FF0"/>
    <w:rsid w:val="00D53D98"/>
    <w:rsid w:val="00D57453"/>
    <w:rsid w:val="00D61FB3"/>
    <w:rsid w:val="00D72156"/>
    <w:rsid w:val="00D766F9"/>
    <w:rsid w:val="00D84E05"/>
    <w:rsid w:val="00D97FD6"/>
    <w:rsid w:val="00DA037A"/>
    <w:rsid w:val="00DA1B19"/>
    <w:rsid w:val="00DA3260"/>
    <w:rsid w:val="00DB263C"/>
    <w:rsid w:val="00DB53A4"/>
    <w:rsid w:val="00DF216F"/>
    <w:rsid w:val="00E155A4"/>
    <w:rsid w:val="00E17C66"/>
    <w:rsid w:val="00E604C7"/>
    <w:rsid w:val="00E61167"/>
    <w:rsid w:val="00E8007D"/>
    <w:rsid w:val="00E93011"/>
    <w:rsid w:val="00E93867"/>
    <w:rsid w:val="00EB407F"/>
    <w:rsid w:val="00EB679B"/>
    <w:rsid w:val="00EC7CF4"/>
    <w:rsid w:val="00ED12A1"/>
    <w:rsid w:val="00EE053F"/>
    <w:rsid w:val="00EE0D77"/>
    <w:rsid w:val="00EE6B41"/>
    <w:rsid w:val="00F203CD"/>
    <w:rsid w:val="00F24915"/>
    <w:rsid w:val="00F401F9"/>
    <w:rsid w:val="00F71B0C"/>
    <w:rsid w:val="00F745B2"/>
    <w:rsid w:val="00F8142D"/>
    <w:rsid w:val="00F84A89"/>
    <w:rsid w:val="00F945F2"/>
    <w:rsid w:val="00FA1218"/>
    <w:rsid w:val="00FA5395"/>
    <w:rsid w:val="00FB2AE4"/>
    <w:rsid w:val="00FC5B13"/>
    <w:rsid w:val="00FD1F70"/>
    <w:rsid w:val="00FD754F"/>
    <w:rsid w:val="00FD75E1"/>
    <w:rsid w:val="00FE2ADE"/>
    <w:rsid w:val="00FE3456"/>
    <w:rsid w:val="00FE4360"/>
    <w:rsid w:val="00FE77B5"/>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4848D162-8A65-4B1C-B120-179F1CBA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0E57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512B23"/>
    <w:pPr>
      <w:spacing w:after="200" w:line="276" w:lineRule="auto"/>
      <w:ind w:left="720"/>
      <w:contextualSpacing/>
    </w:pPr>
    <w:rPr>
      <w:rFonts w:eastAsia="Calibri"/>
      <w:sz w:val="22"/>
      <w:szCs w:val="22"/>
      <w:lang w:val="es-MX"/>
    </w:rPr>
  </w:style>
  <w:style w:type="paragraph" w:styleId="Textocomentario">
    <w:name w:val="annotation text"/>
    <w:basedOn w:val="Normal"/>
    <w:link w:val="TextocomentarioCar"/>
    <w:unhideWhenUsed/>
    <w:rsid w:val="00512B23"/>
    <w:pPr>
      <w:spacing w:after="200"/>
    </w:pPr>
    <w:rPr>
      <w:rFonts w:eastAsia="Calibri"/>
      <w:lang w:val="es-MX"/>
    </w:rPr>
  </w:style>
  <w:style w:type="character" w:customStyle="1" w:styleId="TextocomentarioCar">
    <w:name w:val="Texto comentario Car"/>
    <w:basedOn w:val="Fuentedeprrafopredeter"/>
    <w:link w:val="Textocomentario"/>
    <w:rsid w:val="00512B23"/>
    <w:rPr>
      <w:sz w:val="24"/>
      <w:szCs w:val="24"/>
      <w:lang w:eastAsia="en-US"/>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512B23"/>
    <w:rPr>
      <w:sz w:val="22"/>
      <w:szCs w:val="22"/>
      <w:lang w:eastAsia="en-US"/>
    </w:rPr>
  </w:style>
  <w:style w:type="paragraph" w:customStyle="1" w:styleId="Default">
    <w:name w:val="Default"/>
    <w:rsid w:val="00512B23"/>
    <w:pPr>
      <w:autoSpaceDE w:val="0"/>
      <w:autoSpaceDN w:val="0"/>
      <w:adjustRightInd w:val="0"/>
    </w:pPr>
    <w:rPr>
      <w:rFonts w:ascii="Arial" w:eastAsia="Times New Roman" w:hAnsi="Arial" w:cs="Arial"/>
      <w:color w:val="000000"/>
      <w:sz w:val="24"/>
      <w:szCs w:val="24"/>
    </w:rPr>
  </w:style>
  <w:style w:type="table" w:customStyle="1" w:styleId="Tablaconcuadrcula251">
    <w:name w:val="Tabla con cuadrícula251"/>
    <w:basedOn w:val="Tablanormal"/>
    <w:uiPriority w:val="59"/>
    <w:rsid w:val="005D3395"/>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5D33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5D3395"/>
    <w:pPr>
      <w:numPr>
        <w:numId w:val="9"/>
      </w:numPr>
    </w:pPr>
  </w:style>
  <w:style w:type="table" w:customStyle="1" w:styleId="Tablaconcuadrcula25">
    <w:name w:val="Tabla con cuadrícula25"/>
    <w:basedOn w:val="Tablanormal"/>
    <w:uiPriority w:val="59"/>
    <w:rsid w:val="005D3395"/>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71B0C"/>
    <w:rPr>
      <w:color w:val="467886" w:themeColor="hyperlink"/>
      <w:u w:val="single"/>
    </w:rPr>
  </w:style>
  <w:style w:type="character" w:styleId="Refdecomentario">
    <w:name w:val="annotation reference"/>
    <w:basedOn w:val="Fuentedeprrafopredeter"/>
    <w:uiPriority w:val="99"/>
    <w:semiHidden/>
    <w:unhideWhenUsed/>
    <w:rsid w:val="00543E6F"/>
    <w:rPr>
      <w:sz w:val="16"/>
      <w:szCs w:val="16"/>
    </w:rPr>
  </w:style>
  <w:style w:type="paragraph" w:styleId="Asuntodelcomentario">
    <w:name w:val="annotation subject"/>
    <w:basedOn w:val="Textocomentario"/>
    <w:next w:val="Textocomentario"/>
    <w:link w:val="AsuntodelcomentarioCar"/>
    <w:uiPriority w:val="99"/>
    <w:semiHidden/>
    <w:unhideWhenUsed/>
    <w:rsid w:val="00543E6F"/>
    <w:pPr>
      <w:spacing w:after="0"/>
    </w:pPr>
    <w:rPr>
      <w:rFonts w:eastAsia="Yu Mincho"/>
      <w:b/>
      <w:bCs/>
      <w:sz w:val="20"/>
      <w:szCs w:val="20"/>
      <w:lang w:val="es-ES"/>
    </w:rPr>
  </w:style>
  <w:style w:type="character" w:customStyle="1" w:styleId="AsuntodelcomentarioCar">
    <w:name w:val="Asunto del comentario Car"/>
    <w:basedOn w:val="TextocomentarioCar"/>
    <w:link w:val="Asuntodelcomentario"/>
    <w:uiPriority w:val="99"/>
    <w:semiHidden/>
    <w:rsid w:val="00543E6F"/>
    <w:rPr>
      <w:rFonts w:eastAsia="Yu Mincho"/>
      <w:b/>
      <w:bCs/>
      <w:sz w:val="24"/>
      <w:szCs w:val="24"/>
      <w:lang w:val="es-ES" w:eastAsia="en-US"/>
    </w:rPr>
  </w:style>
  <w:style w:type="paragraph" w:styleId="Revisin">
    <w:name w:val="Revision"/>
    <w:hidden/>
    <w:uiPriority w:val="99"/>
    <w:semiHidden/>
    <w:rsid w:val="00781FBD"/>
    <w:rPr>
      <w:rFonts w:eastAsia="Yu Mincho"/>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08556">
      <w:bodyDiv w:val="1"/>
      <w:marLeft w:val="0"/>
      <w:marRight w:val="0"/>
      <w:marTop w:val="0"/>
      <w:marBottom w:val="0"/>
      <w:divBdr>
        <w:top w:val="none" w:sz="0" w:space="0" w:color="auto"/>
        <w:left w:val="none" w:sz="0" w:space="0" w:color="auto"/>
        <w:bottom w:val="none" w:sz="0" w:space="0" w:color="auto"/>
        <w:right w:val="none" w:sz="0" w:space="0" w:color="auto"/>
      </w:divBdr>
    </w:div>
    <w:div w:id="240725056">
      <w:bodyDiv w:val="1"/>
      <w:marLeft w:val="0"/>
      <w:marRight w:val="0"/>
      <w:marTop w:val="0"/>
      <w:marBottom w:val="0"/>
      <w:divBdr>
        <w:top w:val="none" w:sz="0" w:space="0" w:color="auto"/>
        <w:left w:val="none" w:sz="0" w:space="0" w:color="auto"/>
        <w:bottom w:val="none" w:sz="0" w:space="0" w:color="auto"/>
        <w:right w:val="none" w:sz="0" w:space="0" w:color="auto"/>
      </w:divBdr>
    </w:div>
    <w:div w:id="287513411">
      <w:bodyDiv w:val="1"/>
      <w:marLeft w:val="0"/>
      <w:marRight w:val="0"/>
      <w:marTop w:val="0"/>
      <w:marBottom w:val="0"/>
      <w:divBdr>
        <w:top w:val="none" w:sz="0" w:space="0" w:color="auto"/>
        <w:left w:val="none" w:sz="0" w:space="0" w:color="auto"/>
        <w:bottom w:val="none" w:sz="0" w:space="0" w:color="auto"/>
        <w:right w:val="none" w:sz="0" w:space="0" w:color="auto"/>
      </w:divBdr>
    </w:div>
    <w:div w:id="345210397">
      <w:bodyDiv w:val="1"/>
      <w:marLeft w:val="0"/>
      <w:marRight w:val="0"/>
      <w:marTop w:val="0"/>
      <w:marBottom w:val="0"/>
      <w:divBdr>
        <w:top w:val="none" w:sz="0" w:space="0" w:color="auto"/>
        <w:left w:val="none" w:sz="0" w:space="0" w:color="auto"/>
        <w:bottom w:val="none" w:sz="0" w:space="0" w:color="auto"/>
        <w:right w:val="none" w:sz="0" w:space="0" w:color="auto"/>
      </w:divBdr>
    </w:div>
    <w:div w:id="377703218">
      <w:bodyDiv w:val="1"/>
      <w:marLeft w:val="0"/>
      <w:marRight w:val="0"/>
      <w:marTop w:val="0"/>
      <w:marBottom w:val="0"/>
      <w:divBdr>
        <w:top w:val="none" w:sz="0" w:space="0" w:color="auto"/>
        <w:left w:val="none" w:sz="0" w:space="0" w:color="auto"/>
        <w:bottom w:val="none" w:sz="0" w:space="0" w:color="auto"/>
        <w:right w:val="none" w:sz="0" w:space="0" w:color="auto"/>
      </w:divBdr>
    </w:div>
    <w:div w:id="500976197">
      <w:bodyDiv w:val="1"/>
      <w:marLeft w:val="0"/>
      <w:marRight w:val="0"/>
      <w:marTop w:val="0"/>
      <w:marBottom w:val="0"/>
      <w:divBdr>
        <w:top w:val="none" w:sz="0" w:space="0" w:color="auto"/>
        <w:left w:val="none" w:sz="0" w:space="0" w:color="auto"/>
        <w:bottom w:val="none" w:sz="0" w:space="0" w:color="auto"/>
        <w:right w:val="none" w:sz="0" w:space="0" w:color="auto"/>
      </w:divBdr>
    </w:div>
    <w:div w:id="540361011">
      <w:bodyDiv w:val="1"/>
      <w:marLeft w:val="0"/>
      <w:marRight w:val="0"/>
      <w:marTop w:val="0"/>
      <w:marBottom w:val="0"/>
      <w:divBdr>
        <w:top w:val="none" w:sz="0" w:space="0" w:color="auto"/>
        <w:left w:val="none" w:sz="0" w:space="0" w:color="auto"/>
        <w:bottom w:val="none" w:sz="0" w:space="0" w:color="auto"/>
        <w:right w:val="none" w:sz="0" w:space="0" w:color="auto"/>
      </w:divBdr>
    </w:div>
    <w:div w:id="586425475">
      <w:bodyDiv w:val="1"/>
      <w:marLeft w:val="0"/>
      <w:marRight w:val="0"/>
      <w:marTop w:val="0"/>
      <w:marBottom w:val="0"/>
      <w:divBdr>
        <w:top w:val="none" w:sz="0" w:space="0" w:color="auto"/>
        <w:left w:val="none" w:sz="0" w:space="0" w:color="auto"/>
        <w:bottom w:val="none" w:sz="0" w:space="0" w:color="auto"/>
        <w:right w:val="none" w:sz="0" w:space="0" w:color="auto"/>
      </w:divBdr>
    </w:div>
    <w:div w:id="618495533">
      <w:bodyDiv w:val="1"/>
      <w:marLeft w:val="0"/>
      <w:marRight w:val="0"/>
      <w:marTop w:val="0"/>
      <w:marBottom w:val="0"/>
      <w:divBdr>
        <w:top w:val="none" w:sz="0" w:space="0" w:color="auto"/>
        <w:left w:val="none" w:sz="0" w:space="0" w:color="auto"/>
        <w:bottom w:val="none" w:sz="0" w:space="0" w:color="auto"/>
        <w:right w:val="none" w:sz="0" w:space="0" w:color="auto"/>
      </w:divBdr>
    </w:div>
    <w:div w:id="669677560">
      <w:bodyDiv w:val="1"/>
      <w:marLeft w:val="0"/>
      <w:marRight w:val="0"/>
      <w:marTop w:val="0"/>
      <w:marBottom w:val="0"/>
      <w:divBdr>
        <w:top w:val="none" w:sz="0" w:space="0" w:color="auto"/>
        <w:left w:val="none" w:sz="0" w:space="0" w:color="auto"/>
        <w:bottom w:val="none" w:sz="0" w:space="0" w:color="auto"/>
        <w:right w:val="none" w:sz="0" w:space="0" w:color="auto"/>
      </w:divBdr>
    </w:div>
    <w:div w:id="1627272754">
      <w:bodyDiv w:val="1"/>
      <w:marLeft w:val="0"/>
      <w:marRight w:val="0"/>
      <w:marTop w:val="0"/>
      <w:marBottom w:val="0"/>
      <w:divBdr>
        <w:top w:val="none" w:sz="0" w:space="0" w:color="auto"/>
        <w:left w:val="none" w:sz="0" w:space="0" w:color="auto"/>
        <w:bottom w:val="none" w:sz="0" w:space="0" w:color="auto"/>
        <w:right w:val="none" w:sz="0" w:space="0" w:color="auto"/>
      </w:divBdr>
    </w:div>
    <w:div w:id="1684014037">
      <w:bodyDiv w:val="1"/>
      <w:marLeft w:val="0"/>
      <w:marRight w:val="0"/>
      <w:marTop w:val="0"/>
      <w:marBottom w:val="0"/>
      <w:divBdr>
        <w:top w:val="none" w:sz="0" w:space="0" w:color="auto"/>
        <w:left w:val="none" w:sz="0" w:space="0" w:color="auto"/>
        <w:bottom w:val="none" w:sz="0" w:space="0" w:color="auto"/>
        <w:right w:val="none" w:sz="0" w:space="0" w:color="auto"/>
      </w:divBdr>
    </w:div>
    <w:div w:id="1766536837">
      <w:bodyDiv w:val="1"/>
      <w:marLeft w:val="0"/>
      <w:marRight w:val="0"/>
      <w:marTop w:val="0"/>
      <w:marBottom w:val="0"/>
      <w:divBdr>
        <w:top w:val="none" w:sz="0" w:space="0" w:color="auto"/>
        <w:left w:val="none" w:sz="0" w:space="0" w:color="auto"/>
        <w:bottom w:val="none" w:sz="0" w:space="0" w:color="auto"/>
        <w:right w:val="none" w:sz="0" w:space="0" w:color="auto"/>
      </w:divBdr>
    </w:div>
    <w:div w:id="176823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50E7558B-2566-4711-82AA-F3F6F493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6437</Words>
  <Characters>35409</Characters>
  <Application>Microsoft Office Word</Application>
  <DocSecurity>0</DocSecurity>
  <Lines>295</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41763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Fernando Colmenero Gomez</cp:lastModifiedBy>
  <cp:revision>4</cp:revision>
  <cp:lastPrinted>2025-02-05T17:20:00Z</cp:lastPrinted>
  <dcterms:created xsi:type="dcterms:W3CDTF">2025-04-01T18:13:00Z</dcterms:created>
  <dcterms:modified xsi:type="dcterms:W3CDTF">2025-04-01T19:36:00Z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