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04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140"/>
        <w:gridCol w:w="2127"/>
        <w:gridCol w:w="3128"/>
      </w:tblGrid>
      <w:tr w:rsidR="0001222E" w:rsidRPr="007D4E07" w:rsidTr="007C3174">
        <w:trPr>
          <w:trHeight w:hRule="exact" w:val="69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B2B2B2"/>
              <w:right w:val="nil"/>
            </w:tcBorders>
            <w:shd w:val="clear" w:color="auto" w:fill="auto"/>
            <w:vAlign w:val="center"/>
          </w:tcPr>
          <w:p w:rsidR="0001222E" w:rsidRPr="00D56530" w:rsidRDefault="0001222E" w:rsidP="007C3174">
            <w:pPr>
              <w:autoSpaceDE w:val="0"/>
              <w:autoSpaceDN w:val="0"/>
              <w:adjustRightInd w:val="0"/>
              <w:spacing w:line="209" w:lineRule="exact"/>
              <w:ind w:right="-20"/>
              <w:jc w:val="center"/>
              <w:rPr>
                <w:rFonts w:ascii="Arial" w:hAnsi="Arial" w:cs="Arial"/>
                <w:color w:val="404040" w:themeColor="text1" w:themeTint="BF"/>
                <w:sz w:val="17"/>
                <w:szCs w:val="17"/>
              </w:rPr>
            </w:pPr>
            <w:bookmarkStart w:id="0" w:name="_GoBack"/>
            <w:bookmarkEnd w:id="0"/>
            <w:r w:rsidRPr="00D56530">
              <w:rPr>
                <w:rFonts w:ascii="Arial" w:hAnsi="Arial" w:cs="Arial"/>
                <w:color w:val="404040" w:themeColor="text1" w:themeTint="BF"/>
                <w:sz w:val="17"/>
                <w:szCs w:val="17"/>
              </w:rPr>
              <w:t>Dictamen para efectos del Seguro Social</w:t>
            </w:r>
            <w:r w:rsidR="00F15AEE" w:rsidRPr="00D56530">
              <w:rPr>
                <w:rFonts w:ascii="Arial" w:hAnsi="Arial" w:cs="Arial"/>
                <w:color w:val="404040" w:themeColor="text1" w:themeTint="BF"/>
                <w:sz w:val="17"/>
                <w:szCs w:val="17"/>
              </w:rPr>
              <w:t xml:space="preserve"> </w:t>
            </w:r>
            <w:r w:rsidRPr="00D56530">
              <w:rPr>
                <w:rFonts w:ascii="Arial" w:hAnsi="Arial" w:cs="Arial"/>
                <w:color w:val="404040" w:themeColor="text1" w:themeTint="BF"/>
                <w:sz w:val="17"/>
                <w:szCs w:val="17"/>
              </w:rPr>
              <w:t>Información patronal</w:t>
            </w:r>
            <w:r w:rsidR="00DB1CF0" w:rsidRPr="00D56530">
              <w:rPr>
                <w:rFonts w:ascii="Arial" w:hAnsi="Arial" w:cs="Arial"/>
                <w:color w:val="404040" w:themeColor="text1" w:themeTint="BF"/>
                <w:sz w:val="17"/>
                <w:szCs w:val="17"/>
              </w:rPr>
              <w:t xml:space="preserve">: </w:t>
            </w:r>
            <w:r w:rsidR="00D56530" w:rsidRPr="00D56530">
              <w:rPr>
                <w:rFonts w:ascii="Arial" w:hAnsi="Arial" w:cs="Arial"/>
                <w:color w:val="404040" w:themeColor="text1" w:themeTint="BF"/>
                <w:sz w:val="17"/>
                <w:szCs w:val="17"/>
              </w:rPr>
              <w:t>Cédula de Análisis de conceptos variables en remuneraciones pagadas a los trabajadores</w:t>
            </w:r>
          </w:p>
        </w:tc>
      </w:tr>
      <w:tr w:rsidR="003A1D94" w:rsidRPr="007D4E07" w:rsidTr="00D56530">
        <w:trPr>
          <w:trHeight w:hRule="exact" w:val="324"/>
        </w:trPr>
        <w:tc>
          <w:tcPr>
            <w:tcW w:w="524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A1D94" w:rsidRPr="00D56530" w:rsidRDefault="003A1D94" w:rsidP="00E2694D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proofErr w:type="spellStart"/>
            <w:r w:rsidRPr="00D56530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Homoclave</w:t>
            </w:r>
            <w:proofErr w:type="spellEnd"/>
            <w:r w:rsidRPr="00D56530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del trámite</w:t>
            </w:r>
          </w:p>
        </w:tc>
        <w:tc>
          <w:tcPr>
            <w:tcW w:w="525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3A1D94" w:rsidRPr="00D56530" w:rsidRDefault="003A1D94" w:rsidP="00E2694D">
            <w:pPr>
              <w:autoSpaceDE w:val="0"/>
              <w:autoSpaceDN w:val="0"/>
              <w:adjustRightInd w:val="0"/>
              <w:spacing w:line="209" w:lineRule="exact"/>
              <w:ind w:right="84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proofErr w:type="spellStart"/>
            <w:r w:rsidRPr="00D56530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Homoclave</w:t>
            </w:r>
            <w:proofErr w:type="spellEnd"/>
            <w:r w:rsidRPr="00D56530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del formato</w:t>
            </w:r>
          </w:p>
        </w:tc>
      </w:tr>
      <w:tr w:rsidR="003A1D94" w:rsidRPr="00786906" w:rsidTr="0011670A">
        <w:trPr>
          <w:trHeight w:val="262"/>
        </w:trPr>
        <w:tc>
          <w:tcPr>
            <w:tcW w:w="524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3A1D94" w:rsidRPr="00D56530" w:rsidRDefault="003A1D94" w:rsidP="00E2694D">
            <w:pPr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D56530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IMSS-02-087</w:t>
            </w:r>
          </w:p>
        </w:tc>
        <w:tc>
          <w:tcPr>
            <w:tcW w:w="5250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3A1D94" w:rsidRPr="00D56530" w:rsidRDefault="00F15AEE" w:rsidP="008D1592">
            <w:pPr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D56530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FF-IMSS-</w:t>
            </w:r>
            <w:r w:rsidR="00F2715B" w:rsidRPr="00D56530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046</w:t>
            </w:r>
          </w:p>
        </w:tc>
      </w:tr>
      <w:tr w:rsidR="0001222E" w:rsidRPr="007D4E07" w:rsidTr="007C3174">
        <w:trPr>
          <w:trHeight w:hRule="exact" w:val="287"/>
        </w:trPr>
        <w:tc>
          <w:tcPr>
            <w:tcW w:w="10490" w:type="dxa"/>
            <w:gridSpan w:val="4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01222E" w:rsidRPr="00D56530" w:rsidRDefault="0001222E" w:rsidP="00E2694D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D56530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Datos generales del patrón</w:t>
            </w:r>
          </w:p>
        </w:tc>
      </w:tr>
      <w:tr w:rsidR="0001222E" w:rsidRPr="007D4E07" w:rsidTr="00D56530">
        <w:trPr>
          <w:trHeight w:hRule="exact" w:val="422"/>
        </w:trPr>
        <w:tc>
          <w:tcPr>
            <w:tcW w:w="510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01222E" w:rsidRPr="00D56530" w:rsidRDefault="007A064F" w:rsidP="007A064F">
            <w:pP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D56530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  </w:t>
            </w:r>
            <w:r w:rsidR="0001222E" w:rsidRPr="00D56530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Nombre, denominación o razón social:</w:t>
            </w:r>
          </w:p>
          <w:p w:rsidR="0001222E" w:rsidRPr="00D56530" w:rsidRDefault="0001222E" w:rsidP="007A064F">
            <w:pP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vAlign w:val="center"/>
          </w:tcPr>
          <w:p w:rsidR="0001222E" w:rsidRPr="00D56530" w:rsidRDefault="007A064F" w:rsidP="007A064F">
            <w:pP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D56530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  </w:t>
            </w:r>
            <w:r w:rsidR="0001222E" w:rsidRPr="00D56530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RFC:</w:t>
            </w:r>
          </w:p>
          <w:p w:rsidR="0001222E" w:rsidRPr="00D56530" w:rsidRDefault="0001222E" w:rsidP="007A064F">
            <w:pP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312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</w:tcPr>
          <w:p w:rsidR="0001222E" w:rsidRPr="00D56530" w:rsidRDefault="007A064F" w:rsidP="007A064F">
            <w:pP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D56530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  </w:t>
            </w:r>
            <w:r w:rsidR="0001222E" w:rsidRPr="00D56530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>Ejercicio o periodo a dictaminar:</w:t>
            </w:r>
          </w:p>
          <w:p w:rsidR="0001222E" w:rsidRPr="00D56530" w:rsidRDefault="007A064F" w:rsidP="007E590E">
            <w:pPr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</w:pPr>
            <w:r w:rsidRPr="00D56530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   </w:t>
            </w:r>
            <w:r w:rsidR="0001222E" w:rsidRPr="00D56530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Del                               </w:t>
            </w:r>
            <w:r w:rsidR="007E590E" w:rsidRPr="00D56530">
              <w:rPr>
                <w:rFonts w:ascii="Arial" w:hAnsi="Arial" w:cs="Arial"/>
                <w:color w:val="404040" w:themeColor="text1" w:themeTint="BF"/>
                <w:sz w:val="14"/>
                <w:szCs w:val="14"/>
              </w:rPr>
              <w:t xml:space="preserve">Al </w:t>
            </w:r>
          </w:p>
        </w:tc>
      </w:tr>
      <w:tr w:rsidR="006C1E63" w:rsidRPr="006C1E63" w:rsidTr="007B61C8">
        <w:tblPrEx>
          <w:jc w:val="right"/>
          <w:tblBorders>
            <w:top w:val="single" w:sz="4" w:space="0" w:color="FFFFFF" w:themeColor="background1"/>
            <w:left w:val="none" w:sz="0" w:space="0" w:color="auto"/>
            <w:bottom w:val="single" w:sz="4" w:space="0" w:color="FFFFFF" w:themeColor="background1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895"/>
          <w:jc w:val="right"/>
        </w:trPr>
        <w:tc>
          <w:tcPr>
            <w:tcW w:w="10495" w:type="dxa"/>
            <w:gridSpan w:val="4"/>
            <w:vAlign w:val="center"/>
          </w:tcPr>
          <w:p w:rsidR="001B3EC8" w:rsidRPr="00C36766" w:rsidRDefault="001B3EC8" w:rsidP="00C36766">
            <w:pPr>
              <w:ind w:right="310"/>
              <w:jc w:val="both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  <w:p w:rsidR="007B61C8" w:rsidRDefault="007B61C8" w:rsidP="007B61C8">
            <w:pPr>
              <w:pStyle w:val="Prrafodelista"/>
              <w:numPr>
                <w:ilvl w:val="0"/>
                <w:numId w:val="4"/>
              </w:numPr>
              <w:ind w:left="383" w:right="310" w:hanging="142"/>
              <w:jc w:val="both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E92727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En esta sección deberá ingresar la información que se requiere en cada columna, correspondiente a las cantidades </w:t>
            </w:r>
            <w:r w:rsidR="001B0B2C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de conceptos variables </w:t>
            </w:r>
            <w:r w:rsidRPr="00E92727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pagadas </w:t>
            </w:r>
            <w: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bimestralmente </w:t>
            </w:r>
            <w:r w:rsidRPr="00E92727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por el Patrón o Sujeto Obligado </w:t>
            </w:r>
            <w: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a los trabajadores</w:t>
            </w:r>
            <w:r w:rsidRPr="00C345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a </w:t>
            </w:r>
            <w:r w:rsidR="0011670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registrados en </w:t>
            </w:r>
            <w:r w:rsidRPr="00C345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los Comprobantes Fiscales Digitales por Internet (CFDI) </w:t>
            </w:r>
            <w:r w:rsidR="001B0B2C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</w:t>
            </w:r>
            <w:r w:rsidR="0011670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el </w:t>
            </w:r>
            <w:r w:rsidRPr="00C3451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timbrado de nómina</w:t>
            </w:r>
            <w:r w:rsidR="001B0B2C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, correspondiente al </w:t>
            </w:r>
            <w:r w:rsidR="001B0B2C" w:rsidRPr="00C36766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del sexto bimestre anterior al ejercicio dictaminado y al sexto bimestre del ejercicio dictaminado.</w:t>
            </w:r>
          </w:p>
          <w:p w:rsidR="007B61C8" w:rsidRPr="00825BAE" w:rsidRDefault="0011670A" w:rsidP="007B61C8">
            <w:pPr>
              <w:pStyle w:val="Prrafodelista"/>
              <w:numPr>
                <w:ilvl w:val="0"/>
                <w:numId w:val="4"/>
              </w:numPr>
              <w:ind w:left="383" w:right="310" w:hanging="142"/>
              <w:jc w:val="both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E</w:t>
            </w:r>
            <w:r w:rsidR="007B61C8" w:rsidRPr="00825BAE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l número consecutivo que se indique al inicio de esta sección, deberá ser el mismo para las demás hojas que integran este formato, ya que la información que se prop</w:t>
            </w:r>
            <w: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orcione debe corresponder al mismo concepto variable</w:t>
            </w:r>
            <w:r w:rsidR="002D45C5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s de remuneraciones</w:t>
            </w:r>
            <w:r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que</w:t>
            </w:r>
            <w:r w:rsidR="007B61C8" w:rsidRPr="00825BAE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 xml:space="preserve"> se ingresen en esta hoja.</w:t>
            </w:r>
          </w:p>
          <w:p w:rsidR="0001222E" w:rsidRDefault="0001222E" w:rsidP="00F10FD1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01222E" w:rsidRDefault="0001222E" w:rsidP="00F10FD1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01222E" w:rsidRDefault="0001222E" w:rsidP="00F10FD1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01222E" w:rsidRPr="006C1E63" w:rsidRDefault="0001222E" w:rsidP="00F10FD1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  <w:p w:rsidR="00286682" w:rsidRPr="006C1E63" w:rsidRDefault="00286682" w:rsidP="00F10FD1">
            <w:pPr>
              <w:ind w:left="113" w:right="113"/>
              <w:jc w:val="both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</w:p>
        </w:tc>
      </w:tr>
    </w:tbl>
    <w:tbl>
      <w:tblPr>
        <w:tblStyle w:val="Tablaconcuadrcula"/>
        <w:tblpPr w:leftFromText="141" w:rightFromText="141" w:vertAnchor="text" w:tblpXSpec="center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6"/>
        <w:gridCol w:w="3559"/>
        <w:gridCol w:w="2894"/>
        <w:gridCol w:w="2760"/>
      </w:tblGrid>
      <w:tr w:rsidR="00276A09" w:rsidRPr="006C1E63" w:rsidTr="0018709A">
        <w:trPr>
          <w:trHeight w:hRule="exact" w:val="305"/>
        </w:trPr>
        <w:tc>
          <w:tcPr>
            <w:tcW w:w="856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276A09" w:rsidRPr="00D56530" w:rsidRDefault="00276A09" w:rsidP="00F15AEE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D56530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Consecutivo</w:t>
            </w:r>
          </w:p>
        </w:tc>
        <w:tc>
          <w:tcPr>
            <w:tcW w:w="9213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BFBFBF" w:themeColor="background1" w:themeShade="BF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276A09" w:rsidRPr="00D56530" w:rsidRDefault="00276A09" w:rsidP="00072F02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D56530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Detalle de conceptos variables de remuneraciones</w:t>
            </w:r>
          </w:p>
        </w:tc>
      </w:tr>
      <w:tr w:rsidR="0018709A" w:rsidRPr="006C1E63" w:rsidTr="0018709A">
        <w:trPr>
          <w:trHeight w:val="409"/>
        </w:trPr>
        <w:tc>
          <w:tcPr>
            <w:tcW w:w="856" w:type="dxa"/>
            <w:vMerge/>
            <w:tcBorders>
              <w:top w:val="single" w:sz="4" w:space="0" w:color="B2B2B2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D56530" w:rsidRPr="00D56530" w:rsidRDefault="00D56530" w:rsidP="00F15AEE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355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D56530" w:rsidRPr="00D56530" w:rsidRDefault="00D56530" w:rsidP="00154964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D56530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Conceptos variables reportados en remuneraciones</w:t>
            </w:r>
          </w:p>
        </w:tc>
        <w:tc>
          <w:tcPr>
            <w:tcW w:w="289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D56530" w:rsidRPr="00D56530" w:rsidRDefault="00D56530" w:rsidP="00D56530">
            <w:pPr>
              <w:autoSpaceDE w:val="0"/>
              <w:autoSpaceDN w:val="0"/>
              <w:adjustRightInd w:val="0"/>
              <w:spacing w:line="209" w:lineRule="exact"/>
              <w:ind w:left="142" w:right="142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D56530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Importe total de percepciones variables del sexto bimestre anterior al ejercicio dictaminado</w:t>
            </w:r>
          </w:p>
        </w:tc>
        <w:tc>
          <w:tcPr>
            <w:tcW w:w="2760" w:type="dxa"/>
            <w:tcBorders>
              <w:top w:val="single" w:sz="4" w:space="0" w:color="808080" w:themeColor="background1" w:themeShade="80"/>
              <w:left w:val="single" w:sz="4" w:space="0" w:color="B2B2B2"/>
              <w:right w:val="single" w:sz="4" w:space="0" w:color="B2B2B2"/>
            </w:tcBorders>
            <w:shd w:val="clear" w:color="auto" w:fill="BFBFBF" w:themeFill="background1" w:themeFillShade="BF"/>
            <w:vAlign w:val="center"/>
          </w:tcPr>
          <w:p w:rsidR="00D56530" w:rsidRPr="00D56530" w:rsidRDefault="00D56530" w:rsidP="00D56530">
            <w:pPr>
              <w:autoSpaceDE w:val="0"/>
              <w:autoSpaceDN w:val="0"/>
              <w:adjustRightInd w:val="0"/>
              <w:spacing w:line="209" w:lineRule="exact"/>
              <w:ind w:left="141" w:right="142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D56530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Importe total de percepciones variables del sexto bimestre del ejercicio dictaminado</w:t>
            </w:r>
          </w:p>
        </w:tc>
      </w:tr>
      <w:tr w:rsidR="0018709A" w:rsidRPr="006C1E63" w:rsidTr="00192DBF">
        <w:trPr>
          <w:trHeight w:hRule="exact" w:val="207"/>
        </w:trPr>
        <w:tc>
          <w:tcPr>
            <w:tcW w:w="856" w:type="dxa"/>
            <w:tcBorders>
              <w:top w:val="single" w:sz="4" w:space="0" w:color="808080" w:themeColor="background1" w:themeShade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1</w:t>
            </w:r>
          </w:p>
        </w:tc>
        <w:tc>
          <w:tcPr>
            <w:tcW w:w="3559" w:type="dxa"/>
            <w:tcBorders>
              <w:top w:val="single" w:sz="4" w:space="0" w:color="808080" w:themeColor="background1" w:themeShade="80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Sueldos, Salarios Rayas y Jornales</w:t>
            </w:r>
          </w:p>
        </w:tc>
        <w:tc>
          <w:tcPr>
            <w:tcW w:w="2894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vAlign w:val="center"/>
          </w:tcPr>
          <w:p w:rsidR="0018709A" w:rsidRPr="0018709A" w:rsidRDefault="0018709A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808080" w:themeColor="background1" w:themeShade="80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18709A" w:rsidRPr="0018709A" w:rsidRDefault="0018709A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20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2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Gratificación anual (Aguinaldo)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vAlign w:val="center"/>
          </w:tcPr>
          <w:p w:rsidR="0018709A" w:rsidRPr="0018709A" w:rsidRDefault="0018709A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18709A" w:rsidRPr="0018709A" w:rsidRDefault="0018709A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3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2B2B2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Participación de los Trabajadores en las Utilidades PTU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  <w:vAlign w:val="center"/>
          </w:tcPr>
          <w:p w:rsidR="0018709A" w:rsidRPr="0018709A" w:rsidRDefault="0018709A" w:rsidP="0001222E">
            <w:pPr>
              <w:spacing w:before="50"/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2B2B2"/>
            </w:tcBorders>
          </w:tcPr>
          <w:p w:rsidR="0018709A" w:rsidRPr="0018709A" w:rsidRDefault="0018709A" w:rsidP="0001222E">
            <w:pPr>
              <w:spacing w:before="50"/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8709A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4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Reembolso de Gastos Médicos Dentales y Hospitalarios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5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Fondo de ahorro patrón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01222E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6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Fondo de ahorro trabajador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7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Caja de ahorro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8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Contribuciones a Cargo del Trabajador Pagadas por el Patrón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9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Premios por puntualidad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10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Prima de Seguro de vida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11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Seguro de Gastos Médicos Mayores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12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Cuotas Sindicales Pagadas por el Patrón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13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Subsidios por incapacidad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14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Becas para trabajadores y/o hijos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15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Hora extra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16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Prima dominical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17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Prima vacacional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18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Prima por antigüedad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19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Seguro de retiro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20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Indemnizaciones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21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Reembolso por funeral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22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Cuotas de seguridad social pagadas por el patrón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23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Comisiones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24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Vales de despensa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25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Vales de restaurante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26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Vales de gasolina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27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Vales de ropa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28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Ayuda para renta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29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Ayuda para artículos escolares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30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Ayuda para anteojos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31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Ayuda para transporte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32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Ayuda para gastos de funeral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33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Jubilaciones, pensiones o haberes de retiro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34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Jubilaciones, pensiones o haberes de retiro en parcialidades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35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Ingresos en acciones o títulos valor que representan bienes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36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Alimentación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37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Habitación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38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Premios por asistencia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197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39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Viáticos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262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40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Pagos por separación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92DBF">
        <w:trPr>
          <w:trHeight w:hRule="exact" w:val="262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18709A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41</w:t>
            </w: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18709A" w:rsidRPr="0018709A" w:rsidRDefault="0018709A">
            <w:pPr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595959" w:themeColor="text1" w:themeTint="A6"/>
                <w:sz w:val="12"/>
                <w:szCs w:val="12"/>
              </w:rPr>
              <w:t>Otros ingresos por salario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8709A" w:rsidRPr="0018709A" w:rsidRDefault="0018709A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  <w:tr w:rsidR="0018709A" w:rsidRPr="006C1E63" w:rsidTr="0018709A">
        <w:trPr>
          <w:trHeight w:hRule="exact" w:val="255"/>
        </w:trPr>
        <w:tc>
          <w:tcPr>
            <w:tcW w:w="85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08080" w:themeFill="background1" w:themeFillShade="80"/>
            <w:vAlign w:val="center"/>
          </w:tcPr>
          <w:p w:rsidR="00D56530" w:rsidRPr="0018709A" w:rsidRDefault="00D56530" w:rsidP="00D56530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3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808080" w:themeFill="background1" w:themeFillShade="80"/>
            <w:vAlign w:val="center"/>
          </w:tcPr>
          <w:p w:rsidR="00D56530" w:rsidRPr="0018709A" w:rsidRDefault="00D56530" w:rsidP="00D56530">
            <w:pPr>
              <w:autoSpaceDE w:val="0"/>
              <w:autoSpaceDN w:val="0"/>
              <w:adjustRightInd w:val="0"/>
              <w:spacing w:line="209" w:lineRule="exact"/>
              <w:ind w:left="40" w:right="-20"/>
              <w:jc w:val="center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  <w:r w:rsidRPr="0018709A"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  <w:t>Totales</w:t>
            </w:r>
          </w:p>
        </w:tc>
        <w:tc>
          <w:tcPr>
            <w:tcW w:w="289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D56530" w:rsidRPr="0018709A" w:rsidRDefault="00D56530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2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56530" w:rsidRPr="0018709A" w:rsidRDefault="00D56530" w:rsidP="00D56530">
            <w:pPr>
              <w:ind w:left="167"/>
              <w:rPr>
                <w:rFonts w:ascii="Arial" w:hAnsi="Arial" w:cs="Arial"/>
                <w:color w:val="404040" w:themeColor="text1" w:themeTint="BF"/>
                <w:sz w:val="12"/>
                <w:szCs w:val="12"/>
              </w:rPr>
            </w:pPr>
          </w:p>
        </w:tc>
      </w:tr>
    </w:tbl>
    <w:p w:rsidR="00162F18" w:rsidRDefault="00162F18" w:rsidP="000234B6">
      <w:pPr>
        <w:spacing w:after="0" w:line="240" w:lineRule="auto"/>
        <w:ind w:left="9204"/>
        <w:jc w:val="center"/>
        <w:rPr>
          <w:rFonts w:ascii="Arial" w:hAnsi="Arial" w:cs="Arial"/>
          <w:color w:val="404040" w:themeColor="text1" w:themeTint="BF"/>
          <w:sz w:val="10"/>
          <w:szCs w:val="10"/>
        </w:rPr>
      </w:pPr>
    </w:p>
    <w:p w:rsidR="00162F18" w:rsidRPr="006C1E63" w:rsidRDefault="00894B96" w:rsidP="00C34516">
      <w:pPr>
        <w:rPr>
          <w:rFonts w:ascii="Arial" w:hAnsi="Arial" w:cs="Arial"/>
          <w:color w:val="404040" w:themeColor="text1" w:themeTint="BF"/>
          <w:sz w:val="2"/>
          <w:szCs w:val="2"/>
        </w:rPr>
      </w:pPr>
      <w:r>
        <w:rPr>
          <w:rFonts w:ascii="Arial" w:hAnsi="Arial" w:cs="Arial"/>
          <w:color w:val="404040" w:themeColor="text1" w:themeTint="BF"/>
          <w:sz w:val="2"/>
          <w:szCs w:val="2"/>
        </w:rPr>
        <w:br w:type="textWrapping" w:clear="all"/>
      </w:r>
    </w:p>
    <w:sectPr w:rsidR="00162F18" w:rsidRPr="006C1E63" w:rsidSect="00560A91">
      <w:headerReference w:type="default" r:id="rId9"/>
      <w:footerReference w:type="default" r:id="rId10"/>
      <w:pgSz w:w="12240" w:h="15840" w:code="1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996" w:rsidRDefault="00F42996" w:rsidP="001D2D9C">
      <w:pPr>
        <w:spacing w:after="0" w:line="240" w:lineRule="auto"/>
      </w:pPr>
      <w:r>
        <w:separator/>
      </w:r>
    </w:p>
  </w:endnote>
  <w:endnote w:type="continuationSeparator" w:id="0">
    <w:p w:rsidR="00F42996" w:rsidRDefault="00F42996" w:rsidP="001D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Light"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0490" w:type="dxa"/>
      <w:tblInd w:w="108" w:type="dxa"/>
      <w:tblBorders>
        <w:top w:val="single" w:sz="4" w:space="0" w:color="B2B2B2"/>
        <w:left w:val="single" w:sz="4" w:space="0" w:color="B2B2B2"/>
        <w:bottom w:val="single" w:sz="4" w:space="0" w:color="B2B2B2"/>
        <w:right w:val="single" w:sz="4" w:space="0" w:color="B2B2B2"/>
        <w:insideH w:val="single" w:sz="4" w:space="0" w:color="B2B2B2"/>
        <w:insideV w:val="single" w:sz="4" w:space="0" w:color="B2B2B2"/>
      </w:tblBorders>
      <w:tblCellMar>
        <w:top w:w="28" w:type="dxa"/>
        <w:bottom w:w="28" w:type="dxa"/>
      </w:tblCellMar>
      <w:tblLook w:val="04A0" w:firstRow="1" w:lastRow="0" w:firstColumn="1" w:lastColumn="0" w:noHBand="0" w:noVBand="1"/>
    </w:tblPr>
    <w:tblGrid>
      <w:gridCol w:w="7990"/>
      <w:gridCol w:w="2500"/>
    </w:tblGrid>
    <w:tr w:rsidR="00F15AEE" w:rsidRPr="00B4091E" w:rsidTr="00F15AEE">
      <w:trPr>
        <w:trHeight w:hRule="exact" w:val="50"/>
      </w:trPr>
      <w:tc>
        <w:tcPr>
          <w:tcW w:w="10490" w:type="dxa"/>
          <w:gridSpan w:val="2"/>
          <w:tcBorders>
            <w:top w:val="single" w:sz="4" w:space="0" w:color="393939"/>
            <w:left w:val="single" w:sz="4" w:space="0" w:color="393939"/>
            <w:bottom w:val="single" w:sz="4" w:space="0" w:color="393939"/>
            <w:right w:val="single" w:sz="4" w:space="0" w:color="393939"/>
          </w:tcBorders>
          <w:shd w:val="clear" w:color="auto" w:fill="000000" w:themeFill="text1"/>
          <w:vAlign w:val="center"/>
        </w:tcPr>
        <w:p w:rsidR="00F15AEE" w:rsidRPr="00B4091E" w:rsidRDefault="00F15AEE" w:rsidP="00F15AEE">
          <w:pPr>
            <w:jc w:val="both"/>
            <w:rPr>
              <w:rFonts w:ascii="Arial" w:hAnsi="Arial" w:cs="Arial"/>
              <w:color w:val="404040" w:themeColor="text1" w:themeTint="BF"/>
            </w:rPr>
          </w:pPr>
        </w:p>
      </w:tc>
    </w:tr>
    <w:tr w:rsidR="00F15AEE" w:rsidRPr="00B4091E" w:rsidTr="00276A09">
      <w:trPr>
        <w:trHeight w:val="727"/>
      </w:trPr>
      <w:tc>
        <w:tcPr>
          <w:tcW w:w="7990" w:type="dxa"/>
          <w:tcBorders>
            <w:top w:val="single" w:sz="4" w:space="0" w:color="393939"/>
            <w:bottom w:val="single" w:sz="4" w:space="0" w:color="B2B2B2"/>
            <w:right w:val="single" w:sz="4" w:space="0" w:color="EDEDED"/>
          </w:tcBorders>
          <w:shd w:val="clear" w:color="auto" w:fill="EDEDED"/>
          <w:vAlign w:val="bottom"/>
        </w:tcPr>
        <w:p w:rsidR="00F15AEE" w:rsidRPr="00B4091E" w:rsidRDefault="00DE6E47" w:rsidP="00F15AEE">
          <w:pPr>
            <w:ind w:left="147"/>
            <w:rPr>
              <w:rFonts w:ascii="Arial" w:hAnsi="Arial" w:cs="Arial"/>
              <w:color w:val="404040" w:themeColor="text1" w:themeTint="BF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2.5pt;height:36.75pt">
                <v:imagedata r:id="rId1" o:title=""/>
              </v:shape>
            </w:pict>
          </w:r>
          <w:r w:rsidR="00F15AEE">
            <w:t xml:space="preserve">                     </w:t>
          </w:r>
          <w:r>
            <w:pict>
              <v:shape id="_x0000_i1026" type="#_x0000_t75" style="width:33.75pt;height:33.75pt">
                <v:imagedata r:id="rId2" o:title=""/>
              </v:shape>
            </w:pict>
          </w:r>
        </w:p>
        <w:p w:rsidR="00F15AEE" w:rsidRPr="00B4091E" w:rsidRDefault="00F15AEE" w:rsidP="00F15AEE">
          <w:pPr>
            <w:autoSpaceDE w:val="0"/>
            <w:autoSpaceDN w:val="0"/>
            <w:adjustRightInd w:val="0"/>
            <w:spacing w:line="209" w:lineRule="exact"/>
            <w:ind w:left="4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</w:p>
      </w:tc>
      <w:tc>
        <w:tcPr>
          <w:tcW w:w="2500" w:type="dxa"/>
          <w:tcBorders>
            <w:top w:val="single" w:sz="4" w:space="0" w:color="393939"/>
            <w:left w:val="single" w:sz="4" w:space="0" w:color="EDEDED"/>
            <w:bottom w:val="single" w:sz="4" w:space="0" w:color="B2B2B2"/>
          </w:tcBorders>
          <w:shd w:val="clear" w:color="auto" w:fill="EDEDED"/>
          <w:vAlign w:val="center"/>
        </w:tcPr>
        <w:p w:rsidR="00F15AEE" w:rsidRPr="00300009" w:rsidRDefault="00F15AEE" w:rsidP="00F15AEE">
          <w:pPr>
            <w:spacing w:line="164" w:lineRule="exact"/>
            <w:ind w:left="20" w:right="-20"/>
            <w:rPr>
              <w:rFonts w:ascii="Arial" w:eastAsia="Soberana Sans" w:hAnsi="Arial" w:cs="Arial"/>
              <w:b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Cont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a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c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" w:hAnsi="Arial" w:cs="Arial"/>
              <w:b/>
              <w:bCs/>
              <w:color w:val="404040" w:themeColor="text1" w:themeTint="BF"/>
              <w:sz w:val="16"/>
              <w:szCs w:val="16"/>
            </w:rPr>
            <w:t>o:</w:t>
          </w:r>
        </w:p>
        <w:p w:rsidR="00F15AEE" w:rsidRPr="00300009" w:rsidRDefault="00F15AEE" w:rsidP="00F15AEE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Paseo de la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4"/>
              <w:sz w:val="16"/>
              <w:szCs w:val="16"/>
            </w:rPr>
            <w:t>f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orma 476,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.B.</w:t>
          </w:r>
        </w:p>
        <w:p w:rsidR="00F15AEE" w:rsidRPr="00300009" w:rsidRDefault="00F15AEE" w:rsidP="00F15AEE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Col. Juá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r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ez Cuauh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1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émoc </w:t>
          </w:r>
        </w:p>
        <w:p w:rsidR="00F15AEE" w:rsidRPr="00300009" w:rsidRDefault="00F15AEE" w:rsidP="00F15AEE">
          <w:pPr>
            <w:spacing w:line="140" w:lineRule="exact"/>
            <w:ind w:left="20" w:right="-20"/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C.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7"/>
              <w:sz w:val="16"/>
              <w:szCs w:val="16"/>
            </w:rPr>
            <w:t>P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 xml:space="preserve">. 06600 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pacing w:val="-3"/>
              <w:sz w:val="16"/>
              <w:szCs w:val="16"/>
            </w:rPr>
            <w:t>Ciudad de México</w:t>
          </w:r>
        </w:p>
        <w:p w:rsidR="00F15AEE" w:rsidRPr="00B4091E" w:rsidRDefault="00F15AEE" w:rsidP="001B2EAD">
          <w:pPr>
            <w:spacing w:line="140" w:lineRule="exact"/>
            <w:ind w:left="20" w:right="-20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 w:rsidRPr="00300009">
            <w:rPr>
              <w:rFonts w:ascii="Arial" w:eastAsia="Soberana Sans Light" w:hAnsi="Arial" w:cs="Arial"/>
              <w:color w:val="404040" w:themeColor="text1" w:themeTint="BF"/>
              <w:spacing w:val="-13"/>
              <w:sz w:val="16"/>
              <w:szCs w:val="16"/>
            </w:rPr>
            <w:t>T</w:t>
          </w:r>
          <w:r w:rsidRPr="00300009">
            <w:rPr>
              <w:rFonts w:ascii="Arial" w:eastAsia="Soberana Sans Light" w:hAnsi="Arial" w:cs="Arial"/>
              <w:color w:val="404040" w:themeColor="text1" w:themeTint="BF"/>
              <w:sz w:val="16"/>
              <w:szCs w:val="16"/>
            </w:rPr>
            <w:t>el. 01 800 623 23 23</w:t>
          </w:r>
        </w:p>
      </w:tc>
    </w:tr>
  </w:tbl>
  <w:p w:rsidR="00F15AEE" w:rsidRPr="00914CD1" w:rsidRDefault="00F15AEE" w:rsidP="00A714A5">
    <w:pPr>
      <w:pStyle w:val="Piedepgina"/>
      <w:rPr>
        <w:sz w:val="16"/>
        <w:szCs w:val="16"/>
      </w:rPr>
    </w:pPr>
  </w:p>
  <w:sdt>
    <w:sdtPr>
      <w:id w:val="-972596238"/>
      <w:docPartObj>
        <w:docPartGallery w:val="Page Numbers (Bottom of Page)"/>
        <w:docPartUnique/>
      </w:docPartObj>
    </w:sdtPr>
    <w:sdtEndPr/>
    <w:sdtContent>
      <w:sdt>
        <w:sdtPr>
          <w:id w:val="-1454013774"/>
          <w:docPartObj>
            <w:docPartGallery w:val="Page Numbers (Top of Page)"/>
            <w:docPartUnique/>
          </w:docPartObj>
        </w:sdtPr>
        <w:sdtEndPr/>
        <w:sdtContent>
          <w:p w:rsidR="00F15AEE" w:rsidRPr="00305430" w:rsidRDefault="00F15AEE" w:rsidP="00A714A5">
            <w:pPr>
              <w:pStyle w:val="Piedep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305430">
              <w:rPr>
                <w:rFonts w:ascii="Arial" w:hAnsi="Arial" w:cs="Arial"/>
                <w:sz w:val="16"/>
                <w:szCs w:val="16"/>
              </w:rPr>
              <w:t xml:space="preserve">Página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E6E47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05430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05430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E6E47">
              <w:rPr>
                <w:rFonts w:ascii="Arial" w:hAnsi="Arial" w:cs="Arial"/>
                <w:noProof/>
                <w:sz w:val="16"/>
                <w:szCs w:val="16"/>
              </w:rPr>
              <w:t>1</w:t>
            </w:r>
            <w:r w:rsidRPr="00305430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F15AEE" w:rsidRDefault="00F42996" w:rsidP="00A714A5">
            <w:pPr>
              <w:pStyle w:val="Piedepgina"/>
              <w:tabs>
                <w:tab w:val="clear" w:pos="4419"/>
                <w:tab w:val="clear" w:pos="8838"/>
                <w:tab w:val="left" w:pos="1832"/>
              </w:tabs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996" w:rsidRDefault="00F42996" w:rsidP="001D2D9C">
      <w:pPr>
        <w:spacing w:after="0" w:line="240" w:lineRule="auto"/>
      </w:pPr>
      <w:r>
        <w:separator/>
      </w:r>
    </w:p>
  </w:footnote>
  <w:footnote w:type="continuationSeparator" w:id="0">
    <w:p w:rsidR="00F42996" w:rsidRDefault="00F42996" w:rsidP="001D2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AEE" w:rsidRDefault="00F15AEE">
    <w:pPr>
      <w:pStyle w:val="Encabezado"/>
    </w:pPr>
  </w:p>
  <w:p w:rsidR="003A1112" w:rsidRDefault="003A1112">
    <w:pPr>
      <w:pStyle w:val="Encabezado"/>
    </w:pPr>
  </w:p>
  <w:tbl>
    <w:tblPr>
      <w:tblStyle w:val="Tablaconcuadrcula"/>
      <w:tblW w:w="10632" w:type="dxa"/>
      <w:tblInd w:w="5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632"/>
    </w:tblGrid>
    <w:tr w:rsidR="00F15AEE" w:rsidRPr="007D4E07" w:rsidTr="00276A09">
      <w:trPr>
        <w:trHeight w:val="575"/>
      </w:trPr>
      <w:tc>
        <w:tcPr>
          <w:tcW w:w="10632" w:type="dxa"/>
          <w:shd w:val="clear" w:color="auto" w:fill="000000" w:themeFill="text1"/>
          <w:vAlign w:val="center"/>
        </w:tcPr>
        <w:p w:rsidR="00F15AEE" w:rsidRPr="007D4E07" w:rsidRDefault="00F15AEE" w:rsidP="00E2694D">
          <w:pPr>
            <w:ind w:left="289" w:right="142"/>
            <w:rPr>
              <w:rFonts w:ascii="Arial" w:hAnsi="Arial" w:cs="Arial"/>
              <w:color w:val="404040" w:themeColor="text1" w:themeTint="BF"/>
            </w:rPr>
          </w:pPr>
          <w:r>
            <w:rPr>
              <w:noProof/>
              <w:lang w:eastAsia="es-MX"/>
            </w:rPr>
            <w:drawing>
              <wp:inline distT="0" distB="0" distL="0" distR="0" wp14:anchorId="3D5701D8" wp14:editId="4DEE989B">
                <wp:extent cx="572135" cy="147320"/>
                <wp:effectExtent l="0" t="0" r="0" b="5080"/>
                <wp:docPr id="10" name="Imagen 1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n 10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135" cy="14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15AEE" w:rsidRPr="007D4E07" w:rsidTr="00417DD9">
      <w:trPr>
        <w:trHeight w:val="413"/>
      </w:trPr>
      <w:tc>
        <w:tcPr>
          <w:tcW w:w="10632" w:type="dxa"/>
          <w:shd w:val="clear" w:color="auto" w:fill="F2F2F2"/>
          <w:vAlign w:val="center"/>
        </w:tcPr>
        <w:p w:rsidR="00F15AEE" w:rsidRPr="007D4E07" w:rsidRDefault="00F15AEE" w:rsidP="00E2694D">
          <w:pPr>
            <w:autoSpaceDE w:val="0"/>
            <w:autoSpaceDN w:val="0"/>
            <w:adjustRightInd w:val="0"/>
            <w:spacing w:line="209" w:lineRule="exact"/>
            <w:ind w:left="40" w:right="-20"/>
            <w:jc w:val="center"/>
            <w:rPr>
              <w:rFonts w:ascii="Arial" w:hAnsi="Arial" w:cs="Arial"/>
              <w:color w:val="404040" w:themeColor="text1" w:themeTint="BF"/>
              <w:sz w:val="20"/>
              <w:szCs w:val="20"/>
            </w:rPr>
          </w:pPr>
          <w:r>
            <w:rPr>
              <w:rFonts w:ascii="Arial" w:hAnsi="Arial" w:cs="Arial"/>
              <w:color w:val="404040" w:themeColor="text1" w:themeTint="BF"/>
              <w:sz w:val="20"/>
              <w:szCs w:val="20"/>
            </w:rPr>
            <w:t>Instituto Mexicano del Seguro Social</w:t>
          </w:r>
        </w:p>
      </w:tc>
    </w:tr>
  </w:tbl>
  <w:p w:rsidR="00F15AEE" w:rsidRPr="00A714A5" w:rsidRDefault="00F15AEE" w:rsidP="00AC4088">
    <w:pPr>
      <w:pStyle w:val="Encabezado"/>
      <w:tabs>
        <w:tab w:val="clear" w:pos="4419"/>
        <w:tab w:val="clear" w:pos="8838"/>
        <w:tab w:val="left" w:pos="1325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4.25pt;height:14.25pt;visibility:visible;mso-wrap-style:square" o:bullet="t">
        <v:imagedata r:id="rId1" o:title=""/>
      </v:shape>
    </w:pict>
  </w:numPicBullet>
  <w:abstractNum w:abstractNumId="0">
    <w:nsid w:val="1D7F4CAA"/>
    <w:multiLevelType w:val="hybridMultilevel"/>
    <w:tmpl w:val="9B326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201A83"/>
    <w:multiLevelType w:val="hybridMultilevel"/>
    <w:tmpl w:val="43F0D1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094ED5"/>
    <w:multiLevelType w:val="hybridMultilevel"/>
    <w:tmpl w:val="ED14D7A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75219B"/>
    <w:multiLevelType w:val="hybridMultilevel"/>
    <w:tmpl w:val="F544D974"/>
    <w:lvl w:ilvl="0" w:tplc="080A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C5"/>
    <w:rsid w:val="00000F71"/>
    <w:rsid w:val="00005FD7"/>
    <w:rsid w:val="0000695B"/>
    <w:rsid w:val="00011167"/>
    <w:rsid w:val="0001222E"/>
    <w:rsid w:val="00013D04"/>
    <w:rsid w:val="000234B6"/>
    <w:rsid w:val="00026EEB"/>
    <w:rsid w:val="00027A1F"/>
    <w:rsid w:val="00030BDA"/>
    <w:rsid w:val="000315AB"/>
    <w:rsid w:val="0003274E"/>
    <w:rsid w:val="00033D32"/>
    <w:rsid w:val="00033DC9"/>
    <w:rsid w:val="00035CF8"/>
    <w:rsid w:val="00037864"/>
    <w:rsid w:val="00040EEC"/>
    <w:rsid w:val="00042424"/>
    <w:rsid w:val="000430A9"/>
    <w:rsid w:val="00046900"/>
    <w:rsid w:val="00053993"/>
    <w:rsid w:val="000578C9"/>
    <w:rsid w:val="00060CE3"/>
    <w:rsid w:val="00065614"/>
    <w:rsid w:val="00066A5C"/>
    <w:rsid w:val="00067137"/>
    <w:rsid w:val="00067877"/>
    <w:rsid w:val="00071D1A"/>
    <w:rsid w:val="00072F02"/>
    <w:rsid w:val="000757F2"/>
    <w:rsid w:val="0007661B"/>
    <w:rsid w:val="000770BD"/>
    <w:rsid w:val="0008274A"/>
    <w:rsid w:val="00084CC9"/>
    <w:rsid w:val="00090000"/>
    <w:rsid w:val="000A1814"/>
    <w:rsid w:val="000A28FA"/>
    <w:rsid w:val="000B0A35"/>
    <w:rsid w:val="000B0F8D"/>
    <w:rsid w:val="000B2258"/>
    <w:rsid w:val="000B5E54"/>
    <w:rsid w:val="000C4D5F"/>
    <w:rsid w:val="000C6298"/>
    <w:rsid w:val="000C7C7A"/>
    <w:rsid w:val="000D3F66"/>
    <w:rsid w:val="000E216F"/>
    <w:rsid w:val="000E3E3E"/>
    <w:rsid w:val="000E40BE"/>
    <w:rsid w:val="000E596D"/>
    <w:rsid w:val="000E63C0"/>
    <w:rsid w:val="000E7A50"/>
    <w:rsid w:val="000F1558"/>
    <w:rsid w:val="000F2E80"/>
    <w:rsid w:val="000F6B24"/>
    <w:rsid w:val="000F73B8"/>
    <w:rsid w:val="0011670A"/>
    <w:rsid w:val="00116F7D"/>
    <w:rsid w:val="001218BD"/>
    <w:rsid w:val="00122AE3"/>
    <w:rsid w:val="001233E6"/>
    <w:rsid w:val="001247E5"/>
    <w:rsid w:val="00124CE6"/>
    <w:rsid w:val="00133FD2"/>
    <w:rsid w:val="00152D24"/>
    <w:rsid w:val="0015622B"/>
    <w:rsid w:val="00160897"/>
    <w:rsid w:val="00161D3F"/>
    <w:rsid w:val="00162519"/>
    <w:rsid w:val="00162F18"/>
    <w:rsid w:val="0016523E"/>
    <w:rsid w:val="0018709A"/>
    <w:rsid w:val="00187E49"/>
    <w:rsid w:val="00193688"/>
    <w:rsid w:val="00196B0D"/>
    <w:rsid w:val="001A6CF3"/>
    <w:rsid w:val="001B0B2C"/>
    <w:rsid w:val="001B2EAD"/>
    <w:rsid w:val="001B3EC8"/>
    <w:rsid w:val="001C389C"/>
    <w:rsid w:val="001C6E16"/>
    <w:rsid w:val="001D2D9C"/>
    <w:rsid w:val="001E3BE6"/>
    <w:rsid w:val="001E4D3D"/>
    <w:rsid w:val="001F7515"/>
    <w:rsid w:val="00203C70"/>
    <w:rsid w:val="00212FF5"/>
    <w:rsid w:val="00213144"/>
    <w:rsid w:val="0021329A"/>
    <w:rsid w:val="00215800"/>
    <w:rsid w:val="002166B0"/>
    <w:rsid w:val="00220072"/>
    <w:rsid w:val="00222702"/>
    <w:rsid w:val="002260B2"/>
    <w:rsid w:val="002268A2"/>
    <w:rsid w:val="00233CDF"/>
    <w:rsid w:val="0024087B"/>
    <w:rsid w:val="0024178D"/>
    <w:rsid w:val="00244E05"/>
    <w:rsid w:val="00250D75"/>
    <w:rsid w:val="002638BF"/>
    <w:rsid w:val="00266426"/>
    <w:rsid w:val="00266F9D"/>
    <w:rsid w:val="00267D6B"/>
    <w:rsid w:val="00273883"/>
    <w:rsid w:val="00276A09"/>
    <w:rsid w:val="00286225"/>
    <w:rsid w:val="00286682"/>
    <w:rsid w:val="00295176"/>
    <w:rsid w:val="002971B6"/>
    <w:rsid w:val="002A7860"/>
    <w:rsid w:val="002C3B1C"/>
    <w:rsid w:val="002D45C5"/>
    <w:rsid w:val="002D45D1"/>
    <w:rsid w:val="002D5986"/>
    <w:rsid w:val="002D7C9B"/>
    <w:rsid w:val="002E2CCE"/>
    <w:rsid w:val="002E3B17"/>
    <w:rsid w:val="002E6C71"/>
    <w:rsid w:val="00302500"/>
    <w:rsid w:val="0030413A"/>
    <w:rsid w:val="003043EE"/>
    <w:rsid w:val="00321294"/>
    <w:rsid w:val="003214D2"/>
    <w:rsid w:val="003333A0"/>
    <w:rsid w:val="0033530D"/>
    <w:rsid w:val="003378EB"/>
    <w:rsid w:val="00340EF4"/>
    <w:rsid w:val="003434D6"/>
    <w:rsid w:val="003450BB"/>
    <w:rsid w:val="00346956"/>
    <w:rsid w:val="00347F72"/>
    <w:rsid w:val="00351F42"/>
    <w:rsid w:val="00353558"/>
    <w:rsid w:val="003546DE"/>
    <w:rsid w:val="00355921"/>
    <w:rsid w:val="00356CBA"/>
    <w:rsid w:val="0035738F"/>
    <w:rsid w:val="00364A47"/>
    <w:rsid w:val="00367410"/>
    <w:rsid w:val="00370D18"/>
    <w:rsid w:val="003759D6"/>
    <w:rsid w:val="00381465"/>
    <w:rsid w:val="003814E3"/>
    <w:rsid w:val="0038296D"/>
    <w:rsid w:val="00383186"/>
    <w:rsid w:val="00385CB5"/>
    <w:rsid w:val="00390C04"/>
    <w:rsid w:val="00391B6E"/>
    <w:rsid w:val="00394133"/>
    <w:rsid w:val="003A1112"/>
    <w:rsid w:val="003A1D94"/>
    <w:rsid w:val="003B4781"/>
    <w:rsid w:val="003B5052"/>
    <w:rsid w:val="003B5C55"/>
    <w:rsid w:val="003B6EF2"/>
    <w:rsid w:val="003B7DC1"/>
    <w:rsid w:val="003C6AEB"/>
    <w:rsid w:val="003D5EF7"/>
    <w:rsid w:val="003D74D8"/>
    <w:rsid w:val="003E431D"/>
    <w:rsid w:val="003E5C7E"/>
    <w:rsid w:val="003F1BAD"/>
    <w:rsid w:val="003F2A1A"/>
    <w:rsid w:val="003F3C1F"/>
    <w:rsid w:val="00400D37"/>
    <w:rsid w:val="00405208"/>
    <w:rsid w:val="00413EBA"/>
    <w:rsid w:val="0041411D"/>
    <w:rsid w:val="004173AA"/>
    <w:rsid w:val="00417DD9"/>
    <w:rsid w:val="004217C2"/>
    <w:rsid w:val="004238E9"/>
    <w:rsid w:val="00427E1A"/>
    <w:rsid w:val="0043115B"/>
    <w:rsid w:val="00453393"/>
    <w:rsid w:val="00466518"/>
    <w:rsid w:val="00472BCF"/>
    <w:rsid w:val="00481911"/>
    <w:rsid w:val="00483747"/>
    <w:rsid w:val="0048406B"/>
    <w:rsid w:val="00484BB2"/>
    <w:rsid w:val="00485865"/>
    <w:rsid w:val="0048782E"/>
    <w:rsid w:val="00490F89"/>
    <w:rsid w:val="00492506"/>
    <w:rsid w:val="004A7AB5"/>
    <w:rsid w:val="004A7B01"/>
    <w:rsid w:val="004B28BB"/>
    <w:rsid w:val="004B4E18"/>
    <w:rsid w:val="004B7553"/>
    <w:rsid w:val="004E4876"/>
    <w:rsid w:val="004E6A57"/>
    <w:rsid w:val="004E7FD4"/>
    <w:rsid w:val="00504630"/>
    <w:rsid w:val="00514472"/>
    <w:rsid w:val="00514F5D"/>
    <w:rsid w:val="00522F75"/>
    <w:rsid w:val="00523680"/>
    <w:rsid w:val="00530575"/>
    <w:rsid w:val="00533089"/>
    <w:rsid w:val="00533B4D"/>
    <w:rsid w:val="00542CC5"/>
    <w:rsid w:val="00552330"/>
    <w:rsid w:val="00560A91"/>
    <w:rsid w:val="00561EE1"/>
    <w:rsid w:val="00564BD8"/>
    <w:rsid w:val="005664BD"/>
    <w:rsid w:val="00566D18"/>
    <w:rsid w:val="00567415"/>
    <w:rsid w:val="005700F8"/>
    <w:rsid w:val="00571EAE"/>
    <w:rsid w:val="005752E3"/>
    <w:rsid w:val="005757C3"/>
    <w:rsid w:val="005765B4"/>
    <w:rsid w:val="00583B43"/>
    <w:rsid w:val="005900CE"/>
    <w:rsid w:val="00590D15"/>
    <w:rsid w:val="005914A4"/>
    <w:rsid w:val="00594C70"/>
    <w:rsid w:val="005A1AC7"/>
    <w:rsid w:val="005A301F"/>
    <w:rsid w:val="005B0F70"/>
    <w:rsid w:val="005B1A36"/>
    <w:rsid w:val="005B729E"/>
    <w:rsid w:val="005C18F3"/>
    <w:rsid w:val="005C1B7C"/>
    <w:rsid w:val="005C20CF"/>
    <w:rsid w:val="005E4169"/>
    <w:rsid w:val="005E604B"/>
    <w:rsid w:val="005F0992"/>
    <w:rsid w:val="005F6DB4"/>
    <w:rsid w:val="005F6EEB"/>
    <w:rsid w:val="00601311"/>
    <w:rsid w:val="00605B2B"/>
    <w:rsid w:val="006112E6"/>
    <w:rsid w:val="00640E86"/>
    <w:rsid w:val="00642583"/>
    <w:rsid w:val="00644203"/>
    <w:rsid w:val="00651018"/>
    <w:rsid w:val="00660B48"/>
    <w:rsid w:val="00661FF0"/>
    <w:rsid w:val="006628FC"/>
    <w:rsid w:val="00663F8B"/>
    <w:rsid w:val="006744E2"/>
    <w:rsid w:val="00675520"/>
    <w:rsid w:val="00682D5D"/>
    <w:rsid w:val="0068439F"/>
    <w:rsid w:val="0068583D"/>
    <w:rsid w:val="00686147"/>
    <w:rsid w:val="006875AC"/>
    <w:rsid w:val="00692D8F"/>
    <w:rsid w:val="00696D61"/>
    <w:rsid w:val="006A3E41"/>
    <w:rsid w:val="006A7FFE"/>
    <w:rsid w:val="006C1E63"/>
    <w:rsid w:val="006D765D"/>
    <w:rsid w:val="006D7A06"/>
    <w:rsid w:val="006F06A6"/>
    <w:rsid w:val="006F4286"/>
    <w:rsid w:val="006F76D6"/>
    <w:rsid w:val="00702CEB"/>
    <w:rsid w:val="0070303F"/>
    <w:rsid w:val="00704029"/>
    <w:rsid w:val="007047B3"/>
    <w:rsid w:val="00706026"/>
    <w:rsid w:val="00707F7C"/>
    <w:rsid w:val="00716BF1"/>
    <w:rsid w:val="00717023"/>
    <w:rsid w:val="00717729"/>
    <w:rsid w:val="00725CD0"/>
    <w:rsid w:val="00725FDF"/>
    <w:rsid w:val="007311D9"/>
    <w:rsid w:val="00733C5D"/>
    <w:rsid w:val="00736A29"/>
    <w:rsid w:val="00743C6B"/>
    <w:rsid w:val="00762D1F"/>
    <w:rsid w:val="00765376"/>
    <w:rsid w:val="00766069"/>
    <w:rsid w:val="00766169"/>
    <w:rsid w:val="00767453"/>
    <w:rsid w:val="00771E68"/>
    <w:rsid w:val="00772A52"/>
    <w:rsid w:val="0078144C"/>
    <w:rsid w:val="00784C6F"/>
    <w:rsid w:val="00784CCF"/>
    <w:rsid w:val="00786532"/>
    <w:rsid w:val="00787F45"/>
    <w:rsid w:val="0079411C"/>
    <w:rsid w:val="0079544C"/>
    <w:rsid w:val="007A064F"/>
    <w:rsid w:val="007A3230"/>
    <w:rsid w:val="007A5086"/>
    <w:rsid w:val="007B4EB8"/>
    <w:rsid w:val="007B61C8"/>
    <w:rsid w:val="007C3174"/>
    <w:rsid w:val="007C32E6"/>
    <w:rsid w:val="007C366A"/>
    <w:rsid w:val="007C44A6"/>
    <w:rsid w:val="007C4B12"/>
    <w:rsid w:val="007C4FAC"/>
    <w:rsid w:val="007D0C9F"/>
    <w:rsid w:val="007E1988"/>
    <w:rsid w:val="007E590E"/>
    <w:rsid w:val="007E5BBA"/>
    <w:rsid w:val="007E6230"/>
    <w:rsid w:val="007E6F60"/>
    <w:rsid w:val="007E7C5D"/>
    <w:rsid w:val="007F3159"/>
    <w:rsid w:val="007F481A"/>
    <w:rsid w:val="008049E4"/>
    <w:rsid w:val="00806D96"/>
    <w:rsid w:val="008144C3"/>
    <w:rsid w:val="0081682C"/>
    <w:rsid w:val="00822BC1"/>
    <w:rsid w:val="00823059"/>
    <w:rsid w:val="00825BAE"/>
    <w:rsid w:val="00825BF1"/>
    <w:rsid w:val="008365AD"/>
    <w:rsid w:val="00837B90"/>
    <w:rsid w:val="00841313"/>
    <w:rsid w:val="0084212D"/>
    <w:rsid w:val="00844946"/>
    <w:rsid w:val="00844EDC"/>
    <w:rsid w:val="00845CE9"/>
    <w:rsid w:val="0085027E"/>
    <w:rsid w:val="00852216"/>
    <w:rsid w:val="00852FBF"/>
    <w:rsid w:val="008537FE"/>
    <w:rsid w:val="008565C5"/>
    <w:rsid w:val="008569AE"/>
    <w:rsid w:val="008656D2"/>
    <w:rsid w:val="008707A5"/>
    <w:rsid w:val="00871A92"/>
    <w:rsid w:val="00873CBE"/>
    <w:rsid w:val="00876719"/>
    <w:rsid w:val="00877AF6"/>
    <w:rsid w:val="008819B9"/>
    <w:rsid w:val="00882869"/>
    <w:rsid w:val="00894B96"/>
    <w:rsid w:val="008956E1"/>
    <w:rsid w:val="00895CCC"/>
    <w:rsid w:val="008A20B9"/>
    <w:rsid w:val="008B257A"/>
    <w:rsid w:val="008B7BA1"/>
    <w:rsid w:val="008C2AF7"/>
    <w:rsid w:val="008C352E"/>
    <w:rsid w:val="008C68FC"/>
    <w:rsid w:val="008D1592"/>
    <w:rsid w:val="008D3EC4"/>
    <w:rsid w:val="008D72F8"/>
    <w:rsid w:val="008D73D0"/>
    <w:rsid w:val="008E675D"/>
    <w:rsid w:val="008E6BE0"/>
    <w:rsid w:val="008F2419"/>
    <w:rsid w:val="008F3BA1"/>
    <w:rsid w:val="008F5DFC"/>
    <w:rsid w:val="009039BC"/>
    <w:rsid w:val="00904647"/>
    <w:rsid w:val="0090522F"/>
    <w:rsid w:val="00906B32"/>
    <w:rsid w:val="00911583"/>
    <w:rsid w:val="0091192B"/>
    <w:rsid w:val="00914CD1"/>
    <w:rsid w:val="00914CE0"/>
    <w:rsid w:val="0092462C"/>
    <w:rsid w:val="00925925"/>
    <w:rsid w:val="00931243"/>
    <w:rsid w:val="009336C9"/>
    <w:rsid w:val="00933DBA"/>
    <w:rsid w:val="00934DE8"/>
    <w:rsid w:val="009375A7"/>
    <w:rsid w:val="00946CE2"/>
    <w:rsid w:val="00950627"/>
    <w:rsid w:val="00960D83"/>
    <w:rsid w:val="00963EF1"/>
    <w:rsid w:val="00983D28"/>
    <w:rsid w:val="00986408"/>
    <w:rsid w:val="00987E15"/>
    <w:rsid w:val="009A4E13"/>
    <w:rsid w:val="009A6956"/>
    <w:rsid w:val="009A7319"/>
    <w:rsid w:val="009A7E59"/>
    <w:rsid w:val="009B177E"/>
    <w:rsid w:val="009B1D21"/>
    <w:rsid w:val="009C0E11"/>
    <w:rsid w:val="009D2E3F"/>
    <w:rsid w:val="009D7BBD"/>
    <w:rsid w:val="009E3006"/>
    <w:rsid w:val="009E5AB6"/>
    <w:rsid w:val="009F5FE8"/>
    <w:rsid w:val="00A05D9C"/>
    <w:rsid w:val="00A11F4E"/>
    <w:rsid w:val="00A13643"/>
    <w:rsid w:val="00A20A98"/>
    <w:rsid w:val="00A36E61"/>
    <w:rsid w:val="00A405F8"/>
    <w:rsid w:val="00A533B6"/>
    <w:rsid w:val="00A560CF"/>
    <w:rsid w:val="00A60322"/>
    <w:rsid w:val="00A63C9B"/>
    <w:rsid w:val="00A6652B"/>
    <w:rsid w:val="00A665DD"/>
    <w:rsid w:val="00A714A5"/>
    <w:rsid w:val="00A809CE"/>
    <w:rsid w:val="00A83285"/>
    <w:rsid w:val="00A83668"/>
    <w:rsid w:val="00A912F4"/>
    <w:rsid w:val="00AA078B"/>
    <w:rsid w:val="00AA272C"/>
    <w:rsid w:val="00AB5BCB"/>
    <w:rsid w:val="00AC4088"/>
    <w:rsid w:val="00AC6A9E"/>
    <w:rsid w:val="00AD73D9"/>
    <w:rsid w:val="00AE5899"/>
    <w:rsid w:val="00AE5DC0"/>
    <w:rsid w:val="00AF53B2"/>
    <w:rsid w:val="00AF53C2"/>
    <w:rsid w:val="00AF5DE5"/>
    <w:rsid w:val="00AF74C6"/>
    <w:rsid w:val="00AF784F"/>
    <w:rsid w:val="00B002E0"/>
    <w:rsid w:val="00B02851"/>
    <w:rsid w:val="00B24BB2"/>
    <w:rsid w:val="00B26C28"/>
    <w:rsid w:val="00B27FC3"/>
    <w:rsid w:val="00B31301"/>
    <w:rsid w:val="00B3158F"/>
    <w:rsid w:val="00B3305C"/>
    <w:rsid w:val="00B330F0"/>
    <w:rsid w:val="00B35A7C"/>
    <w:rsid w:val="00B35BD2"/>
    <w:rsid w:val="00B439D9"/>
    <w:rsid w:val="00B478E7"/>
    <w:rsid w:val="00B47F12"/>
    <w:rsid w:val="00B52AB7"/>
    <w:rsid w:val="00B532D4"/>
    <w:rsid w:val="00B55B79"/>
    <w:rsid w:val="00B5773F"/>
    <w:rsid w:val="00B606E6"/>
    <w:rsid w:val="00B60E0A"/>
    <w:rsid w:val="00B60E14"/>
    <w:rsid w:val="00B62D05"/>
    <w:rsid w:val="00B636AD"/>
    <w:rsid w:val="00B67701"/>
    <w:rsid w:val="00B74631"/>
    <w:rsid w:val="00B75B67"/>
    <w:rsid w:val="00B8028B"/>
    <w:rsid w:val="00B84714"/>
    <w:rsid w:val="00B854F5"/>
    <w:rsid w:val="00B86BB2"/>
    <w:rsid w:val="00B9276F"/>
    <w:rsid w:val="00B9615A"/>
    <w:rsid w:val="00B966AA"/>
    <w:rsid w:val="00B97484"/>
    <w:rsid w:val="00BA07A5"/>
    <w:rsid w:val="00BA2D0A"/>
    <w:rsid w:val="00BA5948"/>
    <w:rsid w:val="00BB2338"/>
    <w:rsid w:val="00BC6DDE"/>
    <w:rsid w:val="00BE0CB8"/>
    <w:rsid w:val="00BE77D3"/>
    <w:rsid w:val="00BF47FC"/>
    <w:rsid w:val="00C00A22"/>
    <w:rsid w:val="00C0307E"/>
    <w:rsid w:val="00C07C76"/>
    <w:rsid w:val="00C07D39"/>
    <w:rsid w:val="00C14143"/>
    <w:rsid w:val="00C14D0C"/>
    <w:rsid w:val="00C15514"/>
    <w:rsid w:val="00C171FE"/>
    <w:rsid w:val="00C21473"/>
    <w:rsid w:val="00C244AC"/>
    <w:rsid w:val="00C258A2"/>
    <w:rsid w:val="00C26432"/>
    <w:rsid w:val="00C34516"/>
    <w:rsid w:val="00C34D20"/>
    <w:rsid w:val="00C36766"/>
    <w:rsid w:val="00C40B3F"/>
    <w:rsid w:val="00C47083"/>
    <w:rsid w:val="00C51189"/>
    <w:rsid w:val="00C5293E"/>
    <w:rsid w:val="00C67EF3"/>
    <w:rsid w:val="00C70B41"/>
    <w:rsid w:val="00C73BD1"/>
    <w:rsid w:val="00C7670B"/>
    <w:rsid w:val="00C76A5F"/>
    <w:rsid w:val="00C81255"/>
    <w:rsid w:val="00C87A65"/>
    <w:rsid w:val="00C94E4F"/>
    <w:rsid w:val="00C970D4"/>
    <w:rsid w:val="00C97E56"/>
    <w:rsid w:val="00C97F1A"/>
    <w:rsid w:val="00CB1850"/>
    <w:rsid w:val="00CB3B59"/>
    <w:rsid w:val="00CB407E"/>
    <w:rsid w:val="00CC37EB"/>
    <w:rsid w:val="00CC48B7"/>
    <w:rsid w:val="00CD70D3"/>
    <w:rsid w:val="00CD77E2"/>
    <w:rsid w:val="00CE14B2"/>
    <w:rsid w:val="00CE51A9"/>
    <w:rsid w:val="00CE65B9"/>
    <w:rsid w:val="00CF03AA"/>
    <w:rsid w:val="00D16316"/>
    <w:rsid w:val="00D264CE"/>
    <w:rsid w:val="00D2725C"/>
    <w:rsid w:val="00D303D7"/>
    <w:rsid w:val="00D33DF8"/>
    <w:rsid w:val="00D34F3F"/>
    <w:rsid w:val="00D35CC8"/>
    <w:rsid w:val="00D52D5A"/>
    <w:rsid w:val="00D56530"/>
    <w:rsid w:val="00D61025"/>
    <w:rsid w:val="00D62B85"/>
    <w:rsid w:val="00D657C2"/>
    <w:rsid w:val="00D678CE"/>
    <w:rsid w:val="00D7492B"/>
    <w:rsid w:val="00D75208"/>
    <w:rsid w:val="00D76103"/>
    <w:rsid w:val="00D82088"/>
    <w:rsid w:val="00D84B6E"/>
    <w:rsid w:val="00D86B33"/>
    <w:rsid w:val="00D95D9D"/>
    <w:rsid w:val="00DA2BA4"/>
    <w:rsid w:val="00DA3B54"/>
    <w:rsid w:val="00DA7961"/>
    <w:rsid w:val="00DB0991"/>
    <w:rsid w:val="00DB1A2B"/>
    <w:rsid w:val="00DB1CF0"/>
    <w:rsid w:val="00DB3D5D"/>
    <w:rsid w:val="00DB5AAB"/>
    <w:rsid w:val="00DB6D56"/>
    <w:rsid w:val="00DB7107"/>
    <w:rsid w:val="00DC69BB"/>
    <w:rsid w:val="00DD434E"/>
    <w:rsid w:val="00DE662C"/>
    <w:rsid w:val="00DE6E47"/>
    <w:rsid w:val="00DF33AE"/>
    <w:rsid w:val="00E00FA2"/>
    <w:rsid w:val="00E031B8"/>
    <w:rsid w:val="00E10E98"/>
    <w:rsid w:val="00E1680A"/>
    <w:rsid w:val="00E17280"/>
    <w:rsid w:val="00E2694D"/>
    <w:rsid w:val="00E31E9C"/>
    <w:rsid w:val="00E453C8"/>
    <w:rsid w:val="00E518E1"/>
    <w:rsid w:val="00E53AE6"/>
    <w:rsid w:val="00E65322"/>
    <w:rsid w:val="00E65719"/>
    <w:rsid w:val="00E71EFE"/>
    <w:rsid w:val="00E73D76"/>
    <w:rsid w:val="00E75C47"/>
    <w:rsid w:val="00E76380"/>
    <w:rsid w:val="00E76B31"/>
    <w:rsid w:val="00E92727"/>
    <w:rsid w:val="00E92747"/>
    <w:rsid w:val="00E958EF"/>
    <w:rsid w:val="00E96926"/>
    <w:rsid w:val="00EA77D9"/>
    <w:rsid w:val="00EB5559"/>
    <w:rsid w:val="00EB7270"/>
    <w:rsid w:val="00EC120D"/>
    <w:rsid w:val="00ED2C74"/>
    <w:rsid w:val="00ED5FEA"/>
    <w:rsid w:val="00ED7BF6"/>
    <w:rsid w:val="00EE0AF3"/>
    <w:rsid w:val="00EE0FD0"/>
    <w:rsid w:val="00EE7A4B"/>
    <w:rsid w:val="00EE7C05"/>
    <w:rsid w:val="00EF3D9F"/>
    <w:rsid w:val="00EF5BCF"/>
    <w:rsid w:val="00F0030B"/>
    <w:rsid w:val="00F05F19"/>
    <w:rsid w:val="00F05F58"/>
    <w:rsid w:val="00F0668C"/>
    <w:rsid w:val="00F10FD1"/>
    <w:rsid w:val="00F113F6"/>
    <w:rsid w:val="00F121BF"/>
    <w:rsid w:val="00F12E98"/>
    <w:rsid w:val="00F1513D"/>
    <w:rsid w:val="00F15AEE"/>
    <w:rsid w:val="00F178FE"/>
    <w:rsid w:val="00F17C3E"/>
    <w:rsid w:val="00F25CCE"/>
    <w:rsid w:val="00F2715B"/>
    <w:rsid w:val="00F37786"/>
    <w:rsid w:val="00F42996"/>
    <w:rsid w:val="00F47BEA"/>
    <w:rsid w:val="00F50429"/>
    <w:rsid w:val="00F55492"/>
    <w:rsid w:val="00F55EA1"/>
    <w:rsid w:val="00F74C4F"/>
    <w:rsid w:val="00F771ED"/>
    <w:rsid w:val="00F82B7F"/>
    <w:rsid w:val="00F915D4"/>
    <w:rsid w:val="00F96A8C"/>
    <w:rsid w:val="00FA19C7"/>
    <w:rsid w:val="00FB0479"/>
    <w:rsid w:val="00FB0C1E"/>
    <w:rsid w:val="00FC4FA9"/>
    <w:rsid w:val="00FD739A"/>
    <w:rsid w:val="00FE0934"/>
    <w:rsid w:val="00FE2136"/>
    <w:rsid w:val="00FE4E3A"/>
    <w:rsid w:val="00FE51BF"/>
    <w:rsid w:val="00FE595C"/>
    <w:rsid w:val="00FE6D38"/>
    <w:rsid w:val="00FE7F00"/>
    <w:rsid w:val="00FF1032"/>
    <w:rsid w:val="00FF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D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D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56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5C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F53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D2D9C"/>
  </w:style>
  <w:style w:type="paragraph" w:styleId="Piedepgina">
    <w:name w:val="footer"/>
    <w:basedOn w:val="Normal"/>
    <w:link w:val="PiedepginaCar"/>
    <w:uiPriority w:val="99"/>
    <w:unhideWhenUsed/>
    <w:rsid w:val="001D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D2D9C"/>
  </w:style>
  <w:style w:type="character" w:styleId="Referenciaintensa">
    <w:name w:val="Intense Reference"/>
    <w:basedOn w:val="Fuentedeprrafopredeter"/>
    <w:uiPriority w:val="32"/>
    <w:qFormat/>
    <w:rsid w:val="001D2D9C"/>
    <w:rPr>
      <w:b/>
      <w:bCs/>
      <w:smallCaps/>
      <w:color w:val="C0504D" w:themeColor="accent2"/>
      <w:spacing w:val="5"/>
      <w:u w:val="single"/>
    </w:rPr>
  </w:style>
  <w:style w:type="paragraph" w:styleId="NormalWeb">
    <w:name w:val="Normal (Web)"/>
    <w:basedOn w:val="Normal"/>
    <w:uiPriority w:val="99"/>
    <w:unhideWhenUsed/>
    <w:rsid w:val="001D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1D2D9C"/>
  </w:style>
  <w:style w:type="paragraph" w:styleId="Sinespaciado">
    <w:name w:val="No Spacing"/>
    <w:uiPriority w:val="1"/>
    <w:qFormat/>
    <w:rsid w:val="001D2D9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55EA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55EA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55EA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5EA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5E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2B82B-9F94-4211-BBC6-E575A5639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</dc:creator>
  <cp:lastModifiedBy>Flor Gabriela Sanchez Castro</cp:lastModifiedBy>
  <cp:revision>4</cp:revision>
  <cp:lastPrinted>2023-06-02T03:05:00Z</cp:lastPrinted>
  <dcterms:created xsi:type="dcterms:W3CDTF">2023-06-02T02:39:00Z</dcterms:created>
  <dcterms:modified xsi:type="dcterms:W3CDTF">2023-06-02T03:05:00Z</dcterms:modified>
</cp:coreProperties>
</file>